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2C1E4" w14:textId="77777777" w:rsidR="00056EC4" w:rsidRDefault="00E9042A" w:rsidP="00056EC4">
      <w:pPr>
        <w:pStyle w:val="Body"/>
      </w:pPr>
      <w:r>
        <w:rPr>
          <w:noProof/>
        </w:rPr>
        <w:drawing>
          <wp:anchor distT="0" distB="0" distL="114300" distR="114300" simplePos="0" relativeHeight="251658240" behindDoc="1" locked="1" layoutInCell="1" allowOverlap="0" wp14:anchorId="2283F69F" wp14:editId="4CB0D38E">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7552430" w14:textId="77777777" w:rsidTr="00431F42">
        <w:trPr>
          <w:cantSplit/>
        </w:trPr>
        <w:tc>
          <w:tcPr>
            <w:tcW w:w="0" w:type="auto"/>
            <w:tcMar>
              <w:top w:w="0" w:type="dxa"/>
              <w:left w:w="0" w:type="dxa"/>
              <w:right w:w="0" w:type="dxa"/>
            </w:tcMar>
          </w:tcPr>
          <w:p w14:paraId="488527D0" w14:textId="07DE3191" w:rsidR="00AD784C" w:rsidRPr="00431F42" w:rsidRDefault="00FE59DF" w:rsidP="00431F42">
            <w:pPr>
              <w:pStyle w:val="Documenttitle"/>
            </w:pPr>
            <w:r>
              <w:t>Heat health plan for Victoria</w:t>
            </w:r>
          </w:p>
        </w:tc>
      </w:tr>
      <w:tr w:rsidR="00AD784C" w14:paraId="15772C92" w14:textId="77777777" w:rsidTr="00431F42">
        <w:trPr>
          <w:cantSplit/>
        </w:trPr>
        <w:tc>
          <w:tcPr>
            <w:tcW w:w="0" w:type="auto"/>
          </w:tcPr>
          <w:p w14:paraId="3995E332" w14:textId="77777777" w:rsidR="00386109" w:rsidRDefault="00FE59DF" w:rsidP="009315BE">
            <w:pPr>
              <w:pStyle w:val="Documentsubtitle"/>
            </w:pPr>
            <w:r>
              <w:t>Protecting health and reducing harm from extreme heat</w:t>
            </w:r>
          </w:p>
          <w:p w14:paraId="5D6E2F70" w14:textId="77777777" w:rsidR="00FE59DF" w:rsidRDefault="00FE59DF" w:rsidP="009315BE">
            <w:pPr>
              <w:pStyle w:val="Documentsubtitle"/>
            </w:pPr>
          </w:p>
          <w:p w14:paraId="585A262B" w14:textId="54B27638" w:rsidR="00FE59DF" w:rsidRPr="00A1389F" w:rsidRDefault="00FE59DF" w:rsidP="009315BE">
            <w:pPr>
              <w:pStyle w:val="Documentsubtitle"/>
            </w:pPr>
            <w:r>
              <w:t>December 2021</w:t>
            </w:r>
          </w:p>
        </w:tc>
      </w:tr>
      <w:tr w:rsidR="00430393" w14:paraId="435122A4" w14:textId="77777777" w:rsidTr="00431F42">
        <w:trPr>
          <w:cantSplit/>
        </w:trPr>
        <w:tc>
          <w:tcPr>
            <w:tcW w:w="0" w:type="auto"/>
          </w:tcPr>
          <w:p w14:paraId="17F59490" w14:textId="77777777" w:rsidR="00430393" w:rsidRDefault="00147A25" w:rsidP="00430393">
            <w:pPr>
              <w:pStyle w:val="Bannermarking"/>
            </w:pPr>
            <w:r>
              <w:fldChar w:fldCharType="begin"/>
            </w:r>
            <w:r>
              <w:instrText>FILLIN  "Type the protective marking" \d OFFICIAL \o  \* MERGEFORMAT</w:instrText>
            </w:r>
            <w:r>
              <w:fldChar w:fldCharType="separate"/>
            </w:r>
            <w:r w:rsidR="00FE59DF">
              <w:t>OFFICIAL</w:t>
            </w:r>
            <w:r>
              <w:fldChar w:fldCharType="end"/>
            </w:r>
          </w:p>
        </w:tc>
      </w:tr>
    </w:tbl>
    <w:p w14:paraId="1AAACE9D" w14:textId="77777777" w:rsidR="00FE4081" w:rsidRDefault="00FE4081" w:rsidP="00FE4081">
      <w:pPr>
        <w:pStyle w:val="Body"/>
      </w:pPr>
    </w:p>
    <w:p w14:paraId="25C51921"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561D464"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53FC3E15" w14:textId="77777777" w:rsidTr="00431F42">
        <w:trPr>
          <w:trHeight w:val="7371"/>
        </w:trPr>
        <w:tc>
          <w:tcPr>
            <w:tcW w:w="7598" w:type="dxa"/>
            <w:vAlign w:val="center"/>
          </w:tcPr>
          <w:p w14:paraId="651DCC27" w14:textId="34624476" w:rsidR="00431F42" w:rsidRDefault="00FE59DF" w:rsidP="00431F42">
            <w:pPr>
              <w:pStyle w:val="Documenttitle"/>
            </w:pPr>
            <w:r>
              <w:lastRenderedPageBreak/>
              <w:t>Heat health plan for Victoria</w:t>
            </w:r>
          </w:p>
          <w:p w14:paraId="6DB204A0" w14:textId="77777777" w:rsidR="00FE59DF" w:rsidRDefault="00FE59DF" w:rsidP="00FE59DF">
            <w:pPr>
              <w:pStyle w:val="Documentsubtitle"/>
            </w:pPr>
            <w:r>
              <w:t>Protecting health and reducing harm from extreme heat</w:t>
            </w:r>
          </w:p>
          <w:p w14:paraId="432DED7A" w14:textId="22D8AEAE" w:rsidR="00431F42" w:rsidRDefault="00431F42" w:rsidP="00431F42">
            <w:pPr>
              <w:pStyle w:val="Documentsubtitle"/>
            </w:pPr>
          </w:p>
        </w:tc>
      </w:tr>
      <w:tr w:rsidR="00431F42" w14:paraId="3BDD66CD" w14:textId="77777777" w:rsidTr="00431F42">
        <w:tc>
          <w:tcPr>
            <w:tcW w:w="7598" w:type="dxa"/>
          </w:tcPr>
          <w:p w14:paraId="0EE68087" w14:textId="77777777" w:rsidR="00431F42" w:rsidRDefault="00431F42" w:rsidP="00431F42">
            <w:pPr>
              <w:pStyle w:val="Body"/>
            </w:pPr>
          </w:p>
        </w:tc>
      </w:tr>
    </w:tbl>
    <w:p w14:paraId="37BDA34F" w14:textId="77777777" w:rsidR="000D2ABA" w:rsidRDefault="000D2ABA" w:rsidP="00431F42">
      <w:pPr>
        <w:pStyle w:val="Body"/>
      </w:pPr>
      <w:r>
        <w:br w:type="page"/>
      </w:r>
    </w:p>
    <w:p w14:paraId="012EE991" w14:textId="77777777" w:rsidR="009F2182" w:rsidRDefault="009F2182" w:rsidP="009F2182">
      <w:pPr>
        <w:pStyle w:val="Body"/>
      </w:pPr>
    </w:p>
    <w:p w14:paraId="30E3F4DC" w14:textId="624556AB" w:rsidR="00EE29AD" w:rsidRPr="00136FDB" w:rsidRDefault="00FE59DF" w:rsidP="00136FDB">
      <w:pPr>
        <w:pStyle w:val="Body"/>
        <w:rPr>
          <w:rFonts w:eastAsia="MS Gothic" w:cs="Arial"/>
          <w:bCs/>
          <w:color w:val="C5511A"/>
          <w:kern w:val="32"/>
          <w:sz w:val="44"/>
          <w:szCs w:val="44"/>
        </w:rPr>
      </w:pPr>
      <w:bookmarkStart w:id="0" w:name="_Hlk66712316"/>
      <w:r w:rsidRPr="00136FDB">
        <w:rPr>
          <w:rFonts w:eastAsia="MS Gothic" w:cs="Arial"/>
          <w:bCs/>
          <w:color w:val="C5511A"/>
          <w:kern w:val="32"/>
          <w:sz w:val="44"/>
          <w:szCs w:val="44"/>
        </w:rPr>
        <w:t>Introduction</w:t>
      </w:r>
    </w:p>
    <w:p w14:paraId="3783B8BE" w14:textId="4C2E4C9C" w:rsidR="00577707" w:rsidRDefault="00577707" w:rsidP="00577707">
      <w:pPr>
        <w:pStyle w:val="DHHSbody"/>
        <w:rPr>
          <w:lang w:eastAsia="en-AU"/>
        </w:rPr>
      </w:pPr>
      <w:bookmarkStart w:id="1" w:name="_Toc66711981"/>
      <w:r w:rsidRPr="00880EF6">
        <w:rPr>
          <w:lang w:eastAsia="en-AU"/>
        </w:rPr>
        <w:t>In recent decades, Victoria's climate has changed by becoming warmer and drier</w:t>
      </w:r>
      <w:r w:rsidR="00266405">
        <w:rPr>
          <w:lang w:eastAsia="en-AU"/>
        </w:rPr>
        <w:t xml:space="preserve"> with the number of extreme heat days becoming more frequent</w:t>
      </w:r>
      <w:r w:rsidRPr="00880EF6">
        <w:rPr>
          <w:lang w:eastAsia="en-AU"/>
        </w:rPr>
        <w:t xml:space="preserve">. Victorian climate projections by the CSIRO and Bureau of Meteorology </w:t>
      </w:r>
      <w:r w:rsidR="00412E50">
        <w:rPr>
          <w:lang w:eastAsia="en-AU"/>
        </w:rPr>
        <w:t>indicate that</w:t>
      </w:r>
      <w:r w:rsidRPr="00880EF6">
        <w:rPr>
          <w:lang w:eastAsia="en-AU"/>
        </w:rPr>
        <w:t xml:space="preserve"> these </w:t>
      </w:r>
      <w:r w:rsidR="00412E50">
        <w:rPr>
          <w:lang w:eastAsia="en-AU"/>
        </w:rPr>
        <w:t>trends</w:t>
      </w:r>
      <w:r w:rsidRPr="00880EF6">
        <w:rPr>
          <w:lang w:eastAsia="en-AU"/>
        </w:rPr>
        <w:t xml:space="preserve"> will continue </w:t>
      </w:r>
      <w:r w:rsidRPr="006A0ADF">
        <w:rPr>
          <w:lang w:eastAsia="en-AU"/>
        </w:rPr>
        <w:t xml:space="preserve">with </w:t>
      </w:r>
      <w:r w:rsidRPr="00880EF6">
        <w:rPr>
          <w:lang w:eastAsia="en-AU"/>
        </w:rPr>
        <w:t>further increases in the number of very hot days and extreme heat</w:t>
      </w:r>
      <w:r>
        <w:rPr>
          <w:rStyle w:val="FootnoteReference"/>
          <w:lang w:eastAsia="en-AU"/>
        </w:rPr>
        <w:footnoteReference w:id="2"/>
      </w:r>
      <w:r>
        <w:rPr>
          <w:lang w:eastAsia="en-AU"/>
        </w:rPr>
        <w:t>.</w:t>
      </w:r>
    </w:p>
    <w:p w14:paraId="1B008670" w14:textId="54F004B0" w:rsidR="00FE59DF" w:rsidRDefault="00FE59DF" w:rsidP="006A0ADF">
      <w:pPr>
        <w:pStyle w:val="DHHSbody"/>
      </w:pPr>
      <w:r w:rsidRPr="00677DD3">
        <w:t xml:space="preserve">Extreme heat is one of the most significant natural hazards facing Victorians. </w:t>
      </w:r>
    </w:p>
    <w:p w14:paraId="7E323147" w14:textId="6CB27448" w:rsidR="00FE59DF" w:rsidRPr="00677DD3" w:rsidRDefault="00FE59DF" w:rsidP="00FE59DF">
      <w:pPr>
        <w:pStyle w:val="DHHSbody"/>
      </w:pPr>
      <w:r w:rsidRPr="00677DD3">
        <w:t xml:space="preserve">Each year, extreme heat </w:t>
      </w:r>
      <w:r>
        <w:t>exacerbates</w:t>
      </w:r>
      <w:r w:rsidRPr="00677DD3">
        <w:t xml:space="preserve"> pre-existing </w:t>
      </w:r>
      <w:r>
        <w:t>medical</w:t>
      </w:r>
      <w:r w:rsidRPr="00677DD3">
        <w:t xml:space="preserve"> conditions and causes heat-related illness. </w:t>
      </w:r>
      <w:r>
        <w:t>C</w:t>
      </w:r>
      <w:r w:rsidRPr="00677DD3">
        <w:t xml:space="preserve">hildren, people aged over 65, those </w:t>
      </w:r>
      <w:r>
        <w:t>taking</w:t>
      </w:r>
      <w:r w:rsidRPr="00677DD3">
        <w:t xml:space="preserve"> some medications that affect the body</w:t>
      </w:r>
      <w:r>
        <w:t>’</w:t>
      </w:r>
      <w:r w:rsidRPr="00677DD3">
        <w:t xml:space="preserve">s ability to cope </w:t>
      </w:r>
      <w:r>
        <w:t>with</w:t>
      </w:r>
      <w:r w:rsidRPr="00677DD3">
        <w:t xml:space="preserve"> heat, people living alone </w:t>
      </w:r>
      <w:r>
        <w:t>and</w:t>
      </w:r>
      <w:r w:rsidRPr="00677DD3">
        <w:t xml:space="preserve"> people who are socially isolated</w:t>
      </w:r>
      <w:r>
        <w:t xml:space="preserve"> are among those most affected</w:t>
      </w:r>
      <w:r w:rsidR="00EE5AA6">
        <w:rPr>
          <w:rStyle w:val="FootnoteReference"/>
        </w:rPr>
        <w:footnoteReference w:id="3"/>
      </w:r>
      <w:r w:rsidRPr="00677DD3">
        <w:t>.</w:t>
      </w:r>
      <w:r>
        <w:t xml:space="preserve"> </w:t>
      </w:r>
    </w:p>
    <w:p w14:paraId="669972A4" w14:textId="1822FD69" w:rsidR="00FE59DF" w:rsidRPr="00AA12C7" w:rsidRDefault="00FE59DF" w:rsidP="00FE59DF">
      <w:pPr>
        <w:pStyle w:val="DHHSbody"/>
        <w:rPr>
          <w:color w:val="000000" w:themeColor="text1"/>
        </w:rPr>
      </w:pPr>
      <w:r>
        <w:t>Victoria has experienced first-hand the deadly impact of e</w:t>
      </w:r>
      <w:r w:rsidRPr="00677DD3">
        <w:t>xtreme heat.</w:t>
      </w:r>
      <w:r>
        <w:t xml:space="preserve"> In 2014, </w:t>
      </w:r>
      <w:r w:rsidRPr="00677DD3">
        <w:t>167 excess deaths</w:t>
      </w:r>
      <w:r>
        <w:t xml:space="preserve"> were recorded during </w:t>
      </w:r>
      <w:r w:rsidRPr="00677DD3">
        <w:t>a four-day heatwave</w:t>
      </w:r>
      <w:r>
        <w:t xml:space="preserve"> across the state. </w:t>
      </w:r>
      <w:r w:rsidR="00A15AB8" w:rsidRPr="00A15AB8">
        <w:rPr>
          <w:rStyle w:val="normaltextrun"/>
          <w:rFonts w:cs="Arial"/>
          <w:color w:val="000000"/>
        </w:rPr>
        <w:t>This heatwave followed the 374 excess deaths</w:t>
      </w:r>
      <w:r w:rsidR="00A15AB8" w:rsidRPr="00A15AB8">
        <w:rPr>
          <w:rStyle w:val="superscript"/>
          <w:rFonts w:cs="Arial"/>
          <w:color w:val="000000"/>
          <w:sz w:val="16"/>
          <w:szCs w:val="16"/>
          <w:vertAlign w:val="superscript"/>
        </w:rPr>
        <w:t>3</w:t>
      </w:r>
      <w:r w:rsidR="00A15AB8" w:rsidRPr="00A15AB8">
        <w:rPr>
          <w:rStyle w:val="normaltextrun"/>
          <w:rFonts w:cs="Arial"/>
          <w:color w:val="000000"/>
        </w:rPr>
        <w:t> recorded during the 2009 heatwave compared to the same period in the previous five years.</w:t>
      </w:r>
      <w:r w:rsidR="00AA12C7">
        <w:rPr>
          <w:rStyle w:val="normaltextrun"/>
          <w:rFonts w:cs="Arial"/>
          <w:color w:val="000000"/>
        </w:rPr>
        <w:t xml:space="preserve"> </w:t>
      </w:r>
      <w:r w:rsidR="00A15AB8" w:rsidRPr="00AA12C7">
        <w:rPr>
          <w:rStyle w:val="normaltextrun"/>
          <w:rFonts w:cs="Arial"/>
          <w:color w:val="000000" w:themeColor="text1"/>
        </w:rPr>
        <w:t>‘It is likely that the framework and collective efforts of all agencies have contributed to the reduced impact on public health in 2014’ according to the Victorian Auditor-General.</w:t>
      </w:r>
      <w:r w:rsidR="00A15AB8" w:rsidRPr="00AA12C7">
        <w:rPr>
          <w:rStyle w:val="superscript"/>
          <w:rFonts w:cs="Arial"/>
          <w:color w:val="000000" w:themeColor="text1"/>
          <w:sz w:val="16"/>
          <w:szCs w:val="16"/>
          <w:vertAlign w:val="superscript"/>
        </w:rPr>
        <w:t>4</w:t>
      </w:r>
      <w:r w:rsidR="00A15AB8" w:rsidRPr="00AA12C7">
        <w:rPr>
          <w:rStyle w:val="normaltextrun"/>
          <w:rFonts w:cs="Arial"/>
          <w:color w:val="000000" w:themeColor="text1"/>
          <w:shd w:val="clear" w:color="auto" w:fill="FFFFFF"/>
        </w:rPr>
        <w:t> </w:t>
      </w:r>
    </w:p>
    <w:p w14:paraId="27CFF58A" w14:textId="093F47AB" w:rsidR="00FE59DF" w:rsidRPr="00677DD3" w:rsidRDefault="00FE59DF" w:rsidP="00FE59DF">
      <w:pPr>
        <w:pStyle w:val="DHHSbody"/>
      </w:pPr>
      <w:r w:rsidRPr="00677DD3">
        <w:t xml:space="preserve">Despite the significant </w:t>
      </w:r>
      <w:r w:rsidR="00237C41">
        <w:t>harm</w:t>
      </w:r>
      <w:r w:rsidRPr="00677DD3">
        <w:t xml:space="preserve"> extreme heat </w:t>
      </w:r>
      <w:r>
        <w:t>can have on our health</w:t>
      </w:r>
      <w:r w:rsidRPr="00677DD3">
        <w:t xml:space="preserve">, </w:t>
      </w:r>
      <w:r w:rsidR="00DD7717">
        <w:t xml:space="preserve">there are </w:t>
      </w:r>
      <w:r w:rsidRPr="00677DD3">
        <w:t xml:space="preserve">a </w:t>
      </w:r>
      <w:r w:rsidRPr="00FE59DF">
        <w:t>number</w:t>
      </w:r>
      <w:r w:rsidRPr="00677DD3">
        <w:t xml:space="preserve"> of effective actions </w:t>
      </w:r>
      <w:r w:rsidR="008E1F82">
        <w:t xml:space="preserve">that </w:t>
      </w:r>
      <w:r>
        <w:t>can reduce its impact</w:t>
      </w:r>
      <w:r w:rsidR="00D90C11">
        <w:t xml:space="preserve"> on the health and wellbeing of the Victorian community</w:t>
      </w:r>
      <w:r>
        <w:t>.</w:t>
      </w:r>
      <w:r w:rsidR="00D90C11">
        <w:t xml:space="preserve">  This is a shared responsibility</w:t>
      </w:r>
      <w:r w:rsidR="00627651">
        <w:t>.</w:t>
      </w:r>
      <w:r>
        <w:t xml:space="preserve"> </w:t>
      </w:r>
      <w:r w:rsidR="00D07E7B">
        <w:t>With the frequency and severity of extreme heat events increasing due to climate change, routine adoption of these social and behavioural adaptation practices by all Victorians will be critical to p</w:t>
      </w:r>
      <w:r w:rsidR="00D07E7B" w:rsidRPr="00B019B0">
        <w:t>rotect</w:t>
      </w:r>
      <w:r w:rsidR="00D07E7B">
        <w:t>ing</w:t>
      </w:r>
      <w:r w:rsidR="00D07E7B" w:rsidRPr="00B019B0">
        <w:t xml:space="preserve"> health and reduc</w:t>
      </w:r>
      <w:r w:rsidR="00D07E7B">
        <w:t>ing</w:t>
      </w:r>
      <w:r w:rsidR="00D07E7B" w:rsidRPr="00B019B0">
        <w:t xml:space="preserve"> harm from extreme heat</w:t>
      </w:r>
      <w:r w:rsidR="00D07E7B">
        <w:t>.</w:t>
      </w:r>
      <w:r w:rsidR="00EC5460">
        <w:t xml:space="preserve">  </w:t>
      </w:r>
    </w:p>
    <w:p w14:paraId="700B818D" w14:textId="1C366E44" w:rsidR="00FE59DF" w:rsidRDefault="00FE59DF" w:rsidP="00FE59DF">
      <w:pPr>
        <w:pStyle w:val="DHHSbody"/>
      </w:pPr>
      <w:r>
        <w:t>This</w:t>
      </w:r>
      <w:r w:rsidRPr="00677DD3">
        <w:t xml:space="preserve"> </w:t>
      </w:r>
      <w:r w:rsidRPr="00B00218">
        <w:rPr>
          <w:i/>
        </w:rPr>
        <w:t xml:space="preserve">Heat </w:t>
      </w:r>
      <w:r>
        <w:rPr>
          <w:i/>
        </w:rPr>
        <w:t>h</w:t>
      </w:r>
      <w:r w:rsidRPr="00B00218">
        <w:rPr>
          <w:i/>
        </w:rPr>
        <w:t xml:space="preserve">ealth </w:t>
      </w:r>
      <w:r>
        <w:rPr>
          <w:i/>
        </w:rPr>
        <w:t>p</w:t>
      </w:r>
      <w:r w:rsidRPr="00B00218">
        <w:rPr>
          <w:i/>
        </w:rPr>
        <w:t>lan</w:t>
      </w:r>
      <w:r>
        <w:rPr>
          <w:i/>
        </w:rPr>
        <w:t xml:space="preserve"> for Victoria</w:t>
      </w:r>
      <w:r w:rsidRPr="00677DD3">
        <w:t xml:space="preserve"> outlines how the Department of Health </w:t>
      </w:r>
      <w:r>
        <w:t>(‘the department’)</w:t>
      </w:r>
      <w:r w:rsidRPr="00677DD3">
        <w:t xml:space="preserve">, together with </w:t>
      </w:r>
      <w:r>
        <w:t xml:space="preserve">local government and </w:t>
      </w:r>
      <w:r w:rsidRPr="00677DD3">
        <w:t>the health sector</w:t>
      </w:r>
      <w:r>
        <w:t>,</w:t>
      </w:r>
      <w:r w:rsidRPr="00677DD3">
        <w:t xml:space="preserve"> can work together to promote public health and wellbeing </w:t>
      </w:r>
      <w:r>
        <w:t xml:space="preserve">before and during periods of </w:t>
      </w:r>
      <w:r w:rsidRPr="00677DD3">
        <w:t>extreme heat.</w:t>
      </w:r>
    </w:p>
    <w:p w14:paraId="0475F6F0" w14:textId="07B1A737" w:rsidR="00FE59DF" w:rsidRPr="00F54318" w:rsidRDefault="00FE59DF" w:rsidP="00FE59DF">
      <w:pPr>
        <w:pStyle w:val="DHHSbody"/>
      </w:pPr>
      <w:r w:rsidRPr="008918CF">
        <w:t>For the 202</w:t>
      </w:r>
      <w:r>
        <w:t>1</w:t>
      </w:r>
      <w:r w:rsidRPr="008918CF">
        <w:t>-2</w:t>
      </w:r>
      <w:r>
        <w:t>2</w:t>
      </w:r>
      <w:r w:rsidRPr="008918CF">
        <w:t xml:space="preserve"> summer, the presence of coronavirus (COVID-19) </w:t>
      </w:r>
      <w:r>
        <w:t xml:space="preserve">continues to </w:t>
      </w:r>
      <w:r w:rsidRPr="008918CF">
        <w:t xml:space="preserve">present challenges in protecting those most at risk of extreme heat.  Further considerations or adaptations of the actions outlined in this plan due to coronavirus (COVID-19) can be found in the </w:t>
      </w:r>
      <w:r w:rsidRPr="008918CF">
        <w:rPr>
          <w:i/>
          <w:iCs/>
        </w:rPr>
        <w:t>Addendum to the Heat health plan</w:t>
      </w:r>
      <w:r w:rsidRPr="008918CF">
        <w:t xml:space="preserve"> </w:t>
      </w:r>
      <w:r w:rsidRPr="008918CF">
        <w:rPr>
          <w:i/>
          <w:iCs/>
        </w:rPr>
        <w:t>for Victoria</w:t>
      </w:r>
      <w:r w:rsidRPr="008918CF">
        <w:t>.</w:t>
      </w:r>
      <w:r>
        <w:t xml:space="preserve">  </w:t>
      </w:r>
    </w:p>
    <w:p w14:paraId="38173FA1" w14:textId="77777777" w:rsidR="00FE59DF" w:rsidRPr="00EB58BE" w:rsidRDefault="00FE59DF" w:rsidP="00FE59DF">
      <w:pPr>
        <w:pStyle w:val="Heading2"/>
      </w:pPr>
      <w:bookmarkStart w:id="2" w:name="_Toc54255792"/>
      <w:bookmarkStart w:id="3" w:name="_Toc256778633"/>
      <w:bookmarkEnd w:id="1"/>
      <w:r w:rsidRPr="00EB58BE">
        <w:t>Objective</w:t>
      </w:r>
      <w:r>
        <w:t>s</w:t>
      </w:r>
      <w:bookmarkEnd w:id="2"/>
    </w:p>
    <w:p w14:paraId="6EF0D29C" w14:textId="77777777" w:rsidR="00FE59DF" w:rsidRDefault="00FE59DF" w:rsidP="00FE59DF">
      <w:pPr>
        <w:pStyle w:val="DHHSbody"/>
      </w:pPr>
      <w:r w:rsidRPr="00677DD3">
        <w:t>Th</w:t>
      </w:r>
      <w:r>
        <w:t>is plan</w:t>
      </w:r>
      <w:r w:rsidRPr="00677DD3">
        <w:t xml:space="preserve"> </w:t>
      </w:r>
      <w:r>
        <w:t>has three objectives:</w:t>
      </w:r>
    </w:p>
    <w:p w14:paraId="27CCA3AF" w14:textId="77777777" w:rsidR="00FE59DF" w:rsidRDefault="00FE59DF" w:rsidP="006504A6">
      <w:pPr>
        <w:pStyle w:val="DHHSbullet1"/>
        <w:numPr>
          <w:ilvl w:val="0"/>
          <w:numId w:val="7"/>
        </w:numPr>
        <w:ind w:left="284" w:hanging="284"/>
      </w:pPr>
      <w:r>
        <w:t>Protect the health of Victorians from heat-related harm.</w:t>
      </w:r>
    </w:p>
    <w:p w14:paraId="70B03189" w14:textId="77777777" w:rsidR="00FE59DF" w:rsidRPr="00677DD3" w:rsidRDefault="00FE59DF" w:rsidP="006504A6">
      <w:pPr>
        <w:pStyle w:val="DHHSbullet1"/>
        <w:numPr>
          <w:ilvl w:val="0"/>
          <w:numId w:val="7"/>
        </w:numPr>
        <w:ind w:left="284" w:hanging="284"/>
      </w:pPr>
      <w:r>
        <w:t>C</w:t>
      </w:r>
      <w:r w:rsidRPr="00677DD3">
        <w:t xml:space="preserve">ommunicate the actions of the </w:t>
      </w:r>
      <w:r>
        <w:t>department</w:t>
      </w:r>
      <w:r w:rsidRPr="00677DD3">
        <w:t xml:space="preserve"> to </w:t>
      </w:r>
      <w:r>
        <w:t xml:space="preserve">prepare </w:t>
      </w:r>
      <w:r w:rsidRPr="00677DD3">
        <w:t>for and respond to extreme heat</w:t>
      </w:r>
      <w:r>
        <w:t>.</w:t>
      </w:r>
    </w:p>
    <w:p w14:paraId="3269411E" w14:textId="5755BC8C" w:rsidR="00FE59DF" w:rsidRPr="00EB58BE" w:rsidRDefault="00FE59DF" w:rsidP="006504A6">
      <w:pPr>
        <w:pStyle w:val="DHHSbullet1"/>
        <w:numPr>
          <w:ilvl w:val="0"/>
          <w:numId w:val="7"/>
        </w:numPr>
        <w:ind w:left="284" w:hanging="284"/>
        <w:rPr>
          <w:sz w:val="22"/>
          <w:szCs w:val="22"/>
        </w:rPr>
      </w:pPr>
      <w:r>
        <w:t xml:space="preserve">Outline preparedness and response </w:t>
      </w:r>
      <w:r w:rsidRPr="00677DD3">
        <w:t xml:space="preserve">activities </w:t>
      </w:r>
      <w:r>
        <w:t xml:space="preserve">for local government and the health sector to </w:t>
      </w:r>
      <w:r w:rsidRPr="00677DD3">
        <w:t>reduce the impact of extreme heat</w:t>
      </w:r>
      <w:r>
        <w:t xml:space="preserve"> on Victorians</w:t>
      </w:r>
      <w:r w:rsidRPr="00EB58BE">
        <w:rPr>
          <w:sz w:val="22"/>
          <w:szCs w:val="22"/>
        </w:rPr>
        <w:t xml:space="preserve">. </w:t>
      </w:r>
    </w:p>
    <w:p w14:paraId="0AF3E88E" w14:textId="77777777" w:rsidR="00FE59DF" w:rsidRPr="00EB58BE" w:rsidRDefault="00FE59DF" w:rsidP="00FE59DF">
      <w:pPr>
        <w:pStyle w:val="Heading2"/>
      </w:pPr>
      <w:bookmarkStart w:id="4" w:name="_Toc54255793"/>
      <w:r>
        <w:t>Domains of action</w:t>
      </w:r>
      <w:bookmarkEnd w:id="4"/>
    </w:p>
    <w:p w14:paraId="4A2D3C18" w14:textId="77777777" w:rsidR="00FE59DF" w:rsidRPr="00BE0A7C" w:rsidRDefault="00FE59DF" w:rsidP="00FE59DF">
      <w:pPr>
        <w:pStyle w:val="DHHSbody"/>
      </w:pPr>
      <w:r w:rsidRPr="00677DD3">
        <w:t>Th</w:t>
      </w:r>
      <w:r>
        <w:t>is plan</w:t>
      </w:r>
      <w:r w:rsidRPr="00677DD3">
        <w:t xml:space="preserve"> </w:t>
      </w:r>
      <w:r w:rsidRPr="00BE0A7C">
        <w:t>achieves th</w:t>
      </w:r>
      <w:r>
        <w:t>e</w:t>
      </w:r>
      <w:r w:rsidRPr="00BE0A7C">
        <w:t>s</w:t>
      </w:r>
      <w:r>
        <w:t>e</w:t>
      </w:r>
      <w:r w:rsidRPr="00BE0A7C">
        <w:t xml:space="preserve"> objective</w:t>
      </w:r>
      <w:r>
        <w:t>s</w:t>
      </w:r>
      <w:r w:rsidRPr="00BE0A7C">
        <w:t xml:space="preserve"> </w:t>
      </w:r>
      <w:r>
        <w:t>across three key domains of action:</w:t>
      </w:r>
    </w:p>
    <w:p w14:paraId="44673A83" w14:textId="77777777" w:rsidR="00FE59DF" w:rsidRPr="00BE0A7C" w:rsidRDefault="00FE59DF" w:rsidP="006504A6">
      <w:pPr>
        <w:pStyle w:val="DHHSbullet1"/>
        <w:numPr>
          <w:ilvl w:val="0"/>
          <w:numId w:val="7"/>
        </w:numPr>
        <w:ind w:left="284" w:hanging="284"/>
      </w:pPr>
      <w:r>
        <w:rPr>
          <w:b/>
        </w:rPr>
        <w:t>E</w:t>
      </w:r>
      <w:r w:rsidRPr="00434E68">
        <w:rPr>
          <w:b/>
        </w:rPr>
        <w:t>mpowerment</w:t>
      </w:r>
      <w:r>
        <w:t>: e</w:t>
      </w:r>
      <w:r w:rsidRPr="00BE0A7C">
        <w:t>mpowering Victorian</w:t>
      </w:r>
      <w:r>
        <w:t>s</w:t>
      </w:r>
      <w:r w:rsidRPr="00BE0A7C">
        <w:t xml:space="preserve"> to prepare for and respond to extreme</w:t>
      </w:r>
      <w:r>
        <w:t xml:space="preserve"> heat</w:t>
      </w:r>
      <w:r w:rsidRPr="00BE0A7C">
        <w:t xml:space="preserve">, particularly </w:t>
      </w:r>
      <w:r>
        <w:t xml:space="preserve">those most </w:t>
      </w:r>
      <w:r w:rsidRPr="00BE0A7C">
        <w:t>at</w:t>
      </w:r>
      <w:r>
        <w:t xml:space="preserve"> </w:t>
      </w:r>
      <w:r w:rsidRPr="00BE0A7C">
        <w:t>ris</w:t>
      </w:r>
      <w:r>
        <w:t>k, their carers, family and service providers.</w:t>
      </w:r>
    </w:p>
    <w:p w14:paraId="473C8C9B" w14:textId="77777777" w:rsidR="00FE59DF" w:rsidRPr="00BE0A7C" w:rsidRDefault="00FE59DF" w:rsidP="006504A6">
      <w:pPr>
        <w:pStyle w:val="DHHSbullet1"/>
        <w:numPr>
          <w:ilvl w:val="0"/>
          <w:numId w:val="7"/>
        </w:numPr>
        <w:ind w:left="284" w:hanging="284"/>
      </w:pPr>
      <w:r>
        <w:rPr>
          <w:b/>
        </w:rPr>
        <w:lastRenderedPageBreak/>
        <w:t>P</w:t>
      </w:r>
      <w:r w:rsidRPr="00434E68">
        <w:rPr>
          <w:b/>
        </w:rPr>
        <w:t>artnerships</w:t>
      </w:r>
      <w:r w:rsidRPr="00BE0A7C">
        <w:t xml:space="preserve">: </w:t>
      </w:r>
      <w:r>
        <w:t>d</w:t>
      </w:r>
      <w:r w:rsidRPr="00BE0A7C">
        <w:t>eveloping s</w:t>
      </w:r>
      <w:r>
        <w:t xml:space="preserve">trong cross-sector partnerships through sharing good practice, extreme heat information, research and health advice to promote an informed and </w:t>
      </w:r>
      <w:r w:rsidRPr="00BE0A7C">
        <w:t xml:space="preserve">collective </w:t>
      </w:r>
      <w:r>
        <w:t xml:space="preserve">approach to preparing for </w:t>
      </w:r>
      <w:r w:rsidRPr="00BE0A7C">
        <w:t xml:space="preserve">and </w:t>
      </w:r>
      <w:r>
        <w:t xml:space="preserve">responding </w:t>
      </w:r>
      <w:r w:rsidRPr="00BE0A7C">
        <w:t>to extreme heat</w:t>
      </w:r>
      <w:r>
        <w:t>.</w:t>
      </w:r>
    </w:p>
    <w:p w14:paraId="78EAE80D" w14:textId="6731B1C2" w:rsidR="00FE59DF" w:rsidRDefault="00FE59DF" w:rsidP="006504A6">
      <w:pPr>
        <w:pStyle w:val="DHHSbullet1"/>
        <w:numPr>
          <w:ilvl w:val="0"/>
          <w:numId w:val="7"/>
        </w:numPr>
        <w:ind w:left="284" w:hanging="284"/>
      </w:pPr>
      <w:r>
        <w:rPr>
          <w:b/>
        </w:rPr>
        <w:t>C</w:t>
      </w:r>
      <w:r w:rsidRPr="00434E68">
        <w:rPr>
          <w:b/>
        </w:rPr>
        <w:t>oordination</w:t>
      </w:r>
      <w:r w:rsidRPr="00BE0A7C">
        <w:t xml:space="preserve">: </w:t>
      </w:r>
      <w:r>
        <w:t>e</w:t>
      </w:r>
      <w:r w:rsidRPr="00BE0A7C">
        <w:t xml:space="preserve">nsuring the health impacts of extreme heat are considered </w:t>
      </w:r>
      <w:r>
        <w:t xml:space="preserve">and responded to </w:t>
      </w:r>
      <w:r w:rsidRPr="00BE0A7C">
        <w:t>as part of a coordinated approach to Victoria</w:t>
      </w:r>
      <w:r>
        <w:t>’</w:t>
      </w:r>
      <w:r w:rsidRPr="00BE0A7C">
        <w:t>s emergency managemen</w:t>
      </w:r>
      <w:r>
        <w:t>t arrangements for extreme heat.</w:t>
      </w:r>
    </w:p>
    <w:p w14:paraId="798ACD62" w14:textId="77777777" w:rsidR="00FE59DF" w:rsidRPr="00EB58BE" w:rsidRDefault="00FE59DF" w:rsidP="00FE59DF">
      <w:pPr>
        <w:pStyle w:val="Heading1"/>
      </w:pPr>
      <w:bookmarkStart w:id="5" w:name="_Toc54255794"/>
      <w:r w:rsidRPr="00EB58BE">
        <w:t>Understanding extreme heat and heatwave</w:t>
      </w:r>
      <w:r>
        <w:t>s</w:t>
      </w:r>
      <w:bookmarkEnd w:id="5"/>
      <w:r w:rsidRPr="00EB58BE">
        <w:t xml:space="preserve"> </w:t>
      </w:r>
    </w:p>
    <w:p w14:paraId="5CF62E33" w14:textId="77777777" w:rsidR="00FE59DF" w:rsidRPr="00EB58BE" w:rsidRDefault="00FE59DF" w:rsidP="00FE59DF">
      <w:pPr>
        <w:pStyle w:val="Heading2"/>
      </w:pPr>
      <w:bookmarkStart w:id="6" w:name="_Toc54255795"/>
      <w:r w:rsidRPr="00EB58BE">
        <w:t>Extreme heat and</w:t>
      </w:r>
      <w:r>
        <w:t xml:space="preserve"> </w:t>
      </w:r>
      <w:r w:rsidRPr="00EB58BE">
        <w:t>heatwaves</w:t>
      </w:r>
      <w:bookmarkEnd w:id="6"/>
    </w:p>
    <w:p w14:paraId="6B572F45" w14:textId="77777777" w:rsidR="00FE59DF" w:rsidRPr="00BE0A7C" w:rsidRDefault="00FE59DF" w:rsidP="00FE59DF">
      <w:pPr>
        <w:pStyle w:val="DHHSbody"/>
      </w:pPr>
      <w:r w:rsidRPr="00BE0A7C">
        <w:t>Th</w:t>
      </w:r>
      <w:r>
        <w:t>is plan</w:t>
      </w:r>
      <w:r w:rsidRPr="00BE0A7C">
        <w:t xml:space="preserve"> distinguishes between single days of extreme heat and </w:t>
      </w:r>
      <w:r>
        <w:t xml:space="preserve">prolonged </w:t>
      </w:r>
      <w:r w:rsidRPr="00BE0A7C">
        <w:t>heatwaves.</w:t>
      </w:r>
    </w:p>
    <w:p w14:paraId="0ABD549E" w14:textId="0F2F36A8" w:rsidR="00FE59DF" w:rsidRDefault="00FE59DF" w:rsidP="00FE59DF">
      <w:pPr>
        <w:pStyle w:val="DHHSbody"/>
      </w:pPr>
      <w:r w:rsidRPr="00434E68">
        <w:rPr>
          <w:b/>
        </w:rPr>
        <w:t>Extreme</w:t>
      </w:r>
      <w:r w:rsidRPr="00B56396">
        <w:rPr>
          <w:b/>
          <w:i/>
        </w:rPr>
        <w:t xml:space="preserve"> </w:t>
      </w:r>
      <w:r w:rsidRPr="00434E68">
        <w:rPr>
          <w:b/>
        </w:rPr>
        <w:t>heat</w:t>
      </w:r>
      <w:r w:rsidRPr="00BE0A7C">
        <w:rPr>
          <w:i/>
        </w:rPr>
        <w:t xml:space="preserve"> </w:t>
      </w:r>
      <w:r>
        <w:t xml:space="preserve">occurs when </w:t>
      </w:r>
      <w:r w:rsidRPr="00BE0A7C">
        <w:t xml:space="preserve">the </w:t>
      </w:r>
      <w:r>
        <w:t xml:space="preserve">forecast average </w:t>
      </w:r>
      <w:r w:rsidRPr="00BE0A7C">
        <w:t>temperature</w:t>
      </w:r>
      <w:r w:rsidR="009D6AA9">
        <w:rPr>
          <w:rStyle w:val="FootnoteReference"/>
        </w:rPr>
        <w:footnoteReference w:id="4"/>
      </w:r>
      <w:r w:rsidRPr="00BE0A7C">
        <w:t xml:space="preserve"> on any day exceeds </w:t>
      </w:r>
      <w:r>
        <w:t xml:space="preserve">the </w:t>
      </w:r>
      <w:r w:rsidRPr="00BE0A7C">
        <w:t>predetermined</w:t>
      </w:r>
      <w:r>
        <w:t xml:space="preserve"> heat health temperature threshold</w:t>
      </w:r>
      <w:r w:rsidRPr="00BE0A7C">
        <w:t xml:space="preserve"> in a Victorian weather district.</w:t>
      </w:r>
      <w:r>
        <w:t xml:space="preserve"> </w:t>
      </w:r>
    </w:p>
    <w:p w14:paraId="1C63F044" w14:textId="77777777" w:rsidR="00FE59DF" w:rsidRPr="00BE0A7C" w:rsidRDefault="00FE59DF" w:rsidP="00FE59DF">
      <w:pPr>
        <w:pStyle w:val="DHHSbody"/>
        <w:rPr>
          <w:i/>
        </w:rPr>
      </w:pPr>
      <w:r w:rsidRPr="00BE0A7C">
        <w:t xml:space="preserve">A </w:t>
      </w:r>
      <w:r w:rsidRPr="00434E68">
        <w:rPr>
          <w:b/>
        </w:rPr>
        <w:t>heatwave</w:t>
      </w:r>
      <w:r w:rsidRPr="00BE0A7C">
        <w:rPr>
          <w:i/>
        </w:rPr>
        <w:t xml:space="preserve"> </w:t>
      </w:r>
      <w:r w:rsidRPr="00BE0A7C">
        <w:t>i</w:t>
      </w:r>
      <w:r>
        <w:t xml:space="preserve">nvolves </w:t>
      </w:r>
      <w:r w:rsidRPr="00BE0A7C">
        <w:t xml:space="preserve">three or more consecutive days </w:t>
      </w:r>
      <w:r>
        <w:t>of extreme heat</w:t>
      </w:r>
      <w:r w:rsidRPr="00BE0A7C">
        <w:t>.</w:t>
      </w:r>
    </w:p>
    <w:p w14:paraId="41052364" w14:textId="77777777" w:rsidR="00FE59DF" w:rsidRDefault="00FE59DF" w:rsidP="00FE59DF">
      <w:pPr>
        <w:pStyle w:val="DHHSbody"/>
      </w:pPr>
      <w:r w:rsidRPr="00BE0A7C">
        <w:t xml:space="preserve">Isolated days of extreme heat </w:t>
      </w:r>
      <w:r>
        <w:t>typically</w:t>
      </w:r>
      <w:r w:rsidRPr="00BE0A7C">
        <w:t xml:space="preserve"> </w:t>
      </w:r>
      <w:r>
        <w:t>affe</w:t>
      </w:r>
      <w:r w:rsidRPr="00BE0A7C">
        <w:t>ct the health and wellbeing of Victorians</w:t>
      </w:r>
      <w:r>
        <w:t xml:space="preserve"> who are most at risk, commonly due to</w:t>
      </w:r>
      <w:r w:rsidRPr="00BE0A7C">
        <w:t xml:space="preserve"> age, illness, </w:t>
      </w:r>
      <w:r>
        <w:t xml:space="preserve">medication or </w:t>
      </w:r>
      <w:r w:rsidRPr="00BE0A7C">
        <w:t>social isolation.</w:t>
      </w:r>
      <w:r>
        <w:t xml:space="preserve"> A detailed list of population groups most at risk is in the Appendix. </w:t>
      </w:r>
    </w:p>
    <w:p w14:paraId="7D2B8020" w14:textId="026FCCAB" w:rsidR="00FE59DF" w:rsidRDefault="00FE59DF" w:rsidP="00FE59DF">
      <w:pPr>
        <w:pStyle w:val="DHHSbody"/>
      </w:pPr>
      <w:r>
        <w:t xml:space="preserve">In heatwaves, these impacts are compounded and may result in significant health impacts across broad sections of the community. Heatwaves also affect </w:t>
      </w:r>
      <w:r w:rsidRPr="00BE0A7C">
        <w:t>Victoria</w:t>
      </w:r>
      <w:r>
        <w:t>’</w:t>
      </w:r>
      <w:r w:rsidRPr="00BE0A7C">
        <w:t xml:space="preserve">s natural, built and economic environments, </w:t>
      </w:r>
      <w:r>
        <w:t xml:space="preserve">often through </w:t>
      </w:r>
      <w:r w:rsidRPr="00BE0A7C">
        <w:t xml:space="preserve">the </w:t>
      </w:r>
      <w:r>
        <w:t xml:space="preserve">compromised </w:t>
      </w:r>
      <w:r w:rsidRPr="00BE0A7C">
        <w:t xml:space="preserve">operation of critical infrastructure, facilities and services. </w:t>
      </w:r>
      <w:r w:rsidR="00F30405">
        <w:t>The</w:t>
      </w:r>
      <w:r w:rsidR="00D7184C">
        <w:t>se</w:t>
      </w:r>
      <w:r w:rsidR="00F30405">
        <w:t xml:space="preserve"> </w:t>
      </w:r>
      <w:r w:rsidR="00751D14">
        <w:t xml:space="preserve">can have health </w:t>
      </w:r>
      <w:r w:rsidR="00D7184C">
        <w:t>consequences. eg</w:t>
      </w:r>
      <w:r w:rsidR="00751D14">
        <w:t xml:space="preserve"> </w:t>
      </w:r>
      <w:r w:rsidR="00F30405">
        <w:t xml:space="preserve">loss of electricity can </w:t>
      </w:r>
      <w:r w:rsidR="006A717B">
        <w:t xml:space="preserve">lead to food spoilage and </w:t>
      </w:r>
      <w:r w:rsidR="00D7184C">
        <w:t xml:space="preserve">subsequent </w:t>
      </w:r>
      <w:r w:rsidR="006A717B">
        <w:t>gastroenteritis</w:t>
      </w:r>
      <w:r w:rsidR="00D7184C">
        <w:t>.</w:t>
      </w:r>
    </w:p>
    <w:p w14:paraId="0B1B814B" w14:textId="77777777" w:rsidR="00E413FF" w:rsidRPr="00EB58BE" w:rsidRDefault="00E413FF" w:rsidP="00E413FF">
      <w:pPr>
        <w:pStyle w:val="Heading2"/>
      </w:pPr>
      <w:bookmarkStart w:id="7" w:name="_Toc54255796"/>
      <w:r w:rsidRPr="00EB58BE">
        <w:t>Identifying extreme heat and heatwaves</w:t>
      </w:r>
      <w:bookmarkEnd w:id="7"/>
    </w:p>
    <w:p w14:paraId="393BCF12" w14:textId="32A73E20" w:rsidR="00E413FF" w:rsidRDefault="64949179" w:rsidP="00E413FF">
      <w:pPr>
        <w:pStyle w:val="DHHSbody"/>
      </w:pPr>
      <w:r>
        <w:t xml:space="preserve">Extreme heat and heatwaves are identified when the average temperature (as forecast by the Bureau of Meteorology) reaches or exceeds the predetermined heat health temperature threshold for a Victorian weather district. </w:t>
      </w:r>
      <w:r w:rsidR="3810BB19">
        <w:t>The h</w:t>
      </w:r>
      <w:r>
        <w:t>eat health temperature threshold</w:t>
      </w:r>
      <w:r w:rsidR="3810BB19">
        <w:t xml:space="preserve"> for a weather district is</w:t>
      </w:r>
      <w:r>
        <w:t xml:space="preserve"> the average </w:t>
      </w:r>
      <w:r w:rsidR="00042231">
        <w:t xml:space="preserve">daily </w:t>
      </w:r>
      <w:r>
        <w:t>temperature above which</w:t>
      </w:r>
      <w:r w:rsidR="002B7953">
        <w:t xml:space="preserve"> </w:t>
      </w:r>
      <w:r>
        <w:t xml:space="preserve">increases in </w:t>
      </w:r>
      <w:r w:rsidR="00D11E7A">
        <w:t xml:space="preserve">morbidity and </w:t>
      </w:r>
      <w:r>
        <w:t xml:space="preserve">mortality </w:t>
      </w:r>
      <w:r w:rsidR="00F73530">
        <w:t>have been observed in the past</w:t>
      </w:r>
      <w:r>
        <w:t xml:space="preserve">. </w:t>
      </w:r>
    </w:p>
    <w:p w14:paraId="186931FF" w14:textId="77777777" w:rsidR="00E413FF" w:rsidRPr="00BE0A7C" w:rsidRDefault="00E413FF" w:rsidP="00E413FF">
      <w:pPr>
        <w:pStyle w:val="DHHSbody"/>
      </w:pPr>
      <w:r w:rsidRPr="00BE0A7C">
        <w:t>The average temperature for any given day is the average of the forecast daily maximum temperature and the forecast overnight temperature (which is the daily minimum for the following day)</w:t>
      </w:r>
      <w:r>
        <w:t>. An example of this calculation is in Figure 1.</w:t>
      </w:r>
    </w:p>
    <w:p w14:paraId="16AFB265" w14:textId="7E13BEED" w:rsidR="00E413FF" w:rsidRPr="00BE0A7C" w:rsidRDefault="00E413FF" w:rsidP="00E413FF">
      <w:pPr>
        <w:pStyle w:val="DHHSbody"/>
      </w:pPr>
      <w:r w:rsidRPr="00BE0A7C">
        <w:t>Victoria</w:t>
      </w:r>
      <w:r>
        <w:t>’</w:t>
      </w:r>
      <w:r w:rsidRPr="00BE0A7C">
        <w:t>s heat health tempe</w:t>
      </w:r>
      <w:r>
        <w:t xml:space="preserve">rature thresholds are based on </w:t>
      </w:r>
      <w:r w:rsidRPr="00BE0A7C">
        <w:t>academic research</w:t>
      </w:r>
      <w:r>
        <w:t xml:space="preserve">, </w:t>
      </w:r>
      <w:r w:rsidRPr="00963F45">
        <w:t>past experience and practice.</w:t>
      </w:r>
      <w:r w:rsidRPr="00BE0A7C">
        <w:t xml:space="preserve"> Figure </w:t>
      </w:r>
      <w:r>
        <w:t>2 and Table 1 illustrate Victoria’s h</w:t>
      </w:r>
      <w:r w:rsidRPr="00BE0A7C">
        <w:t>eat health temperature thresholds</w:t>
      </w:r>
      <w:r>
        <w:t xml:space="preserve"> and weather districts. A list of councils by weather district is available on the </w:t>
      </w:r>
      <w:hyperlink r:id="rId18" w:history="1">
        <w:r w:rsidRPr="005D5057">
          <w:rPr>
            <w:rStyle w:val="Hyperlink"/>
          </w:rPr>
          <w:t>health.vic Environmental Health webs</w:t>
        </w:r>
        <w:r>
          <w:rPr>
            <w:rStyle w:val="Hyperlink"/>
          </w:rPr>
          <w:t>ite</w:t>
        </w:r>
      </w:hyperlink>
      <w:r>
        <w:t xml:space="preserve"> &lt;https://</w:t>
      </w:r>
      <w:r w:rsidRPr="00CC3614">
        <w:t>www2.health.vic.gov.au/public-health/environmental-health/climate-weather-and-public-health/heatwaves-and-extreme-heat/heat-health-alert-status</w:t>
      </w:r>
      <w:r>
        <w:t>&gt;.</w:t>
      </w:r>
    </w:p>
    <w:p w14:paraId="66BD9901" w14:textId="0D011F0D" w:rsidR="00E413FF" w:rsidRPr="00BE0A7C" w:rsidRDefault="00E413FF" w:rsidP="00E413FF">
      <w:pPr>
        <w:pStyle w:val="DHHSbody"/>
      </w:pPr>
      <w:r w:rsidRPr="00BE0A7C">
        <w:t xml:space="preserve">Once </w:t>
      </w:r>
      <w:r>
        <w:t xml:space="preserve">the </w:t>
      </w:r>
      <w:r w:rsidRPr="00BE0A7C">
        <w:t>average temperature</w:t>
      </w:r>
      <w:r>
        <w:t xml:space="preserve"> is forecast</w:t>
      </w:r>
      <w:r w:rsidRPr="00BE0A7C">
        <w:t xml:space="preserve"> to reach or exceed the heat health temperature threshold for a specific weather district, the </w:t>
      </w:r>
      <w:r>
        <w:t xml:space="preserve">Chief Health Officer </w:t>
      </w:r>
      <w:r w:rsidRPr="00BE0A7C">
        <w:t>issue</w:t>
      </w:r>
      <w:r>
        <w:t>s</w:t>
      </w:r>
      <w:r w:rsidRPr="00BE0A7C">
        <w:t xml:space="preserve"> a heat health alert for that district (see</w:t>
      </w:r>
      <w:r>
        <w:t xml:space="preserve"> </w:t>
      </w:r>
      <w:r>
        <w:rPr>
          <w:i/>
        </w:rPr>
        <w:t>Heat health alerts</w:t>
      </w:r>
      <w:r w:rsidRPr="00BE0A7C">
        <w:t>).</w:t>
      </w:r>
      <w:r>
        <w:t xml:space="preserve"> </w:t>
      </w:r>
    </w:p>
    <w:p w14:paraId="7E57832D" w14:textId="77777777" w:rsidR="00A84A2A" w:rsidRDefault="00A84A2A" w:rsidP="00A84A2A">
      <w:pPr>
        <w:pStyle w:val="Heading2"/>
        <w:rPr>
          <w:lang w:val="en-GB"/>
        </w:rPr>
      </w:pPr>
      <w:bookmarkStart w:id="8" w:name="_Toc54255797"/>
      <w:r w:rsidRPr="0006055F">
        <w:rPr>
          <w:lang w:val="en-GB"/>
        </w:rPr>
        <w:lastRenderedPageBreak/>
        <w:t>Impacts of extreme heat and heatwaves</w:t>
      </w:r>
      <w:bookmarkEnd w:id="8"/>
    </w:p>
    <w:p w14:paraId="6F5EB635" w14:textId="02ADDB4C" w:rsidR="00A84A2A" w:rsidRPr="00021B24" w:rsidRDefault="00A84A2A" w:rsidP="00EC5D66">
      <w:pPr>
        <w:pStyle w:val="DHHSbody"/>
      </w:pPr>
      <w:r w:rsidRPr="00021B24">
        <w:t xml:space="preserve">The impacts of extreme heat and heatwaves can be significant. Extreme heat increases the incidence of </w:t>
      </w:r>
      <w:r w:rsidR="00D11E7A">
        <w:t xml:space="preserve">heat-related </w:t>
      </w:r>
      <w:r w:rsidRPr="00021B24">
        <w:t>illness</w:t>
      </w:r>
      <w:r w:rsidR="00D11E7A">
        <w:t xml:space="preserve"> </w:t>
      </w:r>
      <w:r w:rsidRPr="00021B24">
        <w:t>in the form of</w:t>
      </w:r>
      <w:r>
        <w:t xml:space="preserve"> </w:t>
      </w:r>
      <w:r w:rsidRPr="00021B24">
        <w:t>heat cramps, heat exhaustion</w:t>
      </w:r>
      <w:r>
        <w:t xml:space="preserve">, </w:t>
      </w:r>
      <w:r w:rsidRPr="00021B24">
        <w:t>heat stroke</w:t>
      </w:r>
      <w:r>
        <w:t xml:space="preserve"> and </w:t>
      </w:r>
      <w:r w:rsidRPr="00021B24">
        <w:t>dehydration</w:t>
      </w:r>
      <w:r>
        <w:t>.</w:t>
      </w:r>
    </w:p>
    <w:p w14:paraId="1F810199" w14:textId="50513A66" w:rsidR="00A84A2A" w:rsidRPr="008577A3" w:rsidRDefault="00A84A2A" w:rsidP="00A84A2A">
      <w:pPr>
        <w:pStyle w:val="DHHSbody"/>
      </w:pPr>
      <w:r w:rsidRPr="00021B24">
        <w:t>Extreme heat can also exacerbate pre-existing medical conditions, including heart (cardiac) and kidney (renal) disease, asthma and other respiratory illnesses.</w:t>
      </w:r>
      <w:r>
        <w:t xml:space="preserve"> The risk of drowning can increase as people engage in water-based recreational activities</w:t>
      </w:r>
      <w:r w:rsidRPr="008577A3">
        <w:t xml:space="preserve">. There is also an increased risk of gastroenteritis </w:t>
      </w:r>
      <w:r w:rsidR="000B0B70">
        <w:t>where</w:t>
      </w:r>
      <w:r w:rsidRPr="008577A3">
        <w:t xml:space="preserve"> food </w:t>
      </w:r>
      <w:r w:rsidR="000B0B70">
        <w:t xml:space="preserve">is not </w:t>
      </w:r>
      <w:r w:rsidR="008F7BE6">
        <w:t>properly</w:t>
      </w:r>
      <w:r w:rsidR="000B0B70">
        <w:t xml:space="preserve"> </w:t>
      </w:r>
      <w:r w:rsidR="001E5DB7">
        <w:t>stored</w:t>
      </w:r>
      <w:r w:rsidRPr="008577A3">
        <w:t xml:space="preserve"> at </w:t>
      </w:r>
      <w:r w:rsidR="000B0B70">
        <w:t>cold temperatures</w:t>
      </w:r>
      <w:r w:rsidR="008F7BE6">
        <w:t xml:space="preserve"> resulting in excessive</w:t>
      </w:r>
      <w:r w:rsidRPr="008577A3">
        <w:rPr>
          <w:lang w:val="en"/>
        </w:rPr>
        <w:t xml:space="preserve"> growth of </w:t>
      </w:r>
      <w:r w:rsidR="00E4536A">
        <w:rPr>
          <w:lang w:val="en"/>
        </w:rPr>
        <w:t>disease-causing</w:t>
      </w:r>
      <w:r w:rsidR="008F7BE6">
        <w:rPr>
          <w:lang w:val="en"/>
        </w:rPr>
        <w:t xml:space="preserve"> </w:t>
      </w:r>
      <w:r w:rsidRPr="008577A3">
        <w:rPr>
          <w:lang w:val="en"/>
        </w:rPr>
        <w:t>bacteria.</w:t>
      </w:r>
    </w:p>
    <w:p w14:paraId="33270541" w14:textId="77777777" w:rsidR="00A84A2A" w:rsidRPr="008577A3" w:rsidRDefault="00A84A2A" w:rsidP="00A84A2A">
      <w:pPr>
        <w:pStyle w:val="DHHSbody"/>
      </w:pPr>
      <w:r w:rsidRPr="008577A3">
        <w:t>While the impacts of extreme heat can reach across entire communities, those who are most at risk of extreme heat are people:</w:t>
      </w:r>
    </w:p>
    <w:p w14:paraId="7B014AB4" w14:textId="77777777" w:rsidR="00A84A2A" w:rsidRPr="008577A3" w:rsidRDefault="00A84A2A" w:rsidP="006504A6">
      <w:pPr>
        <w:pStyle w:val="DHHSbullet1"/>
        <w:numPr>
          <w:ilvl w:val="0"/>
          <w:numId w:val="7"/>
        </w:numPr>
        <w:ind w:left="284" w:hanging="284"/>
      </w:pPr>
      <w:r w:rsidRPr="008577A3">
        <w:t>of a certain age or life stage</w:t>
      </w:r>
    </w:p>
    <w:p w14:paraId="7B9BCF27" w14:textId="680B9CE5" w:rsidR="00A84A2A" w:rsidRPr="008577A3" w:rsidRDefault="00F14366" w:rsidP="006504A6">
      <w:pPr>
        <w:pStyle w:val="DHHSbullet1"/>
        <w:numPr>
          <w:ilvl w:val="0"/>
          <w:numId w:val="7"/>
        </w:numPr>
        <w:ind w:left="284" w:hanging="284"/>
      </w:pPr>
      <w:r>
        <w:t xml:space="preserve">with particular </w:t>
      </w:r>
      <w:r w:rsidR="00A84A2A" w:rsidRPr="008577A3">
        <w:t>social or economic circumstances</w:t>
      </w:r>
    </w:p>
    <w:p w14:paraId="2366FD70" w14:textId="77777777" w:rsidR="00A84A2A" w:rsidRPr="008577A3" w:rsidRDefault="00A84A2A" w:rsidP="006504A6">
      <w:pPr>
        <w:pStyle w:val="DHHSbullet1"/>
        <w:numPr>
          <w:ilvl w:val="0"/>
          <w:numId w:val="7"/>
        </w:numPr>
        <w:ind w:left="284" w:hanging="284"/>
      </w:pPr>
      <w:r w:rsidRPr="008577A3">
        <w:t>experiencing health conditions</w:t>
      </w:r>
    </w:p>
    <w:p w14:paraId="41156550" w14:textId="77777777" w:rsidR="00A84A2A" w:rsidRPr="008577A3" w:rsidRDefault="00A84A2A" w:rsidP="006504A6">
      <w:pPr>
        <w:pStyle w:val="DHHSbullet1"/>
        <w:numPr>
          <w:ilvl w:val="0"/>
          <w:numId w:val="7"/>
        </w:numPr>
        <w:ind w:left="284" w:hanging="284"/>
      </w:pPr>
      <w:r w:rsidRPr="008577A3">
        <w:t>taking medications that may affect how the body reacts to heat</w:t>
      </w:r>
    </w:p>
    <w:p w14:paraId="6CDC8DAB" w14:textId="77777777" w:rsidR="00A84A2A" w:rsidRPr="008577A3" w:rsidRDefault="00A84A2A" w:rsidP="00A84A2A">
      <w:pPr>
        <w:pStyle w:val="DHHSbullet1lastline"/>
      </w:pPr>
      <w:r w:rsidRPr="008577A3">
        <w:t>who are active outdoors.</w:t>
      </w:r>
    </w:p>
    <w:p w14:paraId="6433D0A1" w14:textId="77777777" w:rsidR="00A84A2A" w:rsidRPr="008577A3" w:rsidRDefault="00A84A2A" w:rsidP="00A84A2A">
      <w:pPr>
        <w:pStyle w:val="DHHSbody"/>
      </w:pPr>
      <w:r w:rsidRPr="008577A3">
        <w:t>For more specific information please refer to the Appendix.</w:t>
      </w:r>
    </w:p>
    <w:p w14:paraId="32D7A5E7" w14:textId="77777777" w:rsidR="00A84A2A" w:rsidRPr="008577A3" w:rsidRDefault="00A84A2A" w:rsidP="00A84A2A">
      <w:pPr>
        <w:pStyle w:val="DHHSbody"/>
      </w:pPr>
      <w:r w:rsidRPr="008577A3">
        <w:t xml:space="preserve">Further information relating to the health impacts of extreme heat is available on the </w:t>
      </w:r>
      <w:hyperlink r:id="rId19" w:history="1">
        <w:r w:rsidRPr="008577A3">
          <w:rPr>
            <w:rStyle w:val="Hyperlink"/>
          </w:rPr>
          <w:t>Better Health Channel website</w:t>
        </w:r>
      </w:hyperlink>
      <w:r w:rsidRPr="008577A3">
        <w:t xml:space="preserve"> &lt;www.betterhealth.vic.gov.au&gt;.</w:t>
      </w:r>
    </w:p>
    <w:p w14:paraId="16045A99" w14:textId="77777777" w:rsidR="00A84A2A" w:rsidRPr="00021B24" w:rsidRDefault="00A84A2A" w:rsidP="00A84A2A">
      <w:pPr>
        <w:pStyle w:val="DHHSbody"/>
      </w:pPr>
      <w:r w:rsidRPr="008577A3">
        <w:t>Extreme heat rarely occurs in isolation. Infrastructure failure or other natural emergencies can increase the demand for services and add complexity to a community’s needs and response.</w:t>
      </w:r>
      <w:r w:rsidRPr="00021B24">
        <w:t xml:space="preserve"> Power outages will </w:t>
      </w:r>
      <w:r>
        <w:t>affect</w:t>
      </w:r>
      <w:r w:rsidRPr="00021B24">
        <w:t xml:space="preserve"> the ability to operate air-conditioners; bushfires will increase vulnerability by reducing air quality; and public transport disruptions will reduce access to alternative air-conditioned venues.</w:t>
      </w:r>
    </w:p>
    <w:p w14:paraId="65B62E5B" w14:textId="77777777" w:rsidR="00A84A2A" w:rsidRDefault="00A84A2A" w:rsidP="00A84A2A">
      <w:pPr>
        <w:pStyle w:val="Heading2"/>
      </w:pPr>
      <w:bookmarkStart w:id="9" w:name="_Toc54255798"/>
      <w:r>
        <w:t>Heat health alerts</w:t>
      </w:r>
      <w:bookmarkEnd w:id="9"/>
    </w:p>
    <w:p w14:paraId="191D373F" w14:textId="62C29885" w:rsidR="00A84A2A" w:rsidRPr="00021B24" w:rsidRDefault="00A84A2A" w:rsidP="00A84A2A">
      <w:pPr>
        <w:pStyle w:val="DHHSbody"/>
      </w:pPr>
      <w:r w:rsidRPr="001D2BAF">
        <w:t>The Chief Health Officer</w:t>
      </w:r>
      <w:r w:rsidRPr="00BE0A7C">
        <w:t xml:space="preserve"> </w:t>
      </w:r>
      <w:r w:rsidRPr="00021B24">
        <w:t xml:space="preserve">issues a heat health alert when the forecast average temperature reaches or exceeds the heat health temperature threshold for a specific weather district. The alert </w:t>
      </w:r>
      <w:r>
        <w:t xml:space="preserve">will be </w:t>
      </w:r>
      <w:r w:rsidRPr="009B5C57">
        <w:t>issued up to three days before</w:t>
      </w:r>
      <w:r>
        <w:t xml:space="preserve"> the forecast extreme heat conditions and </w:t>
      </w:r>
      <w:r w:rsidRPr="00021B24">
        <w:t xml:space="preserve">is provided through a subscription service which, although available to the public, is particularly targeted to </w:t>
      </w:r>
      <w:r>
        <w:t>departmental</w:t>
      </w:r>
      <w:r w:rsidRPr="00BE0A7C">
        <w:t xml:space="preserve"> </w:t>
      </w:r>
      <w:r w:rsidRPr="00021B24">
        <w:t xml:space="preserve">program areas, health services, local government, agency partners and service providers. </w:t>
      </w:r>
      <w:r>
        <w:t>Once issued, alerts cannot be withdrawn.</w:t>
      </w:r>
    </w:p>
    <w:p w14:paraId="10DD2BBB" w14:textId="77777777" w:rsidR="00A84A2A" w:rsidRPr="00021B24" w:rsidRDefault="00A84A2A" w:rsidP="00A84A2A">
      <w:pPr>
        <w:pStyle w:val="DHHSbody"/>
      </w:pPr>
      <w:r w:rsidRPr="00021B24">
        <w:t xml:space="preserve">Subscribers are notified of forecast extreme heat conditions that are likely to </w:t>
      </w:r>
      <w:r>
        <w:t>affect</w:t>
      </w:r>
      <w:r w:rsidRPr="00021B24">
        <w:t xml:space="preserve"> human health. Subscribers are asked to act in accordance with their heat health plans, monitor local weather conditions and activate other plans such as service continuity plans, emergency management plans and occupational health and safety plans that contain heat-related actions.</w:t>
      </w:r>
    </w:p>
    <w:p w14:paraId="0FE34F1F" w14:textId="77777777" w:rsidR="00A84A2A" w:rsidRPr="00021B24" w:rsidRDefault="00A84A2A" w:rsidP="00A84A2A">
      <w:pPr>
        <w:pStyle w:val="DHHSbody"/>
      </w:pPr>
      <w:r w:rsidRPr="00021B24">
        <w:t xml:space="preserve">More information is available on heat health alert subscription and operation </w:t>
      </w:r>
      <w:r>
        <w:t xml:space="preserve">from </w:t>
      </w:r>
      <w:hyperlink r:id="rId20" w:history="1">
        <w:r w:rsidRPr="003C76B7">
          <w:rPr>
            <w:rStyle w:val="Hyperlink"/>
          </w:rPr>
          <w:t>the department’s website</w:t>
        </w:r>
      </w:hyperlink>
      <w:r w:rsidRPr="00021B24">
        <w:t xml:space="preserve"> &lt;www.health.vic.gov.au/environment/heatwaves-alert&gt;. </w:t>
      </w:r>
    </w:p>
    <w:p w14:paraId="4BE873C1" w14:textId="77777777" w:rsidR="00A91E62" w:rsidRPr="00AE00AE" w:rsidRDefault="00A91E62" w:rsidP="00A91E62">
      <w:pPr>
        <w:pStyle w:val="Heading2"/>
      </w:pPr>
      <w:bookmarkStart w:id="10" w:name="_Toc54255799"/>
      <w:bookmarkStart w:id="11" w:name="_Toc54255800"/>
      <w:r w:rsidRPr="00AE00AE">
        <w:t>C</w:t>
      </w:r>
      <w:r>
        <w:t>ommunicating the impacts of extreme heat</w:t>
      </w:r>
      <w:bookmarkEnd w:id="10"/>
      <w:r w:rsidRPr="00AE00AE">
        <w:t xml:space="preserve"> </w:t>
      </w:r>
    </w:p>
    <w:p w14:paraId="2FAD9BDD" w14:textId="2A7CD61E" w:rsidR="00A91E62" w:rsidRDefault="00A91E62" w:rsidP="00A91E62">
      <w:pPr>
        <w:pStyle w:val="DHHSbody"/>
        <w:rPr>
          <w:lang w:val="en-GB"/>
        </w:rPr>
      </w:pPr>
      <w:r w:rsidRPr="002F4C47">
        <w:rPr>
          <w:lang w:val="en-GB"/>
        </w:rPr>
        <w:t>Th</w:t>
      </w:r>
      <w:r>
        <w:rPr>
          <w:lang w:val="en-GB"/>
        </w:rPr>
        <w:t xml:space="preserve">is plan </w:t>
      </w:r>
      <w:r w:rsidRPr="002F4C47">
        <w:rPr>
          <w:lang w:val="en-GB"/>
        </w:rPr>
        <w:t xml:space="preserve">is supported by </w:t>
      </w:r>
      <w:r w:rsidRPr="3ECDBB67">
        <w:rPr>
          <w:lang w:val="en-GB"/>
        </w:rPr>
        <w:t xml:space="preserve">the Heat </w:t>
      </w:r>
      <w:r w:rsidR="004160D6">
        <w:rPr>
          <w:lang w:val="en-GB"/>
        </w:rPr>
        <w:t>H</w:t>
      </w:r>
      <w:r w:rsidRPr="3ECDBB67">
        <w:rPr>
          <w:lang w:val="en-GB"/>
        </w:rPr>
        <w:t xml:space="preserve">ealth </w:t>
      </w:r>
      <w:r w:rsidR="004160D6">
        <w:rPr>
          <w:lang w:val="en-GB"/>
        </w:rPr>
        <w:t>C</w:t>
      </w:r>
      <w:r w:rsidRPr="3ECDBB67">
        <w:rPr>
          <w:lang w:val="en-GB"/>
        </w:rPr>
        <w:t xml:space="preserve">ommunications and </w:t>
      </w:r>
      <w:r w:rsidR="004160D6">
        <w:rPr>
          <w:lang w:val="en-GB"/>
        </w:rPr>
        <w:t>E</w:t>
      </w:r>
      <w:r w:rsidRPr="3ECDBB67">
        <w:rPr>
          <w:lang w:val="en-GB"/>
        </w:rPr>
        <w:t>ngagement</w:t>
      </w:r>
      <w:r w:rsidRPr="002F4C47">
        <w:rPr>
          <w:lang w:val="en-GB"/>
        </w:rPr>
        <w:t xml:space="preserve"> </w:t>
      </w:r>
      <w:r w:rsidR="004160D6">
        <w:rPr>
          <w:lang w:val="en-GB"/>
        </w:rPr>
        <w:t>S</w:t>
      </w:r>
      <w:r w:rsidRPr="002F4C47">
        <w:rPr>
          <w:lang w:val="en-GB"/>
        </w:rPr>
        <w:t>trategy</w:t>
      </w:r>
      <w:r w:rsidRPr="3ECDBB67">
        <w:rPr>
          <w:lang w:val="en-GB"/>
        </w:rPr>
        <w:t xml:space="preserve">.  </w:t>
      </w:r>
    </w:p>
    <w:p w14:paraId="32414494" w14:textId="66243264" w:rsidR="00A91E62" w:rsidRDefault="00A91E62" w:rsidP="00A91E62">
      <w:pPr>
        <w:pStyle w:val="DHHSbody"/>
        <w:rPr>
          <w:lang w:val="en-GB"/>
        </w:rPr>
      </w:pPr>
      <w:r w:rsidRPr="27F79336">
        <w:rPr>
          <w:lang w:val="en-GB"/>
        </w:rPr>
        <w:t xml:space="preserve">The strategy aims to increase awareness on the risks of extreme heat and provide advice on how people </w:t>
      </w:r>
      <w:r w:rsidR="00BF578D">
        <w:rPr>
          <w:lang w:val="en-GB"/>
        </w:rPr>
        <w:t xml:space="preserve">can </w:t>
      </w:r>
      <w:r w:rsidRPr="27F79336">
        <w:rPr>
          <w:lang w:val="en-GB"/>
        </w:rPr>
        <w:t xml:space="preserve">stay safe. It incorporates a broad range of tactics including government partnerships, stakeholder engagement and advocacy, paid advertising, proactive media and social media. </w:t>
      </w:r>
    </w:p>
    <w:p w14:paraId="0CF0ACB3" w14:textId="77777777" w:rsidR="00A91E62" w:rsidRPr="00735C71" w:rsidRDefault="00A91E62" w:rsidP="00A91E62">
      <w:pPr>
        <w:pStyle w:val="DHHSbody"/>
        <w:rPr>
          <w:rFonts w:eastAsia="MS Gothic"/>
          <w:color w:val="53565A"/>
          <w:sz w:val="30"/>
          <w:szCs w:val="30"/>
          <w:lang w:val="en-GB"/>
        </w:rPr>
      </w:pPr>
      <w:r w:rsidRPr="00735C71">
        <w:rPr>
          <w:rFonts w:eastAsia="MS Gothic"/>
          <w:color w:val="53565A"/>
          <w:sz w:val="30"/>
          <w:szCs w:val="30"/>
          <w:lang w:val="en-GB"/>
        </w:rPr>
        <w:t>Surviv</w:t>
      </w:r>
      <w:r w:rsidRPr="3ECDBB67">
        <w:rPr>
          <w:rFonts w:eastAsia="MS Gothic"/>
          <w:color w:val="53565A"/>
          <w:sz w:val="30"/>
          <w:szCs w:val="30"/>
          <w:lang w:val="en-GB"/>
        </w:rPr>
        <w:t>e t</w:t>
      </w:r>
      <w:r w:rsidRPr="00735C71">
        <w:rPr>
          <w:rFonts w:eastAsia="MS Gothic"/>
          <w:color w:val="53565A"/>
          <w:sz w:val="30"/>
          <w:szCs w:val="30"/>
          <w:lang w:val="en-GB"/>
        </w:rPr>
        <w:t xml:space="preserve">he heat advertising campaign </w:t>
      </w:r>
    </w:p>
    <w:p w14:paraId="081DF4B8" w14:textId="65F547EC" w:rsidR="00A91E62" w:rsidRDefault="00A91E62" w:rsidP="00A91E62">
      <w:pPr>
        <w:pStyle w:val="DHHSbody"/>
        <w:rPr>
          <w:lang w:val="en-GB"/>
        </w:rPr>
      </w:pPr>
      <w:r w:rsidRPr="4A158086">
        <w:rPr>
          <w:lang w:val="en-GB"/>
        </w:rPr>
        <w:lastRenderedPageBreak/>
        <w:t xml:space="preserve">The advertising campaign is targeted </w:t>
      </w:r>
      <w:r w:rsidR="00544C0D">
        <w:rPr>
          <w:lang w:val="en-GB"/>
        </w:rPr>
        <w:t>to</w:t>
      </w:r>
      <w:r w:rsidRPr="4A158086">
        <w:rPr>
          <w:lang w:val="en-GB"/>
        </w:rPr>
        <w:t xml:space="preserve"> at-risk groups, culturally and linguistically diverse communities and people living in rural Victoria. The campaign includes radio, Facebook, Weibo, InMobi (mobile phone) Weatherzone, and digital (web-based) advertising.  </w:t>
      </w:r>
    </w:p>
    <w:p w14:paraId="0041F856" w14:textId="0DD51A7B" w:rsidR="00A91E62" w:rsidRDefault="00A91E62" w:rsidP="00A91E62">
      <w:pPr>
        <w:pStyle w:val="DHHSbody"/>
        <w:rPr>
          <w:lang w:val="en-GB"/>
        </w:rPr>
      </w:pPr>
      <w:r w:rsidRPr="002F4C47">
        <w:rPr>
          <w:lang w:val="en-GB"/>
        </w:rPr>
        <w:t xml:space="preserve"> </w:t>
      </w:r>
    </w:p>
    <w:p w14:paraId="436589D2" w14:textId="77777777" w:rsidR="00544C0D" w:rsidRDefault="00544C0D" w:rsidP="00A91E62">
      <w:pPr>
        <w:pStyle w:val="DHHSbody"/>
      </w:pPr>
    </w:p>
    <w:p w14:paraId="7DE0A546" w14:textId="77777777" w:rsidR="00A91E62" w:rsidRDefault="00A91E62" w:rsidP="00A91E62">
      <w:pPr>
        <w:pStyle w:val="DHHSbody"/>
        <w:rPr>
          <w:rFonts w:eastAsia="MS Gothic"/>
          <w:color w:val="53565A"/>
          <w:sz w:val="30"/>
          <w:szCs w:val="30"/>
          <w:lang w:val="en-GB"/>
        </w:rPr>
      </w:pPr>
      <w:r w:rsidRPr="3ECDBB67">
        <w:rPr>
          <w:rFonts w:eastAsia="MS Gothic"/>
          <w:color w:val="53565A"/>
          <w:sz w:val="30"/>
          <w:szCs w:val="30"/>
          <w:lang w:val="en-GB"/>
        </w:rPr>
        <w:t>Before extreme heat</w:t>
      </w:r>
    </w:p>
    <w:p w14:paraId="2E316AD0" w14:textId="54AB4DC1" w:rsidR="00A91E62" w:rsidRDefault="00A91E62" w:rsidP="00A91E62">
      <w:pPr>
        <w:pStyle w:val="DHHSbody"/>
      </w:pPr>
      <w:r>
        <w:t>The department undertakes direct outreach and engagement with local and state government departments, emergency services and the health sector</w:t>
      </w:r>
      <w:r w:rsidR="00B75B78">
        <w:t>,</w:t>
      </w:r>
      <w:r>
        <w:t xml:space="preserve"> sharing communications resources to help amplify our messaging. Stakeholder communications kits, caucus kits, and resources are prepared and distributed early in the season. </w:t>
      </w:r>
    </w:p>
    <w:p w14:paraId="38DB8382" w14:textId="77777777" w:rsidR="00A91E62" w:rsidRDefault="00A91E62" w:rsidP="00A91E62">
      <w:pPr>
        <w:pStyle w:val="DHHSbody"/>
      </w:pPr>
      <w:r>
        <w:t>In advance of forecast extreme heat and heatwaves, cross government communications planning and key messaging is coordinated through the State Control Centre Public Information Section and the Emergency Management Joint Public Information Committee (EMJPIC).</w:t>
      </w:r>
    </w:p>
    <w:p w14:paraId="5850D2D0" w14:textId="77777777" w:rsidR="00A91E62" w:rsidRDefault="00A91E62" w:rsidP="00A91E62">
      <w:pPr>
        <w:pStyle w:val="DHHSbody"/>
      </w:pPr>
    </w:p>
    <w:p w14:paraId="79F72ED8" w14:textId="77777777" w:rsidR="007C2DDD" w:rsidRDefault="00A91E62" w:rsidP="00A91E62">
      <w:pPr>
        <w:pStyle w:val="DHHSbody"/>
        <w:rPr>
          <w:rFonts w:eastAsia="MS Gothic"/>
          <w:color w:val="53565A"/>
          <w:sz w:val="30"/>
          <w:szCs w:val="30"/>
          <w:lang w:val="en-GB"/>
        </w:rPr>
      </w:pPr>
      <w:r w:rsidRPr="3ECDBB67">
        <w:rPr>
          <w:rFonts w:eastAsia="MS Gothic"/>
          <w:color w:val="53565A"/>
          <w:sz w:val="30"/>
          <w:szCs w:val="30"/>
          <w:lang w:val="en-GB"/>
        </w:rPr>
        <w:t>During extreme heat</w:t>
      </w:r>
    </w:p>
    <w:p w14:paraId="2FB4656F" w14:textId="36D08E7D" w:rsidR="00A91E62" w:rsidRPr="00B9774E" w:rsidRDefault="00A91E62" w:rsidP="00A91E62">
      <w:pPr>
        <w:pStyle w:val="DHHSbody"/>
      </w:pPr>
      <w:r>
        <w:t xml:space="preserve">During extreme heat or </w:t>
      </w:r>
      <w:r w:rsidRPr="00B9774E">
        <w:t xml:space="preserve">a heatwave, emergency </w:t>
      </w:r>
      <w:r>
        <w:t xml:space="preserve">advertising will be booked and includes geo-targeted radio live-reads, and InMobi (mobile phone) advertising in English and eight other languages. </w:t>
      </w:r>
    </w:p>
    <w:p w14:paraId="36A40E12" w14:textId="7B258029" w:rsidR="00A91E62" w:rsidRPr="00B9774E" w:rsidRDefault="00A91E62" w:rsidP="00A91E62">
      <w:pPr>
        <w:pStyle w:val="DHHSbody"/>
      </w:pPr>
      <w:r>
        <w:t>In the event of power outages</w:t>
      </w:r>
      <w:r w:rsidR="007C2DDD">
        <w:t>,</w:t>
      </w:r>
      <w:r>
        <w:t xml:space="preserve"> the department can opt to include power outage and heat safety messaging into our advertising. </w:t>
      </w:r>
    </w:p>
    <w:p w14:paraId="4EBC8B99" w14:textId="77777777" w:rsidR="00A91E62" w:rsidRPr="00B9774E" w:rsidRDefault="00A91E62" w:rsidP="00A91E62">
      <w:pPr>
        <w:pStyle w:val="DHHSbody"/>
      </w:pPr>
      <w:r>
        <w:t xml:space="preserve">Emergency Management Victoria may also choose to issue Advice on the VicEmergency warning system. The department will contribute heat health and health system impact messaging as required. </w:t>
      </w:r>
    </w:p>
    <w:p w14:paraId="0392E947" w14:textId="77777777" w:rsidR="00A91E62" w:rsidRPr="002F4C47" w:rsidRDefault="00A91E62" w:rsidP="00A91E62">
      <w:pPr>
        <w:pStyle w:val="Heading3"/>
        <w:rPr>
          <w:lang w:val="en-GB"/>
        </w:rPr>
      </w:pPr>
      <w:r w:rsidRPr="002F4C47">
        <w:rPr>
          <w:lang w:val="en-GB"/>
        </w:rPr>
        <w:t xml:space="preserve">Other summer messages </w:t>
      </w:r>
    </w:p>
    <w:p w14:paraId="360BF1DB" w14:textId="6593A967" w:rsidR="00A91E62" w:rsidRPr="00021B24" w:rsidRDefault="00A91E62" w:rsidP="00A91E62">
      <w:pPr>
        <w:pStyle w:val="DHHSbody"/>
      </w:pPr>
      <w:r w:rsidRPr="00021B24">
        <w:t xml:space="preserve">Government departments, </w:t>
      </w:r>
      <w:r>
        <w:t xml:space="preserve">agencies and </w:t>
      </w:r>
      <w:r w:rsidRPr="00021B24">
        <w:t xml:space="preserve">emergency services </w:t>
      </w:r>
      <w:r>
        <w:t xml:space="preserve">run a range of campaigns </w:t>
      </w:r>
      <w:r w:rsidRPr="00021B24">
        <w:t xml:space="preserve">over the summer period including: </w:t>
      </w:r>
      <w:r w:rsidRPr="008918CF">
        <w:rPr>
          <w:i/>
          <w:iCs/>
        </w:rPr>
        <w:t>Never Leave Kids in Cars</w:t>
      </w:r>
      <w:r w:rsidRPr="00021B24">
        <w:t xml:space="preserve">, </w:t>
      </w:r>
      <w:r w:rsidRPr="008918CF">
        <w:rPr>
          <w:i/>
          <w:iCs/>
        </w:rPr>
        <w:t>Fire Ready</w:t>
      </w:r>
      <w:r w:rsidRPr="00021B24">
        <w:t xml:space="preserve"> and </w:t>
      </w:r>
      <w:r w:rsidRPr="008918CF">
        <w:rPr>
          <w:i/>
          <w:iCs/>
        </w:rPr>
        <w:t>Water Safety</w:t>
      </w:r>
      <w:r w:rsidRPr="00021B24">
        <w:t>.</w:t>
      </w:r>
    </w:p>
    <w:p w14:paraId="034A26B8" w14:textId="04D65569" w:rsidR="00A91E62" w:rsidRDefault="00A91E62" w:rsidP="00A91E62">
      <w:pPr>
        <w:pStyle w:val="DHHSbody"/>
      </w:pPr>
      <w:r w:rsidRPr="3ECDBB67">
        <w:t>Coordination of all summer campaigns is managed through the cross</w:t>
      </w:r>
      <w:r w:rsidR="00236501">
        <w:t>-</w:t>
      </w:r>
      <w:r w:rsidRPr="3ECDBB67">
        <w:t>government Summer campaigns working group.</w:t>
      </w:r>
    </w:p>
    <w:p w14:paraId="4EBC113F" w14:textId="77777777" w:rsidR="00A91E62" w:rsidRPr="00AE00AE" w:rsidRDefault="00A91E62" w:rsidP="00A91E62">
      <w:pPr>
        <w:pStyle w:val="Heading3"/>
        <w:rPr>
          <w:szCs w:val="30"/>
        </w:rPr>
      </w:pPr>
      <w:r>
        <w:t>Printed resources</w:t>
      </w:r>
    </w:p>
    <w:p w14:paraId="1FEE84C5" w14:textId="59E0857F" w:rsidR="00A91E62" w:rsidRDefault="00A91E62" w:rsidP="00A91E62">
      <w:pPr>
        <w:pStyle w:val="DHHSbody"/>
        <w:rPr>
          <w:lang w:val="en-GB"/>
        </w:rPr>
      </w:pPr>
      <w:r>
        <w:rPr>
          <w:lang w:val="en-GB"/>
        </w:rPr>
        <w:t xml:space="preserve">To increase the reach of </w:t>
      </w:r>
      <w:r w:rsidRPr="27F79336">
        <w:rPr>
          <w:lang w:val="en-GB"/>
        </w:rPr>
        <w:t xml:space="preserve">our </w:t>
      </w:r>
      <w:r>
        <w:rPr>
          <w:lang w:val="en-GB"/>
        </w:rPr>
        <w:t>messaging, the department makes p</w:t>
      </w:r>
      <w:r w:rsidRPr="002F4C47">
        <w:rPr>
          <w:lang w:val="en-GB"/>
        </w:rPr>
        <w:t xml:space="preserve">rinted </w:t>
      </w:r>
      <w:r w:rsidRPr="00963F45">
        <w:rPr>
          <w:i/>
          <w:lang w:val="en-GB"/>
        </w:rPr>
        <w:t>Survive the Heat</w:t>
      </w:r>
      <w:r w:rsidRPr="27F79336">
        <w:rPr>
          <w:lang w:val="en-GB"/>
        </w:rPr>
        <w:t xml:space="preserve"> posters and brochures </w:t>
      </w:r>
      <w:r>
        <w:rPr>
          <w:lang w:val="en-GB"/>
        </w:rPr>
        <w:t xml:space="preserve">available </w:t>
      </w:r>
      <w:r w:rsidRPr="002F4C47">
        <w:rPr>
          <w:lang w:val="en-GB"/>
        </w:rPr>
        <w:t xml:space="preserve">at no cost </w:t>
      </w:r>
      <w:r>
        <w:rPr>
          <w:lang w:val="en-GB"/>
        </w:rPr>
        <w:t>to the Victorian community, and organisations with direct care responsibilities including local governments and health services.</w:t>
      </w:r>
      <w:r w:rsidRPr="27F79336">
        <w:rPr>
          <w:lang w:val="en-GB"/>
        </w:rPr>
        <w:t xml:space="preserve"> These resources are translated into </w:t>
      </w:r>
      <w:r w:rsidRPr="4F515CC1">
        <w:rPr>
          <w:lang w:val="en-GB"/>
        </w:rPr>
        <w:t xml:space="preserve">26 </w:t>
      </w:r>
      <w:r w:rsidRPr="27F79336">
        <w:rPr>
          <w:lang w:val="en-GB"/>
        </w:rPr>
        <w:t xml:space="preserve">languages. </w:t>
      </w:r>
    </w:p>
    <w:p w14:paraId="1C682CBF" w14:textId="77777777" w:rsidR="00A91E62" w:rsidRDefault="00A91E62" w:rsidP="00A91E62">
      <w:pPr>
        <w:pStyle w:val="DHHSbody"/>
        <w:rPr>
          <w:lang w:val="en-GB"/>
        </w:rPr>
      </w:pPr>
      <w:r w:rsidRPr="27F79336">
        <w:rPr>
          <w:lang w:val="en-GB"/>
        </w:rPr>
        <w:t xml:space="preserve">The department emails services annually reminding them they can order printed resources via our website.  </w:t>
      </w:r>
      <w:r>
        <w:rPr>
          <w:rStyle w:val="FootnoteReference"/>
          <w:lang w:val="en-GB"/>
        </w:rPr>
        <w:footnoteReference w:id="5"/>
      </w:r>
    </w:p>
    <w:p w14:paraId="0B7A02E5" w14:textId="77777777" w:rsidR="00FC3375" w:rsidRPr="00EB58BE" w:rsidRDefault="00FC3375" w:rsidP="00FC3375">
      <w:pPr>
        <w:pStyle w:val="Heading2"/>
      </w:pPr>
      <w:r w:rsidRPr="00EB58BE">
        <w:lastRenderedPageBreak/>
        <w:t>Emergency management arrangements for extreme heat</w:t>
      </w:r>
      <w:bookmarkEnd w:id="11"/>
    </w:p>
    <w:p w14:paraId="62CDBDC4" w14:textId="77777777" w:rsidR="00FC3375" w:rsidRPr="00021B24" w:rsidRDefault="00FC3375" w:rsidP="00FC3375">
      <w:pPr>
        <w:pStyle w:val="DHHSbody"/>
      </w:pPr>
      <w:r w:rsidRPr="00021B24">
        <w:t>The Victorian Government has coordinated governance and planning arrangements in place to prepare for, respond to and rec</w:t>
      </w:r>
      <w:r>
        <w:t>over from extreme heat (Figure 3</w:t>
      </w:r>
      <w:r w:rsidRPr="00021B24">
        <w:t>). Th</w:t>
      </w:r>
      <w:r>
        <w:t xml:space="preserve">is plan </w:t>
      </w:r>
      <w:r w:rsidRPr="00021B24">
        <w:t>forms part of these arrangements.</w:t>
      </w:r>
    </w:p>
    <w:p w14:paraId="09F5F959" w14:textId="4C06BF10" w:rsidR="00FC3375" w:rsidRPr="008918CF" w:rsidRDefault="00FC3375" w:rsidP="00FC3375">
      <w:pPr>
        <w:pStyle w:val="DHHSbody"/>
      </w:pPr>
      <w:r w:rsidRPr="008918CF">
        <w:t xml:space="preserve">The </w:t>
      </w:r>
      <w:r w:rsidRPr="008918CF">
        <w:rPr>
          <w:i/>
          <w:iCs/>
        </w:rPr>
        <w:t xml:space="preserve">State </w:t>
      </w:r>
      <w:r w:rsidR="006779FA">
        <w:rPr>
          <w:i/>
          <w:iCs/>
        </w:rPr>
        <w:t>E</w:t>
      </w:r>
      <w:r w:rsidRPr="008918CF">
        <w:rPr>
          <w:i/>
        </w:rPr>
        <w:t xml:space="preserve">xtreme </w:t>
      </w:r>
      <w:r w:rsidR="006779FA">
        <w:rPr>
          <w:i/>
        </w:rPr>
        <w:t>H</w:t>
      </w:r>
      <w:r w:rsidRPr="008918CF">
        <w:rPr>
          <w:i/>
        </w:rPr>
        <w:t xml:space="preserve">eat </w:t>
      </w:r>
      <w:r w:rsidR="006779FA">
        <w:rPr>
          <w:i/>
        </w:rPr>
        <w:t>S</w:t>
      </w:r>
      <w:r w:rsidRPr="008918CF">
        <w:rPr>
          <w:i/>
        </w:rPr>
        <w:t>ubplan</w:t>
      </w:r>
      <w:r w:rsidRPr="008918CF">
        <w:t xml:space="preserve">, under the </w:t>
      </w:r>
      <w:r w:rsidRPr="008918CF">
        <w:rPr>
          <w:i/>
        </w:rPr>
        <w:t>State Emergency Management Plan</w:t>
      </w:r>
      <w:r w:rsidRPr="008918CF">
        <w:t xml:space="preserve"> (SEMP), outlines Victoria’s arrangements for responding to the impacts and consequences of extreme heat and heatwaves on the Victorian community, infrastructure and services. The subplan was developed in conjunction with state government agencies responsible for managing the impact and consequences of extreme heat. The activities and arrangements outlined in this plan align to the </w:t>
      </w:r>
      <w:r w:rsidRPr="008918CF">
        <w:rPr>
          <w:i/>
          <w:iCs/>
        </w:rPr>
        <w:t>State</w:t>
      </w:r>
      <w:r w:rsidRPr="008918CF">
        <w:t xml:space="preserve"> e</w:t>
      </w:r>
      <w:r w:rsidRPr="008918CF">
        <w:rPr>
          <w:i/>
        </w:rPr>
        <w:t>xtreme heat subplan</w:t>
      </w:r>
      <w:r w:rsidRPr="008918CF">
        <w:t>.</w:t>
      </w:r>
    </w:p>
    <w:p w14:paraId="06A6141E" w14:textId="391F352F" w:rsidR="00C97F7C" w:rsidRDefault="00FC3375" w:rsidP="00136FDB">
      <w:pPr>
        <w:pStyle w:val="DHHSbody"/>
      </w:pPr>
      <w:r w:rsidRPr="008918CF">
        <w:t xml:space="preserve">The </w:t>
      </w:r>
      <w:r w:rsidRPr="008918CF">
        <w:rPr>
          <w:i/>
        </w:rPr>
        <w:t>State Health Emergency Response Plan</w:t>
      </w:r>
      <w:r w:rsidRPr="008918CF">
        <w:t xml:space="preserve"> (SHERP) also forms part of Victoria’s emergency management arrangements for extreme heat. The SHERP outlines emergency response arrangements for the Victorian health sector. The SHERP is also a subplan of the SEMP.</w:t>
      </w:r>
    </w:p>
    <w:p w14:paraId="7DBD07AE" w14:textId="77777777" w:rsidR="00C97F7C" w:rsidRDefault="00C97F7C" w:rsidP="00C97F7C">
      <w:pPr>
        <w:pStyle w:val="Heading1"/>
      </w:pPr>
      <w:r w:rsidRPr="00EB58BE">
        <w:t>Heat health actions</w:t>
      </w:r>
    </w:p>
    <w:p w14:paraId="57DC8995" w14:textId="77777777" w:rsidR="00C97F7C" w:rsidRPr="003323FE" w:rsidRDefault="00C97F7C" w:rsidP="00C97F7C">
      <w:pPr>
        <w:pStyle w:val="DHHSbody"/>
      </w:pPr>
      <w:r w:rsidRPr="003323FE">
        <w:t>Reducing the impact of extreme heat on the Victorian community is a shared responsibility across state and local governments, service providers, the emergency management and health sectors, communities, households and individuals.</w:t>
      </w:r>
    </w:p>
    <w:p w14:paraId="4296FE35" w14:textId="2963CB1B" w:rsidR="00C97F7C" w:rsidRDefault="00C97F7C" w:rsidP="00C97F7C">
      <w:pPr>
        <w:pStyle w:val="DHHSbody"/>
      </w:pPr>
      <w:r w:rsidRPr="003323FE">
        <w:t xml:space="preserve">The actions of the </w:t>
      </w:r>
      <w:r>
        <w:t>department</w:t>
      </w:r>
      <w:r w:rsidRPr="003323FE">
        <w:t xml:space="preserve">, together with recommended actions to reduce the health impacts of extreme heat for local government and </w:t>
      </w:r>
      <w:r>
        <w:t xml:space="preserve">the </w:t>
      </w:r>
      <w:r w:rsidRPr="003323FE">
        <w:t>health sector in preparation for, immediately prior to, during and after extreme heat</w:t>
      </w:r>
      <w:r>
        <w:t>,</w:t>
      </w:r>
      <w:r w:rsidRPr="003323FE">
        <w:t xml:space="preserve"> are outlined in Tables </w:t>
      </w:r>
      <w:r>
        <w:t>2–5</w:t>
      </w:r>
      <w:r w:rsidRPr="003323FE">
        <w:t xml:space="preserve">. </w:t>
      </w:r>
    </w:p>
    <w:p w14:paraId="35A3125E" w14:textId="4CE6F6B5" w:rsidR="00C97F7C" w:rsidRDefault="00C97F7C" w:rsidP="00C97F7C">
      <w:pPr>
        <w:pStyle w:val="DHHSbody"/>
      </w:pPr>
      <w:r w:rsidRPr="003323FE">
        <w:t xml:space="preserve">Links to resources to support these activities can be found </w:t>
      </w:r>
      <w:r>
        <w:t>under</w:t>
      </w:r>
      <w:r w:rsidRPr="003323FE">
        <w:t xml:space="preserve"> </w:t>
      </w:r>
      <w:r>
        <w:rPr>
          <w:i/>
        </w:rPr>
        <w:t>Relevant resources</w:t>
      </w:r>
      <w:r>
        <w:t>.</w:t>
      </w:r>
    </w:p>
    <w:p w14:paraId="53935891" w14:textId="77777777" w:rsidR="00C97F7C" w:rsidRDefault="00C97F7C">
      <w:pPr>
        <w:spacing w:after="0" w:line="240" w:lineRule="auto"/>
        <w:rPr>
          <w:rFonts w:eastAsia="Times"/>
          <w:sz w:val="20"/>
        </w:rPr>
      </w:pPr>
      <w:r>
        <w:br w:type="page"/>
      </w:r>
    </w:p>
    <w:p w14:paraId="6755D373" w14:textId="77777777" w:rsidR="00C97F7C" w:rsidRDefault="00C97F7C" w:rsidP="00C97F7C">
      <w:pPr>
        <w:pStyle w:val="DHHSbody"/>
        <w:sectPr w:rsidR="00C97F7C" w:rsidSect="00454A7D">
          <w:headerReference w:type="even" r:id="rId21"/>
          <w:headerReference w:type="default" r:id="rId22"/>
          <w:footerReference w:type="even" r:id="rId23"/>
          <w:footerReference w:type="default" r:id="rId24"/>
          <w:pgSz w:w="11906" w:h="16838" w:code="9"/>
          <w:pgMar w:top="1418" w:right="1304" w:bottom="1134" w:left="1304" w:header="680" w:footer="851" w:gutter="0"/>
          <w:cols w:space="340"/>
          <w:titlePg/>
          <w:docGrid w:linePitch="360"/>
        </w:sectPr>
      </w:pPr>
    </w:p>
    <w:p w14:paraId="629DE3BA" w14:textId="74738447" w:rsidR="00C97F7C" w:rsidRPr="009B3ABC" w:rsidRDefault="00C97F7C" w:rsidP="009B3ABC">
      <w:pPr>
        <w:pStyle w:val="DHHStablecaption"/>
      </w:pPr>
      <w:r w:rsidRPr="009B3ABC">
        <w:lastRenderedPageBreak/>
        <w:t>Table 2: Actions of the Department of Health before, during and after extreme heat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2"/>
        <w:gridCol w:w="2693"/>
        <w:gridCol w:w="3119"/>
        <w:gridCol w:w="2410"/>
      </w:tblGrid>
      <w:tr w:rsidR="00C97F7C" w:rsidRPr="000C1168" w14:paraId="5A3C15D2" w14:textId="77777777" w:rsidTr="00996807">
        <w:trPr>
          <w:tblHeader/>
        </w:trPr>
        <w:tc>
          <w:tcPr>
            <w:tcW w:w="1560" w:type="dxa"/>
            <w:shd w:val="clear" w:color="auto" w:fill="auto"/>
          </w:tcPr>
          <w:p w14:paraId="6AB6E941" w14:textId="77777777" w:rsidR="00C97F7C" w:rsidRPr="00A2697F" w:rsidRDefault="00C97F7C" w:rsidP="00996807">
            <w:pPr>
              <w:pStyle w:val="DHHStablecolhead"/>
            </w:pPr>
            <w:r>
              <w:t>Outcome achieved</w:t>
            </w:r>
          </w:p>
        </w:tc>
        <w:tc>
          <w:tcPr>
            <w:tcW w:w="4252" w:type="dxa"/>
            <w:shd w:val="clear" w:color="auto" w:fill="auto"/>
          </w:tcPr>
          <w:p w14:paraId="061F57F4" w14:textId="77777777" w:rsidR="00C97F7C" w:rsidRPr="00A2697F" w:rsidRDefault="00C97F7C" w:rsidP="00996807">
            <w:pPr>
              <w:pStyle w:val="DHHStablecolhead"/>
            </w:pPr>
            <w:r>
              <w:t>Prior to summer</w:t>
            </w:r>
          </w:p>
        </w:tc>
        <w:tc>
          <w:tcPr>
            <w:tcW w:w="2693" w:type="dxa"/>
            <w:shd w:val="clear" w:color="auto" w:fill="auto"/>
          </w:tcPr>
          <w:p w14:paraId="7B7DF059" w14:textId="77777777" w:rsidR="00C97F7C" w:rsidRPr="00A2697F" w:rsidRDefault="00C97F7C" w:rsidP="00996807">
            <w:pPr>
              <w:pStyle w:val="DHHStablecolhead"/>
            </w:pPr>
            <w:r>
              <w:t>Within three days</w:t>
            </w:r>
            <w:r w:rsidRPr="00A2697F">
              <w:t xml:space="preserve"> of forecast extreme heat</w:t>
            </w:r>
          </w:p>
        </w:tc>
        <w:tc>
          <w:tcPr>
            <w:tcW w:w="3119" w:type="dxa"/>
            <w:shd w:val="clear" w:color="auto" w:fill="auto"/>
          </w:tcPr>
          <w:p w14:paraId="297A75D4" w14:textId="77777777" w:rsidR="00C97F7C" w:rsidRPr="00A2697F" w:rsidRDefault="00C97F7C" w:rsidP="00996807">
            <w:pPr>
              <w:pStyle w:val="DHHStablecolhead"/>
            </w:pPr>
            <w:r w:rsidRPr="00A2697F">
              <w:t>During an extreme heat event</w:t>
            </w:r>
          </w:p>
        </w:tc>
        <w:tc>
          <w:tcPr>
            <w:tcW w:w="2410" w:type="dxa"/>
            <w:shd w:val="clear" w:color="auto" w:fill="auto"/>
          </w:tcPr>
          <w:p w14:paraId="5A070448" w14:textId="77777777" w:rsidR="00C97F7C" w:rsidRPr="00A2697F" w:rsidRDefault="00C97F7C" w:rsidP="00996807">
            <w:pPr>
              <w:pStyle w:val="DHHStablecolhead"/>
            </w:pPr>
            <w:r w:rsidRPr="00A2697F">
              <w:t>After an extreme heat event</w:t>
            </w:r>
          </w:p>
        </w:tc>
      </w:tr>
      <w:tr w:rsidR="00C97F7C" w:rsidRPr="000C1168" w14:paraId="5D1C9C19" w14:textId="77777777" w:rsidTr="00996807">
        <w:tc>
          <w:tcPr>
            <w:tcW w:w="1560" w:type="dxa"/>
            <w:shd w:val="clear" w:color="auto" w:fill="auto"/>
          </w:tcPr>
          <w:p w14:paraId="4E1E070F" w14:textId="77777777" w:rsidR="00C97F7C" w:rsidRPr="00C16BE4" w:rsidRDefault="00C97F7C" w:rsidP="00996807">
            <w:pPr>
              <w:pStyle w:val="DHHStabletext"/>
              <w:rPr>
                <w:b/>
              </w:rPr>
            </w:pPr>
            <w:r w:rsidRPr="00C16BE4">
              <w:rPr>
                <w:b/>
              </w:rPr>
              <w:t>Empowering Victorian</w:t>
            </w:r>
            <w:r>
              <w:rPr>
                <w:b/>
              </w:rPr>
              <w:t>s</w:t>
            </w:r>
            <w:r w:rsidRPr="00C16BE4">
              <w:rPr>
                <w:b/>
              </w:rPr>
              <w:t xml:space="preserve"> </w:t>
            </w:r>
          </w:p>
        </w:tc>
        <w:tc>
          <w:tcPr>
            <w:tcW w:w="4252" w:type="dxa"/>
            <w:shd w:val="clear" w:color="auto" w:fill="auto"/>
          </w:tcPr>
          <w:p w14:paraId="7101A842" w14:textId="77777777" w:rsidR="00C97F7C" w:rsidRPr="00A2697F" w:rsidRDefault="00C97F7C" w:rsidP="00996807">
            <w:pPr>
              <w:pStyle w:val="DHHStabletext"/>
            </w:pPr>
            <w:r w:rsidRPr="00A2697F">
              <w:t xml:space="preserve">Support heat health planning at the community level to protect all Victorians, particularly those most </w:t>
            </w:r>
            <w:r>
              <w:t>at risk</w:t>
            </w:r>
            <w:r w:rsidRPr="00A2697F">
              <w:t>.</w:t>
            </w:r>
          </w:p>
          <w:p w14:paraId="67A0D5B3" w14:textId="77777777" w:rsidR="00C97F7C" w:rsidRPr="00A2697F" w:rsidRDefault="00C97F7C" w:rsidP="00996807">
            <w:pPr>
              <w:pStyle w:val="DHHStabletext"/>
            </w:pPr>
            <w:r w:rsidRPr="00A2697F">
              <w:t xml:space="preserve">Incorporate heat health messages into existing departmental programs that provide </w:t>
            </w:r>
            <w:r>
              <w:t>services to those most at risk.</w:t>
            </w:r>
          </w:p>
          <w:p w14:paraId="20331942" w14:textId="77777777" w:rsidR="00C97F7C" w:rsidRDefault="00C97F7C" w:rsidP="00996807">
            <w:pPr>
              <w:pStyle w:val="DHHStabletext"/>
            </w:pPr>
            <w:r w:rsidRPr="00A2697F">
              <w:t xml:space="preserve">Prepare community heat health messages and the department’s communication strategy </w:t>
            </w:r>
            <w:r>
              <w:t>to help identify heat health risks and mitigation actions.</w:t>
            </w:r>
          </w:p>
          <w:p w14:paraId="635CBBA9" w14:textId="46600674" w:rsidR="00C97F7C" w:rsidRPr="00A2697F" w:rsidRDefault="00C97F7C" w:rsidP="00996807">
            <w:pPr>
              <w:pStyle w:val="DHHStabletext"/>
            </w:pPr>
          </w:p>
        </w:tc>
        <w:tc>
          <w:tcPr>
            <w:tcW w:w="2693" w:type="dxa"/>
            <w:shd w:val="clear" w:color="auto" w:fill="auto"/>
          </w:tcPr>
          <w:p w14:paraId="7798358E" w14:textId="77777777" w:rsidR="00C97F7C" w:rsidRDefault="00C97F7C" w:rsidP="00996807">
            <w:pPr>
              <w:pStyle w:val="DHHStabletext"/>
            </w:pPr>
            <w:r w:rsidRPr="00A2697F">
              <w:t xml:space="preserve">Issue heat health messages </w:t>
            </w:r>
            <w:r>
              <w:t xml:space="preserve">through digital platforms and radio in line with the </w:t>
            </w:r>
            <w:r w:rsidRPr="002A440B">
              <w:rPr>
                <w:i/>
              </w:rPr>
              <w:t xml:space="preserve">Heat </w:t>
            </w:r>
            <w:r>
              <w:rPr>
                <w:i/>
              </w:rPr>
              <w:t>h</w:t>
            </w:r>
            <w:r w:rsidRPr="002A440B">
              <w:rPr>
                <w:i/>
              </w:rPr>
              <w:t xml:space="preserve">ealth </w:t>
            </w:r>
            <w:r>
              <w:rPr>
                <w:i/>
              </w:rPr>
              <w:t>c</w:t>
            </w:r>
            <w:r w:rsidRPr="002A440B">
              <w:rPr>
                <w:i/>
              </w:rPr>
              <w:t xml:space="preserve">ommunication </w:t>
            </w:r>
            <w:r>
              <w:rPr>
                <w:i/>
              </w:rPr>
              <w:t>s</w:t>
            </w:r>
            <w:r w:rsidRPr="002A440B">
              <w:rPr>
                <w:i/>
              </w:rPr>
              <w:t>trategy</w:t>
            </w:r>
            <w:r>
              <w:t>.</w:t>
            </w:r>
          </w:p>
          <w:p w14:paraId="5ED6D307" w14:textId="77777777" w:rsidR="00C97F7C" w:rsidRPr="00A2697F" w:rsidRDefault="00C97F7C" w:rsidP="00996807">
            <w:pPr>
              <w:pStyle w:val="DHHStabletext"/>
            </w:pPr>
            <w:r>
              <w:t>Consider issuing emergency advertising in consideration of the current forecast.</w:t>
            </w:r>
          </w:p>
        </w:tc>
        <w:tc>
          <w:tcPr>
            <w:tcW w:w="3119" w:type="dxa"/>
            <w:shd w:val="clear" w:color="auto" w:fill="auto"/>
          </w:tcPr>
          <w:p w14:paraId="726A8D4E" w14:textId="5C4FC220" w:rsidR="00C97F7C" w:rsidRPr="00A2697F" w:rsidRDefault="00C97F7C" w:rsidP="00996807">
            <w:pPr>
              <w:pStyle w:val="DHHStabletext"/>
            </w:pPr>
            <w:r w:rsidRPr="00A2697F">
              <w:t>Issue</w:t>
            </w:r>
            <w:r>
              <w:t>, as necessary,</w:t>
            </w:r>
            <w:r w:rsidRPr="00A2697F">
              <w:t xml:space="preserve"> media releases or hold interviews or press conferences with the Chief Health Officer, Ambulance Victoria and Emergency Management Commissioner to explain the </w:t>
            </w:r>
            <w:r>
              <w:t>event</w:t>
            </w:r>
            <w:r w:rsidRPr="00A2697F">
              <w:t xml:space="preserve"> and ho</w:t>
            </w:r>
            <w:r>
              <w:t>w to protect health.</w:t>
            </w:r>
          </w:p>
          <w:p w14:paraId="7CBBDA66" w14:textId="77777777" w:rsidR="00C97F7C" w:rsidRPr="00A2697F" w:rsidRDefault="00C97F7C" w:rsidP="00996807">
            <w:pPr>
              <w:pStyle w:val="DHHStabletext"/>
            </w:pPr>
            <w:r w:rsidRPr="00A2697F">
              <w:t xml:space="preserve">Issue heat health messages </w:t>
            </w:r>
            <w:r>
              <w:t xml:space="preserve">through digital platforms and radio in line with the </w:t>
            </w:r>
            <w:r w:rsidRPr="002A440B">
              <w:rPr>
                <w:i/>
              </w:rPr>
              <w:t xml:space="preserve">Heat </w:t>
            </w:r>
            <w:r>
              <w:rPr>
                <w:i/>
              </w:rPr>
              <w:t>h</w:t>
            </w:r>
            <w:r w:rsidRPr="002A440B">
              <w:rPr>
                <w:i/>
              </w:rPr>
              <w:t xml:space="preserve">ealth </w:t>
            </w:r>
            <w:r>
              <w:rPr>
                <w:i/>
              </w:rPr>
              <w:t>c</w:t>
            </w:r>
            <w:r w:rsidRPr="002A440B">
              <w:rPr>
                <w:i/>
              </w:rPr>
              <w:t xml:space="preserve">ommunication </w:t>
            </w:r>
            <w:r>
              <w:rPr>
                <w:i/>
              </w:rPr>
              <w:t>s</w:t>
            </w:r>
            <w:r w:rsidRPr="002A440B">
              <w:rPr>
                <w:i/>
              </w:rPr>
              <w:t>trategy</w:t>
            </w:r>
            <w:r>
              <w:t>.</w:t>
            </w:r>
            <w:r w:rsidRPr="00A2697F">
              <w:t xml:space="preserve"> </w:t>
            </w:r>
          </w:p>
        </w:tc>
        <w:tc>
          <w:tcPr>
            <w:tcW w:w="2410" w:type="dxa"/>
            <w:vMerge w:val="restart"/>
            <w:shd w:val="clear" w:color="auto" w:fill="auto"/>
          </w:tcPr>
          <w:p w14:paraId="4DB67F01" w14:textId="77777777" w:rsidR="00C97F7C" w:rsidRPr="00A2697F" w:rsidRDefault="00C97F7C" w:rsidP="00996807">
            <w:pPr>
              <w:pStyle w:val="DHHStabletext"/>
            </w:pPr>
            <w:r w:rsidRPr="00A2697F">
              <w:t>Consider regional and state</w:t>
            </w:r>
            <w:r>
              <w:t>-</w:t>
            </w:r>
            <w:r w:rsidRPr="00A2697F">
              <w:t>level recovery activities</w:t>
            </w:r>
            <w:r>
              <w:t xml:space="preserve"> and community messaging in line with the </w:t>
            </w:r>
            <w:r w:rsidRPr="002A440B">
              <w:rPr>
                <w:i/>
              </w:rPr>
              <w:t>Heat health communication strategy</w:t>
            </w:r>
            <w:r w:rsidRPr="00A2697F">
              <w:t>.</w:t>
            </w:r>
          </w:p>
          <w:p w14:paraId="6D331E41" w14:textId="77777777" w:rsidR="00C97F7C" w:rsidRPr="00A2697F" w:rsidRDefault="00C97F7C" w:rsidP="00996807">
            <w:pPr>
              <w:pStyle w:val="DHHStabletext"/>
            </w:pPr>
            <w:r w:rsidRPr="00360F4C">
              <w:rPr>
                <w:color w:val="FFFFFF"/>
              </w:rPr>
              <w:t>[this cell is blank]</w:t>
            </w:r>
          </w:p>
        </w:tc>
      </w:tr>
      <w:tr w:rsidR="00C97F7C" w:rsidRPr="000C1168" w14:paraId="11788D7D" w14:textId="77777777" w:rsidTr="00996807">
        <w:tc>
          <w:tcPr>
            <w:tcW w:w="1560" w:type="dxa"/>
            <w:shd w:val="clear" w:color="auto" w:fill="auto"/>
          </w:tcPr>
          <w:p w14:paraId="2D9D47EB" w14:textId="77777777" w:rsidR="00C97F7C" w:rsidRPr="00C16BE4" w:rsidRDefault="00C97F7C" w:rsidP="00996807">
            <w:pPr>
              <w:pStyle w:val="DHHStabletext"/>
              <w:rPr>
                <w:b/>
              </w:rPr>
            </w:pPr>
            <w:r w:rsidRPr="00C16BE4">
              <w:rPr>
                <w:b/>
              </w:rPr>
              <w:t xml:space="preserve">Sector </w:t>
            </w:r>
            <w:r>
              <w:rPr>
                <w:b/>
              </w:rPr>
              <w:t>p</w:t>
            </w:r>
            <w:r w:rsidRPr="00C16BE4">
              <w:rPr>
                <w:b/>
              </w:rPr>
              <w:t xml:space="preserve">artnerships </w:t>
            </w:r>
          </w:p>
        </w:tc>
        <w:tc>
          <w:tcPr>
            <w:tcW w:w="4252" w:type="dxa"/>
            <w:shd w:val="clear" w:color="auto" w:fill="auto"/>
          </w:tcPr>
          <w:p w14:paraId="7A887C51" w14:textId="052CD9E5" w:rsidR="00C97F7C" w:rsidRPr="00A2697F" w:rsidRDefault="00C97F7C" w:rsidP="00996807">
            <w:pPr>
              <w:pStyle w:val="DHHStabletext"/>
            </w:pPr>
            <w:r w:rsidRPr="00A2697F">
              <w:t xml:space="preserve">Identify established </w:t>
            </w:r>
            <w:r w:rsidR="00E0661D">
              <w:t xml:space="preserve">and informal </w:t>
            </w:r>
            <w:r w:rsidRPr="00A2697F">
              <w:t xml:space="preserve">networks to connect and engage with Aboriginal </w:t>
            </w:r>
            <w:r w:rsidR="003126E5">
              <w:t xml:space="preserve">and Torres Strait Islander </w:t>
            </w:r>
            <w:r w:rsidRPr="00A2697F">
              <w:t>and culturally diverse communities.</w:t>
            </w:r>
          </w:p>
          <w:p w14:paraId="61162E21" w14:textId="77777777" w:rsidR="00C97F7C" w:rsidRDefault="00C97F7C" w:rsidP="00996807">
            <w:pPr>
              <w:pStyle w:val="DHHStabletext"/>
            </w:pPr>
            <w:r>
              <w:t xml:space="preserve">Provide local government, </w:t>
            </w:r>
            <w:r w:rsidRPr="00A2697F">
              <w:t>health and community service providers and community organisations</w:t>
            </w:r>
            <w:r>
              <w:t xml:space="preserve"> with access to heat health communication resources</w:t>
            </w:r>
            <w:r w:rsidRPr="00A2697F">
              <w:t>.</w:t>
            </w:r>
          </w:p>
          <w:p w14:paraId="2AF487D3" w14:textId="77777777" w:rsidR="00C97F7C" w:rsidRDefault="00C97F7C" w:rsidP="00996807">
            <w:pPr>
              <w:pStyle w:val="DHHStabletext"/>
            </w:pPr>
            <w:r w:rsidRPr="00A2697F">
              <w:t xml:space="preserve">Participate </w:t>
            </w:r>
            <w:r>
              <w:t xml:space="preserve">in </w:t>
            </w:r>
            <w:r w:rsidRPr="00A2697F">
              <w:t xml:space="preserve">heat health </w:t>
            </w:r>
            <w:r>
              <w:t xml:space="preserve">and emergency preparedness </w:t>
            </w:r>
            <w:r w:rsidRPr="00A2697F">
              <w:t>forums to promote heat health planning, preparedness and response</w:t>
            </w:r>
            <w:r>
              <w:t>.</w:t>
            </w:r>
          </w:p>
          <w:p w14:paraId="020B6958" w14:textId="7FC54DC4" w:rsidR="00C97F7C" w:rsidRPr="00A2697F" w:rsidRDefault="00C97F7C" w:rsidP="00996807">
            <w:pPr>
              <w:pStyle w:val="DHHStabletext"/>
            </w:pPr>
            <w:r>
              <w:t>Provide emergency management preparedness and response guidance to health providers.</w:t>
            </w:r>
          </w:p>
        </w:tc>
        <w:tc>
          <w:tcPr>
            <w:tcW w:w="2693" w:type="dxa"/>
            <w:shd w:val="clear" w:color="auto" w:fill="auto"/>
          </w:tcPr>
          <w:p w14:paraId="0AD51795" w14:textId="4F45424D" w:rsidR="00C97F7C" w:rsidRPr="00A2697F" w:rsidRDefault="00C97F7C" w:rsidP="00996807">
            <w:pPr>
              <w:pStyle w:val="DHHStabletext"/>
            </w:pPr>
            <w:r w:rsidRPr="00A2697F">
              <w:t>Issue a heat health alert when the heat health temperature threshold is reached or exceeded in a weather</w:t>
            </w:r>
            <w:r>
              <w:t xml:space="preserve"> district.</w:t>
            </w:r>
          </w:p>
        </w:tc>
        <w:tc>
          <w:tcPr>
            <w:tcW w:w="3119" w:type="dxa"/>
            <w:shd w:val="clear" w:color="auto" w:fill="auto"/>
          </w:tcPr>
          <w:p w14:paraId="2BF674F7" w14:textId="77777777" w:rsidR="00C97F7C" w:rsidRDefault="00C97F7C" w:rsidP="00996807">
            <w:pPr>
              <w:pStyle w:val="DHHStabletext"/>
            </w:pPr>
            <w:r>
              <w:t xml:space="preserve">Actively monitor impacts through partnerships with </w:t>
            </w:r>
            <w:r w:rsidRPr="00A2697F">
              <w:t xml:space="preserve">Ambulance Victoria, </w:t>
            </w:r>
            <w:r>
              <w:t>NURSE-ON-CALL</w:t>
            </w:r>
            <w:r w:rsidRPr="00A2697F">
              <w:t xml:space="preserve"> and the </w:t>
            </w:r>
            <w:r>
              <w:t>Real-time Health Emergency Monitoring System</w:t>
            </w:r>
            <w:r w:rsidRPr="00A2697F">
              <w:t>.</w:t>
            </w:r>
          </w:p>
          <w:p w14:paraId="28F1FD4A" w14:textId="77777777" w:rsidR="00C97F7C" w:rsidRPr="00A2697F" w:rsidRDefault="00C97F7C" w:rsidP="00996807">
            <w:pPr>
              <w:pStyle w:val="DHHStabletext"/>
            </w:pPr>
            <w:r w:rsidRPr="00A2697F">
              <w:t xml:space="preserve">Enact </w:t>
            </w:r>
            <w:r>
              <w:t>emergency management plans for services managed by the department.</w:t>
            </w:r>
          </w:p>
        </w:tc>
        <w:tc>
          <w:tcPr>
            <w:tcW w:w="2410" w:type="dxa"/>
            <w:vMerge/>
            <w:shd w:val="clear" w:color="auto" w:fill="auto"/>
          </w:tcPr>
          <w:p w14:paraId="668EDB1B" w14:textId="77777777" w:rsidR="00C97F7C" w:rsidRPr="002A440B" w:rsidRDefault="00C97F7C" w:rsidP="00996807">
            <w:pPr>
              <w:pStyle w:val="DHHStabletext"/>
              <w:rPr>
                <w:color w:val="FFFFFF"/>
              </w:rPr>
            </w:pPr>
          </w:p>
        </w:tc>
      </w:tr>
      <w:tr w:rsidR="00C97F7C" w:rsidRPr="000C1168" w14:paraId="1AD28E9C" w14:textId="77777777" w:rsidTr="00996807">
        <w:tc>
          <w:tcPr>
            <w:tcW w:w="1560" w:type="dxa"/>
            <w:shd w:val="clear" w:color="auto" w:fill="auto"/>
          </w:tcPr>
          <w:p w14:paraId="58D8BB24" w14:textId="77777777" w:rsidR="00C97F7C" w:rsidRPr="00C16BE4" w:rsidRDefault="00C97F7C" w:rsidP="00996807">
            <w:pPr>
              <w:pStyle w:val="DHHStabletext"/>
              <w:rPr>
                <w:b/>
              </w:rPr>
            </w:pPr>
            <w:r w:rsidRPr="00C16BE4">
              <w:rPr>
                <w:b/>
              </w:rPr>
              <w:t>Coordination of emergency arrangements</w:t>
            </w:r>
          </w:p>
        </w:tc>
        <w:tc>
          <w:tcPr>
            <w:tcW w:w="4252" w:type="dxa"/>
            <w:shd w:val="clear" w:color="auto" w:fill="auto"/>
          </w:tcPr>
          <w:p w14:paraId="0D903FE7" w14:textId="2F0D659B" w:rsidR="00C97F7C" w:rsidRPr="00DD3646" w:rsidRDefault="00A073A1" w:rsidP="00996807">
            <w:pPr>
              <w:pStyle w:val="DHHStabletext"/>
              <w:rPr>
                <w:b/>
                <w:bCs/>
              </w:rPr>
            </w:pPr>
            <w:r>
              <w:t>S</w:t>
            </w:r>
            <w:r w:rsidR="00C97F7C">
              <w:t>upport p</w:t>
            </w:r>
            <w:r w:rsidR="00C97F7C" w:rsidRPr="00EB58BE">
              <w:t xml:space="preserve">re-season briefings </w:t>
            </w:r>
            <w:r w:rsidR="00C97F7C">
              <w:t>with Emergency Management Victoria and the Chief Health Officer</w:t>
            </w:r>
            <w:r w:rsidR="00C97F7C" w:rsidRPr="00EB58BE">
              <w:t>.</w:t>
            </w:r>
          </w:p>
          <w:p w14:paraId="71F04301" w14:textId="77777777" w:rsidR="00C97F7C" w:rsidRDefault="00C97F7C" w:rsidP="00996807">
            <w:pPr>
              <w:pStyle w:val="DHHStabletext"/>
            </w:pPr>
            <w:r w:rsidRPr="00EB58BE">
              <w:t xml:space="preserve">Ensure </w:t>
            </w:r>
            <w:r>
              <w:t xml:space="preserve">consistent and up-to-date public messaging is available on public </w:t>
            </w:r>
            <w:r>
              <w:lastRenderedPageBreak/>
              <w:t xml:space="preserve">communication channels including the </w:t>
            </w:r>
            <w:r w:rsidRPr="00EB58BE">
              <w:t xml:space="preserve">Better Health Channel </w:t>
            </w:r>
            <w:r>
              <w:t>and VicEmergency websites and apps</w:t>
            </w:r>
            <w:r w:rsidRPr="00EB58BE">
              <w:t xml:space="preserve">. </w:t>
            </w:r>
          </w:p>
          <w:p w14:paraId="29475F25" w14:textId="77777777" w:rsidR="00C97F7C" w:rsidRPr="000C1168" w:rsidRDefault="00C97F7C" w:rsidP="00996807">
            <w:pPr>
              <w:pStyle w:val="DHHStabletext"/>
              <w:rPr>
                <w:bCs/>
              </w:rPr>
            </w:pPr>
            <w:r>
              <w:t xml:space="preserve">Collaborate with other government agencies and departments to promote a </w:t>
            </w:r>
            <w:r w:rsidRPr="00A2697F">
              <w:t xml:space="preserve">whole-of-government </w:t>
            </w:r>
            <w:r>
              <w:t xml:space="preserve">emergency </w:t>
            </w:r>
            <w:r w:rsidRPr="00A2697F">
              <w:t>communication</w:t>
            </w:r>
            <w:r>
              <w:t>s approach</w:t>
            </w:r>
            <w:r w:rsidRPr="00A2697F">
              <w:t>.</w:t>
            </w:r>
          </w:p>
        </w:tc>
        <w:tc>
          <w:tcPr>
            <w:tcW w:w="2693" w:type="dxa"/>
            <w:shd w:val="clear" w:color="auto" w:fill="auto"/>
          </w:tcPr>
          <w:p w14:paraId="3219E9EE" w14:textId="77777777" w:rsidR="00C97F7C" w:rsidRDefault="00C97F7C" w:rsidP="00996807">
            <w:pPr>
              <w:pStyle w:val="DHHStabletext"/>
              <w:rPr>
                <w:bCs/>
              </w:rPr>
            </w:pPr>
            <w:r>
              <w:rPr>
                <w:bCs/>
              </w:rPr>
              <w:lastRenderedPageBreak/>
              <w:t>Undertake a risk and consequence assessment of the potential impact on the Victorian community and health sector.</w:t>
            </w:r>
          </w:p>
          <w:p w14:paraId="273020FC" w14:textId="77777777" w:rsidR="00C97F7C" w:rsidRPr="000C1168" w:rsidRDefault="00C97F7C" w:rsidP="00996807">
            <w:pPr>
              <w:pStyle w:val="DHHStabletext"/>
              <w:rPr>
                <w:bCs/>
              </w:rPr>
            </w:pPr>
            <w:r>
              <w:rPr>
                <w:bCs/>
              </w:rPr>
              <w:lastRenderedPageBreak/>
              <w:t>Assess the need for a departmental emergency management operational structure to coordinate departmental preparedness and response.</w:t>
            </w:r>
          </w:p>
        </w:tc>
        <w:tc>
          <w:tcPr>
            <w:tcW w:w="3119" w:type="dxa"/>
            <w:shd w:val="clear" w:color="auto" w:fill="auto"/>
          </w:tcPr>
          <w:p w14:paraId="7C6E2EFF" w14:textId="77777777" w:rsidR="00C97F7C" w:rsidRDefault="00C97F7C" w:rsidP="00996807">
            <w:pPr>
              <w:pStyle w:val="DHHStabletext"/>
            </w:pPr>
            <w:r w:rsidRPr="00EB58BE">
              <w:lastRenderedPageBreak/>
              <w:t>Monitor health system demand in line with the State Health Emergency Response Arrangements.</w:t>
            </w:r>
          </w:p>
          <w:p w14:paraId="2A0DE978" w14:textId="77777777" w:rsidR="00C97F7C" w:rsidRPr="000C1168" w:rsidRDefault="00C97F7C" w:rsidP="00996807">
            <w:pPr>
              <w:pStyle w:val="DHHStabletext"/>
              <w:rPr>
                <w:bCs/>
              </w:rPr>
            </w:pPr>
          </w:p>
        </w:tc>
        <w:tc>
          <w:tcPr>
            <w:tcW w:w="2410" w:type="dxa"/>
            <w:shd w:val="clear" w:color="auto" w:fill="auto"/>
          </w:tcPr>
          <w:p w14:paraId="72C26BBE" w14:textId="2FFFB8C9" w:rsidR="00C97F7C" w:rsidRDefault="00C97F7C" w:rsidP="00996807">
            <w:pPr>
              <w:pStyle w:val="DHHStabletext"/>
            </w:pPr>
            <w:r w:rsidRPr="00EB58BE">
              <w:t xml:space="preserve">Consider conducting an evaluation and debrief </w:t>
            </w:r>
            <w:r>
              <w:t>including health impacts</w:t>
            </w:r>
            <w:r w:rsidRPr="00EB58BE">
              <w:t xml:space="preserve">. </w:t>
            </w:r>
          </w:p>
          <w:p w14:paraId="27AC5F59" w14:textId="77777777" w:rsidR="00C97F7C" w:rsidRPr="009F0C57" w:rsidRDefault="00C97F7C" w:rsidP="00996807">
            <w:pPr>
              <w:pStyle w:val="DHHStabletext"/>
            </w:pPr>
            <w:r w:rsidRPr="00EB58BE">
              <w:t>Consider</w:t>
            </w:r>
            <w:r>
              <w:t xml:space="preserve"> and implement lessons learnt.</w:t>
            </w:r>
          </w:p>
        </w:tc>
      </w:tr>
    </w:tbl>
    <w:p w14:paraId="6A2D0CD6" w14:textId="77777777" w:rsidR="00C97F7C" w:rsidRPr="00C97F7C" w:rsidRDefault="00C97F7C" w:rsidP="00C97F7C">
      <w:pPr>
        <w:pStyle w:val="DHHSbody"/>
      </w:pPr>
    </w:p>
    <w:p w14:paraId="1BC4185A" w14:textId="23CF6B58" w:rsidR="00C97F7C" w:rsidRPr="00FD188D" w:rsidRDefault="00C97F7C" w:rsidP="00C97F7C">
      <w:pPr>
        <w:pStyle w:val="DHHSbody"/>
      </w:pPr>
    </w:p>
    <w:p w14:paraId="265749F5" w14:textId="77777777" w:rsidR="00C97F7C" w:rsidRPr="00021B24" w:rsidRDefault="00C97F7C" w:rsidP="00FC3375">
      <w:pPr>
        <w:pStyle w:val="DHHSbody"/>
      </w:pPr>
    </w:p>
    <w:p w14:paraId="4B760E9D" w14:textId="1A73110A" w:rsidR="009B3ABC" w:rsidRDefault="009B3ABC">
      <w:pPr>
        <w:spacing w:after="0" w:line="240" w:lineRule="auto"/>
        <w:rPr>
          <w:rFonts w:eastAsia="Times"/>
          <w:sz w:val="20"/>
        </w:rPr>
      </w:pPr>
      <w:r>
        <w:br w:type="page"/>
      </w:r>
    </w:p>
    <w:p w14:paraId="4B61607C" w14:textId="71BF4332" w:rsidR="00E413FF" w:rsidRPr="00BE0A7C" w:rsidRDefault="009B3ABC" w:rsidP="009B3ABC">
      <w:pPr>
        <w:pStyle w:val="DHHStablecaption"/>
      </w:pPr>
      <w:r>
        <w:lastRenderedPageBreak/>
        <w:t>Table 3: Recommended a</w:t>
      </w:r>
      <w:r w:rsidRPr="00234CAB">
        <w:t>ctions for local government before, during and after extreme heat</w:t>
      </w: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969"/>
        <w:gridCol w:w="3288"/>
        <w:gridCol w:w="2663"/>
        <w:gridCol w:w="2693"/>
      </w:tblGrid>
      <w:tr w:rsidR="009B3ABC" w:rsidRPr="00234CAB" w14:paraId="68BF0E3D" w14:textId="77777777" w:rsidTr="009978A6">
        <w:trPr>
          <w:tblHeader/>
        </w:trPr>
        <w:tc>
          <w:tcPr>
            <w:tcW w:w="1560" w:type="dxa"/>
            <w:shd w:val="clear" w:color="auto" w:fill="auto"/>
          </w:tcPr>
          <w:p w14:paraId="7E5C88FF" w14:textId="77777777" w:rsidR="009B3ABC" w:rsidRPr="00234CAB" w:rsidRDefault="009B3ABC" w:rsidP="00996807">
            <w:pPr>
              <w:pStyle w:val="DHHStablecolhead"/>
            </w:pPr>
            <w:r w:rsidRPr="00234CAB">
              <w:br w:type="page"/>
            </w:r>
            <w:r>
              <w:t>Outcome achieved</w:t>
            </w:r>
          </w:p>
        </w:tc>
        <w:tc>
          <w:tcPr>
            <w:tcW w:w="3969" w:type="dxa"/>
            <w:shd w:val="clear" w:color="auto" w:fill="auto"/>
          </w:tcPr>
          <w:p w14:paraId="3F009AF1" w14:textId="77777777" w:rsidR="009B3ABC" w:rsidRPr="00234CAB" w:rsidRDefault="009B3ABC" w:rsidP="00996807">
            <w:pPr>
              <w:pStyle w:val="DHHStablecolhead"/>
            </w:pPr>
            <w:r>
              <w:t>Prior to</w:t>
            </w:r>
            <w:r w:rsidRPr="00234CAB">
              <w:t xml:space="preserve"> </w:t>
            </w:r>
            <w:r>
              <w:t>summer</w:t>
            </w:r>
          </w:p>
        </w:tc>
        <w:tc>
          <w:tcPr>
            <w:tcW w:w="3288" w:type="dxa"/>
            <w:shd w:val="clear" w:color="auto" w:fill="auto"/>
          </w:tcPr>
          <w:p w14:paraId="1544F695" w14:textId="77777777" w:rsidR="009B3ABC" w:rsidRPr="00234CAB" w:rsidRDefault="009B3ABC" w:rsidP="00996807">
            <w:pPr>
              <w:pStyle w:val="DHHStablecolhead"/>
            </w:pPr>
            <w:r>
              <w:t xml:space="preserve">Within three days </w:t>
            </w:r>
            <w:r w:rsidRPr="00234CAB">
              <w:t>of forecast extreme heat</w:t>
            </w:r>
          </w:p>
        </w:tc>
        <w:tc>
          <w:tcPr>
            <w:tcW w:w="2663" w:type="dxa"/>
            <w:shd w:val="clear" w:color="auto" w:fill="auto"/>
          </w:tcPr>
          <w:p w14:paraId="11B45C3E" w14:textId="77777777" w:rsidR="009B3ABC" w:rsidRPr="00234CAB" w:rsidRDefault="009B3ABC" w:rsidP="00996807">
            <w:pPr>
              <w:pStyle w:val="DHHStablecolhead"/>
            </w:pPr>
            <w:r w:rsidRPr="00234CAB">
              <w:t>During an extreme heat event</w:t>
            </w:r>
          </w:p>
        </w:tc>
        <w:tc>
          <w:tcPr>
            <w:tcW w:w="2693" w:type="dxa"/>
            <w:shd w:val="clear" w:color="auto" w:fill="auto"/>
          </w:tcPr>
          <w:p w14:paraId="4F436D25" w14:textId="77777777" w:rsidR="009B3ABC" w:rsidRPr="00234CAB" w:rsidRDefault="009B3ABC" w:rsidP="00996807">
            <w:pPr>
              <w:pStyle w:val="DHHStablecolhead"/>
            </w:pPr>
            <w:r w:rsidRPr="00234CAB">
              <w:t>After an extreme heat event</w:t>
            </w:r>
          </w:p>
        </w:tc>
      </w:tr>
      <w:tr w:rsidR="009B3ABC" w:rsidRPr="00234CAB" w14:paraId="05CBB5EB" w14:textId="77777777" w:rsidTr="009978A6">
        <w:tc>
          <w:tcPr>
            <w:tcW w:w="1560" w:type="dxa"/>
            <w:shd w:val="clear" w:color="auto" w:fill="auto"/>
          </w:tcPr>
          <w:p w14:paraId="04922649" w14:textId="77777777" w:rsidR="009B3ABC" w:rsidRPr="00C16BE4" w:rsidRDefault="009B3ABC" w:rsidP="00996807">
            <w:pPr>
              <w:pStyle w:val="DHHStabletext"/>
              <w:rPr>
                <w:b/>
              </w:rPr>
            </w:pPr>
            <w:r w:rsidRPr="00C16BE4">
              <w:rPr>
                <w:b/>
              </w:rPr>
              <w:t>Empowering Victorian</w:t>
            </w:r>
            <w:r>
              <w:rPr>
                <w:b/>
              </w:rPr>
              <w:t>s</w:t>
            </w:r>
            <w:r w:rsidRPr="00C16BE4">
              <w:rPr>
                <w:b/>
              </w:rPr>
              <w:t xml:space="preserve"> </w:t>
            </w:r>
          </w:p>
        </w:tc>
        <w:tc>
          <w:tcPr>
            <w:tcW w:w="3969" w:type="dxa"/>
            <w:shd w:val="clear" w:color="auto" w:fill="auto"/>
          </w:tcPr>
          <w:p w14:paraId="75D3761D" w14:textId="0191C519" w:rsidR="009B3ABC" w:rsidRDefault="009B3ABC" w:rsidP="00996807">
            <w:pPr>
              <w:pStyle w:val="DHHStabletext"/>
            </w:pPr>
            <w:r>
              <w:t>Review organisational heat health plans and other plans containing heat health-related actions</w:t>
            </w:r>
            <w:r w:rsidR="00213BBE">
              <w:t xml:space="preserve"> in consultation with key stakeholders and partners</w:t>
            </w:r>
            <w:r>
              <w:t>.</w:t>
            </w:r>
          </w:p>
          <w:p w14:paraId="4C672E32" w14:textId="77777777" w:rsidR="009B3ABC" w:rsidRDefault="009B3ABC" w:rsidP="00996807">
            <w:pPr>
              <w:pStyle w:val="DHHStabletext"/>
            </w:pPr>
            <w:r w:rsidRPr="00234CAB">
              <w:t>Update individual heat health plans for clients and vulnerable</w:t>
            </w:r>
            <w:r>
              <w:t>-</w:t>
            </w:r>
            <w:r w:rsidRPr="00234CAB">
              <w:t>client lists.</w:t>
            </w:r>
          </w:p>
          <w:p w14:paraId="2D641127" w14:textId="77777777" w:rsidR="009B3ABC" w:rsidRPr="00234CAB" w:rsidRDefault="009B3ABC" w:rsidP="00996807">
            <w:pPr>
              <w:pStyle w:val="DHHStabletext"/>
            </w:pPr>
            <w:r w:rsidRPr="00234CAB">
              <w:t>Talk with clients, family and carers about subscribing to receive heat health</w:t>
            </w:r>
            <w:r>
              <w:t xml:space="preserve"> </w:t>
            </w:r>
            <w:r w:rsidRPr="00234CAB">
              <w:t>alerts.</w:t>
            </w:r>
          </w:p>
          <w:p w14:paraId="72F2C89A" w14:textId="397773FB" w:rsidR="009B3ABC" w:rsidRPr="00234CAB" w:rsidRDefault="009B3ABC" w:rsidP="00996807">
            <w:pPr>
              <w:pStyle w:val="DHHStabletext"/>
            </w:pPr>
            <w:r w:rsidRPr="00234CAB">
              <w:t xml:space="preserve">Develop </w:t>
            </w:r>
            <w:r>
              <w:t xml:space="preserve">or review the </w:t>
            </w:r>
            <w:r w:rsidR="00BB1C49">
              <w:t>organisat</w:t>
            </w:r>
            <w:r w:rsidR="00E63060">
              <w:t xml:space="preserve">ion’s </w:t>
            </w:r>
            <w:r w:rsidRPr="002A440B">
              <w:rPr>
                <w:i/>
              </w:rPr>
              <w:t xml:space="preserve">Heat </w:t>
            </w:r>
            <w:r>
              <w:rPr>
                <w:i/>
              </w:rPr>
              <w:t>h</w:t>
            </w:r>
            <w:r w:rsidRPr="002A440B">
              <w:rPr>
                <w:i/>
              </w:rPr>
              <w:t xml:space="preserve">ealth </w:t>
            </w:r>
            <w:r>
              <w:rPr>
                <w:i/>
              </w:rPr>
              <w:t>c</w:t>
            </w:r>
            <w:r w:rsidRPr="002A440B">
              <w:rPr>
                <w:i/>
              </w:rPr>
              <w:t xml:space="preserve">ommunication </w:t>
            </w:r>
            <w:r>
              <w:rPr>
                <w:i/>
              </w:rPr>
              <w:t>s</w:t>
            </w:r>
            <w:r w:rsidRPr="002A440B">
              <w:rPr>
                <w:i/>
              </w:rPr>
              <w:t>trategy</w:t>
            </w:r>
            <w:r>
              <w:t>.</w:t>
            </w:r>
          </w:p>
          <w:p w14:paraId="6706A811" w14:textId="77777777" w:rsidR="009B3ABC" w:rsidRDefault="009B3ABC" w:rsidP="00996807">
            <w:pPr>
              <w:pStyle w:val="DHHStabletext"/>
            </w:pPr>
            <w:r w:rsidRPr="00234CAB">
              <w:t xml:space="preserve">Order and display heat health </w:t>
            </w:r>
            <w:r>
              <w:t>communication material</w:t>
            </w:r>
            <w:r w:rsidRPr="00234CAB">
              <w:t xml:space="preserve"> in council venues and distribute to clients.</w:t>
            </w:r>
          </w:p>
          <w:p w14:paraId="056A7237" w14:textId="77777777" w:rsidR="009B3ABC" w:rsidRPr="00234CAB" w:rsidRDefault="009B3ABC" w:rsidP="00996807">
            <w:pPr>
              <w:pStyle w:val="DHHStabletext"/>
            </w:pPr>
            <w:r w:rsidRPr="00EB58BE">
              <w:t>Consider long-term planning opportunities to reduce</w:t>
            </w:r>
            <w:r>
              <w:t xml:space="preserve"> the</w:t>
            </w:r>
            <w:r w:rsidRPr="00EB58BE">
              <w:t xml:space="preserve"> impacts of extreme heat.</w:t>
            </w:r>
          </w:p>
        </w:tc>
        <w:tc>
          <w:tcPr>
            <w:tcW w:w="3288" w:type="dxa"/>
            <w:shd w:val="clear" w:color="auto" w:fill="auto"/>
          </w:tcPr>
          <w:p w14:paraId="5FAC59E2" w14:textId="77777777" w:rsidR="009B3ABC" w:rsidRPr="00234CAB" w:rsidRDefault="009B3ABC" w:rsidP="00996807">
            <w:pPr>
              <w:pStyle w:val="DHHStabletext"/>
            </w:pPr>
            <w:r w:rsidRPr="00234CAB">
              <w:t>Provide consistent heat health messages during client</w:t>
            </w:r>
            <w:r>
              <w:t>/community</w:t>
            </w:r>
            <w:r w:rsidRPr="00234CAB">
              <w:t xml:space="preserve"> visits </w:t>
            </w:r>
            <w:r>
              <w:t xml:space="preserve">and </w:t>
            </w:r>
            <w:r w:rsidRPr="00234CAB">
              <w:t>telephone calls.</w:t>
            </w:r>
          </w:p>
          <w:p w14:paraId="72010BE4" w14:textId="77777777" w:rsidR="009B3ABC" w:rsidRPr="00234CAB" w:rsidRDefault="009B3ABC" w:rsidP="00996807">
            <w:pPr>
              <w:pStyle w:val="DHHStabletext"/>
            </w:pPr>
            <w:r w:rsidRPr="00234CAB">
              <w:t xml:space="preserve">Ensure appropriate staffing levels and consider staff and client safety in </w:t>
            </w:r>
            <w:r>
              <w:t>extreme heat</w:t>
            </w:r>
            <w:r w:rsidRPr="00234CAB">
              <w:t>.</w:t>
            </w:r>
          </w:p>
          <w:p w14:paraId="2D320D09" w14:textId="77777777" w:rsidR="009B3ABC" w:rsidRPr="00234CAB" w:rsidRDefault="009B3ABC" w:rsidP="00996807">
            <w:pPr>
              <w:pStyle w:val="DHHStabletext"/>
            </w:pPr>
            <w:r w:rsidRPr="00234CAB">
              <w:t xml:space="preserve">Ensure staff engaging with the public are aware of council </w:t>
            </w:r>
            <w:r>
              <w:t xml:space="preserve">activities </w:t>
            </w:r>
            <w:r w:rsidRPr="00234CAB">
              <w:t>to su</w:t>
            </w:r>
            <w:r>
              <w:t>pport and protect Victorians from extreme heat.</w:t>
            </w:r>
          </w:p>
          <w:p w14:paraId="742AD8A0" w14:textId="77777777" w:rsidR="009B3ABC" w:rsidRDefault="009B3ABC" w:rsidP="00996807">
            <w:pPr>
              <w:pStyle w:val="DHHStabletext"/>
            </w:pPr>
            <w:r w:rsidRPr="00234CAB">
              <w:t>Instigate consistent community messages through local media or other communication channels.</w:t>
            </w:r>
          </w:p>
          <w:p w14:paraId="2AC56178" w14:textId="77777777" w:rsidR="009B3ABC" w:rsidRDefault="009B3ABC" w:rsidP="00996807">
            <w:pPr>
              <w:pStyle w:val="DHHStabletext"/>
            </w:pPr>
            <w:r w:rsidRPr="00234CAB">
              <w:t>Update council website</w:t>
            </w:r>
            <w:r>
              <w:t>s and social media pages</w:t>
            </w:r>
            <w:r w:rsidRPr="00234CAB">
              <w:t xml:space="preserve"> with heat health in</w:t>
            </w:r>
            <w:r>
              <w:t>formation or messaging</w:t>
            </w:r>
            <w:r w:rsidRPr="00234CAB">
              <w:t xml:space="preserve"> from the mayor or CEO.</w:t>
            </w:r>
            <w:r>
              <w:t xml:space="preserve"> </w:t>
            </w:r>
          </w:p>
          <w:p w14:paraId="71390F6F" w14:textId="77777777" w:rsidR="009B3ABC" w:rsidRPr="00234CAB" w:rsidRDefault="009B3ABC" w:rsidP="00996807">
            <w:pPr>
              <w:pStyle w:val="DHHStabletext"/>
            </w:pPr>
            <w:r w:rsidRPr="00234CAB">
              <w:t xml:space="preserve">Restock </w:t>
            </w:r>
            <w:r>
              <w:t xml:space="preserve">heat health communication materials </w:t>
            </w:r>
            <w:r w:rsidRPr="00234CAB">
              <w:t>and distribute to clients</w:t>
            </w:r>
            <w:r>
              <w:t>, where appropriate</w:t>
            </w:r>
            <w:r w:rsidRPr="00234CAB">
              <w:t>.</w:t>
            </w:r>
          </w:p>
        </w:tc>
        <w:tc>
          <w:tcPr>
            <w:tcW w:w="2663" w:type="dxa"/>
            <w:shd w:val="clear" w:color="auto" w:fill="auto"/>
          </w:tcPr>
          <w:p w14:paraId="3512032C" w14:textId="77777777" w:rsidR="009B3ABC" w:rsidRPr="00234CAB" w:rsidRDefault="009B3ABC" w:rsidP="00996807">
            <w:pPr>
              <w:pStyle w:val="DHHStabletext"/>
            </w:pPr>
            <w:r w:rsidRPr="00234CAB">
              <w:t xml:space="preserve">Reschedule any non-essential events, meetings and services to another day or </w:t>
            </w:r>
            <w:r>
              <w:t xml:space="preserve">to a </w:t>
            </w:r>
            <w:r w:rsidRPr="00234CAB">
              <w:t>cooler part of the day.</w:t>
            </w:r>
          </w:p>
          <w:p w14:paraId="0F106D8E" w14:textId="77777777" w:rsidR="009B3ABC" w:rsidRDefault="009B3ABC" w:rsidP="00996807">
            <w:pPr>
              <w:pStyle w:val="DHHStabletext"/>
            </w:pPr>
            <w:r w:rsidRPr="00234CAB">
              <w:t>Increase community messaging through local media and standard communication channels.</w:t>
            </w:r>
          </w:p>
          <w:p w14:paraId="04478767" w14:textId="77777777" w:rsidR="009B3ABC" w:rsidRPr="00234CAB" w:rsidRDefault="009B3ABC" w:rsidP="00996807">
            <w:pPr>
              <w:pStyle w:val="DHHStabletext"/>
            </w:pPr>
          </w:p>
        </w:tc>
        <w:tc>
          <w:tcPr>
            <w:tcW w:w="2693" w:type="dxa"/>
            <w:shd w:val="clear" w:color="auto" w:fill="auto"/>
          </w:tcPr>
          <w:p w14:paraId="47223157" w14:textId="77777777" w:rsidR="009B3ABC" w:rsidRPr="00234CAB" w:rsidRDefault="009B3ABC" w:rsidP="00996807">
            <w:pPr>
              <w:pStyle w:val="DHHStabletext"/>
            </w:pPr>
            <w:r>
              <w:t xml:space="preserve">Actively engage with </w:t>
            </w:r>
            <w:r w:rsidRPr="00234CAB">
              <w:t xml:space="preserve">clients </w:t>
            </w:r>
            <w:r>
              <w:t xml:space="preserve">and community members </w:t>
            </w:r>
            <w:r w:rsidRPr="00234CAB">
              <w:t>about how they are recovering from the</w:t>
            </w:r>
            <w:r>
              <w:t xml:space="preserve"> </w:t>
            </w:r>
            <w:r w:rsidRPr="00234CAB">
              <w:t>heat</w:t>
            </w:r>
            <w:r>
              <w:t xml:space="preserve"> and identify and respond to any new or emerging needs</w:t>
            </w:r>
            <w:r w:rsidRPr="00234CAB">
              <w:t>.</w:t>
            </w:r>
          </w:p>
        </w:tc>
      </w:tr>
      <w:tr w:rsidR="009B3ABC" w:rsidRPr="00234CAB" w14:paraId="6F93FB5A" w14:textId="77777777" w:rsidTr="009978A6">
        <w:tc>
          <w:tcPr>
            <w:tcW w:w="1560" w:type="dxa"/>
            <w:shd w:val="clear" w:color="auto" w:fill="auto"/>
          </w:tcPr>
          <w:p w14:paraId="730EADA4" w14:textId="77777777" w:rsidR="009B3ABC" w:rsidRPr="00C16BE4" w:rsidRDefault="009B3ABC" w:rsidP="00996807">
            <w:pPr>
              <w:pStyle w:val="DHHStabletext"/>
              <w:rPr>
                <w:b/>
              </w:rPr>
            </w:pPr>
            <w:r w:rsidRPr="00C16BE4">
              <w:rPr>
                <w:b/>
              </w:rPr>
              <w:t xml:space="preserve">Partnerships </w:t>
            </w:r>
          </w:p>
        </w:tc>
        <w:tc>
          <w:tcPr>
            <w:tcW w:w="3969" w:type="dxa"/>
            <w:shd w:val="clear" w:color="auto" w:fill="auto"/>
          </w:tcPr>
          <w:p w14:paraId="15287267" w14:textId="77777777" w:rsidR="009B3ABC" w:rsidRDefault="009B3ABC" w:rsidP="00996807">
            <w:pPr>
              <w:pStyle w:val="DHHStabletext"/>
            </w:pPr>
            <w:r w:rsidRPr="00EB58BE">
              <w:t>Engage with key stakeholders and community members to</w:t>
            </w:r>
            <w:r>
              <w:t xml:space="preserve"> </w:t>
            </w:r>
            <w:r w:rsidRPr="00EB58BE">
              <w:t>raise awareness about the risks of extreme heat.</w:t>
            </w:r>
          </w:p>
          <w:p w14:paraId="4BB99CC7" w14:textId="77777777" w:rsidR="009B3ABC" w:rsidRDefault="009B3ABC" w:rsidP="00996807">
            <w:pPr>
              <w:pStyle w:val="DHHStabletext"/>
            </w:pPr>
            <w:r w:rsidRPr="00234CAB">
              <w:t>Engage staff across council to identify opportunities to promote heat health and enhance activities to respond to extreme heat.</w:t>
            </w:r>
          </w:p>
          <w:p w14:paraId="2AC06373" w14:textId="10B6CDB8" w:rsidR="009B3ABC" w:rsidRPr="00EB58BE" w:rsidRDefault="009B3ABC" w:rsidP="00996807">
            <w:pPr>
              <w:pStyle w:val="DHHStabletext"/>
            </w:pPr>
            <w:r w:rsidRPr="00EB58BE">
              <w:t>Identify established and informal networks to connect and engage with Aboriginal</w:t>
            </w:r>
            <w:r w:rsidR="00D926B7">
              <w:t xml:space="preserve"> and Torres Strait Islander</w:t>
            </w:r>
            <w:r w:rsidRPr="00EB58BE">
              <w:t xml:space="preserve"> and culturally diverse communities.</w:t>
            </w:r>
          </w:p>
        </w:tc>
        <w:tc>
          <w:tcPr>
            <w:tcW w:w="3288" w:type="dxa"/>
            <w:shd w:val="clear" w:color="auto" w:fill="auto"/>
          </w:tcPr>
          <w:p w14:paraId="31B3EE7F" w14:textId="77777777" w:rsidR="009B3ABC" w:rsidRPr="00EB58BE" w:rsidRDefault="009B3ABC" w:rsidP="00996807">
            <w:pPr>
              <w:pStyle w:val="DHHStabletext"/>
            </w:pPr>
            <w:r>
              <w:t>Encourage local services, clubs and organisations to r</w:t>
            </w:r>
            <w:r w:rsidRPr="00EB58BE">
              <w:t xml:space="preserve">eschedule services </w:t>
            </w:r>
            <w:r>
              <w:t>or major events during the period of extreme heat</w:t>
            </w:r>
            <w:r w:rsidRPr="00EB58BE">
              <w:t>.</w:t>
            </w:r>
          </w:p>
          <w:p w14:paraId="5ED14F0F" w14:textId="77777777" w:rsidR="009B3ABC" w:rsidRPr="00EB58BE" w:rsidRDefault="009B3ABC" w:rsidP="00996807">
            <w:pPr>
              <w:pStyle w:val="DHHStabletext"/>
            </w:pPr>
          </w:p>
        </w:tc>
        <w:tc>
          <w:tcPr>
            <w:tcW w:w="2663" w:type="dxa"/>
            <w:shd w:val="clear" w:color="auto" w:fill="auto"/>
          </w:tcPr>
          <w:p w14:paraId="1ED2D2E2" w14:textId="77777777" w:rsidR="009B3ABC" w:rsidRPr="00EB58BE" w:rsidRDefault="009B3ABC" w:rsidP="00996807">
            <w:pPr>
              <w:pStyle w:val="DHHStabletext"/>
            </w:pPr>
            <w:r>
              <w:t>Encourage local services, clubs and organisations to share heat health-related information through local networks.</w:t>
            </w:r>
          </w:p>
        </w:tc>
        <w:tc>
          <w:tcPr>
            <w:tcW w:w="2693" w:type="dxa"/>
            <w:shd w:val="clear" w:color="auto" w:fill="auto"/>
          </w:tcPr>
          <w:p w14:paraId="18F0F92D" w14:textId="77777777" w:rsidR="009B3ABC" w:rsidRPr="00EB58BE" w:rsidRDefault="009B3ABC" w:rsidP="00996807">
            <w:pPr>
              <w:pStyle w:val="DHHStabletext"/>
            </w:pPr>
            <w:r>
              <w:t xml:space="preserve">Actively encourage local service providers to engage with </w:t>
            </w:r>
            <w:r w:rsidRPr="00234CAB">
              <w:t>clients about how they are recovering from the heat</w:t>
            </w:r>
            <w:r>
              <w:t xml:space="preserve"> and identify and respond to any new or emerging needs</w:t>
            </w:r>
            <w:r w:rsidRPr="00234CAB">
              <w:t>.</w:t>
            </w:r>
          </w:p>
        </w:tc>
      </w:tr>
      <w:tr w:rsidR="009B3ABC" w:rsidRPr="00234CAB" w14:paraId="642333CF" w14:textId="77777777" w:rsidTr="009978A6">
        <w:tc>
          <w:tcPr>
            <w:tcW w:w="1560" w:type="dxa"/>
            <w:shd w:val="clear" w:color="auto" w:fill="auto"/>
          </w:tcPr>
          <w:p w14:paraId="1B1E9AE4" w14:textId="77777777" w:rsidR="009B3ABC" w:rsidRPr="00C16BE4" w:rsidRDefault="009B3ABC" w:rsidP="00996807">
            <w:pPr>
              <w:pStyle w:val="DHHStabletext"/>
              <w:rPr>
                <w:b/>
              </w:rPr>
            </w:pPr>
            <w:r w:rsidRPr="00C16BE4">
              <w:rPr>
                <w:b/>
              </w:rPr>
              <w:lastRenderedPageBreak/>
              <w:t xml:space="preserve">Coordination </w:t>
            </w:r>
          </w:p>
        </w:tc>
        <w:tc>
          <w:tcPr>
            <w:tcW w:w="3969" w:type="dxa"/>
            <w:shd w:val="clear" w:color="auto" w:fill="auto"/>
          </w:tcPr>
          <w:p w14:paraId="0028E596" w14:textId="0060C9D2" w:rsidR="009B3ABC" w:rsidRDefault="009B3ABC" w:rsidP="00996807">
            <w:pPr>
              <w:pStyle w:val="DHHStabletext"/>
            </w:pPr>
            <w:r w:rsidRPr="00EB58BE">
              <w:t xml:space="preserve">Review and update the heat health plan and other relevant heat plans, including </w:t>
            </w:r>
            <w:r w:rsidR="00193AC8">
              <w:t>m</w:t>
            </w:r>
            <w:r>
              <w:t xml:space="preserve">unicipal emergency management plans, </w:t>
            </w:r>
            <w:r w:rsidRPr="00EB58BE">
              <w:t>bu</w:t>
            </w:r>
            <w:r>
              <w:t>s</w:t>
            </w:r>
            <w:r w:rsidRPr="00EB58BE">
              <w:t>iness continuity plans</w:t>
            </w:r>
            <w:r w:rsidR="00660AE1">
              <w:t xml:space="preserve"> in consultation with key stakeholders and partners</w:t>
            </w:r>
            <w:r w:rsidRPr="00EB58BE">
              <w:t>.</w:t>
            </w:r>
          </w:p>
          <w:p w14:paraId="3BFC6D48" w14:textId="77777777" w:rsidR="009B3ABC" w:rsidRPr="00EB58BE" w:rsidRDefault="009B3ABC" w:rsidP="00996807">
            <w:pPr>
              <w:pStyle w:val="DHHStabletext"/>
            </w:pPr>
            <w:r w:rsidRPr="008918CF">
              <w:t>Check contingency planning for air-conditioning and power supply.</w:t>
            </w:r>
            <w:r w:rsidRPr="00266175">
              <w:t xml:space="preserve"> </w:t>
            </w:r>
          </w:p>
          <w:p w14:paraId="5DF92910" w14:textId="77777777" w:rsidR="009B3ABC" w:rsidRDefault="009B3ABC" w:rsidP="00996807">
            <w:pPr>
              <w:pStyle w:val="DHHStabletext"/>
            </w:pPr>
            <w:r>
              <w:t>Ensure all relevant service areas of local government are subscribed to receive heat health alerts.</w:t>
            </w:r>
          </w:p>
          <w:p w14:paraId="3AA94519" w14:textId="77777777" w:rsidR="009B3ABC" w:rsidRPr="00EB58BE" w:rsidRDefault="009B3ABC" w:rsidP="00996807">
            <w:pPr>
              <w:pStyle w:val="DHHStabletext"/>
            </w:pPr>
            <w:r>
              <w:t xml:space="preserve">Identify </w:t>
            </w:r>
            <w:r w:rsidRPr="00EB58BE">
              <w:t xml:space="preserve">relevant </w:t>
            </w:r>
            <w:r>
              <w:t xml:space="preserve">information sources for residents </w:t>
            </w:r>
            <w:r w:rsidRPr="00EB58BE">
              <w:t xml:space="preserve">who may be </w:t>
            </w:r>
            <w:r>
              <w:t>at risk</w:t>
            </w:r>
            <w:r w:rsidRPr="00EB58BE">
              <w:t xml:space="preserve"> of extreme heat in heat health planning.</w:t>
            </w:r>
          </w:p>
          <w:p w14:paraId="0ACC9458" w14:textId="77777777" w:rsidR="009B3ABC" w:rsidRPr="00EB58BE" w:rsidRDefault="009B3ABC" w:rsidP="00996807">
            <w:pPr>
              <w:pStyle w:val="DHHStabletext"/>
            </w:pPr>
            <w:r w:rsidRPr="00EB58BE">
              <w:t>Participate in exercises and forums to discuss and improve individual and collective responses to ex</w:t>
            </w:r>
            <w:r>
              <w:t>treme heat.</w:t>
            </w:r>
          </w:p>
        </w:tc>
        <w:tc>
          <w:tcPr>
            <w:tcW w:w="3288" w:type="dxa"/>
            <w:shd w:val="clear" w:color="auto" w:fill="auto"/>
          </w:tcPr>
          <w:p w14:paraId="6563B9A6" w14:textId="77777777" w:rsidR="009B3ABC" w:rsidRPr="00EB58BE" w:rsidRDefault="009B3ABC" w:rsidP="00996807">
            <w:pPr>
              <w:pStyle w:val="DHHStabletext"/>
            </w:pPr>
            <w:r w:rsidRPr="00EB58BE">
              <w:t xml:space="preserve">Take action in accordance with heat health plans or other plans containing heat-related actions such as </w:t>
            </w:r>
            <w:r>
              <w:t xml:space="preserve">business or </w:t>
            </w:r>
            <w:r w:rsidRPr="00EB58BE">
              <w:t>service continuity plans, emergency management plans and occupational health and safety</w:t>
            </w:r>
            <w:r>
              <w:t xml:space="preserve"> </w:t>
            </w:r>
            <w:r w:rsidRPr="00EB58BE">
              <w:t>plans.</w:t>
            </w:r>
          </w:p>
          <w:p w14:paraId="3DD612A9" w14:textId="77777777" w:rsidR="009B3ABC" w:rsidRPr="00EB58BE" w:rsidRDefault="009B3ABC" w:rsidP="00996807">
            <w:pPr>
              <w:pStyle w:val="DHHStabletext"/>
            </w:pPr>
            <w:r w:rsidRPr="00EB58BE">
              <w:t>Monitor local weather conditions on the Bureau of Meteorology’s website</w:t>
            </w:r>
            <w:r>
              <w:t>.</w:t>
            </w:r>
          </w:p>
        </w:tc>
        <w:tc>
          <w:tcPr>
            <w:tcW w:w="2663" w:type="dxa"/>
            <w:shd w:val="clear" w:color="auto" w:fill="auto"/>
          </w:tcPr>
          <w:p w14:paraId="5896B2D0" w14:textId="77777777" w:rsidR="009B3ABC" w:rsidRPr="00EB58BE" w:rsidRDefault="009B3ABC" w:rsidP="00996807">
            <w:pPr>
              <w:pStyle w:val="DHHStabletext"/>
            </w:pPr>
            <w:r w:rsidRPr="00EB58BE">
              <w:t xml:space="preserve">Undertake council activities in the </w:t>
            </w:r>
            <w:r>
              <w:t xml:space="preserve">relevant heat health or </w:t>
            </w:r>
            <w:r w:rsidRPr="00EB58BE">
              <w:t xml:space="preserve">emergency management plan </w:t>
            </w:r>
            <w:r>
              <w:t xml:space="preserve">as </w:t>
            </w:r>
            <w:r w:rsidRPr="00EB58BE">
              <w:t>required.</w:t>
            </w:r>
          </w:p>
        </w:tc>
        <w:tc>
          <w:tcPr>
            <w:tcW w:w="2693" w:type="dxa"/>
            <w:shd w:val="clear" w:color="auto" w:fill="auto"/>
          </w:tcPr>
          <w:p w14:paraId="2856B21A" w14:textId="77777777" w:rsidR="009B3ABC" w:rsidRDefault="009B3ABC" w:rsidP="00996807">
            <w:pPr>
              <w:pStyle w:val="DHHStabletext"/>
            </w:pPr>
            <w:r w:rsidRPr="00EB58BE">
              <w:t xml:space="preserve">Consider </w:t>
            </w:r>
            <w:r>
              <w:t xml:space="preserve">undertaking </w:t>
            </w:r>
            <w:r w:rsidRPr="00EB58BE">
              <w:t xml:space="preserve">local recovery activities </w:t>
            </w:r>
            <w:r>
              <w:t xml:space="preserve">as </w:t>
            </w:r>
            <w:r w:rsidRPr="00EB58BE">
              <w:t>required.</w:t>
            </w:r>
          </w:p>
          <w:p w14:paraId="20FB4F70" w14:textId="77777777" w:rsidR="009B3ABC" w:rsidRPr="00EB58BE" w:rsidRDefault="009B3ABC" w:rsidP="00996807">
            <w:pPr>
              <w:pStyle w:val="DHHStabletext"/>
            </w:pPr>
            <w:r w:rsidRPr="00EB58BE">
              <w:t>Consider</w:t>
            </w:r>
            <w:r>
              <w:t xml:space="preserve"> and implement lessons learnt.</w:t>
            </w:r>
          </w:p>
        </w:tc>
      </w:tr>
    </w:tbl>
    <w:p w14:paraId="7E7B6381" w14:textId="77777777" w:rsidR="00193AC8" w:rsidRDefault="00193AC8">
      <w:pPr>
        <w:spacing w:after="0" w:line="240" w:lineRule="auto"/>
      </w:pPr>
    </w:p>
    <w:p w14:paraId="03AF392B" w14:textId="77777777" w:rsidR="00193AC8" w:rsidRDefault="00193AC8">
      <w:pPr>
        <w:spacing w:after="0" w:line="240" w:lineRule="auto"/>
      </w:pPr>
      <w:r>
        <w:br w:type="page"/>
      </w:r>
    </w:p>
    <w:p w14:paraId="6351DA1F" w14:textId="77777777" w:rsidR="00193AC8" w:rsidRDefault="00193AC8" w:rsidP="00193AC8">
      <w:pPr>
        <w:pStyle w:val="DHHStablecaption"/>
      </w:pPr>
      <w:r w:rsidRPr="00EB58BE">
        <w:lastRenderedPageBreak/>
        <w:t xml:space="preserve">Table </w:t>
      </w:r>
      <w:r>
        <w:t>4</w:t>
      </w:r>
      <w:r w:rsidRPr="00EB58BE">
        <w:t xml:space="preserve">: </w:t>
      </w:r>
      <w:r>
        <w:t xml:space="preserve">Recommended </w:t>
      </w:r>
      <w:r w:rsidRPr="00EB58BE">
        <w:t>actions for health and community service providers before, during and after extreme heat</w:t>
      </w:r>
      <w:r>
        <w:t xml:space="preserv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2"/>
        <w:gridCol w:w="3118"/>
        <w:gridCol w:w="2977"/>
        <w:gridCol w:w="2268"/>
      </w:tblGrid>
      <w:tr w:rsidR="00193AC8" w:rsidRPr="00266175" w14:paraId="5C65969C" w14:textId="77777777" w:rsidTr="009978A6">
        <w:trPr>
          <w:tblHeader/>
        </w:trPr>
        <w:tc>
          <w:tcPr>
            <w:tcW w:w="1560" w:type="dxa"/>
            <w:shd w:val="clear" w:color="auto" w:fill="auto"/>
          </w:tcPr>
          <w:p w14:paraId="1BE47FD2" w14:textId="77777777" w:rsidR="00193AC8" w:rsidRPr="000C1168" w:rsidRDefault="00193AC8" w:rsidP="00996807">
            <w:pPr>
              <w:pStyle w:val="DHHStablecolhead"/>
            </w:pPr>
            <w:r>
              <w:t>Outcome achieved</w:t>
            </w:r>
          </w:p>
        </w:tc>
        <w:tc>
          <w:tcPr>
            <w:tcW w:w="4252" w:type="dxa"/>
            <w:shd w:val="clear" w:color="auto" w:fill="auto"/>
          </w:tcPr>
          <w:p w14:paraId="28086A91" w14:textId="77777777" w:rsidR="00193AC8" w:rsidRPr="000C1168" w:rsidRDefault="00193AC8" w:rsidP="00996807">
            <w:pPr>
              <w:pStyle w:val="DHHStablecolhead"/>
            </w:pPr>
            <w:r>
              <w:t>Prior to summer</w:t>
            </w:r>
          </w:p>
        </w:tc>
        <w:tc>
          <w:tcPr>
            <w:tcW w:w="3118" w:type="dxa"/>
            <w:shd w:val="clear" w:color="auto" w:fill="auto"/>
          </w:tcPr>
          <w:p w14:paraId="65ECF6E5" w14:textId="77777777" w:rsidR="00193AC8" w:rsidRPr="000C1168" w:rsidRDefault="00193AC8" w:rsidP="00996807">
            <w:pPr>
              <w:pStyle w:val="DHHStablecolhead"/>
            </w:pPr>
            <w:r>
              <w:t>Within three days</w:t>
            </w:r>
            <w:r w:rsidRPr="000C1168">
              <w:t xml:space="preserve"> of forecast extreme heat</w:t>
            </w:r>
          </w:p>
        </w:tc>
        <w:tc>
          <w:tcPr>
            <w:tcW w:w="2977" w:type="dxa"/>
            <w:shd w:val="clear" w:color="auto" w:fill="auto"/>
          </w:tcPr>
          <w:p w14:paraId="4EC88E33" w14:textId="77777777" w:rsidR="00193AC8" w:rsidRPr="000C1168" w:rsidRDefault="00193AC8" w:rsidP="00996807">
            <w:pPr>
              <w:pStyle w:val="DHHStablecolhead"/>
            </w:pPr>
            <w:r w:rsidRPr="000C1168">
              <w:t>During an extreme heat event</w:t>
            </w:r>
          </w:p>
        </w:tc>
        <w:tc>
          <w:tcPr>
            <w:tcW w:w="2268" w:type="dxa"/>
            <w:shd w:val="clear" w:color="auto" w:fill="auto"/>
          </w:tcPr>
          <w:p w14:paraId="7F0420A7" w14:textId="77777777" w:rsidR="00193AC8" w:rsidRPr="000C1168" w:rsidRDefault="00193AC8" w:rsidP="00996807">
            <w:pPr>
              <w:pStyle w:val="DHHStablecolhead"/>
            </w:pPr>
            <w:r w:rsidRPr="000C1168">
              <w:t>After an extreme heat event</w:t>
            </w:r>
          </w:p>
        </w:tc>
      </w:tr>
      <w:tr w:rsidR="00193AC8" w:rsidRPr="00266175" w14:paraId="6DCE5F8C" w14:textId="77777777" w:rsidTr="009978A6">
        <w:tc>
          <w:tcPr>
            <w:tcW w:w="1560" w:type="dxa"/>
            <w:shd w:val="clear" w:color="auto" w:fill="auto"/>
          </w:tcPr>
          <w:p w14:paraId="404FC6E6" w14:textId="77777777" w:rsidR="00193AC8" w:rsidRPr="00C16BE4" w:rsidRDefault="00193AC8" w:rsidP="00996807">
            <w:pPr>
              <w:pStyle w:val="DHHStabletext"/>
              <w:rPr>
                <w:b/>
              </w:rPr>
            </w:pPr>
            <w:r w:rsidRPr="00C16BE4">
              <w:rPr>
                <w:b/>
              </w:rPr>
              <w:t>Empowering Victorian</w:t>
            </w:r>
            <w:r>
              <w:rPr>
                <w:b/>
              </w:rPr>
              <w:t>s</w:t>
            </w:r>
            <w:r w:rsidRPr="00C16BE4">
              <w:rPr>
                <w:b/>
              </w:rPr>
              <w:t xml:space="preserve"> </w:t>
            </w:r>
          </w:p>
        </w:tc>
        <w:tc>
          <w:tcPr>
            <w:tcW w:w="4252" w:type="dxa"/>
            <w:shd w:val="clear" w:color="auto" w:fill="auto"/>
          </w:tcPr>
          <w:p w14:paraId="4F8E326E" w14:textId="1C2B25C1" w:rsidR="00193AC8" w:rsidRPr="00266175" w:rsidRDefault="00193AC8" w:rsidP="00996807">
            <w:pPr>
              <w:pStyle w:val="DHHStabletext"/>
            </w:pPr>
            <w:r w:rsidRPr="00266175">
              <w:t>Ensure appropriate staffing levels and consider staff a</w:t>
            </w:r>
            <w:r>
              <w:t xml:space="preserve">nd client </w:t>
            </w:r>
            <w:r w:rsidR="005C6FE8">
              <w:t xml:space="preserve">health and wellbeing </w:t>
            </w:r>
            <w:r>
              <w:t>in hot weather.</w:t>
            </w:r>
          </w:p>
          <w:p w14:paraId="1D318DBD" w14:textId="77777777" w:rsidR="00193AC8" w:rsidRDefault="00193AC8" w:rsidP="00996807">
            <w:pPr>
              <w:pStyle w:val="DHHStabletext"/>
            </w:pPr>
            <w:r w:rsidRPr="00234CAB">
              <w:t>Update individual heat health plans for clients and vulnerable</w:t>
            </w:r>
            <w:r>
              <w:t xml:space="preserve"> </w:t>
            </w:r>
            <w:r w:rsidRPr="00234CAB">
              <w:t>client lists.</w:t>
            </w:r>
          </w:p>
          <w:p w14:paraId="11175518" w14:textId="77777777" w:rsidR="00193AC8" w:rsidRPr="00234CAB" w:rsidRDefault="00193AC8" w:rsidP="00996807">
            <w:pPr>
              <w:pStyle w:val="DHHStabletext"/>
            </w:pPr>
            <w:r w:rsidRPr="00234CAB">
              <w:t>Talk with clients, famil</w:t>
            </w:r>
            <w:r>
              <w:t>ies</w:t>
            </w:r>
            <w:r w:rsidRPr="00234CAB">
              <w:t xml:space="preserve"> and carers about </w:t>
            </w:r>
            <w:r>
              <w:t xml:space="preserve">preparing for extreme heat by </w:t>
            </w:r>
            <w:r w:rsidRPr="00234CAB">
              <w:t>subscribing to receive heat health</w:t>
            </w:r>
            <w:r>
              <w:t xml:space="preserve"> </w:t>
            </w:r>
            <w:r w:rsidRPr="00234CAB">
              <w:t>alerts.</w:t>
            </w:r>
          </w:p>
          <w:p w14:paraId="47282D7E" w14:textId="77777777" w:rsidR="00193AC8" w:rsidRPr="00234CAB" w:rsidRDefault="00193AC8" w:rsidP="00996807">
            <w:pPr>
              <w:pStyle w:val="DHHStabletext"/>
            </w:pPr>
            <w:r w:rsidRPr="00234CAB">
              <w:t>Develop</w:t>
            </w:r>
            <w:r>
              <w:t xml:space="preserve"> and review the organisation’s</w:t>
            </w:r>
            <w:r w:rsidRPr="002A440B">
              <w:rPr>
                <w:i/>
              </w:rPr>
              <w:t xml:space="preserve"> Heat </w:t>
            </w:r>
            <w:r>
              <w:rPr>
                <w:i/>
              </w:rPr>
              <w:t>h</w:t>
            </w:r>
            <w:r w:rsidRPr="002A440B">
              <w:rPr>
                <w:i/>
              </w:rPr>
              <w:t xml:space="preserve">ealth </w:t>
            </w:r>
            <w:r>
              <w:rPr>
                <w:i/>
              </w:rPr>
              <w:t>c</w:t>
            </w:r>
            <w:r w:rsidRPr="002A440B">
              <w:rPr>
                <w:i/>
              </w:rPr>
              <w:t xml:space="preserve">ommunication </w:t>
            </w:r>
            <w:r>
              <w:rPr>
                <w:i/>
              </w:rPr>
              <w:t>s</w:t>
            </w:r>
            <w:r w:rsidRPr="002A440B">
              <w:rPr>
                <w:i/>
              </w:rPr>
              <w:t>trategy</w:t>
            </w:r>
            <w:r>
              <w:t>.</w:t>
            </w:r>
          </w:p>
          <w:p w14:paraId="6B662851" w14:textId="77777777" w:rsidR="00193AC8" w:rsidRDefault="00193AC8" w:rsidP="00996807">
            <w:pPr>
              <w:pStyle w:val="DHHStabletext"/>
            </w:pPr>
            <w:r w:rsidRPr="00234CAB">
              <w:t xml:space="preserve">Order and display heat health </w:t>
            </w:r>
            <w:r>
              <w:t xml:space="preserve">communication resources </w:t>
            </w:r>
            <w:r w:rsidRPr="00234CAB">
              <w:t xml:space="preserve">in </w:t>
            </w:r>
            <w:r>
              <w:t xml:space="preserve">service </w:t>
            </w:r>
            <w:r w:rsidRPr="00234CAB">
              <w:t>venues and distribute to clients.</w:t>
            </w:r>
          </w:p>
          <w:p w14:paraId="49259AB2" w14:textId="77777777" w:rsidR="00193AC8" w:rsidRPr="00266175" w:rsidRDefault="00193AC8" w:rsidP="00996807">
            <w:pPr>
              <w:pStyle w:val="DHHStabletext"/>
            </w:pPr>
            <w:r w:rsidRPr="00266175">
              <w:t>Engage with key stakeholders and community members to</w:t>
            </w:r>
            <w:r>
              <w:t xml:space="preserve"> </w:t>
            </w:r>
            <w:r w:rsidRPr="00266175">
              <w:t>raise awareness about the risks of extreme heat.</w:t>
            </w:r>
          </w:p>
        </w:tc>
        <w:tc>
          <w:tcPr>
            <w:tcW w:w="3118" w:type="dxa"/>
            <w:shd w:val="clear" w:color="auto" w:fill="auto"/>
          </w:tcPr>
          <w:p w14:paraId="42AC6E76" w14:textId="77777777" w:rsidR="00193AC8" w:rsidRDefault="00193AC8" w:rsidP="00996807">
            <w:pPr>
              <w:pStyle w:val="DHHStabletext"/>
            </w:pPr>
            <w:r w:rsidRPr="00266175">
              <w:t xml:space="preserve">Reschedule services to the cooler part of the day. </w:t>
            </w:r>
          </w:p>
          <w:p w14:paraId="6C168FDD" w14:textId="77777777" w:rsidR="00193AC8" w:rsidRDefault="00193AC8" w:rsidP="00996807">
            <w:pPr>
              <w:pStyle w:val="DHHStabletext"/>
            </w:pPr>
            <w:r w:rsidRPr="00234CAB">
              <w:t xml:space="preserve">Provide consistent heat health messages </w:t>
            </w:r>
            <w:r>
              <w:t xml:space="preserve">in line with departmental advice </w:t>
            </w:r>
            <w:r w:rsidRPr="00234CAB">
              <w:t xml:space="preserve">during client visits </w:t>
            </w:r>
            <w:r>
              <w:t xml:space="preserve">and </w:t>
            </w:r>
            <w:r w:rsidRPr="00234CAB">
              <w:t>telephone calls.</w:t>
            </w:r>
          </w:p>
          <w:p w14:paraId="3899F9D0" w14:textId="77777777" w:rsidR="00193AC8" w:rsidRDefault="00193AC8" w:rsidP="00996807">
            <w:pPr>
              <w:pStyle w:val="DHHStabletext"/>
            </w:pPr>
            <w:r w:rsidRPr="00234CAB">
              <w:t xml:space="preserve">Ensure staff engaging with the public are aware of </w:t>
            </w:r>
            <w:r>
              <w:t xml:space="preserve">local activities </w:t>
            </w:r>
            <w:r w:rsidRPr="00234CAB">
              <w:t>to su</w:t>
            </w:r>
            <w:r>
              <w:t>pport and protect those at risk.</w:t>
            </w:r>
          </w:p>
          <w:p w14:paraId="06116307" w14:textId="77777777" w:rsidR="00193AC8" w:rsidRPr="00266175" w:rsidRDefault="00193AC8" w:rsidP="00996807">
            <w:pPr>
              <w:pStyle w:val="DHHStabletext"/>
            </w:pPr>
            <w:r w:rsidRPr="00266175">
              <w:t xml:space="preserve">Restock </w:t>
            </w:r>
            <w:r>
              <w:t xml:space="preserve">heat health communication resources </w:t>
            </w:r>
            <w:r w:rsidRPr="00266175">
              <w:t xml:space="preserve">in </w:t>
            </w:r>
            <w:r>
              <w:t>service locations and distribute to clients.</w:t>
            </w:r>
          </w:p>
        </w:tc>
        <w:tc>
          <w:tcPr>
            <w:tcW w:w="2977" w:type="dxa"/>
            <w:shd w:val="clear" w:color="auto" w:fill="auto"/>
          </w:tcPr>
          <w:p w14:paraId="6410BB70" w14:textId="5E33AB0A" w:rsidR="00193AC8" w:rsidRPr="00266175" w:rsidRDefault="00193AC8" w:rsidP="00996807">
            <w:pPr>
              <w:pStyle w:val="DHHStabletext"/>
            </w:pPr>
            <w:r w:rsidRPr="00266175">
              <w:t xml:space="preserve">Ensure </w:t>
            </w:r>
            <w:r>
              <w:t>clients, visitors and staff</w:t>
            </w:r>
            <w:r w:rsidR="009655D4">
              <w:t xml:space="preserve"> have cool spaces and adequate drinking water</w:t>
            </w:r>
            <w:r>
              <w:t>.</w:t>
            </w:r>
          </w:p>
          <w:p w14:paraId="70F3A4DB" w14:textId="77777777" w:rsidR="00193AC8" w:rsidRDefault="00193AC8" w:rsidP="00996807">
            <w:pPr>
              <w:pStyle w:val="DHHStabletext"/>
            </w:pPr>
            <w:r w:rsidRPr="00266175">
              <w:t xml:space="preserve">Reschedule any non-essential events, meetings and services to another day or </w:t>
            </w:r>
            <w:r>
              <w:t>to</w:t>
            </w:r>
            <w:r w:rsidRPr="00266175">
              <w:t xml:space="preserve"> the cooler part of the day. </w:t>
            </w:r>
          </w:p>
          <w:p w14:paraId="4E085859" w14:textId="77777777" w:rsidR="00193AC8" w:rsidRPr="00266175" w:rsidRDefault="00193AC8" w:rsidP="00996807">
            <w:pPr>
              <w:pStyle w:val="DHHStabletext"/>
            </w:pPr>
            <w:r w:rsidRPr="00266175">
              <w:t>Increase consistent community messaging through local media and standard communication channels.</w:t>
            </w:r>
          </w:p>
        </w:tc>
        <w:tc>
          <w:tcPr>
            <w:tcW w:w="2268" w:type="dxa"/>
            <w:shd w:val="clear" w:color="auto" w:fill="auto"/>
          </w:tcPr>
          <w:p w14:paraId="313232AA" w14:textId="77777777" w:rsidR="00193AC8" w:rsidRPr="00266175" w:rsidRDefault="00193AC8" w:rsidP="00996807">
            <w:pPr>
              <w:pStyle w:val="DHHStabletext"/>
            </w:pPr>
            <w:r>
              <w:t xml:space="preserve">Actively engage with </w:t>
            </w:r>
            <w:r w:rsidRPr="00234CAB">
              <w:t>clients about how they are recovering from the</w:t>
            </w:r>
            <w:r>
              <w:t xml:space="preserve"> </w:t>
            </w:r>
            <w:r w:rsidRPr="00234CAB">
              <w:t>heat</w:t>
            </w:r>
            <w:r>
              <w:t xml:space="preserve"> and identify and respond to any new or emerging needs</w:t>
            </w:r>
            <w:r w:rsidRPr="00234CAB">
              <w:t>.</w:t>
            </w:r>
          </w:p>
        </w:tc>
      </w:tr>
      <w:tr w:rsidR="00193AC8" w:rsidRPr="00266175" w14:paraId="0D9FD422" w14:textId="77777777" w:rsidTr="009978A6">
        <w:tc>
          <w:tcPr>
            <w:tcW w:w="1560" w:type="dxa"/>
            <w:shd w:val="clear" w:color="auto" w:fill="auto"/>
          </w:tcPr>
          <w:p w14:paraId="21347C1E" w14:textId="77777777" w:rsidR="00193AC8" w:rsidRPr="00C16BE4" w:rsidRDefault="00193AC8" w:rsidP="00996807">
            <w:pPr>
              <w:pStyle w:val="DHHStabletext"/>
              <w:rPr>
                <w:b/>
              </w:rPr>
            </w:pPr>
            <w:r w:rsidRPr="00C16BE4">
              <w:rPr>
                <w:b/>
              </w:rPr>
              <w:t xml:space="preserve">Partnerships </w:t>
            </w:r>
          </w:p>
        </w:tc>
        <w:tc>
          <w:tcPr>
            <w:tcW w:w="4252" w:type="dxa"/>
            <w:shd w:val="clear" w:color="auto" w:fill="auto"/>
          </w:tcPr>
          <w:p w14:paraId="53E97626" w14:textId="77777777" w:rsidR="00193AC8" w:rsidRDefault="00193AC8" w:rsidP="00996807">
            <w:pPr>
              <w:pStyle w:val="DHHStabletext"/>
            </w:pPr>
            <w:r w:rsidRPr="00266175">
              <w:t>Ensure staff are appropriately trained to identify clients who may need assistance</w:t>
            </w:r>
            <w:r>
              <w:t xml:space="preserve"> during extreme heat</w:t>
            </w:r>
            <w:r w:rsidRPr="00266175">
              <w:t>.</w:t>
            </w:r>
          </w:p>
          <w:p w14:paraId="3E667688" w14:textId="77777777" w:rsidR="00193AC8" w:rsidRPr="00266175" w:rsidRDefault="00193AC8" w:rsidP="00996807">
            <w:pPr>
              <w:pStyle w:val="DHHStabletext"/>
            </w:pPr>
            <w:r>
              <w:t>Talk to your local council about what local arrangements are in place to support people who are vulnerable to extreme heat.</w:t>
            </w:r>
          </w:p>
        </w:tc>
        <w:tc>
          <w:tcPr>
            <w:tcW w:w="3118" w:type="dxa"/>
            <w:shd w:val="clear" w:color="auto" w:fill="auto"/>
          </w:tcPr>
          <w:p w14:paraId="7BDE1A5E" w14:textId="77777777" w:rsidR="00193AC8" w:rsidRPr="00234CAB" w:rsidRDefault="00193AC8" w:rsidP="00996807">
            <w:pPr>
              <w:pStyle w:val="DHHStabletext"/>
            </w:pPr>
            <w:r w:rsidRPr="00234CAB">
              <w:t>Talk with famil</w:t>
            </w:r>
            <w:r>
              <w:t>ies</w:t>
            </w:r>
            <w:r w:rsidRPr="00234CAB">
              <w:t xml:space="preserve"> and carers about </w:t>
            </w:r>
            <w:r>
              <w:t>identifying actions to protect vulnerable clients and family members from the impacts of extreme heat</w:t>
            </w:r>
            <w:r w:rsidRPr="00234CAB">
              <w:t>.</w:t>
            </w:r>
          </w:p>
          <w:p w14:paraId="12A6759F" w14:textId="77777777" w:rsidR="00193AC8" w:rsidRPr="00266175" w:rsidRDefault="00193AC8" w:rsidP="00996807">
            <w:pPr>
              <w:pStyle w:val="DHHStabletext"/>
            </w:pPr>
          </w:p>
        </w:tc>
        <w:tc>
          <w:tcPr>
            <w:tcW w:w="2977" w:type="dxa"/>
            <w:shd w:val="clear" w:color="auto" w:fill="auto"/>
          </w:tcPr>
          <w:p w14:paraId="16FB16C7" w14:textId="77777777" w:rsidR="00193AC8" w:rsidRPr="00234CAB" w:rsidRDefault="00193AC8" w:rsidP="00996807">
            <w:pPr>
              <w:pStyle w:val="DHHStabletext"/>
            </w:pPr>
            <w:r w:rsidRPr="00234CAB">
              <w:t>Talk with famil</w:t>
            </w:r>
            <w:r>
              <w:t xml:space="preserve">ies </w:t>
            </w:r>
            <w:r w:rsidRPr="00234CAB">
              <w:t xml:space="preserve">and carers about </w:t>
            </w:r>
            <w:r>
              <w:t>identifying actions to protect vulnerable clients and family members from the impacts of extreme heat</w:t>
            </w:r>
            <w:r w:rsidRPr="00234CAB">
              <w:t>.</w:t>
            </w:r>
          </w:p>
          <w:p w14:paraId="39A584BE" w14:textId="77777777" w:rsidR="00193AC8" w:rsidRPr="00266175" w:rsidRDefault="00193AC8" w:rsidP="00996807">
            <w:pPr>
              <w:pStyle w:val="DHHStabletext"/>
            </w:pPr>
          </w:p>
        </w:tc>
        <w:tc>
          <w:tcPr>
            <w:tcW w:w="2268" w:type="dxa"/>
            <w:shd w:val="clear" w:color="auto" w:fill="auto"/>
          </w:tcPr>
          <w:p w14:paraId="1DE24C8F" w14:textId="77777777" w:rsidR="00193AC8" w:rsidRPr="00266175" w:rsidRDefault="00193AC8" w:rsidP="00996807">
            <w:pPr>
              <w:pStyle w:val="DHHStabletext"/>
            </w:pPr>
            <w:r w:rsidRPr="00234CAB">
              <w:t>Talk with famil</w:t>
            </w:r>
            <w:r>
              <w:t>ies</w:t>
            </w:r>
            <w:r w:rsidRPr="00234CAB">
              <w:t xml:space="preserve"> and carers about </w:t>
            </w:r>
            <w:r>
              <w:t>how their family members or clients are recovering from the impacts of extreme heat and any opportunity to improve support for future events.</w:t>
            </w:r>
          </w:p>
        </w:tc>
      </w:tr>
      <w:tr w:rsidR="00193AC8" w:rsidRPr="000C1168" w14:paraId="40AEACF9" w14:textId="77777777" w:rsidTr="009978A6">
        <w:tc>
          <w:tcPr>
            <w:tcW w:w="1560" w:type="dxa"/>
            <w:shd w:val="clear" w:color="auto" w:fill="auto"/>
          </w:tcPr>
          <w:p w14:paraId="4799C915" w14:textId="77777777" w:rsidR="00193AC8" w:rsidRPr="00C16BE4" w:rsidRDefault="00193AC8" w:rsidP="00996807">
            <w:pPr>
              <w:pStyle w:val="DHHStabletext"/>
              <w:rPr>
                <w:b/>
              </w:rPr>
            </w:pPr>
            <w:r w:rsidRPr="00C16BE4">
              <w:rPr>
                <w:b/>
              </w:rPr>
              <w:t xml:space="preserve">Coordination </w:t>
            </w:r>
          </w:p>
        </w:tc>
        <w:tc>
          <w:tcPr>
            <w:tcW w:w="4252" w:type="dxa"/>
            <w:shd w:val="clear" w:color="auto" w:fill="auto"/>
          </w:tcPr>
          <w:p w14:paraId="71C41553" w14:textId="77777777" w:rsidR="00193AC8" w:rsidRPr="00126952" w:rsidRDefault="00193AC8" w:rsidP="00996807">
            <w:pPr>
              <w:pStyle w:val="DHHStabletext"/>
            </w:pPr>
            <w:r w:rsidRPr="00126952">
              <w:t>Review and update the heat health plan and other relevant heat plans, including business continuity plans.</w:t>
            </w:r>
          </w:p>
          <w:p w14:paraId="0A73042C" w14:textId="77777777" w:rsidR="00193AC8" w:rsidRPr="00266175" w:rsidRDefault="00193AC8" w:rsidP="00996807">
            <w:pPr>
              <w:pStyle w:val="DHHStabletext"/>
            </w:pPr>
            <w:r w:rsidRPr="008918CF">
              <w:t>Check contingency planning for air-conditioning and power supply.</w:t>
            </w:r>
            <w:r w:rsidRPr="00266175">
              <w:t xml:space="preserve"> </w:t>
            </w:r>
          </w:p>
          <w:p w14:paraId="7973B890" w14:textId="77777777" w:rsidR="00193AC8" w:rsidRDefault="00193AC8" w:rsidP="00996807">
            <w:pPr>
              <w:pStyle w:val="DHHStabletext"/>
            </w:pPr>
            <w:r w:rsidRPr="00266175">
              <w:t xml:space="preserve">Subscribe </w:t>
            </w:r>
            <w:r>
              <w:t>to the heat health alert system.</w:t>
            </w:r>
          </w:p>
          <w:p w14:paraId="677C6F6F" w14:textId="77777777" w:rsidR="00193AC8" w:rsidRPr="000C1168" w:rsidRDefault="00193AC8" w:rsidP="00996807">
            <w:pPr>
              <w:pStyle w:val="DHHStabletext"/>
              <w:rPr>
                <w:rFonts w:cs="Arial"/>
              </w:rPr>
            </w:pPr>
            <w:r w:rsidRPr="00126952">
              <w:lastRenderedPageBreak/>
              <w:t>Participate in exercises to discuss and improve individual and collective responses to extreme heat.</w:t>
            </w:r>
          </w:p>
        </w:tc>
        <w:tc>
          <w:tcPr>
            <w:tcW w:w="3118" w:type="dxa"/>
            <w:shd w:val="clear" w:color="auto" w:fill="auto"/>
          </w:tcPr>
          <w:p w14:paraId="2BCBF0BC" w14:textId="77777777" w:rsidR="00193AC8" w:rsidRPr="00126952" w:rsidRDefault="00193AC8" w:rsidP="00996807">
            <w:pPr>
              <w:pStyle w:val="DHHStabletext"/>
            </w:pPr>
            <w:r w:rsidRPr="00126952">
              <w:lastRenderedPageBreak/>
              <w:t xml:space="preserve">Take action in accordance with heat health plans or other plans containing heat-related actions such as service continuity plans, emergency management plans and occupational health and safety plans. </w:t>
            </w:r>
          </w:p>
          <w:p w14:paraId="49DF15FE" w14:textId="77777777" w:rsidR="00193AC8" w:rsidRPr="00126952" w:rsidRDefault="00193AC8" w:rsidP="00996807">
            <w:pPr>
              <w:pStyle w:val="DHHStabletext"/>
              <w:rPr>
                <w:rFonts w:cs="Arial"/>
              </w:rPr>
            </w:pPr>
            <w:r w:rsidRPr="00126952">
              <w:lastRenderedPageBreak/>
              <w:t>Monitor local weather conditions on the Bureau of Meteorology’s website.</w:t>
            </w:r>
          </w:p>
        </w:tc>
        <w:tc>
          <w:tcPr>
            <w:tcW w:w="2977" w:type="dxa"/>
            <w:shd w:val="clear" w:color="auto" w:fill="auto"/>
          </w:tcPr>
          <w:p w14:paraId="0E5B85DF" w14:textId="18BBB8CF" w:rsidR="00193AC8" w:rsidRPr="000C1168" w:rsidRDefault="00193AC8" w:rsidP="00996807">
            <w:pPr>
              <w:pStyle w:val="DHHStabletext"/>
              <w:rPr>
                <w:rFonts w:cs="Arial"/>
              </w:rPr>
            </w:pPr>
            <w:r w:rsidRPr="000C1168">
              <w:rPr>
                <w:rFonts w:cs="Arial"/>
              </w:rPr>
              <w:lastRenderedPageBreak/>
              <w:t xml:space="preserve">Monitor </w:t>
            </w:r>
            <w:r w:rsidR="00994E3C">
              <w:rPr>
                <w:rFonts w:cs="Arial"/>
              </w:rPr>
              <w:t xml:space="preserve">weather conditions </w:t>
            </w:r>
            <w:r w:rsidRPr="000C1168">
              <w:rPr>
                <w:rFonts w:cs="Arial"/>
              </w:rPr>
              <w:t>in client areas</w:t>
            </w:r>
            <w:r>
              <w:rPr>
                <w:rFonts w:cs="Arial"/>
              </w:rPr>
              <w:t xml:space="preserve"> on the Bureau of Meteorology’s website</w:t>
            </w:r>
            <w:r w:rsidRPr="000C1168">
              <w:rPr>
                <w:rFonts w:cs="Arial"/>
              </w:rPr>
              <w:t>.</w:t>
            </w:r>
          </w:p>
        </w:tc>
        <w:tc>
          <w:tcPr>
            <w:tcW w:w="2268" w:type="dxa"/>
            <w:shd w:val="clear" w:color="auto" w:fill="auto"/>
          </w:tcPr>
          <w:p w14:paraId="682B7242" w14:textId="77777777" w:rsidR="00193AC8" w:rsidRDefault="00193AC8" w:rsidP="00996807">
            <w:pPr>
              <w:pStyle w:val="DHHStabletext"/>
            </w:pPr>
            <w:r w:rsidRPr="00EB58BE">
              <w:t xml:space="preserve">Consider </w:t>
            </w:r>
            <w:r>
              <w:t xml:space="preserve">undertaking </w:t>
            </w:r>
            <w:r w:rsidRPr="00EB58BE">
              <w:t xml:space="preserve">local recovery activities </w:t>
            </w:r>
            <w:r>
              <w:t xml:space="preserve">as </w:t>
            </w:r>
            <w:r w:rsidRPr="00EB58BE">
              <w:t>required.</w:t>
            </w:r>
          </w:p>
          <w:p w14:paraId="65CB3B4C" w14:textId="77777777" w:rsidR="00193AC8" w:rsidRPr="000C1168" w:rsidRDefault="00193AC8" w:rsidP="00996807">
            <w:pPr>
              <w:pStyle w:val="DHHStabletext"/>
              <w:rPr>
                <w:rFonts w:cs="Arial"/>
              </w:rPr>
            </w:pPr>
            <w:r w:rsidRPr="00EB58BE">
              <w:t>Consider</w:t>
            </w:r>
            <w:r>
              <w:t xml:space="preserve"> and implement lessons learnt.</w:t>
            </w:r>
          </w:p>
        </w:tc>
      </w:tr>
    </w:tbl>
    <w:p w14:paraId="4BA0910C" w14:textId="77777777" w:rsidR="0063324E" w:rsidRDefault="0063324E" w:rsidP="00193AC8">
      <w:pPr>
        <w:pStyle w:val="DHHStablecaption"/>
      </w:pPr>
    </w:p>
    <w:p w14:paraId="37BF167A" w14:textId="77777777" w:rsidR="0063324E" w:rsidRDefault="0063324E">
      <w:pPr>
        <w:spacing w:after="0" w:line="240" w:lineRule="auto"/>
        <w:rPr>
          <w:b/>
          <w:sz w:val="20"/>
        </w:rPr>
      </w:pPr>
      <w:r>
        <w:br w:type="page"/>
      </w:r>
    </w:p>
    <w:p w14:paraId="0769F435" w14:textId="4F598625" w:rsidR="00E2492D" w:rsidRPr="00C279F0" w:rsidRDefault="00C279F0" w:rsidP="00C279F0">
      <w:pPr>
        <w:pStyle w:val="DHHStablecaption"/>
      </w:pPr>
      <w:r w:rsidRPr="00C279F0">
        <w:rPr>
          <w:rStyle w:val="normaltextrun"/>
          <w:rFonts w:cs="Arial"/>
          <w:color w:val="000000"/>
          <w:shd w:val="clear" w:color="auto" w:fill="FFFFFF"/>
        </w:rPr>
        <w:lastRenderedPageBreak/>
        <w:t>Table 5: Recommended actions for health services before, during and after extreme heat</w:t>
      </w:r>
      <w:r w:rsidRPr="00C279F0">
        <w:rPr>
          <w:rStyle w:val="eop"/>
          <w:rFonts w:eastAsia="MS Gothic" w:cs="Arial"/>
          <w:color w:val="000000"/>
          <w:shd w:val="clear" w:color="auto" w:fill="FFFFFF"/>
        </w:rPr>
        <w:t> </w:t>
      </w:r>
    </w:p>
    <w:tbl>
      <w:tblPr>
        <w:tblW w:w="14085" w:type="dxa"/>
        <w:tblInd w:w="105" w:type="dxa"/>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1559"/>
        <w:gridCol w:w="3685"/>
        <w:gridCol w:w="3175"/>
        <w:gridCol w:w="2833"/>
        <w:gridCol w:w="2833"/>
      </w:tblGrid>
      <w:tr w:rsidR="009978A6" w14:paraId="5A6A5F6C" w14:textId="77777777" w:rsidTr="006A45A0">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91C357F" w14:textId="6F209C4D" w:rsidR="00E2492D" w:rsidRDefault="00E2492D" w:rsidP="00BC3AA1">
            <w:pPr>
              <w:pStyle w:val="DHHStabletext"/>
              <w:rPr>
                <w:rFonts w:ascii="Segoe UI" w:hAnsi="Segoe UI" w:cs="Segoe UI"/>
                <w:sz w:val="18"/>
                <w:szCs w:val="18"/>
                <w:lang w:eastAsia="en-AU"/>
              </w:rPr>
            </w:pPr>
            <w:r>
              <w:rPr>
                <w:rStyle w:val="normaltextrun"/>
                <w:rFonts w:eastAsia="MS Gothic" w:cs="Arial"/>
                <w:b/>
                <w:bCs/>
                <w:color w:val="C5511A"/>
              </w:rPr>
              <w:t>Outcome achieved</w:t>
            </w:r>
            <w:r>
              <w:rPr>
                <w:rStyle w:val="eop"/>
                <w:rFonts w:eastAsia="MS Mincho" w:cs="Arial"/>
                <w:b/>
                <w:bCs/>
                <w:color w:val="C5511A"/>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4A3D3389" w14:textId="77777777" w:rsidR="00E2492D" w:rsidRDefault="00E2492D" w:rsidP="00E2492D">
            <w:pPr>
              <w:pStyle w:val="DHHStabletext"/>
              <w:rPr>
                <w:rFonts w:ascii="Segoe UI" w:hAnsi="Segoe UI" w:cs="Segoe UI"/>
                <w:sz w:val="18"/>
                <w:szCs w:val="18"/>
              </w:rPr>
            </w:pPr>
            <w:r>
              <w:rPr>
                <w:rStyle w:val="normaltextrun"/>
                <w:rFonts w:eastAsia="MS Gothic" w:cs="Arial"/>
                <w:b/>
                <w:bCs/>
                <w:color w:val="C5511A"/>
              </w:rPr>
              <w:t>Prior to summer</w:t>
            </w:r>
            <w:r>
              <w:rPr>
                <w:rStyle w:val="eop"/>
                <w:rFonts w:eastAsia="MS Mincho" w:cs="Arial"/>
                <w:b/>
                <w:bCs/>
                <w:color w:val="C5511A"/>
              </w:rPr>
              <w:t> </w:t>
            </w:r>
          </w:p>
        </w:tc>
        <w:tc>
          <w:tcPr>
            <w:tcW w:w="3175" w:type="dxa"/>
            <w:tcBorders>
              <w:top w:val="single" w:sz="6" w:space="0" w:color="auto"/>
              <w:left w:val="single" w:sz="6" w:space="0" w:color="auto"/>
              <w:bottom w:val="single" w:sz="6" w:space="0" w:color="auto"/>
              <w:right w:val="single" w:sz="6" w:space="0" w:color="auto"/>
            </w:tcBorders>
            <w:shd w:val="clear" w:color="auto" w:fill="auto"/>
            <w:hideMark/>
          </w:tcPr>
          <w:p w14:paraId="28EEE5EA" w14:textId="77777777" w:rsidR="00E2492D" w:rsidRDefault="00E2492D" w:rsidP="00E2492D">
            <w:pPr>
              <w:pStyle w:val="DHHStabletext"/>
              <w:rPr>
                <w:rFonts w:ascii="Segoe UI" w:hAnsi="Segoe UI" w:cs="Segoe UI"/>
                <w:sz w:val="18"/>
                <w:szCs w:val="18"/>
              </w:rPr>
            </w:pPr>
            <w:r>
              <w:rPr>
                <w:rStyle w:val="normaltextrun"/>
                <w:rFonts w:eastAsia="MS Gothic" w:cs="Arial"/>
                <w:b/>
                <w:bCs/>
                <w:color w:val="C5511A"/>
              </w:rPr>
              <w:t>Within three days of forecast extreme heat</w:t>
            </w:r>
            <w:r>
              <w:rPr>
                <w:rStyle w:val="eop"/>
                <w:rFonts w:eastAsia="MS Mincho" w:cs="Arial"/>
                <w:b/>
                <w:bCs/>
                <w:color w:val="C5511A"/>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6FF6FEFF" w14:textId="77777777" w:rsidR="00E2492D" w:rsidRDefault="00E2492D" w:rsidP="00E2492D">
            <w:pPr>
              <w:pStyle w:val="DHHStabletext"/>
              <w:rPr>
                <w:rFonts w:ascii="Segoe UI" w:hAnsi="Segoe UI" w:cs="Segoe UI"/>
                <w:sz w:val="18"/>
                <w:szCs w:val="18"/>
              </w:rPr>
            </w:pPr>
            <w:r>
              <w:rPr>
                <w:rStyle w:val="normaltextrun"/>
                <w:rFonts w:eastAsia="MS Gothic" w:cs="Arial"/>
                <w:b/>
                <w:bCs/>
                <w:color w:val="C5511A"/>
              </w:rPr>
              <w:t>During an extreme heat event</w:t>
            </w:r>
            <w:r>
              <w:rPr>
                <w:rStyle w:val="eop"/>
                <w:rFonts w:eastAsia="MS Mincho" w:cs="Arial"/>
                <w:b/>
                <w:bCs/>
                <w:color w:val="C5511A"/>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71A1774B" w14:textId="77777777" w:rsidR="00E2492D" w:rsidRDefault="00E2492D" w:rsidP="00E2492D">
            <w:pPr>
              <w:pStyle w:val="DHHStabletext"/>
              <w:rPr>
                <w:rFonts w:ascii="Segoe UI" w:hAnsi="Segoe UI" w:cs="Segoe UI"/>
                <w:sz w:val="18"/>
                <w:szCs w:val="18"/>
              </w:rPr>
            </w:pPr>
            <w:r>
              <w:rPr>
                <w:rStyle w:val="normaltextrun"/>
                <w:rFonts w:eastAsia="MS Gothic" w:cs="Arial"/>
                <w:b/>
                <w:bCs/>
                <w:color w:val="C5511A"/>
              </w:rPr>
              <w:t>After an extreme heat event</w:t>
            </w:r>
            <w:r>
              <w:rPr>
                <w:rStyle w:val="eop"/>
                <w:rFonts w:eastAsia="MS Mincho" w:cs="Arial"/>
                <w:b/>
                <w:bCs/>
                <w:color w:val="C5511A"/>
              </w:rPr>
              <w:t> </w:t>
            </w:r>
          </w:p>
        </w:tc>
      </w:tr>
      <w:tr w:rsidR="009978A6" w14:paraId="414CE980" w14:textId="77777777" w:rsidTr="006A45A0">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DDB90B8" w14:textId="77777777" w:rsidR="00E2492D" w:rsidRDefault="00E2492D" w:rsidP="00E2492D">
            <w:pPr>
              <w:pStyle w:val="DHHStabletext"/>
              <w:rPr>
                <w:rFonts w:ascii="Segoe UI" w:hAnsi="Segoe UI" w:cs="Segoe UI"/>
                <w:sz w:val="18"/>
                <w:szCs w:val="18"/>
              </w:rPr>
            </w:pPr>
            <w:r>
              <w:rPr>
                <w:rStyle w:val="normaltextrun"/>
                <w:rFonts w:eastAsia="MS Gothic" w:cs="Arial"/>
                <w:b/>
                <w:bCs/>
              </w:rPr>
              <w:t>Empowering Victorians </w:t>
            </w:r>
            <w:r>
              <w:rPr>
                <w:rStyle w:val="eop"/>
                <w:rFonts w:eastAsia="MS Mincho" w:cs="Arial"/>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2B4BBE8F" w14:textId="61068253" w:rsidR="00E2492D" w:rsidRDefault="00E2492D" w:rsidP="00E2492D">
            <w:pPr>
              <w:pStyle w:val="DHHStabletext"/>
              <w:rPr>
                <w:rFonts w:ascii="Segoe UI" w:hAnsi="Segoe UI" w:cs="Segoe UI"/>
                <w:sz w:val="18"/>
                <w:szCs w:val="18"/>
              </w:rPr>
            </w:pPr>
            <w:r>
              <w:rPr>
                <w:rStyle w:val="normaltextrun"/>
                <w:rFonts w:eastAsia="MS Gothic" w:cs="Arial"/>
              </w:rPr>
              <w:t>Identify at-risk patients and begin talking about what will be required for them during extreme heat.</w:t>
            </w:r>
            <w:r>
              <w:rPr>
                <w:rStyle w:val="eop"/>
                <w:rFonts w:eastAsia="MS Mincho" w:cs="Arial"/>
              </w:rPr>
              <w:t> </w:t>
            </w:r>
          </w:p>
          <w:p w14:paraId="13DA3404" w14:textId="43D2F4A8" w:rsidR="00E2492D" w:rsidRDefault="00E2492D" w:rsidP="00E2492D">
            <w:pPr>
              <w:pStyle w:val="DHHStabletext"/>
              <w:rPr>
                <w:rFonts w:ascii="Segoe UI" w:hAnsi="Segoe UI" w:cs="Segoe UI"/>
                <w:sz w:val="18"/>
                <w:szCs w:val="18"/>
              </w:rPr>
            </w:pPr>
            <w:r>
              <w:rPr>
                <w:rStyle w:val="normaltextrun"/>
                <w:rFonts w:eastAsia="MS Gothic" w:cs="Arial"/>
              </w:rPr>
              <w:t xml:space="preserve">Order and distribute the department’s heat health </w:t>
            </w:r>
            <w:r w:rsidR="00147F01">
              <w:rPr>
                <w:rStyle w:val="normaltextrun"/>
                <w:rFonts w:eastAsia="MS Gothic" w:cs="Arial"/>
              </w:rPr>
              <w:t xml:space="preserve">communication </w:t>
            </w:r>
            <w:r w:rsidR="00D35D15">
              <w:rPr>
                <w:rStyle w:val="normaltextrun"/>
                <w:rFonts w:eastAsia="MS Gothic" w:cs="Arial"/>
              </w:rPr>
              <w:t>resources</w:t>
            </w:r>
            <w:r w:rsidR="00147F01">
              <w:rPr>
                <w:rStyle w:val="normaltextrun"/>
                <w:rFonts w:eastAsia="MS Gothic" w:cs="Arial"/>
              </w:rPr>
              <w:t xml:space="preserve"> </w:t>
            </w:r>
            <w:r>
              <w:rPr>
                <w:rStyle w:val="normaltextrun"/>
                <w:rFonts w:eastAsia="MS Gothic" w:cs="Arial"/>
              </w:rPr>
              <w:t>to patients, their carers and families.</w:t>
            </w:r>
            <w:r>
              <w:rPr>
                <w:rStyle w:val="eop"/>
                <w:rFonts w:eastAsia="MS Mincho" w:cs="Arial"/>
              </w:rPr>
              <w:t> </w:t>
            </w:r>
          </w:p>
          <w:p w14:paraId="350A3C8B" w14:textId="77777777" w:rsidR="00E2492D" w:rsidRDefault="00E2492D" w:rsidP="00E2492D">
            <w:pPr>
              <w:pStyle w:val="DHHStabletext"/>
              <w:rPr>
                <w:rFonts w:ascii="Segoe UI" w:hAnsi="Segoe UI" w:cs="Segoe UI"/>
                <w:sz w:val="18"/>
                <w:szCs w:val="18"/>
              </w:rPr>
            </w:pPr>
            <w:r>
              <w:rPr>
                <w:rStyle w:val="normaltextrun"/>
                <w:rFonts w:eastAsia="MS Gothic" w:cs="Arial"/>
              </w:rPr>
              <w:t>Download or order the department’s </w:t>
            </w:r>
            <w:r>
              <w:rPr>
                <w:rStyle w:val="normaltextrun"/>
                <w:rFonts w:eastAsia="MS Gothic" w:cs="Arial"/>
                <w:i/>
                <w:iCs/>
              </w:rPr>
              <w:t>Factsheet for clinicians</w:t>
            </w:r>
            <w:r>
              <w:rPr>
                <w:rStyle w:val="normaltextrun"/>
                <w:rFonts w:eastAsia="MS Gothic" w:cs="Arial"/>
              </w:rPr>
              <w:t>.</w:t>
            </w:r>
            <w:r>
              <w:rPr>
                <w:rStyle w:val="eop"/>
                <w:rFonts w:eastAsia="MS Mincho" w:cs="Arial"/>
              </w:rPr>
              <w:t> </w:t>
            </w:r>
          </w:p>
        </w:tc>
        <w:tc>
          <w:tcPr>
            <w:tcW w:w="3175" w:type="dxa"/>
            <w:tcBorders>
              <w:top w:val="single" w:sz="6" w:space="0" w:color="auto"/>
              <w:left w:val="single" w:sz="6" w:space="0" w:color="auto"/>
              <w:bottom w:val="single" w:sz="6" w:space="0" w:color="auto"/>
              <w:right w:val="single" w:sz="6" w:space="0" w:color="auto"/>
            </w:tcBorders>
            <w:shd w:val="clear" w:color="auto" w:fill="auto"/>
            <w:hideMark/>
          </w:tcPr>
          <w:p w14:paraId="64C17816" w14:textId="24D39F47" w:rsidR="00E2492D" w:rsidRDefault="00E2492D" w:rsidP="00E2492D">
            <w:pPr>
              <w:pStyle w:val="DHHStabletext"/>
              <w:rPr>
                <w:rFonts w:ascii="Segoe UI" w:hAnsi="Segoe UI" w:cs="Segoe UI"/>
                <w:sz w:val="18"/>
                <w:szCs w:val="18"/>
              </w:rPr>
            </w:pPr>
            <w:r>
              <w:rPr>
                <w:rStyle w:val="normaltextrun"/>
                <w:rFonts w:eastAsia="MS Gothic" w:cs="Arial"/>
              </w:rPr>
              <w:t xml:space="preserve">Make the department’s heat health </w:t>
            </w:r>
            <w:r w:rsidR="006A45A0">
              <w:rPr>
                <w:rStyle w:val="normaltextrun"/>
                <w:rFonts w:eastAsia="MS Gothic" w:cs="Arial"/>
              </w:rPr>
              <w:t xml:space="preserve">communication </w:t>
            </w:r>
            <w:r w:rsidR="00D35D15">
              <w:rPr>
                <w:rStyle w:val="normaltextrun"/>
                <w:rFonts w:eastAsia="MS Gothic" w:cs="Arial"/>
              </w:rPr>
              <w:t>resources</w:t>
            </w:r>
            <w:r w:rsidR="006A45A0">
              <w:rPr>
                <w:rStyle w:val="normaltextrun"/>
                <w:rFonts w:eastAsia="MS Gothic" w:cs="Arial"/>
              </w:rPr>
              <w:t xml:space="preserve"> </w:t>
            </w:r>
            <w:r>
              <w:rPr>
                <w:rStyle w:val="normaltextrun"/>
                <w:rFonts w:eastAsia="MS Gothic" w:cs="Arial"/>
              </w:rPr>
              <w:t>available to patients and carers.</w:t>
            </w:r>
            <w:r>
              <w:rPr>
                <w:rStyle w:val="eop"/>
                <w:rFonts w:eastAsia="MS Mincho" w:cs="Arial"/>
              </w:rPr>
              <w:t> </w:t>
            </w:r>
          </w:p>
          <w:p w14:paraId="6D28CACB" w14:textId="77777777" w:rsidR="00E2492D" w:rsidRDefault="00E2492D" w:rsidP="00E2492D">
            <w:pPr>
              <w:pStyle w:val="DHHStabletext"/>
              <w:rPr>
                <w:rFonts w:ascii="Segoe UI" w:hAnsi="Segoe UI" w:cs="Segoe UI"/>
                <w:sz w:val="18"/>
                <w:szCs w:val="18"/>
              </w:rPr>
            </w:pPr>
            <w:r>
              <w:rPr>
                <w:rStyle w:val="normaltextrun"/>
                <w:rFonts w:eastAsia="MS Gothic" w:cs="Arial"/>
              </w:rPr>
              <w:t>Keep waiting and outpatient rooms cool and provide water.</w:t>
            </w:r>
            <w:r>
              <w:rPr>
                <w:rStyle w:val="eop"/>
                <w:rFonts w:eastAsia="MS Mincho" w:cs="Arial"/>
              </w:rPr>
              <w:t> </w:t>
            </w:r>
          </w:p>
          <w:p w14:paraId="50F8AFAD" w14:textId="77777777" w:rsidR="00E2492D" w:rsidRDefault="00E2492D" w:rsidP="00E2492D">
            <w:pPr>
              <w:pStyle w:val="DHHStabletext"/>
              <w:rPr>
                <w:rFonts w:ascii="Segoe UI" w:hAnsi="Segoe UI" w:cs="Segoe UI"/>
                <w:sz w:val="18"/>
                <w:szCs w:val="18"/>
              </w:rPr>
            </w:pPr>
            <w:r>
              <w:rPr>
                <w:rStyle w:val="normaltextrun"/>
                <w:rFonts w:eastAsia="MS Gothic" w:cs="Arial"/>
              </w:rPr>
              <w:t>Consider cancelling or deferring outpatients or other non-essential hospital programs that are scheduled during extreme heat.</w:t>
            </w:r>
            <w:r>
              <w:rPr>
                <w:rStyle w:val="eop"/>
                <w:rFonts w:eastAsia="MS Mincho" w:cs="Arial"/>
              </w:rPr>
              <w:t> </w:t>
            </w:r>
          </w:p>
          <w:p w14:paraId="6F786945" w14:textId="77777777" w:rsidR="00E2492D" w:rsidRDefault="00E2492D" w:rsidP="00E2492D">
            <w:pPr>
              <w:pStyle w:val="DHHStabletext"/>
              <w:rPr>
                <w:rFonts w:ascii="Segoe UI" w:hAnsi="Segoe UI" w:cs="Segoe UI"/>
                <w:sz w:val="18"/>
                <w:szCs w:val="18"/>
              </w:rPr>
            </w:pPr>
            <w:r>
              <w:rPr>
                <w:rStyle w:val="normaltextrun"/>
                <w:rFonts w:eastAsia="MS Gothic" w:cs="Arial"/>
              </w:rPr>
              <w:t>Review discharge plans for at-risk patients, keeping in mind their specific needs, during extreme heat.</w:t>
            </w:r>
            <w:r>
              <w:rPr>
                <w:rStyle w:val="eop"/>
                <w:rFonts w:eastAsia="MS Mincho" w:cs="Arial"/>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796B6BB5" w14:textId="65921C84" w:rsidR="00E2492D" w:rsidRDefault="00E2492D" w:rsidP="00E2492D">
            <w:pPr>
              <w:pStyle w:val="DHHStabletext"/>
              <w:rPr>
                <w:rFonts w:ascii="Segoe UI" w:hAnsi="Segoe UI" w:cs="Segoe UI"/>
                <w:sz w:val="18"/>
                <w:szCs w:val="18"/>
              </w:rPr>
            </w:pPr>
            <w:r>
              <w:rPr>
                <w:rStyle w:val="normaltextrun"/>
                <w:rFonts w:eastAsia="MS Gothic" w:cs="Arial"/>
              </w:rPr>
              <w:t xml:space="preserve">Make the department’s heat health </w:t>
            </w:r>
            <w:r w:rsidR="005C6BE4">
              <w:rPr>
                <w:rStyle w:val="normaltextrun"/>
                <w:rFonts w:eastAsia="MS Gothic" w:cs="Arial"/>
              </w:rPr>
              <w:t xml:space="preserve">communication resources </w:t>
            </w:r>
            <w:r>
              <w:rPr>
                <w:rStyle w:val="normaltextrun"/>
                <w:rFonts w:eastAsia="MS Gothic" w:cs="Arial"/>
              </w:rPr>
              <w:t>available to patients and carers.</w:t>
            </w:r>
            <w:r>
              <w:rPr>
                <w:rStyle w:val="eop"/>
                <w:rFonts w:eastAsia="MS Mincho" w:cs="Arial"/>
              </w:rPr>
              <w:t> </w:t>
            </w:r>
          </w:p>
          <w:p w14:paraId="290FF179" w14:textId="77777777" w:rsidR="00E2492D" w:rsidRDefault="00E2492D" w:rsidP="00E2492D">
            <w:pPr>
              <w:pStyle w:val="DHHStabletext"/>
              <w:rPr>
                <w:rFonts w:ascii="Segoe UI" w:hAnsi="Segoe UI" w:cs="Segoe UI"/>
                <w:sz w:val="18"/>
                <w:szCs w:val="18"/>
              </w:rPr>
            </w:pPr>
            <w:r>
              <w:rPr>
                <w:rStyle w:val="normaltextrun"/>
                <w:rFonts w:eastAsia="MS Gothic" w:cs="Arial"/>
              </w:rPr>
              <w:t>Keep waiting and outpatient rooms cool and provide water.</w:t>
            </w:r>
            <w:r>
              <w:rPr>
                <w:rStyle w:val="eop"/>
                <w:rFonts w:eastAsia="MS Mincho" w:cs="Arial"/>
              </w:rPr>
              <w:t> </w:t>
            </w:r>
          </w:p>
          <w:p w14:paraId="7AA2A4FA" w14:textId="7F358BE0" w:rsidR="00596260" w:rsidRPr="003E3104" w:rsidRDefault="00E2492D" w:rsidP="00E2492D">
            <w:pPr>
              <w:pStyle w:val="DHHStabletext"/>
              <w:rPr>
                <w:rFonts w:eastAsia="MS Mincho" w:cs="Arial"/>
              </w:rPr>
            </w:pPr>
            <w:r>
              <w:rPr>
                <w:rStyle w:val="normaltextrun"/>
                <w:rFonts w:eastAsia="MS Gothic" w:cs="Arial"/>
              </w:rPr>
              <w:t xml:space="preserve">Consider </w:t>
            </w:r>
            <w:r w:rsidR="00A87A9D">
              <w:rPr>
                <w:rStyle w:val="normaltextrun"/>
                <w:rFonts w:eastAsia="MS Gothic" w:cs="Arial"/>
              </w:rPr>
              <w:t xml:space="preserve">alternative </w:t>
            </w:r>
            <w:r w:rsidR="00D96290">
              <w:rPr>
                <w:rStyle w:val="normaltextrun"/>
                <w:rFonts w:eastAsia="MS Gothic" w:cs="Arial"/>
              </w:rPr>
              <w:t>arrangements</w:t>
            </w:r>
            <w:r w:rsidR="00CF6CE7">
              <w:rPr>
                <w:rStyle w:val="normaltextrun"/>
                <w:rFonts w:eastAsia="MS Gothic" w:cs="Arial"/>
              </w:rPr>
              <w:t xml:space="preserve"> (telemedicine)</w:t>
            </w:r>
            <w:r w:rsidR="007558E6">
              <w:rPr>
                <w:rStyle w:val="normaltextrun"/>
                <w:rFonts w:eastAsia="MS Gothic" w:cs="Arial"/>
              </w:rPr>
              <w:t xml:space="preserve"> or </w:t>
            </w:r>
            <w:r>
              <w:rPr>
                <w:rStyle w:val="normaltextrun"/>
                <w:rFonts w:eastAsia="MS Gothic" w:cs="Arial"/>
              </w:rPr>
              <w:t>deferring outpatients or other non-essential hospital programs that are scheduled on extreme heat days.</w:t>
            </w:r>
            <w:r>
              <w:rPr>
                <w:rStyle w:val="eop"/>
                <w:rFonts w:eastAsia="MS Mincho" w:cs="Arial"/>
              </w:rPr>
              <w:t> </w:t>
            </w:r>
          </w:p>
          <w:p w14:paraId="5AEA07C9" w14:textId="77777777" w:rsidR="00E2492D" w:rsidRDefault="00E2492D" w:rsidP="00E2492D">
            <w:pPr>
              <w:pStyle w:val="DHHStabletext"/>
              <w:rPr>
                <w:rFonts w:ascii="Segoe UI" w:hAnsi="Segoe UI" w:cs="Segoe UI"/>
                <w:sz w:val="18"/>
                <w:szCs w:val="18"/>
              </w:rPr>
            </w:pPr>
            <w:r>
              <w:rPr>
                <w:rStyle w:val="normaltextrun"/>
                <w:rFonts w:eastAsia="MS Gothic" w:cs="Arial"/>
              </w:rPr>
              <w:t>Review discharge plans for at-risk patients, keeping in mind their specific needs, during extreme heat.</w:t>
            </w:r>
            <w:r>
              <w:rPr>
                <w:rStyle w:val="eop"/>
                <w:rFonts w:eastAsia="MS Mincho" w:cs="Arial"/>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5F39A3C7" w14:textId="31D7F035" w:rsidR="00E2492D" w:rsidRDefault="00E2492D" w:rsidP="00E2492D">
            <w:pPr>
              <w:pStyle w:val="DHHStabletext"/>
              <w:rPr>
                <w:rFonts w:ascii="Segoe UI" w:hAnsi="Segoe UI" w:cs="Segoe UI"/>
                <w:sz w:val="18"/>
                <w:szCs w:val="18"/>
              </w:rPr>
            </w:pPr>
            <w:r>
              <w:rPr>
                <w:rStyle w:val="normaltextrun"/>
                <w:rFonts w:eastAsia="MS Gothic" w:cs="Arial"/>
              </w:rPr>
              <w:t>Where appropriate, actively engage with patients about how they are recovering from the heat and identify and respond to any new or emerging needs.</w:t>
            </w:r>
            <w:r>
              <w:rPr>
                <w:rStyle w:val="eop"/>
                <w:rFonts w:eastAsia="MS Mincho" w:cs="Arial"/>
              </w:rPr>
              <w:t> </w:t>
            </w:r>
          </w:p>
        </w:tc>
      </w:tr>
      <w:tr w:rsidR="009978A6" w14:paraId="0AB499B3" w14:textId="77777777" w:rsidTr="006A45A0">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EA6B608" w14:textId="77777777" w:rsidR="00E2492D" w:rsidRDefault="00E2492D" w:rsidP="00E2492D">
            <w:pPr>
              <w:pStyle w:val="DHHStabletext"/>
              <w:rPr>
                <w:rFonts w:ascii="Segoe UI" w:hAnsi="Segoe UI" w:cs="Segoe UI"/>
                <w:sz w:val="18"/>
                <w:szCs w:val="18"/>
              </w:rPr>
            </w:pPr>
            <w:r>
              <w:rPr>
                <w:rStyle w:val="normaltextrun"/>
                <w:rFonts w:eastAsia="MS Gothic" w:cs="Arial"/>
                <w:b/>
                <w:bCs/>
              </w:rPr>
              <w:t>Partnerships </w:t>
            </w:r>
            <w:r>
              <w:rPr>
                <w:rStyle w:val="eop"/>
                <w:rFonts w:eastAsia="MS Mincho" w:cs="Arial"/>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CA22547" w14:textId="7F8DD376" w:rsidR="00E2492D" w:rsidRDefault="00E2492D" w:rsidP="00E2492D">
            <w:pPr>
              <w:pStyle w:val="DHHStabletext"/>
              <w:rPr>
                <w:rFonts w:ascii="Segoe UI" w:hAnsi="Segoe UI" w:cs="Segoe UI"/>
                <w:sz w:val="18"/>
                <w:szCs w:val="18"/>
              </w:rPr>
            </w:pPr>
            <w:r>
              <w:rPr>
                <w:rStyle w:val="normaltextrun"/>
                <w:rFonts w:eastAsia="MS Gothic" w:cs="Arial"/>
              </w:rPr>
              <w:t>Include</w:t>
            </w:r>
            <w:r w:rsidR="0063213E">
              <w:rPr>
                <w:rStyle w:val="normaltextrun"/>
                <w:rFonts w:eastAsia="MS Gothic" w:cs="Arial"/>
              </w:rPr>
              <w:t xml:space="preserve"> hospital </w:t>
            </w:r>
            <w:r>
              <w:rPr>
                <w:rStyle w:val="normaltextrun"/>
                <w:rFonts w:eastAsia="MS Gothic" w:cs="Arial"/>
              </w:rPr>
              <w:t>preparedness</w:t>
            </w:r>
            <w:r w:rsidR="0063213E">
              <w:rPr>
                <w:rStyle w:val="normaltextrun"/>
                <w:rFonts w:eastAsia="MS Gothic" w:cs="Arial"/>
              </w:rPr>
              <w:t xml:space="preserve"> </w:t>
            </w:r>
            <w:r>
              <w:rPr>
                <w:rStyle w:val="normaltextrun"/>
                <w:rFonts w:eastAsia="MS Gothic" w:cs="Arial"/>
              </w:rPr>
              <w:t>arrangements and essential actions during extreme heat as part of hospital orientation. </w:t>
            </w:r>
            <w:r>
              <w:rPr>
                <w:rStyle w:val="eop"/>
                <w:rFonts w:eastAsia="MS Mincho" w:cs="Arial"/>
              </w:rPr>
              <w:t> </w:t>
            </w:r>
          </w:p>
          <w:p w14:paraId="137CDC81" w14:textId="77777777" w:rsidR="00E2492D" w:rsidRDefault="00E2492D" w:rsidP="00E2492D">
            <w:pPr>
              <w:pStyle w:val="DHHStabletext"/>
              <w:rPr>
                <w:rFonts w:ascii="Segoe UI" w:hAnsi="Segoe UI" w:cs="Segoe UI"/>
                <w:sz w:val="18"/>
                <w:szCs w:val="18"/>
              </w:rPr>
            </w:pPr>
            <w:r>
              <w:rPr>
                <w:rStyle w:val="normaltextrun"/>
                <w:rFonts w:eastAsia="MS Gothic" w:cs="Arial"/>
              </w:rPr>
              <w:t>Talk with clients, families and carers about preparing for extreme heat.</w:t>
            </w:r>
            <w:r>
              <w:rPr>
                <w:rStyle w:val="eop"/>
                <w:rFonts w:eastAsia="MS Mincho" w:cs="Arial"/>
              </w:rPr>
              <w:t> </w:t>
            </w:r>
          </w:p>
          <w:p w14:paraId="3823EDD2" w14:textId="6198E425" w:rsidR="00E2492D" w:rsidRDefault="00E2492D" w:rsidP="00E2492D">
            <w:pPr>
              <w:pStyle w:val="DHHStabletext"/>
              <w:rPr>
                <w:rFonts w:ascii="Segoe UI" w:hAnsi="Segoe UI" w:cs="Segoe UI"/>
                <w:sz w:val="18"/>
                <w:szCs w:val="18"/>
              </w:rPr>
            </w:pPr>
            <w:r>
              <w:rPr>
                <w:rStyle w:val="normaltextrun"/>
                <w:rFonts w:eastAsia="MS Gothic" w:cs="Arial"/>
              </w:rPr>
              <w:t>Order and display heat health</w:t>
            </w:r>
            <w:r w:rsidR="007B76FA">
              <w:rPr>
                <w:rStyle w:val="normaltextrun"/>
                <w:rFonts w:eastAsia="MS Gothic" w:cs="Arial"/>
              </w:rPr>
              <w:t xml:space="preserve"> </w:t>
            </w:r>
            <w:r>
              <w:rPr>
                <w:rStyle w:val="normaltextrun"/>
                <w:rFonts w:eastAsia="MS Gothic" w:cs="Arial"/>
              </w:rPr>
              <w:t>communication resources in</w:t>
            </w:r>
            <w:r w:rsidR="007B76FA">
              <w:rPr>
                <w:rStyle w:val="normaltextrun"/>
                <w:rFonts w:eastAsia="MS Gothic" w:cs="Arial"/>
              </w:rPr>
              <w:t xml:space="preserve"> </w:t>
            </w:r>
            <w:r>
              <w:rPr>
                <w:rStyle w:val="normaltextrun"/>
                <w:rFonts w:eastAsia="MS Gothic" w:cs="Arial"/>
              </w:rPr>
              <w:t>service venues and distribute to clients.</w:t>
            </w:r>
            <w:r>
              <w:rPr>
                <w:rStyle w:val="eop"/>
                <w:rFonts w:eastAsia="MS Mincho" w:cs="Arial"/>
              </w:rPr>
              <w:t> </w:t>
            </w:r>
          </w:p>
        </w:tc>
        <w:tc>
          <w:tcPr>
            <w:tcW w:w="3175" w:type="dxa"/>
            <w:tcBorders>
              <w:top w:val="single" w:sz="6" w:space="0" w:color="auto"/>
              <w:left w:val="single" w:sz="6" w:space="0" w:color="auto"/>
              <w:bottom w:val="single" w:sz="6" w:space="0" w:color="auto"/>
              <w:right w:val="nil"/>
            </w:tcBorders>
            <w:shd w:val="clear" w:color="auto" w:fill="auto"/>
            <w:hideMark/>
          </w:tcPr>
          <w:p w14:paraId="55676A87" w14:textId="77777777" w:rsidR="00E2492D" w:rsidRDefault="00E2492D" w:rsidP="00E2492D">
            <w:pPr>
              <w:pStyle w:val="DHHStabletext"/>
              <w:rPr>
                <w:rFonts w:ascii="Segoe UI" w:hAnsi="Segoe UI" w:cs="Segoe UI"/>
                <w:sz w:val="18"/>
                <w:szCs w:val="18"/>
              </w:rPr>
            </w:pPr>
            <w:r>
              <w:rPr>
                <w:rStyle w:val="normaltextrun"/>
                <w:rFonts w:eastAsia="MS Gothic" w:cs="Arial"/>
                <w:color w:val="FFFFFF"/>
              </w:rPr>
              <w:t>[this cell is blank]</w:t>
            </w:r>
            <w:r>
              <w:rPr>
                <w:rStyle w:val="eop"/>
                <w:rFonts w:eastAsia="MS Mincho" w:cs="Arial"/>
                <w:color w:val="FFFFFF"/>
              </w:rPr>
              <w:t> </w:t>
            </w:r>
          </w:p>
        </w:tc>
        <w:tc>
          <w:tcPr>
            <w:tcW w:w="2833" w:type="dxa"/>
            <w:tcBorders>
              <w:top w:val="single" w:sz="6" w:space="0" w:color="auto"/>
              <w:left w:val="nil"/>
              <w:bottom w:val="single" w:sz="6" w:space="0" w:color="auto"/>
              <w:right w:val="nil"/>
            </w:tcBorders>
            <w:shd w:val="clear" w:color="auto" w:fill="auto"/>
            <w:hideMark/>
          </w:tcPr>
          <w:p w14:paraId="7B6EA3B1" w14:textId="77777777" w:rsidR="00E2492D" w:rsidRDefault="00E2492D" w:rsidP="00E2492D">
            <w:pPr>
              <w:pStyle w:val="DHHStabletext"/>
              <w:rPr>
                <w:rFonts w:ascii="Segoe UI" w:hAnsi="Segoe UI" w:cs="Segoe UI"/>
                <w:sz w:val="18"/>
                <w:szCs w:val="18"/>
              </w:rPr>
            </w:pPr>
            <w:r>
              <w:rPr>
                <w:rStyle w:val="normaltextrun"/>
                <w:rFonts w:eastAsia="MS Gothic" w:cs="Arial"/>
                <w:color w:val="FFFFFF"/>
              </w:rPr>
              <w:t>[this cell is blank]</w:t>
            </w:r>
            <w:r>
              <w:rPr>
                <w:rStyle w:val="eop"/>
                <w:rFonts w:eastAsia="MS Mincho" w:cs="Arial"/>
                <w:color w:val="FFFFFF"/>
              </w:rPr>
              <w:t> </w:t>
            </w:r>
          </w:p>
        </w:tc>
        <w:tc>
          <w:tcPr>
            <w:tcW w:w="2833" w:type="dxa"/>
            <w:tcBorders>
              <w:top w:val="single" w:sz="6" w:space="0" w:color="auto"/>
              <w:left w:val="nil"/>
              <w:bottom w:val="single" w:sz="6" w:space="0" w:color="auto"/>
              <w:right w:val="single" w:sz="6" w:space="0" w:color="auto"/>
            </w:tcBorders>
            <w:shd w:val="clear" w:color="auto" w:fill="auto"/>
            <w:hideMark/>
          </w:tcPr>
          <w:p w14:paraId="5E8AB7A8" w14:textId="77777777" w:rsidR="00E2492D" w:rsidRDefault="00E2492D" w:rsidP="00E2492D">
            <w:pPr>
              <w:pStyle w:val="DHHStabletext"/>
              <w:rPr>
                <w:rFonts w:ascii="Segoe UI" w:hAnsi="Segoe UI" w:cs="Segoe UI"/>
                <w:sz w:val="18"/>
                <w:szCs w:val="18"/>
              </w:rPr>
            </w:pPr>
            <w:r>
              <w:rPr>
                <w:rStyle w:val="normaltextrun"/>
                <w:rFonts w:eastAsia="MS Gothic" w:cs="Arial"/>
                <w:color w:val="FFFFFF"/>
              </w:rPr>
              <w:t>[this cell is blank]</w:t>
            </w:r>
            <w:r>
              <w:rPr>
                <w:rStyle w:val="eop"/>
                <w:rFonts w:eastAsia="MS Mincho" w:cs="Arial"/>
                <w:color w:val="FFFFFF"/>
              </w:rPr>
              <w:t> </w:t>
            </w:r>
          </w:p>
        </w:tc>
      </w:tr>
      <w:tr w:rsidR="009978A6" w14:paraId="5363B1DF" w14:textId="77777777" w:rsidTr="006A45A0">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D79308F" w14:textId="77777777" w:rsidR="00E2492D" w:rsidRDefault="00E2492D" w:rsidP="00E2492D">
            <w:pPr>
              <w:pStyle w:val="DHHStabletext"/>
              <w:rPr>
                <w:rFonts w:ascii="Segoe UI" w:hAnsi="Segoe UI" w:cs="Segoe UI"/>
                <w:sz w:val="18"/>
                <w:szCs w:val="18"/>
              </w:rPr>
            </w:pPr>
            <w:r>
              <w:rPr>
                <w:rStyle w:val="normaltextrun"/>
                <w:rFonts w:eastAsia="MS Gothic" w:cs="Arial"/>
                <w:b/>
                <w:bCs/>
              </w:rPr>
              <w:t>Coordination </w:t>
            </w:r>
            <w:r>
              <w:rPr>
                <w:rStyle w:val="eop"/>
                <w:rFonts w:eastAsia="MS Mincho" w:cs="Arial"/>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3D48B132" w14:textId="0DB84918" w:rsidR="00E2492D" w:rsidRDefault="00E2492D" w:rsidP="00E2492D">
            <w:pPr>
              <w:pStyle w:val="DHHStabletext"/>
              <w:rPr>
                <w:rFonts w:ascii="Segoe UI" w:hAnsi="Segoe UI" w:cs="Segoe UI"/>
                <w:sz w:val="18"/>
                <w:szCs w:val="18"/>
              </w:rPr>
            </w:pPr>
            <w:r>
              <w:rPr>
                <w:rStyle w:val="normaltextrun"/>
                <w:rFonts w:eastAsia="MS Gothic" w:cs="Arial"/>
              </w:rPr>
              <w:t>Develop and review the</w:t>
            </w:r>
            <w:r w:rsidR="007B76FA">
              <w:rPr>
                <w:rStyle w:val="normaltextrun"/>
                <w:rFonts w:eastAsia="MS Gothic" w:cs="Arial"/>
              </w:rPr>
              <w:t xml:space="preserve"> </w:t>
            </w:r>
            <w:r>
              <w:rPr>
                <w:rStyle w:val="normaltextrun"/>
                <w:rFonts w:eastAsia="MS Gothic" w:cs="Arial"/>
              </w:rPr>
              <w:t>organisation’s heat health and</w:t>
            </w:r>
            <w:r w:rsidR="007B76FA">
              <w:rPr>
                <w:rStyle w:val="normaltextrun"/>
                <w:rFonts w:eastAsia="MS Gothic" w:cs="Arial"/>
              </w:rPr>
              <w:t xml:space="preserve"> </w:t>
            </w:r>
            <w:r>
              <w:rPr>
                <w:rStyle w:val="normaltextrun"/>
                <w:rFonts w:eastAsia="MS Gothic" w:cs="Arial"/>
              </w:rPr>
              <w:t>business continuity plans to</w:t>
            </w:r>
            <w:r w:rsidR="007B76FA">
              <w:rPr>
                <w:rStyle w:val="normaltextrun"/>
                <w:rFonts w:eastAsia="MS Gothic" w:cs="Arial"/>
              </w:rPr>
              <w:t xml:space="preserve"> </w:t>
            </w:r>
            <w:r>
              <w:rPr>
                <w:rStyle w:val="normaltextrun"/>
                <w:rFonts w:eastAsia="MS Gothic" w:cs="Arial"/>
              </w:rPr>
              <w:t xml:space="preserve">address </w:t>
            </w:r>
            <w:r>
              <w:rPr>
                <w:rStyle w:val="normaltextrun"/>
                <w:rFonts w:eastAsia="MS Gothic" w:cs="Arial"/>
              </w:rPr>
              <w:lastRenderedPageBreak/>
              <w:t>the needs of staff, patients and carers. </w:t>
            </w:r>
            <w:r>
              <w:rPr>
                <w:rStyle w:val="eop"/>
                <w:rFonts w:eastAsia="MS Mincho" w:cs="Arial"/>
              </w:rPr>
              <w:t> </w:t>
            </w:r>
          </w:p>
          <w:p w14:paraId="28C29D70" w14:textId="77777777" w:rsidR="00E2492D" w:rsidRDefault="00E2492D" w:rsidP="00E2492D">
            <w:pPr>
              <w:pStyle w:val="DHHStabletext"/>
              <w:rPr>
                <w:rFonts w:ascii="Segoe UI" w:hAnsi="Segoe UI" w:cs="Segoe UI"/>
                <w:sz w:val="18"/>
                <w:szCs w:val="18"/>
              </w:rPr>
            </w:pPr>
            <w:r>
              <w:rPr>
                <w:rStyle w:val="normaltextrun"/>
                <w:rFonts w:eastAsia="MS Gothic" w:cs="Arial"/>
              </w:rPr>
              <w:t>Check contingency planning for air-conditioning and power supply. </w:t>
            </w:r>
            <w:r>
              <w:rPr>
                <w:rStyle w:val="eop"/>
                <w:rFonts w:eastAsia="MS Mincho" w:cs="Arial"/>
              </w:rPr>
              <w:t> </w:t>
            </w:r>
          </w:p>
          <w:p w14:paraId="4D1E9619" w14:textId="77777777" w:rsidR="00E2492D" w:rsidRDefault="00E2492D" w:rsidP="00E2492D">
            <w:pPr>
              <w:pStyle w:val="DHHStabletext"/>
              <w:rPr>
                <w:rFonts w:ascii="Segoe UI" w:hAnsi="Segoe UI" w:cs="Segoe UI"/>
                <w:sz w:val="18"/>
                <w:szCs w:val="18"/>
              </w:rPr>
            </w:pPr>
            <w:r>
              <w:rPr>
                <w:rStyle w:val="normaltextrun"/>
                <w:rFonts w:eastAsia="MS Gothic" w:cs="Arial"/>
              </w:rPr>
              <w:t>Plan for power outages, for example, what to do with vaccine fridges. </w:t>
            </w:r>
            <w:r>
              <w:rPr>
                <w:rStyle w:val="eop"/>
                <w:rFonts w:eastAsia="MS Mincho" w:cs="Arial"/>
              </w:rPr>
              <w:t> </w:t>
            </w:r>
          </w:p>
          <w:p w14:paraId="297110B4" w14:textId="71D8CB7F" w:rsidR="00E2492D" w:rsidRDefault="00E2492D" w:rsidP="00E2492D">
            <w:pPr>
              <w:pStyle w:val="DHHStabletext"/>
              <w:rPr>
                <w:rFonts w:ascii="Segoe UI" w:hAnsi="Segoe UI" w:cs="Segoe UI"/>
                <w:sz w:val="18"/>
                <w:szCs w:val="18"/>
              </w:rPr>
            </w:pPr>
            <w:r>
              <w:rPr>
                <w:rStyle w:val="normaltextrun"/>
                <w:rFonts w:eastAsia="MS Gothic" w:cs="Arial"/>
              </w:rPr>
              <w:t>Ensure staff are familiar with the </w:t>
            </w:r>
            <w:r>
              <w:rPr>
                <w:rStyle w:val="normaltextrun"/>
                <w:rFonts w:eastAsia="MS Gothic" w:cs="Arial"/>
                <w:i/>
                <w:iCs/>
              </w:rPr>
              <w:t>State health emergency</w:t>
            </w:r>
            <w:r w:rsidR="007B76FA">
              <w:rPr>
                <w:rStyle w:val="normaltextrun"/>
                <w:rFonts w:eastAsia="MS Gothic" w:cs="Arial"/>
                <w:i/>
                <w:iCs/>
              </w:rPr>
              <w:t xml:space="preserve"> </w:t>
            </w:r>
            <w:r>
              <w:rPr>
                <w:rStyle w:val="normaltextrun"/>
                <w:rFonts w:eastAsia="MS Gothic" w:cs="Arial"/>
                <w:i/>
                <w:iCs/>
              </w:rPr>
              <w:t>response plan</w:t>
            </w:r>
            <w:r>
              <w:rPr>
                <w:rStyle w:val="normaltextrun"/>
                <w:rFonts w:eastAsia="MS Gothic" w:cs="Arial"/>
              </w:rPr>
              <w:t>.</w:t>
            </w:r>
            <w:r>
              <w:rPr>
                <w:rStyle w:val="eop"/>
                <w:rFonts w:eastAsia="MS Mincho" w:cs="Arial"/>
              </w:rPr>
              <w:t> </w:t>
            </w:r>
          </w:p>
          <w:p w14:paraId="719A9823" w14:textId="51AB86C5" w:rsidR="00E2492D" w:rsidRDefault="00E2492D" w:rsidP="00E2492D">
            <w:pPr>
              <w:pStyle w:val="DHHStabletext"/>
              <w:rPr>
                <w:rFonts w:ascii="Segoe UI" w:hAnsi="Segoe UI" w:cs="Segoe UI"/>
                <w:sz w:val="18"/>
                <w:szCs w:val="18"/>
              </w:rPr>
            </w:pPr>
            <w:r>
              <w:rPr>
                <w:rStyle w:val="normaltextrun"/>
                <w:rFonts w:eastAsia="MS Gothic" w:cs="Arial"/>
              </w:rPr>
              <w:t xml:space="preserve">Subscribe to </w:t>
            </w:r>
            <w:r w:rsidR="007B76FA">
              <w:rPr>
                <w:rStyle w:val="normaltextrun"/>
                <w:rFonts w:eastAsia="MS Gothic" w:cs="Arial"/>
              </w:rPr>
              <w:t xml:space="preserve">receive </w:t>
            </w:r>
            <w:r>
              <w:rPr>
                <w:rStyle w:val="normaltextrun"/>
                <w:rFonts w:eastAsia="MS Gothic" w:cs="Arial"/>
              </w:rPr>
              <w:t>heat health</w:t>
            </w:r>
            <w:r w:rsidR="007B76FA">
              <w:rPr>
                <w:rStyle w:val="normaltextrun"/>
                <w:rFonts w:eastAsia="MS Gothic" w:cs="Arial"/>
              </w:rPr>
              <w:t xml:space="preserve"> </w:t>
            </w:r>
            <w:r>
              <w:rPr>
                <w:rStyle w:val="normaltextrun"/>
                <w:rFonts w:eastAsia="MS Gothic" w:cs="Arial"/>
              </w:rPr>
              <w:t>alert</w:t>
            </w:r>
            <w:r w:rsidR="007B76FA">
              <w:rPr>
                <w:rStyle w:val="normaltextrun"/>
                <w:rFonts w:eastAsia="MS Gothic" w:cs="Arial"/>
              </w:rPr>
              <w:t>s from the department</w:t>
            </w:r>
            <w:r>
              <w:rPr>
                <w:rStyle w:val="normaltextrun"/>
                <w:rFonts w:eastAsia="MS Gothic" w:cs="Arial"/>
              </w:rPr>
              <w:t>.</w:t>
            </w:r>
            <w:r>
              <w:rPr>
                <w:rStyle w:val="eop"/>
                <w:rFonts w:eastAsia="MS Mincho" w:cs="Arial"/>
              </w:rPr>
              <w:t> </w:t>
            </w:r>
          </w:p>
          <w:p w14:paraId="52CB733F" w14:textId="77777777" w:rsidR="00E2492D" w:rsidRDefault="00E2492D" w:rsidP="00E2492D">
            <w:pPr>
              <w:pStyle w:val="DHHStabletext"/>
              <w:rPr>
                <w:rFonts w:ascii="Segoe UI" w:hAnsi="Segoe UI" w:cs="Segoe UI"/>
                <w:sz w:val="18"/>
                <w:szCs w:val="18"/>
              </w:rPr>
            </w:pPr>
            <w:r>
              <w:rPr>
                <w:rStyle w:val="normaltextrun"/>
                <w:rFonts w:eastAsia="MS Gothic" w:cs="Arial"/>
              </w:rPr>
              <w:t>Participate in heatwave exercises to discuss and improve individual and collective responses to extreme heat.</w:t>
            </w:r>
            <w:r>
              <w:rPr>
                <w:rStyle w:val="eop"/>
                <w:rFonts w:eastAsia="MS Mincho" w:cs="Arial"/>
              </w:rPr>
              <w:t> </w:t>
            </w:r>
          </w:p>
        </w:tc>
        <w:tc>
          <w:tcPr>
            <w:tcW w:w="3175" w:type="dxa"/>
            <w:tcBorders>
              <w:top w:val="single" w:sz="6" w:space="0" w:color="auto"/>
              <w:left w:val="single" w:sz="6" w:space="0" w:color="auto"/>
              <w:bottom w:val="single" w:sz="6" w:space="0" w:color="auto"/>
              <w:right w:val="single" w:sz="6" w:space="0" w:color="auto"/>
            </w:tcBorders>
            <w:shd w:val="clear" w:color="auto" w:fill="auto"/>
            <w:hideMark/>
          </w:tcPr>
          <w:p w14:paraId="62110D87" w14:textId="77777777" w:rsidR="00E2492D" w:rsidRDefault="00E2492D" w:rsidP="00E2492D">
            <w:pPr>
              <w:pStyle w:val="DHHStabletext"/>
              <w:rPr>
                <w:rFonts w:ascii="Segoe UI" w:hAnsi="Segoe UI" w:cs="Segoe UI"/>
                <w:sz w:val="18"/>
                <w:szCs w:val="18"/>
              </w:rPr>
            </w:pPr>
            <w:r>
              <w:rPr>
                <w:rStyle w:val="normaltextrun"/>
                <w:rFonts w:eastAsia="MS Gothic" w:cs="Arial"/>
              </w:rPr>
              <w:lastRenderedPageBreak/>
              <w:t>Take action in accordance with any relevant heat plans. </w:t>
            </w:r>
            <w:r>
              <w:rPr>
                <w:rStyle w:val="eop"/>
                <w:rFonts w:eastAsia="MS Mincho" w:cs="Arial"/>
              </w:rPr>
              <w:t> </w:t>
            </w:r>
          </w:p>
          <w:p w14:paraId="4340E57C" w14:textId="2B3A6191" w:rsidR="00E2492D" w:rsidRDefault="00E2492D" w:rsidP="00E2492D">
            <w:pPr>
              <w:pStyle w:val="DHHStabletext"/>
              <w:rPr>
                <w:rFonts w:ascii="Segoe UI" w:hAnsi="Segoe UI" w:cs="Segoe UI"/>
                <w:sz w:val="18"/>
                <w:szCs w:val="18"/>
              </w:rPr>
            </w:pPr>
            <w:r>
              <w:rPr>
                <w:rStyle w:val="normaltextrun"/>
                <w:rFonts w:eastAsia="MS Gothic" w:cs="Arial"/>
              </w:rPr>
              <w:lastRenderedPageBreak/>
              <w:t>Monitor local weather conditions, heat health information and emergency warnings via the</w:t>
            </w:r>
            <w:r w:rsidR="006F4C49">
              <w:rPr>
                <w:rStyle w:val="normaltextrun"/>
                <w:rFonts w:eastAsia="MS Gothic" w:cs="Arial"/>
              </w:rPr>
              <w:t xml:space="preserve"> </w:t>
            </w:r>
            <w:r>
              <w:rPr>
                <w:rStyle w:val="normaltextrun"/>
                <w:rFonts w:eastAsia="MS Gothic" w:cs="Arial"/>
              </w:rPr>
              <w:t xml:space="preserve">Bureau of </w:t>
            </w:r>
            <w:r w:rsidR="006F4C49">
              <w:rPr>
                <w:rStyle w:val="normaltextrun"/>
                <w:rFonts w:eastAsia="MS Gothic" w:cs="Arial"/>
              </w:rPr>
              <w:t>M</w:t>
            </w:r>
            <w:r>
              <w:rPr>
                <w:rStyle w:val="normaltextrun"/>
                <w:rFonts w:eastAsia="MS Gothic" w:cs="Arial"/>
              </w:rPr>
              <w:t>eteorology and</w:t>
            </w:r>
            <w:r w:rsidR="006F4C49">
              <w:rPr>
                <w:rStyle w:val="normaltextrun"/>
                <w:rFonts w:eastAsia="MS Gothic" w:cs="Arial"/>
              </w:rPr>
              <w:t xml:space="preserve"> </w:t>
            </w:r>
            <w:r>
              <w:rPr>
                <w:rStyle w:val="normaltextrun"/>
                <w:rFonts w:eastAsia="MS Gothic" w:cs="Arial"/>
              </w:rPr>
              <w:t>VicEmergency websites.</w:t>
            </w:r>
            <w:r>
              <w:rPr>
                <w:rStyle w:val="eop"/>
                <w:rFonts w:eastAsia="MS Mincho" w:cs="Arial"/>
              </w:rPr>
              <w:t> </w:t>
            </w:r>
          </w:p>
          <w:p w14:paraId="2BB0A00A" w14:textId="1D3DD1A3" w:rsidR="00E2492D" w:rsidRDefault="00E2492D" w:rsidP="00E2492D">
            <w:pPr>
              <w:pStyle w:val="DHHStabletext"/>
              <w:rPr>
                <w:rFonts w:ascii="Segoe UI" w:hAnsi="Segoe UI" w:cs="Segoe UI"/>
                <w:sz w:val="18"/>
                <w:szCs w:val="18"/>
              </w:rPr>
            </w:pPr>
            <w:r>
              <w:rPr>
                <w:rStyle w:val="normaltextrun"/>
                <w:rFonts w:eastAsia="MS Gothic" w:cs="Arial"/>
              </w:rPr>
              <w:t xml:space="preserve">Plan for increased demand from patients with heat-related illness or exacerbated medical conditions. This may include a significant increase in ambulance transfers, admissions to the </w:t>
            </w:r>
            <w:r w:rsidR="000047F1">
              <w:rPr>
                <w:rStyle w:val="normaltextrun"/>
                <w:rFonts w:eastAsia="MS Gothic" w:cs="Arial"/>
              </w:rPr>
              <w:t>emergency</w:t>
            </w:r>
            <w:r>
              <w:rPr>
                <w:rStyle w:val="normaltextrun"/>
                <w:rFonts w:eastAsia="MS Gothic" w:cs="Arial"/>
              </w:rPr>
              <w:t xml:space="preserve"> department, short-stay unit and wards.</w:t>
            </w:r>
            <w:r>
              <w:rPr>
                <w:rStyle w:val="eop"/>
                <w:rFonts w:eastAsia="MS Mincho" w:cs="Arial"/>
              </w:rPr>
              <w:t> </w:t>
            </w:r>
          </w:p>
          <w:p w14:paraId="31F858E1" w14:textId="77777777" w:rsidR="00E2492D" w:rsidRDefault="00E2492D" w:rsidP="00E2492D">
            <w:pPr>
              <w:pStyle w:val="DHHStabletext"/>
              <w:rPr>
                <w:rFonts w:ascii="Segoe UI" w:hAnsi="Segoe UI" w:cs="Segoe UI"/>
                <w:sz w:val="18"/>
                <w:szCs w:val="18"/>
              </w:rPr>
            </w:pPr>
            <w:r>
              <w:rPr>
                <w:rStyle w:val="normaltextrun"/>
                <w:rFonts w:eastAsia="MS Gothic" w:cs="Arial"/>
              </w:rPr>
              <w:t>Plan for increased staff absenteeism.</w:t>
            </w:r>
            <w:r>
              <w:rPr>
                <w:rStyle w:val="eop"/>
                <w:rFonts w:eastAsia="MS Mincho" w:cs="Arial"/>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1F7680E3" w14:textId="3FD3310D" w:rsidR="00E2492D" w:rsidRDefault="00E2492D" w:rsidP="00E2492D">
            <w:pPr>
              <w:pStyle w:val="DHHStabletext"/>
              <w:rPr>
                <w:rFonts w:ascii="Segoe UI" w:hAnsi="Segoe UI" w:cs="Segoe UI"/>
                <w:sz w:val="18"/>
                <w:szCs w:val="18"/>
              </w:rPr>
            </w:pPr>
            <w:r>
              <w:rPr>
                <w:rStyle w:val="normaltextrun"/>
                <w:rFonts w:eastAsia="MS Gothic" w:cs="Arial"/>
              </w:rPr>
              <w:lastRenderedPageBreak/>
              <w:t xml:space="preserve">Monitor health service demand in line with escalation and notification arrangements </w:t>
            </w:r>
            <w:r>
              <w:rPr>
                <w:rStyle w:val="normaltextrun"/>
                <w:rFonts w:eastAsia="MS Gothic" w:cs="Arial"/>
              </w:rPr>
              <w:lastRenderedPageBreak/>
              <w:t>under</w:t>
            </w:r>
            <w:r w:rsidR="002B22F2">
              <w:rPr>
                <w:rStyle w:val="normaltextrun"/>
                <w:rFonts w:eastAsia="MS Gothic" w:cs="Arial"/>
              </w:rPr>
              <w:t xml:space="preserve"> the </w:t>
            </w:r>
            <w:r w:rsidR="002B22F2">
              <w:rPr>
                <w:rStyle w:val="normaltextrun"/>
                <w:rFonts w:eastAsia="MS Gothic" w:cs="Arial"/>
                <w:i/>
                <w:iCs/>
              </w:rPr>
              <w:t xml:space="preserve">State Health </w:t>
            </w:r>
            <w:r>
              <w:rPr>
                <w:rStyle w:val="normaltextrun"/>
                <w:rFonts w:eastAsia="MS Gothic" w:cs="Arial"/>
                <w:i/>
                <w:iCs/>
              </w:rPr>
              <w:t>Emergency</w:t>
            </w:r>
            <w:r w:rsidR="00BA43F2">
              <w:rPr>
                <w:rStyle w:val="normaltextrun"/>
                <w:rFonts w:eastAsia="MS Gothic" w:cs="Arial"/>
                <w:i/>
                <w:iCs/>
              </w:rPr>
              <w:t xml:space="preserve"> </w:t>
            </w:r>
            <w:r>
              <w:rPr>
                <w:rStyle w:val="normaltextrun"/>
                <w:rFonts w:eastAsia="MS Gothic" w:cs="Arial"/>
                <w:i/>
                <w:iCs/>
              </w:rPr>
              <w:t>Response Plan</w:t>
            </w:r>
            <w:r>
              <w:rPr>
                <w:rStyle w:val="normaltextrun"/>
                <w:rFonts w:eastAsia="MS Gothic" w:cs="Arial"/>
              </w:rPr>
              <w:t>.</w:t>
            </w:r>
            <w:r>
              <w:rPr>
                <w:rStyle w:val="eop"/>
                <w:rFonts w:eastAsia="MS Mincho" w:cs="Arial"/>
              </w:rPr>
              <w:t> </w:t>
            </w:r>
          </w:p>
          <w:p w14:paraId="203B5371" w14:textId="77777777" w:rsidR="00E2492D" w:rsidRDefault="00E2492D" w:rsidP="00E2492D">
            <w:pPr>
              <w:pStyle w:val="DHHStabletext"/>
              <w:rPr>
                <w:rFonts w:ascii="Segoe UI" w:hAnsi="Segoe UI" w:cs="Segoe UI"/>
                <w:sz w:val="18"/>
                <w:szCs w:val="18"/>
              </w:rPr>
            </w:pPr>
            <w:r>
              <w:rPr>
                <w:rStyle w:val="eop"/>
                <w:rFonts w:eastAsia="MS Mincho" w:cs="Arial"/>
              </w:rPr>
              <w:t> </w:t>
            </w:r>
          </w:p>
        </w:tc>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1EFCDAC3" w14:textId="77777777" w:rsidR="00E2492D" w:rsidRDefault="00E2492D" w:rsidP="00E2492D">
            <w:pPr>
              <w:pStyle w:val="DHHStabletext"/>
              <w:rPr>
                <w:rFonts w:ascii="Segoe UI" w:hAnsi="Segoe UI" w:cs="Segoe UI"/>
                <w:sz w:val="18"/>
                <w:szCs w:val="18"/>
              </w:rPr>
            </w:pPr>
            <w:r>
              <w:rPr>
                <w:rStyle w:val="normaltextrun"/>
                <w:rFonts w:eastAsia="MS Gothic" w:cs="Arial"/>
              </w:rPr>
              <w:lastRenderedPageBreak/>
              <w:t>Consider a formal debrief of the response in order to revise and improve the hospital’s heat health plan.</w:t>
            </w:r>
            <w:r>
              <w:rPr>
                <w:rStyle w:val="eop"/>
                <w:rFonts w:eastAsia="MS Mincho" w:cs="Arial"/>
              </w:rPr>
              <w:t> </w:t>
            </w:r>
          </w:p>
          <w:p w14:paraId="656133F8" w14:textId="77777777" w:rsidR="00E2492D" w:rsidRDefault="00E2492D" w:rsidP="00E2492D">
            <w:pPr>
              <w:pStyle w:val="DHHStabletext"/>
              <w:rPr>
                <w:rFonts w:ascii="Segoe UI" w:hAnsi="Segoe UI" w:cs="Segoe UI"/>
                <w:sz w:val="18"/>
                <w:szCs w:val="18"/>
              </w:rPr>
            </w:pPr>
            <w:r>
              <w:rPr>
                <w:rStyle w:val="normaltextrun"/>
                <w:rFonts w:eastAsia="MS Gothic" w:cs="Arial"/>
              </w:rPr>
              <w:lastRenderedPageBreak/>
              <w:t>Consider and implement lessons learnt.</w:t>
            </w:r>
            <w:r>
              <w:rPr>
                <w:rStyle w:val="eop"/>
                <w:rFonts w:eastAsia="MS Mincho" w:cs="Arial"/>
              </w:rPr>
              <w:t> </w:t>
            </w:r>
          </w:p>
          <w:p w14:paraId="5D1395B9" w14:textId="240D913F" w:rsidR="00E2492D" w:rsidRDefault="00E2492D" w:rsidP="00E2492D">
            <w:pPr>
              <w:pStyle w:val="DHHStabletext"/>
              <w:rPr>
                <w:rFonts w:ascii="Segoe UI" w:hAnsi="Segoe UI" w:cs="Segoe UI"/>
                <w:sz w:val="18"/>
                <w:szCs w:val="18"/>
              </w:rPr>
            </w:pPr>
            <w:r>
              <w:rPr>
                <w:rStyle w:val="normaltextrun"/>
                <w:rFonts w:eastAsia="MS Gothic" w:cs="Arial"/>
              </w:rPr>
              <w:t>Update plans and activities as</w:t>
            </w:r>
            <w:r w:rsidR="00BA43F2">
              <w:rPr>
                <w:rStyle w:val="normaltextrun"/>
                <w:rFonts w:eastAsia="MS Gothic" w:cs="Arial"/>
              </w:rPr>
              <w:t xml:space="preserve"> </w:t>
            </w:r>
            <w:r>
              <w:rPr>
                <w:rStyle w:val="normaltextrun"/>
                <w:rFonts w:eastAsia="MS Gothic" w:cs="Arial"/>
              </w:rPr>
              <w:t>required.</w:t>
            </w:r>
            <w:r>
              <w:rPr>
                <w:rStyle w:val="eop"/>
                <w:rFonts w:eastAsia="MS Mincho" w:cs="Arial"/>
              </w:rPr>
              <w:t> </w:t>
            </w:r>
          </w:p>
        </w:tc>
      </w:tr>
    </w:tbl>
    <w:p w14:paraId="26928BE3" w14:textId="77777777" w:rsidR="00C61F38" w:rsidRDefault="00E2492D" w:rsidP="00072DCB">
      <w:pPr>
        <w:pStyle w:val="DHHStablecaption"/>
        <w:sectPr w:rsidR="00C61F38" w:rsidSect="00C97F7C">
          <w:pgSz w:w="16838" w:h="11906" w:orient="landscape" w:code="9"/>
          <w:pgMar w:top="1304" w:right="1418" w:bottom="1304" w:left="1134" w:header="680" w:footer="851" w:gutter="0"/>
          <w:cols w:space="340"/>
          <w:titlePg/>
          <w:docGrid w:linePitch="360"/>
        </w:sectPr>
      </w:pPr>
      <w:r>
        <w:lastRenderedPageBreak/>
        <w:t xml:space="preserve"> </w:t>
      </w:r>
    </w:p>
    <w:p w14:paraId="6FE8B423" w14:textId="77777777" w:rsidR="005A07E4" w:rsidRDefault="005A07E4" w:rsidP="005A07E4">
      <w:pPr>
        <w:pStyle w:val="Heading1"/>
        <w:rPr>
          <w:sz w:val="22"/>
          <w:szCs w:val="22"/>
          <w:lang w:eastAsia="en-AU"/>
        </w:rPr>
      </w:pPr>
      <w:r>
        <w:rPr>
          <w:rStyle w:val="normaltextrun"/>
          <w:lang w:val="en-GB"/>
        </w:rPr>
        <w:lastRenderedPageBreak/>
        <w:t>Relevant resources </w:t>
      </w:r>
      <w:r>
        <w:rPr>
          <w:rStyle w:val="eop"/>
        </w:rPr>
        <w:t> </w:t>
      </w:r>
    </w:p>
    <w:p w14:paraId="4D53914F" w14:textId="77777777" w:rsidR="005A07E4" w:rsidRPr="005A07E4" w:rsidRDefault="005A07E4" w:rsidP="005A07E4">
      <w:pPr>
        <w:pStyle w:val="Heading2"/>
      </w:pPr>
      <w:r w:rsidRPr="005A07E4">
        <w:rPr>
          <w:rStyle w:val="normaltextrun"/>
          <w:rFonts w:eastAsia="MS Gothic"/>
        </w:rPr>
        <w:t>Extreme heat and heatwave governance </w:t>
      </w:r>
      <w:r w:rsidRPr="005A07E4">
        <w:rPr>
          <w:rStyle w:val="eop"/>
          <w:rFonts w:eastAsia="MS Mincho"/>
        </w:rPr>
        <w:t> </w:t>
      </w:r>
    </w:p>
    <w:p w14:paraId="19FA6170" w14:textId="77777777" w:rsidR="005A07E4" w:rsidRDefault="00147A25" w:rsidP="00EF42BC">
      <w:pPr>
        <w:pStyle w:val="DHHSbody"/>
      </w:pPr>
      <w:hyperlink r:id="rId25" w:tgtFrame="_blank" w:history="1">
        <w:r w:rsidR="005A07E4">
          <w:rPr>
            <w:rStyle w:val="normaltextrun"/>
            <w:rFonts w:cs="Arial"/>
            <w:i/>
            <w:iCs/>
            <w:color w:val="3366FF"/>
            <w:u w:val="single"/>
            <w:lang w:val="en-GB"/>
          </w:rPr>
          <w:t>Emergency Management Act 2013</w:t>
        </w:r>
      </w:hyperlink>
      <w:r w:rsidR="005A07E4">
        <w:rPr>
          <w:rStyle w:val="normaltextrun"/>
          <w:rFonts w:cs="Arial"/>
          <w:lang w:val="en-GB"/>
        </w:rPr>
        <w:t> &lt;www.emv.vic.gov.au/about-us/what-we-do/our-legislation&gt;</w:t>
      </w:r>
      <w:r w:rsidR="005A07E4">
        <w:rPr>
          <w:rStyle w:val="eop"/>
          <w:rFonts w:cs="Arial"/>
        </w:rPr>
        <w:t> </w:t>
      </w:r>
    </w:p>
    <w:p w14:paraId="3578C215" w14:textId="77777777" w:rsidR="005A07E4" w:rsidRDefault="00147A25" w:rsidP="00EF42BC">
      <w:pPr>
        <w:pStyle w:val="DHHSbody"/>
      </w:pPr>
      <w:hyperlink r:id="rId26" w:tgtFrame="_blank" w:history="1">
        <w:r w:rsidR="005A07E4">
          <w:rPr>
            <w:rStyle w:val="normaltextrun"/>
            <w:rFonts w:cs="Arial"/>
            <w:i/>
            <w:iCs/>
            <w:color w:val="3366FF"/>
            <w:u w:val="single"/>
            <w:lang w:val="en-GB"/>
          </w:rPr>
          <w:t>State Emergency Management Plan</w:t>
        </w:r>
      </w:hyperlink>
      <w:r w:rsidR="005A07E4">
        <w:rPr>
          <w:rStyle w:val="normaltextrun"/>
          <w:rFonts w:cs="Arial"/>
          <w:i/>
          <w:iCs/>
          <w:lang w:val="en-GB"/>
        </w:rPr>
        <w:t> </w:t>
      </w:r>
      <w:r w:rsidR="005A07E4">
        <w:rPr>
          <w:rStyle w:val="normaltextrun"/>
          <w:rFonts w:cs="Arial"/>
        </w:rPr>
        <w:t>&lt;https://www.emv.vic.gov.au/responsibilities/semp&gt;</w:t>
      </w:r>
      <w:r w:rsidR="005A07E4">
        <w:rPr>
          <w:rStyle w:val="eop"/>
          <w:rFonts w:cs="Arial"/>
        </w:rPr>
        <w:t> </w:t>
      </w:r>
    </w:p>
    <w:p w14:paraId="74BA6289" w14:textId="77777777" w:rsidR="005A07E4" w:rsidRDefault="00147A25" w:rsidP="00EF42BC">
      <w:pPr>
        <w:pStyle w:val="DHHSbody"/>
      </w:pPr>
      <w:hyperlink r:id="rId27" w:tgtFrame="_blank" w:history="1">
        <w:r w:rsidR="005A07E4">
          <w:rPr>
            <w:rStyle w:val="normaltextrun"/>
            <w:rFonts w:cs="Arial"/>
            <w:i/>
            <w:iCs/>
            <w:color w:val="3366FF"/>
            <w:u w:val="single"/>
            <w:lang w:val="en-GB"/>
          </w:rPr>
          <w:t>State extreme heat subplan</w:t>
        </w:r>
      </w:hyperlink>
      <w:r w:rsidR="005A07E4">
        <w:rPr>
          <w:rStyle w:val="normaltextrun"/>
          <w:rFonts w:cs="Arial"/>
          <w:lang w:val="en-GB"/>
        </w:rPr>
        <w:t> &lt;</w:t>
      </w:r>
      <w:hyperlink r:id="rId28" w:tgtFrame="_blank" w:history="1">
        <w:r w:rsidR="005A07E4">
          <w:rPr>
            <w:rStyle w:val="normaltextrun"/>
            <w:rFonts w:cs="Arial"/>
            <w:color w:val="3366FF"/>
            <w:u w:val="single"/>
          </w:rPr>
          <w:t>https://www.emv.vic.gov.au/responsibilities/state-emergency-sub-plans</w:t>
        </w:r>
      </w:hyperlink>
      <w:r w:rsidR="005A07E4">
        <w:rPr>
          <w:rStyle w:val="normaltextrun"/>
          <w:rFonts w:cs="Arial"/>
        </w:rPr>
        <w:t>&gt; </w:t>
      </w:r>
      <w:r w:rsidR="005A07E4">
        <w:rPr>
          <w:rStyle w:val="eop"/>
          <w:rFonts w:cs="Arial"/>
        </w:rPr>
        <w:t> </w:t>
      </w:r>
    </w:p>
    <w:p w14:paraId="2D6329D7" w14:textId="77777777" w:rsidR="005A07E4" w:rsidRDefault="00147A25" w:rsidP="00EF42BC">
      <w:pPr>
        <w:pStyle w:val="DHHSbody"/>
      </w:pPr>
      <w:hyperlink r:id="rId29" w:tgtFrame="_blank" w:history="1">
        <w:r w:rsidR="005A07E4">
          <w:rPr>
            <w:rStyle w:val="normaltextrun"/>
            <w:rFonts w:cs="Arial"/>
            <w:i/>
            <w:iCs/>
            <w:color w:val="3366FF"/>
            <w:u w:val="single"/>
            <w:lang w:val="en-GB"/>
          </w:rPr>
          <w:t>State Health Emergency Response Arrangements (including the State health emergency response plan)</w:t>
        </w:r>
      </w:hyperlink>
      <w:r w:rsidR="005A07E4">
        <w:rPr>
          <w:rStyle w:val="normaltextrun"/>
          <w:rFonts w:cs="Arial"/>
          <w:i/>
          <w:iCs/>
          <w:lang w:val="en-GB"/>
        </w:rPr>
        <w:t> </w:t>
      </w:r>
      <w:r w:rsidR="005A07E4">
        <w:rPr>
          <w:rStyle w:val="normaltextrun"/>
          <w:rFonts w:cs="Arial"/>
          <w:lang w:val="en-GB"/>
        </w:rPr>
        <w:t> &lt;www2.health.vic.gov.au/emergencies/shera&gt;</w:t>
      </w:r>
      <w:r w:rsidR="005A07E4">
        <w:rPr>
          <w:rStyle w:val="eop"/>
          <w:rFonts w:cs="Arial"/>
        </w:rPr>
        <w:t> </w:t>
      </w:r>
    </w:p>
    <w:p w14:paraId="5048F18D" w14:textId="77777777" w:rsidR="005A07E4" w:rsidRPr="005A07E4" w:rsidRDefault="005A07E4" w:rsidP="005A07E4">
      <w:pPr>
        <w:pStyle w:val="Heading2"/>
      </w:pPr>
      <w:r w:rsidRPr="005A07E4">
        <w:rPr>
          <w:rStyle w:val="normaltextrun"/>
          <w:rFonts w:eastAsia="MS Gothic"/>
        </w:rPr>
        <w:t>Heat health information, alerts and warnings</w:t>
      </w:r>
      <w:r w:rsidRPr="005A07E4">
        <w:rPr>
          <w:rStyle w:val="eop"/>
          <w:rFonts w:eastAsia="MS Mincho"/>
        </w:rPr>
        <w:t> </w:t>
      </w:r>
    </w:p>
    <w:p w14:paraId="19677CE6" w14:textId="77777777" w:rsidR="005A07E4" w:rsidRDefault="00147A25" w:rsidP="00EF42BC">
      <w:pPr>
        <w:pStyle w:val="DHHSbody"/>
      </w:pPr>
      <w:hyperlink r:id="rId30" w:tgtFrame="_blank" w:history="1">
        <w:r w:rsidR="005A07E4">
          <w:rPr>
            <w:rStyle w:val="normaltextrun"/>
            <w:rFonts w:cs="Arial"/>
            <w:i/>
            <w:iCs/>
            <w:color w:val="3366FF"/>
            <w:u w:val="single"/>
            <w:lang w:val="en-GB"/>
          </w:rPr>
          <w:t>Heat health alert system</w:t>
        </w:r>
      </w:hyperlink>
      <w:r w:rsidR="005A07E4">
        <w:rPr>
          <w:rStyle w:val="normaltextrun"/>
          <w:rFonts w:cs="Arial"/>
          <w:i/>
          <w:iCs/>
          <w:lang w:val="en-GB"/>
        </w:rPr>
        <w:t> </w:t>
      </w:r>
      <w:r w:rsidR="005A07E4">
        <w:rPr>
          <w:rStyle w:val="normaltextrun"/>
          <w:rFonts w:cs="Arial"/>
          <w:lang w:val="en-GB"/>
        </w:rPr>
        <w:t>&lt;</w:t>
      </w:r>
      <w:r w:rsidR="005A07E4">
        <w:rPr>
          <w:rStyle w:val="normaltextrun"/>
          <w:rFonts w:cs="Arial"/>
        </w:rPr>
        <w:t>www.health.vic.gov.au/environment/heatwaves-alert&gt;</w:t>
      </w:r>
      <w:r w:rsidR="005A07E4">
        <w:rPr>
          <w:rStyle w:val="eop"/>
          <w:rFonts w:cs="Arial"/>
        </w:rPr>
        <w:t> </w:t>
      </w:r>
    </w:p>
    <w:p w14:paraId="322F52C1" w14:textId="77777777" w:rsidR="005A07E4" w:rsidRDefault="005A07E4" w:rsidP="00EF42BC">
      <w:pPr>
        <w:pStyle w:val="DHHSbody"/>
      </w:pPr>
      <w:r>
        <w:rPr>
          <w:rStyle w:val="normaltextrun"/>
          <w:rFonts w:cs="Arial"/>
          <w:lang w:val="en-GB"/>
        </w:rPr>
        <w:t>Notifies local governments, departmental program areas, hospitals and state-wide or major metropolitan health and community service providers of forecast heatwave conditions that are likely to impact on human health. Individuals and organisations can subscribe to receive alerts.</w:t>
      </w:r>
      <w:r>
        <w:rPr>
          <w:rStyle w:val="eop"/>
          <w:rFonts w:cs="Arial"/>
        </w:rPr>
        <w:t> </w:t>
      </w:r>
    </w:p>
    <w:p w14:paraId="5C868FBA" w14:textId="77777777" w:rsidR="005A07E4" w:rsidRDefault="00147A25" w:rsidP="00EF42BC">
      <w:pPr>
        <w:pStyle w:val="DHHSbody"/>
      </w:pPr>
      <w:hyperlink r:id="rId31" w:tgtFrame="_blank" w:history="1">
        <w:r w:rsidR="005A07E4">
          <w:rPr>
            <w:rStyle w:val="normaltextrun"/>
            <w:rFonts w:cs="Arial"/>
            <w:i/>
            <w:iCs/>
            <w:color w:val="3366FF"/>
            <w:u w:val="single"/>
            <w:lang w:val="en-GB"/>
          </w:rPr>
          <w:t>VicEmergency</w:t>
        </w:r>
      </w:hyperlink>
      <w:r w:rsidR="005A07E4">
        <w:rPr>
          <w:rStyle w:val="normaltextrun"/>
          <w:rFonts w:cs="Arial"/>
          <w:i/>
          <w:iCs/>
          <w:lang w:val="en-GB"/>
        </w:rPr>
        <w:t> </w:t>
      </w:r>
      <w:r w:rsidR="005A07E4">
        <w:rPr>
          <w:rStyle w:val="normaltextrun"/>
          <w:rFonts w:cs="Arial"/>
          <w:lang w:val="en-GB"/>
        </w:rPr>
        <w:t>&lt;emergency.vic.gov.au/&gt;</w:t>
      </w:r>
      <w:r w:rsidR="005A07E4">
        <w:rPr>
          <w:rStyle w:val="eop"/>
          <w:rFonts w:cs="Arial"/>
        </w:rPr>
        <w:t> </w:t>
      </w:r>
    </w:p>
    <w:p w14:paraId="3144B5B4" w14:textId="77777777" w:rsidR="005A07E4" w:rsidRDefault="005A07E4" w:rsidP="00EF42BC">
      <w:pPr>
        <w:pStyle w:val="DHHSbody"/>
      </w:pPr>
      <w:r>
        <w:rPr>
          <w:rStyle w:val="normaltextrun"/>
          <w:rFonts w:cs="Arial"/>
          <w:lang w:val="en-GB"/>
        </w:rPr>
        <w:t>Victoria’s real-time information source for all emergency warnings and information including floods, storms, fires, earthquakes, tsunami, beach closures and more.</w:t>
      </w:r>
      <w:r>
        <w:rPr>
          <w:rStyle w:val="eop"/>
          <w:rFonts w:cs="Arial"/>
        </w:rPr>
        <w:t> </w:t>
      </w:r>
    </w:p>
    <w:p w14:paraId="33FB79C8" w14:textId="77777777" w:rsidR="005A07E4" w:rsidRDefault="00147A25" w:rsidP="00EF42BC">
      <w:pPr>
        <w:pStyle w:val="DHHSbody"/>
      </w:pPr>
      <w:hyperlink r:id="rId32" w:tgtFrame="_blank" w:history="1">
        <w:r w:rsidR="005A07E4">
          <w:rPr>
            <w:rStyle w:val="normaltextrun"/>
            <w:rFonts w:cs="Arial"/>
            <w:i/>
            <w:iCs/>
            <w:color w:val="3366FF"/>
            <w:u w:val="single"/>
            <w:lang w:val="en-GB"/>
          </w:rPr>
          <w:t>Bureau of Meteorology</w:t>
        </w:r>
      </w:hyperlink>
      <w:r w:rsidR="005A07E4">
        <w:rPr>
          <w:rStyle w:val="normaltextrun"/>
          <w:rFonts w:cs="Arial"/>
          <w:lang w:val="en-GB"/>
        </w:rPr>
        <w:t> &lt;www.bom.gov.au/&gt;</w:t>
      </w:r>
      <w:r w:rsidR="005A07E4">
        <w:rPr>
          <w:rStyle w:val="eop"/>
          <w:rFonts w:cs="Arial"/>
        </w:rPr>
        <w:t> </w:t>
      </w:r>
    </w:p>
    <w:p w14:paraId="517BBAC2" w14:textId="77777777" w:rsidR="005A07E4" w:rsidRDefault="005A07E4" w:rsidP="00EF42BC">
      <w:pPr>
        <w:pStyle w:val="DHHSbody"/>
      </w:pPr>
      <w:r>
        <w:rPr>
          <w:rStyle w:val="normaltextrun"/>
          <w:rFonts w:cs="Arial"/>
          <w:lang w:val="en-GB"/>
        </w:rPr>
        <w:t>The </w:t>
      </w:r>
      <w:r>
        <w:rPr>
          <w:rStyle w:val="normaltextrun"/>
          <w:rFonts w:cs="Arial"/>
        </w:rPr>
        <w:t>department’s </w:t>
      </w:r>
      <w:r>
        <w:rPr>
          <w:rStyle w:val="normaltextrun"/>
          <w:rFonts w:cs="Arial"/>
          <w:lang w:val="en-GB"/>
        </w:rPr>
        <w:t>official source of weather information. The bureau’s seven-day forecast maximum and minimum temperatures are used to calculate if a heat health temperature threshold has been reached in a specific weather forecast district.</w:t>
      </w:r>
      <w:r>
        <w:rPr>
          <w:rStyle w:val="eop"/>
          <w:rFonts w:cs="Arial"/>
        </w:rPr>
        <w:t> </w:t>
      </w:r>
    </w:p>
    <w:p w14:paraId="12B87ACC" w14:textId="77777777" w:rsidR="005A07E4" w:rsidRDefault="00147A25" w:rsidP="00EF42BC">
      <w:pPr>
        <w:pStyle w:val="DHHSbody"/>
      </w:pPr>
      <w:hyperlink r:id="rId33" w:tgtFrame="_blank" w:history="1">
        <w:r w:rsidR="005A07E4">
          <w:rPr>
            <w:rStyle w:val="normaltextrun"/>
            <w:rFonts w:cs="Arial"/>
            <w:i/>
            <w:iCs/>
            <w:color w:val="3366FF"/>
            <w:u w:val="single"/>
            <w:lang w:val="en-GB"/>
          </w:rPr>
          <w:t>Better Health Channel</w:t>
        </w:r>
      </w:hyperlink>
      <w:r w:rsidR="005A07E4">
        <w:rPr>
          <w:rStyle w:val="normaltextrun"/>
          <w:rFonts w:cs="Arial"/>
          <w:i/>
          <w:iCs/>
          <w:lang w:val="en-GB"/>
        </w:rPr>
        <w:t> </w:t>
      </w:r>
      <w:r w:rsidR="005A07E4">
        <w:rPr>
          <w:rStyle w:val="normaltextrun"/>
          <w:rFonts w:cs="Arial"/>
          <w:lang w:val="en-GB"/>
        </w:rPr>
        <w:t>&lt;www.betterhealth.vic.gov.au/&gt;</w:t>
      </w:r>
      <w:r w:rsidR="005A07E4">
        <w:rPr>
          <w:rStyle w:val="eop"/>
          <w:rFonts w:cs="Arial"/>
        </w:rPr>
        <w:t> </w:t>
      </w:r>
    </w:p>
    <w:p w14:paraId="4A4BA12D" w14:textId="77777777" w:rsidR="005A07E4" w:rsidRDefault="005A07E4" w:rsidP="00EF42BC">
      <w:pPr>
        <w:pStyle w:val="DHHSbody"/>
      </w:pPr>
      <w:r>
        <w:rPr>
          <w:rStyle w:val="normaltextrun"/>
          <w:rFonts w:cs="Arial"/>
          <w:lang w:val="en-GB"/>
        </w:rPr>
        <w:t>Provides health and medical information to improve the health and wellbeing of people and the communities they live in, including information relating to heat health. Information is quality-assured and reliable, up to date, locally relevant and easy to understand.</w:t>
      </w:r>
      <w:r>
        <w:rPr>
          <w:rStyle w:val="eop"/>
          <w:rFonts w:cs="Arial"/>
        </w:rPr>
        <w:t> </w:t>
      </w:r>
    </w:p>
    <w:p w14:paraId="5273169C" w14:textId="77777777" w:rsidR="005A07E4" w:rsidRPr="005A07E4" w:rsidRDefault="005A07E4" w:rsidP="005A07E4">
      <w:pPr>
        <w:pStyle w:val="Heading2"/>
      </w:pPr>
      <w:r w:rsidRPr="005A07E4">
        <w:rPr>
          <w:rStyle w:val="normaltextrun"/>
          <w:rFonts w:eastAsia="MS Gothic"/>
        </w:rPr>
        <w:t>Preparedness and planning for extreme heat</w:t>
      </w:r>
      <w:r w:rsidRPr="005A07E4">
        <w:rPr>
          <w:rStyle w:val="eop"/>
          <w:rFonts w:eastAsia="MS Mincho"/>
        </w:rPr>
        <w:t> </w:t>
      </w:r>
    </w:p>
    <w:p w14:paraId="243741A7" w14:textId="77777777" w:rsidR="005A07E4" w:rsidRDefault="00147A25" w:rsidP="006C46C0">
      <w:pPr>
        <w:pStyle w:val="DHHSbody"/>
        <w:rPr>
          <w:sz w:val="22"/>
          <w:szCs w:val="22"/>
        </w:rPr>
      </w:pPr>
      <w:hyperlink r:id="rId34" w:tgtFrame="_blank" w:history="1">
        <w:r w:rsidR="005A07E4">
          <w:rPr>
            <w:rStyle w:val="normaltextrun"/>
            <w:rFonts w:cs="Arial"/>
            <w:i/>
            <w:iCs/>
            <w:color w:val="3366FF"/>
            <w:u w:val="single"/>
            <w:lang w:val="en-GB"/>
          </w:rPr>
          <w:t>Emergency preparedness reference guide</w:t>
        </w:r>
      </w:hyperlink>
      <w:r w:rsidR="005A07E4">
        <w:rPr>
          <w:rStyle w:val="normaltextrun"/>
          <w:rFonts w:cs="Arial"/>
          <w:i/>
          <w:iCs/>
          <w:lang w:val="en-GB"/>
        </w:rPr>
        <w:t> &lt;</w:t>
      </w:r>
      <w:r w:rsidR="005A07E4">
        <w:rPr>
          <w:rStyle w:val="normaltextrun"/>
          <w:rFonts w:cs="Arial"/>
          <w:lang w:val="en-GB"/>
        </w:rPr>
        <w:t>https://providers.dhhs.vic.gov.au/emergency-management&gt;</w:t>
      </w:r>
      <w:r w:rsidR="005A07E4">
        <w:rPr>
          <w:rStyle w:val="eop"/>
          <w:rFonts w:cs="Arial"/>
        </w:rPr>
        <w:t> </w:t>
      </w:r>
    </w:p>
    <w:p w14:paraId="76DE7B7B" w14:textId="77777777" w:rsidR="005A07E4" w:rsidRDefault="005A07E4" w:rsidP="006C46C0">
      <w:pPr>
        <w:pStyle w:val="DHHSbody"/>
        <w:rPr>
          <w:sz w:val="22"/>
          <w:szCs w:val="22"/>
        </w:rPr>
      </w:pPr>
      <w:r>
        <w:rPr>
          <w:rStyle w:val="normaltextrun"/>
          <w:rFonts w:cs="Arial"/>
          <w:lang w:val="en-GB"/>
        </w:rPr>
        <w:t>Outlines how the health and aged care sectors can prepare for external hazards that may affect services, including extreme heat.</w:t>
      </w:r>
      <w:r>
        <w:rPr>
          <w:rStyle w:val="eop"/>
          <w:rFonts w:cs="Arial"/>
        </w:rPr>
        <w:t> </w:t>
      </w:r>
    </w:p>
    <w:p w14:paraId="50341964" w14:textId="77777777" w:rsidR="005A07E4" w:rsidRDefault="00147A25" w:rsidP="006C46C0">
      <w:pPr>
        <w:pStyle w:val="DHHSbody"/>
        <w:rPr>
          <w:sz w:val="22"/>
          <w:szCs w:val="22"/>
        </w:rPr>
      </w:pPr>
      <w:hyperlink r:id="rId35" w:tgtFrame="_blank" w:history="1">
        <w:r w:rsidR="005A07E4">
          <w:rPr>
            <w:rStyle w:val="normaltextrun"/>
            <w:rFonts w:cs="Arial"/>
            <w:i/>
            <w:iCs/>
            <w:color w:val="3366FF"/>
            <w:u w:val="single"/>
            <w:lang w:val="en-GB"/>
          </w:rPr>
          <w:t>Heatwave planning guide</w:t>
        </w:r>
      </w:hyperlink>
      <w:r w:rsidR="005A07E4">
        <w:rPr>
          <w:rStyle w:val="normaltextrun"/>
          <w:rFonts w:cs="Arial"/>
          <w:lang w:val="en-GB"/>
        </w:rPr>
        <w:t> &lt;https://www2.health.vic.gov.au/public-health/environmental-health/climate-weather-and-public-health/heatwaves-and-extreme-heat/heatwave-planning&gt; </w:t>
      </w:r>
      <w:r w:rsidR="005A07E4">
        <w:rPr>
          <w:rStyle w:val="eop"/>
          <w:rFonts w:cs="Arial"/>
        </w:rPr>
        <w:t> </w:t>
      </w:r>
    </w:p>
    <w:p w14:paraId="79BEE6F8" w14:textId="77777777" w:rsidR="005A07E4" w:rsidRDefault="005A07E4" w:rsidP="006C46C0">
      <w:pPr>
        <w:pStyle w:val="DHHSbody"/>
        <w:rPr>
          <w:sz w:val="22"/>
          <w:szCs w:val="22"/>
        </w:rPr>
      </w:pPr>
      <w:r>
        <w:rPr>
          <w:rStyle w:val="normaltextrun"/>
          <w:rFonts w:cs="Arial"/>
          <w:lang w:val="en-GB"/>
        </w:rPr>
        <w:t>Supports local government in developing and implementing heat health plans into existing municipal plans.</w:t>
      </w:r>
      <w:r>
        <w:rPr>
          <w:rStyle w:val="eop"/>
          <w:rFonts w:cs="Arial"/>
        </w:rPr>
        <w:t> </w:t>
      </w:r>
    </w:p>
    <w:p w14:paraId="2BAFA989" w14:textId="77777777" w:rsidR="005A07E4" w:rsidRDefault="00147A25" w:rsidP="006C46C0">
      <w:pPr>
        <w:pStyle w:val="DHHSbody"/>
        <w:rPr>
          <w:sz w:val="22"/>
          <w:szCs w:val="22"/>
        </w:rPr>
      </w:pPr>
      <w:hyperlink r:id="rId36" w:tgtFrame="_blank" w:history="1">
        <w:r w:rsidR="005A07E4">
          <w:rPr>
            <w:rStyle w:val="normaltextrun"/>
            <w:rFonts w:cs="Arial"/>
            <w:i/>
            <w:iCs/>
            <w:color w:val="3366FF"/>
            <w:u w:val="single"/>
            <w:lang w:val="en-GB"/>
          </w:rPr>
          <w:t>Heatwave plan review tool</w:t>
        </w:r>
      </w:hyperlink>
      <w:r w:rsidR="005A07E4">
        <w:rPr>
          <w:rStyle w:val="normaltextrun"/>
          <w:rFonts w:cs="Arial"/>
          <w:lang w:val="en-GB"/>
        </w:rPr>
        <w:t> &lt;https://www2.health.vic.gov.au/public-health/environmental-health/climate-weather-and-public-health/heatwaves-and-extreme-heat/heatwave-planning&gt;</w:t>
      </w:r>
      <w:r w:rsidR="005A07E4">
        <w:rPr>
          <w:rStyle w:val="eop"/>
          <w:rFonts w:cs="Arial"/>
        </w:rPr>
        <w:t> </w:t>
      </w:r>
    </w:p>
    <w:p w14:paraId="0D07C6E9" w14:textId="77777777" w:rsidR="005A07E4" w:rsidRDefault="005A07E4" w:rsidP="006C46C0">
      <w:pPr>
        <w:pStyle w:val="DHHSbody"/>
        <w:rPr>
          <w:sz w:val="22"/>
          <w:szCs w:val="22"/>
        </w:rPr>
      </w:pPr>
      <w:r>
        <w:rPr>
          <w:rStyle w:val="normaltextrun"/>
          <w:rFonts w:cs="Arial"/>
          <w:lang w:val="en-GB"/>
        </w:rPr>
        <w:t>Supports local government in reviewing heat health plans with suggested information including templates for capturing data and feedback and ideas for facilitating discussion.</w:t>
      </w:r>
      <w:r>
        <w:rPr>
          <w:rStyle w:val="eop"/>
          <w:rFonts w:cs="Arial"/>
        </w:rPr>
        <w:t> </w:t>
      </w:r>
    </w:p>
    <w:p w14:paraId="7E669FD3" w14:textId="77777777" w:rsidR="005A07E4" w:rsidRDefault="00147A25" w:rsidP="006C46C0">
      <w:pPr>
        <w:pStyle w:val="DHHSbody"/>
      </w:pPr>
      <w:hyperlink r:id="rId37" w:tgtFrame="_blank" w:history="1">
        <w:r w:rsidR="005A07E4">
          <w:rPr>
            <w:rStyle w:val="normaltextrun"/>
            <w:rFonts w:cs="Arial"/>
            <w:i/>
            <w:iCs/>
            <w:color w:val="3366FF"/>
            <w:u w:val="single"/>
            <w:lang w:val="en-GB"/>
          </w:rPr>
          <w:t>Residential aged care services heatwave ready resource</w:t>
        </w:r>
      </w:hyperlink>
      <w:r w:rsidR="005A07E4">
        <w:rPr>
          <w:rStyle w:val="normaltextrun"/>
          <w:rFonts w:cs="Arial"/>
          <w:i/>
          <w:iCs/>
          <w:lang w:val="en-GB"/>
        </w:rPr>
        <w:t> </w:t>
      </w:r>
      <w:r w:rsidR="005A07E4">
        <w:rPr>
          <w:rStyle w:val="normaltextrun"/>
          <w:rFonts w:cs="Arial"/>
          <w:lang w:val="en-GB"/>
        </w:rPr>
        <w:t>&lt;</w:t>
      </w:r>
      <w:hyperlink r:id="rId38" w:tgtFrame="_blank" w:history="1">
        <w:r w:rsidR="005A07E4">
          <w:rPr>
            <w:rStyle w:val="normaltextrun"/>
            <w:rFonts w:cs="Arial"/>
          </w:rPr>
          <w:t>www2.health.vic.gov.au/public-health/environmental-health/climate-weather-and-public-health/heatwaves-and-extreme-heat</w:t>
        </w:r>
      </w:hyperlink>
      <w:r w:rsidR="005A07E4">
        <w:rPr>
          <w:rStyle w:val="normaltextrun"/>
          <w:rFonts w:cs="Arial"/>
        </w:rPr>
        <w:t>&gt; </w:t>
      </w:r>
      <w:r w:rsidR="005A07E4">
        <w:rPr>
          <w:rStyle w:val="eop"/>
          <w:rFonts w:cs="Arial"/>
        </w:rPr>
        <w:t> </w:t>
      </w:r>
    </w:p>
    <w:p w14:paraId="420E50EC" w14:textId="77777777" w:rsidR="005A07E4" w:rsidRDefault="005A07E4" w:rsidP="006C46C0">
      <w:pPr>
        <w:pStyle w:val="DHHSbody"/>
        <w:rPr>
          <w:rFonts w:cs="Arial"/>
        </w:rPr>
      </w:pPr>
      <w:r>
        <w:rPr>
          <w:rStyle w:val="normaltextrun"/>
          <w:rFonts w:cs="Arial"/>
          <w:lang w:val="en-GB"/>
        </w:rPr>
        <w:t>Supports residential aged care services to develop and implement heat health plans, including ensuring service continuity during extreme heat.</w:t>
      </w:r>
      <w:r>
        <w:rPr>
          <w:rStyle w:val="eop"/>
          <w:rFonts w:cs="Arial"/>
        </w:rPr>
        <w:t> </w:t>
      </w:r>
    </w:p>
    <w:p w14:paraId="3A433D89" w14:textId="77777777" w:rsidR="005A07E4" w:rsidRDefault="00147A25" w:rsidP="006C46C0">
      <w:pPr>
        <w:pStyle w:val="DHHSbody"/>
        <w:rPr>
          <w:rFonts w:cs="Arial"/>
        </w:rPr>
      </w:pPr>
      <w:hyperlink r:id="rId39" w:tgtFrame="_blank" w:history="1">
        <w:r w:rsidR="005A07E4">
          <w:rPr>
            <w:rStyle w:val="normaltextrun"/>
            <w:rFonts w:cs="Arial"/>
            <w:i/>
            <w:iCs/>
            <w:color w:val="3366FF"/>
            <w:u w:val="single"/>
            <w:lang w:val="en-GB"/>
          </w:rPr>
          <w:t>Guidance for service continuity for community care services in extreme heat conditions</w:t>
        </w:r>
      </w:hyperlink>
      <w:r w:rsidR="005A07E4">
        <w:rPr>
          <w:rStyle w:val="normaltextrun"/>
          <w:rFonts w:cs="Arial"/>
          <w:lang w:val="en-GB"/>
        </w:rPr>
        <w:t> &lt;</w:t>
      </w:r>
      <w:hyperlink r:id="rId40" w:tgtFrame="_blank" w:history="1">
        <w:r w:rsidR="005A07E4">
          <w:rPr>
            <w:rStyle w:val="normaltextrun"/>
            <w:rFonts w:cs="Arial"/>
          </w:rPr>
          <w:t>www2.health.vic.gov.au/public-health/environmental-health/climate-weather-and-public-health/heatwaves-and-extreme-heat</w:t>
        </w:r>
      </w:hyperlink>
      <w:r w:rsidR="005A07E4">
        <w:rPr>
          <w:rStyle w:val="normaltextrun"/>
          <w:rFonts w:cs="Arial"/>
        </w:rPr>
        <w:t>&gt; </w:t>
      </w:r>
      <w:r w:rsidR="005A07E4">
        <w:rPr>
          <w:rStyle w:val="eop"/>
          <w:rFonts w:cs="Arial"/>
        </w:rPr>
        <w:t> </w:t>
      </w:r>
    </w:p>
    <w:p w14:paraId="409C7567" w14:textId="77777777" w:rsidR="005A07E4" w:rsidRDefault="005A07E4" w:rsidP="006C46C0">
      <w:pPr>
        <w:pStyle w:val="DHHSbody"/>
        <w:rPr>
          <w:rFonts w:cs="Arial"/>
        </w:rPr>
      </w:pPr>
      <w:r>
        <w:rPr>
          <w:rStyle w:val="normaltextrun"/>
          <w:rFonts w:cs="Arial"/>
          <w:lang w:val="en-GB"/>
        </w:rPr>
        <w:t>Outlines general principles of service continuity during extreme heat for community care service providers.</w:t>
      </w:r>
      <w:r>
        <w:rPr>
          <w:rStyle w:val="eop"/>
          <w:rFonts w:cs="Arial"/>
        </w:rPr>
        <w:t> </w:t>
      </w:r>
    </w:p>
    <w:p w14:paraId="4D50D8F1" w14:textId="77777777" w:rsidR="005A07E4" w:rsidRDefault="005A07E4" w:rsidP="006C46C0">
      <w:pPr>
        <w:pStyle w:val="DHHSbody"/>
        <w:rPr>
          <w:rFonts w:cs="Arial"/>
        </w:rPr>
      </w:pPr>
      <w:r>
        <w:rPr>
          <w:rStyle w:val="normaltextrun"/>
          <w:rFonts w:cs="Arial"/>
          <w:lang w:val="en-GB"/>
        </w:rPr>
        <w:t>Guides that support local government to assist communities in adapting to climate change through their municipal public health planning include:</w:t>
      </w:r>
      <w:r>
        <w:rPr>
          <w:rStyle w:val="eop"/>
          <w:rFonts w:cs="Arial"/>
        </w:rPr>
        <w:t> </w:t>
      </w:r>
    </w:p>
    <w:p w14:paraId="319F7E4D" w14:textId="77777777" w:rsidR="005A07E4" w:rsidRDefault="00147A25" w:rsidP="006C46C0">
      <w:pPr>
        <w:pStyle w:val="DHHSbody"/>
        <w:rPr>
          <w:rFonts w:cs="Arial"/>
        </w:rPr>
      </w:pPr>
      <w:hyperlink r:id="rId41" w:tgtFrame="_blank" w:history="1">
        <w:r w:rsidR="005A07E4">
          <w:rPr>
            <w:rStyle w:val="normaltextrun"/>
            <w:rFonts w:cs="Arial"/>
            <w:i/>
            <w:iCs/>
            <w:color w:val="3366FF"/>
            <w:u w:val="single"/>
          </w:rPr>
          <w:t>Climate change and health: a guide to relevant resources for planning</w:t>
        </w:r>
      </w:hyperlink>
      <w:r w:rsidR="005A07E4">
        <w:rPr>
          <w:rStyle w:val="normaltextrun"/>
          <w:rFonts w:cs="Arial"/>
        </w:rPr>
        <w:t> &lt;www2.health.vic.gov.au/about/publications/policiesandguidelines/Climate%20change%20and%20health%20A%20guide%20to%20relevant%20resources%20for%20planning&gt;</w:t>
      </w:r>
      <w:r w:rsidR="005A07E4">
        <w:rPr>
          <w:rStyle w:val="eop"/>
          <w:rFonts w:cs="Arial"/>
        </w:rPr>
        <w:t> </w:t>
      </w:r>
    </w:p>
    <w:p w14:paraId="4EBD2743" w14:textId="77777777" w:rsidR="005A07E4" w:rsidRDefault="00147A25" w:rsidP="006C46C0">
      <w:pPr>
        <w:pStyle w:val="DHHSbody"/>
        <w:rPr>
          <w:rFonts w:cs="Arial"/>
        </w:rPr>
      </w:pPr>
      <w:hyperlink r:id="rId42" w:tgtFrame="_blank" w:history="1">
        <w:r w:rsidR="005A07E4">
          <w:rPr>
            <w:rStyle w:val="normaltextrun"/>
            <w:rFonts w:cs="Arial"/>
            <w:i/>
            <w:iCs/>
            <w:color w:val="3366FF"/>
            <w:u w:val="single"/>
          </w:rPr>
          <w:t>Urban design and health: a guide to relevant resources for planning</w:t>
        </w:r>
      </w:hyperlink>
      <w:r w:rsidR="005A07E4">
        <w:rPr>
          <w:rStyle w:val="normaltextrun"/>
          <w:rFonts w:cs="Arial"/>
        </w:rPr>
        <w:t> &lt;www2.health.vic.gov.au/about/publications/policiesandguidelines/Urban%20design%20and%20health%20A%20guide%20to%20relevant%20resources%20for%20planning&gt;</w:t>
      </w:r>
      <w:r w:rsidR="005A07E4">
        <w:rPr>
          <w:rStyle w:val="eop"/>
          <w:rFonts w:cs="Arial"/>
        </w:rPr>
        <w:t> </w:t>
      </w:r>
    </w:p>
    <w:p w14:paraId="499826A2" w14:textId="77777777" w:rsidR="005A07E4" w:rsidRDefault="00147A25" w:rsidP="006C46C0">
      <w:pPr>
        <w:pStyle w:val="DHHSbody"/>
        <w:rPr>
          <w:rFonts w:cs="Arial"/>
        </w:rPr>
      </w:pPr>
      <w:hyperlink r:id="rId43" w:tgtFrame="_blank" w:history="1">
        <w:r w:rsidR="005A07E4">
          <w:rPr>
            <w:rStyle w:val="normaltextrun"/>
            <w:rFonts w:cs="Arial"/>
            <w:i/>
            <w:iCs/>
            <w:color w:val="3366FF"/>
            <w:u w:val="single"/>
          </w:rPr>
          <w:t>Victorian Climate Change Adaptation Navigator online tool</w:t>
        </w:r>
      </w:hyperlink>
      <w:r w:rsidR="005A07E4">
        <w:rPr>
          <w:rStyle w:val="normaltextrun"/>
          <w:rFonts w:cs="Arial"/>
        </w:rPr>
        <w:t> &lt;http://www.vcccar.org.au/event/page/climate-change-adaptation-navigator-tool&gt;</w:t>
      </w:r>
      <w:r w:rsidR="005A07E4">
        <w:rPr>
          <w:rStyle w:val="eop"/>
          <w:rFonts w:cs="Arial"/>
        </w:rPr>
        <w:t> </w:t>
      </w:r>
    </w:p>
    <w:p w14:paraId="6D0EE0E7" w14:textId="16340F7F" w:rsidR="005A07E4" w:rsidRDefault="00147A25" w:rsidP="006C46C0">
      <w:pPr>
        <w:pStyle w:val="DHHSbody"/>
        <w:rPr>
          <w:rStyle w:val="eop"/>
          <w:rFonts w:cs="Arial"/>
        </w:rPr>
      </w:pPr>
      <w:hyperlink r:id="rId44" w:tgtFrame="_blank" w:history="1">
        <w:r w:rsidR="005A07E4">
          <w:rPr>
            <w:rStyle w:val="normaltextrun"/>
            <w:rFonts w:cs="Arial"/>
            <w:i/>
            <w:iCs/>
            <w:color w:val="3366FF"/>
            <w:u w:val="single"/>
          </w:rPr>
          <w:t>Local climate change adaptation planning: a guide for government policy and decision makers in Victoria</w:t>
        </w:r>
      </w:hyperlink>
      <w:r w:rsidR="005A07E4">
        <w:rPr>
          <w:rStyle w:val="normaltextrun"/>
          <w:rFonts w:cs="Arial"/>
        </w:rPr>
        <w:t> &lt;www.vcccar.org.au/publication/research-paper/local-climate-change-adaptation-planning-guide-for-government-policy-and&gt;.</w:t>
      </w:r>
      <w:r w:rsidR="005A07E4">
        <w:rPr>
          <w:rStyle w:val="eop"/>
          <w:rFonts w:cs="Arial"/>
        </w:rPr>
        <w:t> </w:t>
      </w:r>
    </w:p>
    <w:p w14:paraId="66434730" w14:textId="3E0EE44A" w:rsidR="006E0936" w:rsidRDefault="006E0936">
      <w:pPr>
        <w:spacing w:after="0" w:line="240" w:lineRule="auto"/>
        <w:rPr>
          <w:rStyle w:val="eop"/>
          <w:rFonts w:eastAsia="Times" w:cs="Arial"/>
          <w:sz w:val="20"/>
        </w:rPr>
      </w:pPr>
      <w:r>
        <w:rPr>
          <w:rStyle w:val="eop"/>
          <w:rFonts w:cs="Arial"/>
        </w:rPr>
        <w:br w:type="page"/>
      </w:r>
    </w:p>
    <w:p w14:paraId="493D4FFA" w14:textId="77777777" w:rsidR="00BB397A" w:rsidRDefault="00BB397A" w:rsidP="00BB397A">
      <w:pPr>
        <w:pStyle w:val="Heading1"/>
        <w:rPr>
          <w:sz w:val="22"/>
          <w:szCs w:val="22"/>
          <w:lang w:eastAsia="en-AU"/>
        </w:rPr>
      </w:pPr>
      <w:r>
        <w:rPr>
          <w:rStyle w:val="normaltextrun"/>
        </w:rPr>
        <w:lastRenderedPageBreak/>
        <w:t>Appendix: At-risk populations</w:t>
      </w:r>
      <w:r>
        <w:rPr>
          <w:rStyle w:val="eop"/>
        </w:rPr>
        <w:t> </w:t>
      </w:r>
    </w:p>
    <w:p w14:paraId="5031FF50" w14:textId="77777777" w:rsidR="00BB397A" w:rsidRDefault="00BB397A" w:rsidP="00BB397A">
      <w:pPr>
        <w:pStyle w:val="DHHSbody"/>
        <w:rPr>
          <w:sz w:val="22"/>
          <w:szCs w:val="22"/>
        </w:rPr>
      </w:pPr>
      <w:r>
        <w:rPr>
          <w:rStyle w:val="normaltextrun"/>
          <w:rFonts w:cs="Arial"/>
        </w:rPr>
        <w:t>Extreme heat can affect anyone. Some people are more vulnerable to its effects due to factors such as their age, health, environment, social and economic circumstances, location or occupation.</w:t>
      </w:r>
      <w:r>
        <w:rPr>
          <w:rStyle w:val="eop"/>
          <w:rFonts w:cs="Arial"/>
        </w:rPr>
        <w:t> </w:t>
      </w:r>
    </w:p>
    <w:p w14:paraId="291C8392" w14:textId="77777777" w:rsidR="00BB397A" w:rsidRDefault="00BB397A" w:rsidP="00BB397A">
      <w:pPr>
        <w:pStyle w:val="DHHSbody"/>
        <w:rPr>
          <w:sz w:val="22"/>
          <w:szCs w:val="22"/>
        </w:rPr>
      </w:pPr>
      <w:r>
        <w:rPr>
          <w:rStyle w:val="normaltextrun"/>
          <w:rFonts w:cs="Arial"/>
        </w:rPr>
        <w:t>The following population groups are likely to be most affected by extreme heat. While these population groups are not in any specific order, belonging to more than one at-risk group may further increase susceptibility to extreme heat. </w:t>
      </w:r>
      <w:r>
        <w:rPr>
          <w:rStyle w:val="eop"/>
          <w:rFonts w:cs="Arial"/>
        </w:rPr>
        <w:t> </w:t>
      </w:r>
    </w:p>
    <w:p w14:paraId="45F033E8" w14:textId="77777777" w:rsidR="00BB397A" w:rsidRDefault="00BB397A" w:rsidP="00BB397A">
      <w:pPr>
        <w:pStyle w:val="DHHSbody"/>
        <w:rPr>
          <w:sz w:val="22"/>
          <w:szCs w:val="22"/>
        </w:rPr>
      </w:pPr>
      <w:r>
        <w:rPr>
          <w:rStyle w:val="normaltextrun"/>
          <w:rFonts w:cs="Arial"/>
        </w:rPr>
        <w:t>The protective actions outlined in this plan will reduce the impact of extreme heat for these population groups. </w:t>
      </w:r>
      <w:r>
        <w:rPr>
          <w:rStyle w:val="eop"/>
          <w:rFonts w:cs="Arial"/>
        </w:rPr>
        <w:t> </w:t>
      </w:r>
    </w:p>
    <w:p w14:paraId="2B042A24" w14:textId="77777777" w:rsidR="00BB397A" w:rsidRPr="00BB397A" w:rsidRDefault="00BB397A" w:rsidP="00BB397A">
      <w:pPr>
        <w:pStyle w:val="Heading2"/>
      </w:pPr>
      <w:r w:rsidRPr="00BB397A">
        <w:rPr>
          <w:rStyle w:val="normaltextrun"/>
          <w:rFonts w:eastAsia="MS Gothic"/>
        </w:rPr>
        <w:t>People of a certain age or life stage</w:t>
      </w:r>
      <w:r w:rsidRPr="00BB397A">
        <w:rPr>
          <w:rStyle w:val="eop"/>
          <w:rFonts w:eastAsia="MS Mincho"/>
        </w:rPr>
        <w:t> </w:t>
      </w:r>
    </w:p>
    <w:p w14:paraId="59D17F44" w14:textId="77777777" w:rsidR="00BB397A" w:rsidRDefault="00BB397A" w:rsidP="00BB397A">
      <w:pPr>
        <w:pStyle w:val="DHHSbullet1lastline"/>
        <w:rPr>
          <w:sz w:val="22"/>
          <w:szCs w:val="22"/>
        </w:rPr>
      </w:pPr>
      <w:r>
        <w:rPr>
          <w:rStyle w:val="normaltextrun"/>
          <w:rFonts w:cs="Arial"/>
        </w:rPr>
        <w:t>Over 65 years old, especially those living alone</w:t>
      </w:r>
      <w:r>
        <w:rPr>
          <w:rStyle w:val="eop"/>
          <w:rFonts w:cs="Arial"/>
        </w:rPr>
        <w:t> </w:t>
      </w:r>
    </w:p>
    <w:p w14:paraId="550C4BE3" w14:textId="77777777" w:rsidR="00BB397A" w:rsidRDefault="00BB397A" w:rsidP="00BB397A">
      <w:pPr>
        <w:pStyle w:val="DHHSbullet1lastline"/>
        <w:rPr>
          <w:sz w:val="22"/>
          <w:szCs w:val="22"/>
        </w:rPr>
      </w:pPr>
      <w:r>
        <w:rPr>
          <w:rStyle w:val="normaltextrun"/>
          <w:rFonts w:cs="Arial"/>
        </w:rPr>
        <w:t>Pregnant women and breastfeeding mothers</w:t>
      </w:r>
      <w:r>
        <w:rPr>
          <w:rStyle w:val="eop"/>
          <w:rFonts w:cs="Arial"/>
        </w:rPr>
        <w:t> </w:t>
      </w:r>
    </w:p>
    <w:p w14:paraId="53C82ACA" w14:textId="77777777" w:rsidR="00BB397A" w:rsidRDefault="00BB397A" w:rsidP="00BB397A">
      <w:pPr>
        <w:pStyle w:val="DHHSbullet1lastline"/>
        <w:rPr>
          <w:sz w:val="22"/>
          <w:szCs w:val="22"/>
        </w:rPr>
      </w:pPr>
      <w:r>
        <w:rPr>
          <w:rStyle w:val="normaltextrun"/>
          <w:rFonts w:cs="Arial"/>
        </w:rPr>
        <w:t>Babies and young children</w:t>
      </w:r>
      <w:r>
        <w:rPr>
          <w:rStyle w:val="eop"/>
          <w:rFonts w:cs="Arial"/>
        </w:rPr>
        <w:t> </w:t>
      </w:r>
    </w:p>
    <w:p w14:paraId="411E73BB" w14:textId="77777777" w:rsidR="00BB397A" w:rsidRPr="00BB397A" w:rsidRDefault="00BB397A" w:rsidP="00BB397A">
      <w:pPr>
        <w:pStyle w:val="Heading2"/>
      </w:pPr>
      <w:r w:rsidRPr="00BB397A">
        <w:rPr>
          <w:rStyle w:val="normaltextrun"/>
          <w:rFonts w:eastAsia="MS Gothic"/>
        </w:rPr>
        <w:t>People with particular health conditions</w:t>
      </w:r>
      <w:r w:rsidRPr="00BB397A">
        <w:rPr>
          <w:rStyle w:val="eop"/>
          <w:rFonts w:eastAsia="MS Mincho"/>
        </w:rPr>
        <w:t> </w:t>
      </w:r>
    </w:p>
    <w:p w14:paraId="484A996F" w14:textId="77777777" w:rsidR="00BB397A" w:rsidRDefault="00BB397A" w:rsidP="00BB397A">
      <w:pPr>
        <w:pStyle w:val="DHHSbullet1lastline"/>
        <w:rPr>
          <w:sz w:val="22"/>
          <w:szCs w:val="22"/>
        </w:rPr>
      </w:pPr>
      <w:r>
        <w:rPr>
          <w:rStyle w:val="normaltextrun"/>
          <w:rFonts w:cs="Arial"/>
        </w:rPr>
        <w:t>Heart and lung disease, high blood pressure, diabetes, cancer or kidney disease </w:t>
      </w:r>
      <w:r>
        <w:rPr>
          <w:rStyle w:val="eop"/>
          <w:rFonts w:cs="Arial"/>
        </w:rPr>
        <w:t> </w:t>
      </w:r>
    </w:p>
    <w:p w14:paraId="70ED229E" w14:textId="77777777" w:rsidR="00BB397A" w:rsidRDefault="00BB397A" w:rsidP="00BB397A">
      <w:pPr>
        <w:pStyle w:val="DHHSbullet1lastline"/>
        <w:rPr>
          <w:sz w:val="22"/>
          <w:szCs w:val="22"/>
        </w:rPr>
      </w:pPr>
      <w:r>
        <w:rPr>
          <w:rStyle w:val="normaltextrun"/>
          <w:rFonts w:cs="Arial"/>
        </w:rPr>
        <w:t>Certain neurological illnesses (eg Parkinson’s Disease, Multiple Sclerosis)</w:t>
      </w:r>
      <w:r>
        <w:rPr>
          <w:rStyle w:val="eop"/>
          <w:rFonts w:cs="Arial"/>
        </w:rPr>
        <w:t> </w:t>
      </w:r>
    </w:p>
    <w:p w14:paraId="54560BCC" w14:textId="77777777" w:rsidR="00BB397A" w:rsidRDefault="00BB397A" w:rsidP="00BB397A">
      <w:pPr>
        <w:pStyle w:val="DHHSbullet1lastline"/>
        <w:rPr>
          <w:sz w:val="22"/>
          <w:szCs w:val="22"/>
        </w:rPr>
      </w:pPr>
      <w:r>
        <w:rPr>
          <w:rStyle w:val="normaltextrun"/>
          <w:rFonts w:cs="Arial"/>
        </w:rPr>
        <w:t>Mental illness</w:t>
      </w:r>
      <w:r>
        <w:rPr>
          <w:rStyle w:val="eop"/>
          <w:rFonts w:cs="Arial"/>
        </w:rPr>
        <w:t> </w:t>
      </w:r>
    </w:p>
    <w:p w14:paraId="040F6974" w14:textId="77777777" w:rsidR="00BB397A" w:rsidRDefault="00BB397A" w:rsidP="00BB397A">
      <w:pPr>
        <w:pStyle w:val="DHHSbullet1lastline"/>
        <w:rPr>
          <w:sz w:val="22"/>
          <w:szCs w:val="22"/>
        </w:rPr>
      </w:pPr>
      <w:r>
        <w:rPr>
          <w:rStyle w:val="normaltextrun"/>
          <w:rFonts w:cs="Arial"/>
        </w:rPr>
        <w:t>Illness or infection that causes dehydration or fever</w:t>
      </w:r>
      <w:r>
        <w:rPr>
          <w:rStyle w:val="eop"/>
          <w:rFonts w:cs="Arial"/>
        </w:rPr>
        <w:t> </w:t>
      </w:r>
    </w:p>
    <w:p w14:paraId="5E4D4089" w14:textId="77777777" w:rsidR="00BB397A" w:rsidRDefault="00BB397A" w:rsidP="00BB397A">
      <w:pPr>
        <w:pStyle w:val="DHHSbullet1lastline"/>
        <w:rPr>
          <w:sz w:val="22"/>
          <w:szCs w:val="22"/>
        </w:rPr>
      </w:pPr>
      <w:r>
        <w:rPr>
          <w:rStyle w:val="normaltextrun"/>
          <w:rFonts w:cs="Arial"/>
        </w:rPr>
        <w:t>Conditions that impair sweating including dehydration, skin disorders (including sunburn, prickly heat and extensive scarring from burns), congenital impairment of sweating, cystic fibrosis, quadriplegia and scleroderma </w:t>
      </w:r>
      <w:r>
        <w:rPr>
          <w:rStyle w:val="eop"/>
          <w:rFonts w:cs="Arial"/>
        </w:rPr>
        <w:t> </w:t>
      </w:r>
    </w:p>
    <w:p w14:paraId="54B1A6DA" w14:textId="77777777" w:rsidR="00BB397A" w:rsidRDefault="00BB397A" w:rsidP="00BB397A">
      <w:pPr>
        <w:pStyle w:val="DHHSbullet1lastline"/>
        <w:rPr>
          <w:sz w:val="22"/>
          <w:szCs w:val="22"/>
        </w:rPr>
      </w:pPr>
      <w:r>
        <w:rPr>
          <w:rStyle w:val="normaltextrun"/>
          <w:rFonts w:cs="Arial"/>
        </w:rPr>
        <w:t>Problematic alcohol or other drug use such as amphetamines </w:t>
      </w:r>
      <w:r>
        <w:rPr>
          <w:rStyle w:val="eop"/>
          <w:rFonts w:cs="Arial"/>
        </w:rPr>
        <w:t> </w:t>
      </w:r>
    </w:p>
    <w:p w14:paraId="3E5AE64B" w14:textId="77777777" w:rsidR="00BB397A" w:rsidRDefault="00BB397A" w:rsidP="00BB397A">
      <w:pPr>
        <w:pStyle w:val="DHHSbullet1lastline"/>
        <w:rPr>
          <w:sz w:val="22"/>
          <w:szCs w:val="22"/>
        </w:rPr>
      </w:pPr>
      <w:r>
        <w:rPr>
          <w:rStyle w:val="normaltextrun"/>
          <w:rFonts w:cs="Arial"/>
        </w:rPr>
        <w:t>Cognitive impairments that may limit the ability to identify or communicate their discomfort or need for water </w:t>
      </w:r>
      <w:r>
        <w:rPr>
          <w:rStyle w:val="eop"/>
          <w:rFonts w:cs="Arial"/>
        </w:rPr>
        <w:t> </w:t>
      </w:r>
    </w:p>
    <w:p w14:paraId="404190B4" w14:textId="77777777" w:rsidR="00BB397A" w:rsidRDefault="00BB397A" w:rsidP="00BB397A">
      <w:pPr>
        <w:pStyle w:val="DHHSbullet1lastline"/>
        <w:rPr>
          <w:sz w:val="22"/>
          <w:szCs w:val="22"/>
        </w:rPr>
      </w:pPr>
      <w:r>
        <w:rPr>
          <w:rStyle w:val="normaltextrun"/>
          <w:rFonts w:cs="Arial"/>
        </w:rPr>
        <w:t>Limited mobility (such as those who are bed-bound or in a wheelchair) </w:t>
      </w:r>
      <w:r>
        <w:rPr>
          <w:rStyle w:val="eop"/>
          <w:rFonts w:cs="Arial"/>
        </w:rPr>
        <w:t> </w:t>
      </w:r>
    </w:p>
    <w:p w14:paraId="2E5931D8" w14:textId="77777777" w:rsidR="00BB397A" w:rsidRDefault="00BB397A" w:rsidP="00BB397A">
      <w:pPr>
        <w:pStyle w:val="DHHSbullet1lastline"/>
        <w:rPr>
          <w:sz w:val="22"/>
          <w:szCs w:val="22"/>
        </w:rPr>
      </w:pPr>
      <w:r>
        <w:rPr>
          <w:rStyle w:val="normaltextrun"/>
          <w:rFonts w:cs="Arial"/>
        </w:rPr>
        <w:t>Overweight</w:t>
      </w:r>
      <w:r>
        <w:rPr>
          <w:rStyle w:val="normaltextrun"/>
          <w:rFonts w:cs="Arial"/>
          <w:i/>
          <w:iCs/>
        </w:rPr>
        <w:t> </w:t>
      </w:r>
      <w:r>
        <w:rPr>
          <w:rStyle w:val="normaltextrun"/>
          <w:rFonts w:cs="Arial"/>
        </w:rPr>
        <w:t>or obesity</w:t>
      </w:r>
      <w:r>
        <w:rPr>
          <w:rStyle w:val="eop"/>
          <w:rFonts w:cs="Arial"/>
        </w:rPr>
        <w:t> </w:t>
      </w:r>
    </w:p>
    <w:p w14:paraId="2ED9E6E3" w14:textId="77777777" w:rsidR="00BB397A" w:rsidRDefault="00BB397A" w:rsidP="00BB397A">
      <w:pPr>
        <w:pStyle w:val="DHHSbullet1lastline"/>
        <w:rPr>
          <w:sz w:val="22"/>
          <w:szCs w:val="22"/>
        </w:rPr>
      </w:pPr>
      <w:r>
        <w:rPr>
          <w:rStyle w:val="normaltextrun"/>
          <w:rFonts w:cs="Arial"/>
        </w:rPr>
        <w:t>Low cardiovascular fitness</w:t>
      </w:r>
      <w:r>
        <w:rPr>
          <w:rStyle w:val="eop"/>
          <w:rFonts w:cs="Arial"/>
        </w:rPr>
        <w:t> </w:t>
      </w:r>
    </w:p>
    <w:p w14:paraId="787B6DE0" w14:textId="77777777" w:rsidR="00BB397A" w:rsidRPr="00BB397A" w:rsidRDefault="00BB397A" w:rsidP="00BB397A">
      <w:pPr>
        <w:pStyle w:val="Heading2"/>
      </w:pPr>
      <w:r w:rsidRPr="00BB397A">
        <w:rPr>
          <w:rStyle w:val="normaltextrun"/>
          <w:rFonts w:eastAsia="MS Gothic"/>
        </w:rPr>
        <w:t>People taking medications that may affect the way the body reacts to heat </w:t>
      </w:r>
      <w:r w:rsidRPr="00BB397A">
        <w:rPr>
          <w:rStyle w:val="eop"/>
          <w:rFonts w:eastAsia="MS Mincho"/>
        </w:rPr>
        <w:t> </w:t>
      </w:r>
    </w:p>
    <w:p w14:paraId="32331B4B" w14:textId="77777777" w:rsidR="00BB397A" w:rsidRDefault="00BB397A" w:rsidP="00BB397A">
      <w:pPr>
        <w:pStyle w:val="DHHSbullet1lastline"/>
        <w:rPr>
          <w:sz w:val="22"/>
          <w:szCs w:val="22"/>
        </w:rPr>
      </w:pPr>
      <w:r>
        <w:rPr>
          <w:rStyle w:val="normaltextrun"/>
          <w:rFonts w:cs="Arial"/>
        </w:rPr>
        <w:t>Allergy medicines (antihistamines) </w:t>
      </w:r>
      <w:r>
        <w:rPr>
          <w:rStyle w:val="eop"/>
          <w:rFonts w:cs="Arial"/>
        </w:rPr>
        <w:t> </w:t>
      </w:r>
    </w:p>
    <w:p w14:paraId="6DAADBE4" w14:textId="77777777" w:rsidR="00BB397A" w:rsidRDefault="00BB397A" w:rsidP="00BB397A">
      <w:pPr>
        <w:pStyle w:val="DHHSbullet1lastline"/>
        <w:rPr>
          <w:sz w:val="22"/>
          <w:szCs w:val="22"/>
        </w:rPr>
      </w:pPr>
      <w:r>
        <w:rPr>
          <w:rStyle w:val="normaltextrun"/>
          <w:rFonts w:cs="Arial"/>
        </w:rPr>
        <w:t>Some blood pressure and heart medicines (beta-blockers and vasoconstrictors) </w:t>
      </w:r>
      <w:r>
        <w:rPr>
          <w:rStyle w:val="eop"/>
          <w:rFonts w:cs="Arial"/>
        </w:rPr>
        <w:t> </w:t>
      </w:r>
    </w:p>
    <w:p w14:paraId="4EC2BD40" w14:textId="77777777" w:rsidR="00BB397A" w:rsidRDefault="00BB397A" w:rsidP="00BB397A">
      <w:pPr>
        <w:pStyle w:val="DHHSbullet1lastline"/>
        <w:rPr>
          <w:sz w:val="22"/>
          <w:szCs w:val="22"/>
        </w:rPr>
      </w:pPr>
      <w:r>
        <w:rPr>
          <w:rStyle w:val="normaltextrun"/>
          <w:rFonts w:cs="Arial"/>
        </w:rPr>
        <w:t>Seizure medicines (anticonvulsants) </w:t>
      </w:r>
      <w:r>
        <w:rPr>
          <w:rStyle w:val="eop"/>
          <w:rFonts w:cs="Arial"/>
        </w:rPr>
        <w:t> </w:t>
      </w:r>
    </w:p>
    <w:p w14:paraId="1FE3312B" w14:textId="77777777" w:rsidR="00BB397A" w:rsidRDefault="00BB397A" w:rsidP="00BB397A">
      <w:pPr>
        <w:pStyle w:val="DHHSbullet1lastline"/>
        <w:rPr>
          <w:sz w:val="22"/>
          <w:szCs w:val="22"/>
        </w:rPr>
      </w:pPr>
      <w:r>
        <w:rPr>
          <w:rStyle w:val="normaltextrun"/>
          <w:rFonts w:cs="Arial"/>
        </w:rPr>
        <w:t>Thyroid medications (thyroxine)</w:t>
      </w:r>
      <w:r>
        <w:rPr>
          <w:rStyle w:val="eop"/>
          <w:rFonts w:cs="Arial"/>
        </w:rPr>
        <w:t> </w:t>
      </w:r>
    </w:p>
    <w:p w14:paraId="69E20E31" w14:textId="77777777" w:rsidR="00BB397A" w:rsidRDefault="00BB397A" w:rsidP="00BB397A">
      <w:pPr>
        <w:pStyle w:val="DHHSbullet1lastline"/>
        <w:rPr>
          <w:sz w:val="22"/>
          <w:szCs w:val="22"/>
        </w:rPr>
      </w:pPr>
      <w:r>
        <w:rPr>
          <w:rStyle w:val="normaltextrun"/>
          <w:rFonts w:cs="Arial"/>
        </w:rPr>
        <w:t>Water pills (diuretics) </w:t>
      </w:r>
      <w:r>
        <w:rPr>
          <w:rStyle w:val="eop"/>
          <w:rFonts w:cs="Arial"/>
        </w:rPr>
        <w:t> </w:t>
      </w:r>
    </w:p>
    <w:p w14:paraId="20476A42" w14:textId="77777777" w:rsidR="00BB397A" w:rsidRDefault="00BB397A" w:rsidP="00BB397A">
      <w:pPr>
        <w:pStyle w:val="DHHSbullet1lastline"/>
        <w:rPr>
          <w:sz w:val="22"/>
          <w:szCs w:val="22"/>
        </w:rPr>
      </w:pPr>
      <w:r>
        <w:rPr>
          <w:rStyle w:val="normaltextrun"/>
          <w:rFonts w:cs="Arial"/>
        </w:rPr>
        <w:t>Antidepressants </w:t>
      </w:r>
      <w:r>
        <w:rPr>
          <w:rStyle w:val="eop"/>
          <w:rFonts w:cs="Arial"/>
        </w:rPr>
        <w:t> </w:t>
      </w:r>
    </w:p>
    <w:p w14:paraId="6EC43480" w14:textId="77777777" w:rsidR="00BB397A" w:rsidRDefault="00BB397A" w:rsidP="00BB397A">
      <w:pPr>
        <w:pStyle w:val="DHHSbullet1lastline"/>
        <w:rPr>
          <w:sz w:val="22"/>
          <w:szCs w:val="22"/>
        </w:rPr>
      </w:pPr>
      <w:r>
        <w:rPr>
          <w:rStyle w:val="normaltextrun"/>
          <w:rFonts w:cs="Arial"/>
        </w:rPr>
        <w:t>Antipsychotics</w:t>
      </w:r>
      <w:r>
        <w:rPr>
          <w:rStyle w:val="eop"/>
          <w:rFonts w:cs="Arial"/>
        </w:rPr>
        <w:t> </w:t>
      </w:r>
    </w:p>
    <w:p w14:paraId="781EFA1F" w14:textId="77777777" w:rsidR="00BB397A" w:rsidRPr="00BB397A" w:rsidRDefault="00BB397A" w:rsidP="00BB397A">
      <w:pPr>
        <w:pStyle w:val="Heading2"/>
      </w:pPr>
      <w:r w:rsidRPr="00BB397A">
        <w:rPr>
          <w:rStyle w:val="normaltextrun"/>
          <w:rFonts w:eastAsia="MS Gothic"/>
        </w:rPr>
        <w:lastRenderedPageBreak/>
        <w:t>People with particular social and economic circumstances</w:t>
      </w:r>
      <w:r w:rsidRPr="00BB397A">
        <w:rPr>
          <w:rStyle w:val="eop"/>
          <w:rFonts w:eastAsia="MS Mincho"/>
        </w:rPr>
        <w:t> </w:t>
      </w:r>
    </w:p>
    <w:p w14:paraId="576E7F8E" w14:textId="77777777" w:rsidR="00BB397A" w:rsidRDefault="00BB397A" w:rsidP="00BB397A">
      <w:pPr>
        <w:pStyle w:val="DHHSbullet1lastline"/>
        <w:rPr>
          <w:sz w:val="22"/>
          <w:szCs w:val="22"/>
        </w:rPr>
      </w:pPr>
      <w:r>
        <w:rPr>
          <w:rStyle w:val="normaltextrun"/>
          <w:rFonts w:cs="Arial"/>
        </w:rPr>
        <w:t>Sleeping rough</w:t>
      </w:r>
      <w:r>
        <w:rPr>
          <w:rStyle w:val="eop"/>
          <w:rFonts w:cs="Arial"/>
        </w:rPr>
        <w:t> </w:t>
      </w:r>
    </w:p>
    <w:p w14:paraId="45205403" w14:textId="77777777" w:rsidR="00BB397A" w:rsidRDefault="00BB397A" w:rsidP="00BB397A">
      <w:pPr>
        <w:pStyle w:val="DHHSbullet1lastline"/>
        <w:rPr>
          <w:sz w:val="22"/>
          <w:szCs w:val="22"/>
        </w:rPr>
      </w:pPr>
      <w:r>
        <w:rPr>
          <w:rStyle w:val="normaltextrun"/>
          <w:rFonts w:cs="Arial"/>
        </w:rPr>
        <w:t>Low socioeconomic status who may restrict use of, or have limited access to, air-conditioning</w:t>
      </w:r>
      <w:r>
        <w:rPr>
          <w:rStyle w:val="eop"/>
          <w:rFonts w:cs="Arial"/>
        </w:rPr>
        <w:t> </w:t>
      </w:r>
    </w:p>
    <w:p w14:paraId="0443C060" w14:textId="77777777" w:rsidR="00BB397A" w:rsidRDefault="00BB397A" w:rsidP="00BB397A">
      <w:pPr>
        <w:pStyle w:val="DHHSbullet1lastline"/>
        <w:rPr>
          <w:sz w:val="22"/>
          <w:szCs w:val="22"/>
        </w:rPr>
      </w:pPr>
      <w:r>
        <w:rPr>
          <w:rStyle w:val="normaltextrun"/>
          <w:rFonts w:cs="Arial"/>
        </w:rPr>
        <w:t>Living alone or who are socially isolated</w:t>
      </w:r>
      <w:r>
        <w:rPr>
          <w:rStyle w:val="eop"/>
          <w:rFonts w:cs="Arial"/>
        </w:rPr>
        <w:t> </w:t>
      </w:r>
    </w:p>
    <w:p w14:paraId="3637C8B7" w14:textId="77777777" w:rsidR="00BB397A" w:rsidRDefault="00BB397A" w:rsidP="00BB397A">
      <w:pPr>
        <w:pStyle w:val="DHHSbullet1lastline"/>
        <w:rPr>
          <w:sz w:val="22"/>
          <w:szCs w:val="22"/>
        </w:rPr>
      </w:pPr>
      <w:r>
        <w:rPr>
          <w:rStyle w:val="normaltextrun"/>
          <w:rFonts w:cs="Arial"/>
        </w:rPr>
        <w:t>Non-English-speaking people who may not be able to understand extreme heat alerts and warnings or have reduced access to appropriate health or support services</w:t>
      </w:r>
      <w:r>
        <w:rPr>
          <w:rStyle w:val="eop"/>
          <w:rFonts w:cs="Arial"/>
        </w:rPr>
        <w:t> </w:t>
      </w:r>
    </w:p>
    <w:p w14:paraId="151BE3E8" w14:textId="77777777" w:rsidR="00BB397A" w:rsidRPr="00BB397A" w:rsidRDefault="00BB397A" w:rsidP="00BB397A">
      <w:pPr>
        <w:pStyle w:val="Heading2"/>
      </w:pPr>
      <w:r w:rsidRPr="00BB397A">
        <w:rPr>
          <w:rStyle w:val="normaltextrun"/>
          <w:rFonts w:eastAsia="MS Gothic"/>
        </w:rPr>
        <w:t>People outdoors during extreme heat</w:t>
      </w:r>
      <w:r w:rsidRPr="00BB397A">
        <w:rPr>
          <w:rStyle w:val="eop"/>
          <w:rFonts w:eastAsia="MS Mincho"/>
        </w:rPr>
        <w:t> </w:t>
      </w:r>
    </w:p>
    <w:p w14:paraId="6A03036F" w14:textId="39DEF926" w:rsidR="00BB397A" w:rsidRPr="00C61F38" w:rsidRDefault="00BB397A" w:rsidP="006504A6">
      <w:pPr>
        <w:pStyle w:val="DHHSbullet1lastline"/>
        <w:rPr>
          <w:rStyle w:val="eop"/>
          <w:sz w:val="22"/>
          <w:szCs w:val="22"/>
        </w:rPr>
      </w:pPr>
      <w:r>
        <w:rPr>
          <w:rStyle w:val="normaltextrun"/>
          <w:rFonts w:cs="Arial"/>
        </w:rPr>
        <w:t>Working or being physically active outdoors (such as gardeners, athletes and labourers).</w:t>
      </w:r>
      <w:r>
        <w:rPr>
          <w:rStyle w:val="eop"/>
          <w:rFonts w:cs="Arial"/>
        </w:rPr>
        <w:t> </w:t>
      </w:r>
    </w:p>
    <w:p w14:paraId="3A08F04F" w14:textId="2F28F619" w:rsidR="00C61F38" w:rsidRDefault="00C61F38" w:rsidP="00C61F38">
      <w:pPr>
        <w:pStyle w:val="DHHSbullet1lastline"/>
        <w:numPr>
          <w:ilvl w:val="0"/>
          <w:numId w:val="0"/>
        </w:numPr>
        <w:ind w:left="284" w:hanging="284"/>
        <w:rPr>
          <w:rStyle w:val="eop"/>
          <w:rFonts w:cs="Arial"/>
        </w:rPr>
      </w:pPr>
    </w:p>
    <w:p w14:paraId="5175E65C" w14:textId="220CE4B9" w:rsidR="00C61F38" w:rsidRDefault="00C61F38" w:rsidP="00C61F38">
      <w:pPr>
        <w:pStyle w:val="DHHSbullet1lastline"/>
        <w:numPr>
          <w:ilvl w:val="0"/>
          <w:numId w:val="0"/>
        </w:numPr>
        <w:ind w:left="284" w:hanging="284"/>
        <w:rPr>
          <w:rStyle w:val="eop"/>
          <w:rFonts w:cs="Arial"/>
        </w:rPr>
      </w:pPr>
    </w:p>
    <w:p w14:paraId="63AF5463" w14:textId="51ED0C80" w:rsidR="00C61F38" w:rsidRDefault="00C61F38" w:rsidP="00C61F38">
      <w:pPr>
        <w:pStyle w:val="DHHSbullet1lastline"/>
        <w:numPr>
          <w:ilvl w:val="0"/>
          <w:numId w:val="0"/>
        </w:numPr>
        <w:ind w:left="284" w:hanging="284"/>
        <w:rPr>
          <w:rStyle w:val="eop"/>
          <w:rFonts w:cs="Arial"/>
        </w:rPr>
      </w:pPr>
    </w:p>
    <w:p w14:paraId="0E0560BF" w14:textId="3989BAA1" w:rsidR="00C61F38" w:rsidRDefault="00C61F38" w:rsidP="00C61F38">
      <w:pPr>
        <w:pStyle w:val="DHHSbullet1lastline"/>
        <w:numPr>
          <w:ilvl w:val="0"/>
          <w:numId w:val="0"/>
        </w:numPr>
        <w:ind w:left="284" w:hanging="284"/>
        <w:rPr>
          <w:rStyle w:val="eop"/>
          <w:rFonts w:cs="Arial"/>
        </w:rPr>
      </w:pPr>
    </w:p>
    <w:p w14:paraId="73C98309" w14:textId="242B173D" w:rsidR="00C61F38" w:rsidRDefault="00C61F38" w:rsidP="00C61F38">
      <w:pPr>
        <w:pStyle w:val="DHHSbullet1lastline"/>
        <w:numPr>
          <w:ilvl w:val="0"/>
          <w:numId w:val="0"/>
        </w:numPr>
        <w:ind w:left="284" w:hanging="284"/>
        <w:rPr>
          <w:rStyle w:val="eop"/>
          <w:rFonts w:cs="Arial"/>
        </w:rPr>
      </w:pPr>
    </w:p>
    <w:p w14:paraId="24274512" w14:textId="3675981F" w:rsidR="00C61F38" w:rsidRDefault="00C61F38" w:rsidP="00C61F38">
      <w:pPr>
        <w:pStyle w:val="DHHSbullet1lastline"/>
        <w:numPr>
          <w:ilvl w:val="0"/>
          <w:numId w:val="0"/>
        </w:numPr>
        <w:ind w:left="284" w:hanging="284"/>
        <w:rPr>
          <w:rStyle w:val="eop"/>
          <w:rFonts w:cs="Arial"/>
        </w:rPr>
      </w:pPr>
    </w:p>
    <w:p w14:paraId="58599C0D" w14:textId="1EB5CB87" w:rsidR="00C61F38" w:rsidRDefault="00C61F38" w:rsidP="00C61F38">
      <w:pPr>
        <w:pStyle w:val="DHHSbullet1lastline"/>
        <w:numPr>
          <w:ilvl w:val="0"/>
          <w:numId w:val="0"/>
        </w:numPr>
        <w:ind w:left="284" w:hanging="284"/>
        <w:rPr>
          <w:rStyle w:val="eop"/>
          <w:rFonts w:cs="Arial"/>
        </w:rPr>
      </w:pPr>
    </w:p>
    <w:p w14:paraId="3F4DBD8E" w14:textId="246DBD51" w:rsidR="00C61F38" w:rsidRDefault="00C61F38" w:rsidP="00C61F38">
      <w:pPr>
        <w:pStyle w:val="DHHSbullet1lastline"/>
        <w:numPr>
          <w:ilvl w:val="0"/>
          <w:numId w:val="0"/>
        </w:numPr>
        <w:ind w:left="284" w:hanging="284"/>
        <w:rPr>
          <w:rStyle w:val="eop"/>
          <w:rFonts w:cs="Arial"/>
        </w:rPr>
      </w:pPr>
    </w:p>
    <w:p w14:paraId="21047FE7" w14:textId="44AB9297" w:rsidR="00C61F38" w:rsidRDefault="00C61F38" w:rsidP="00C61F38">
      <w:pPr>
        <w:pStyle w:val="DHHSbullet1lastline"/>
        <w:numPr>
          <w:ilvl w:val="0"/>
          <w:numId w:val="0"/>
        </w:numPr>
        <w:ind w:left="284" w:hanging="284"/>
        <w:rPr>
          <w:rStyle w:val="eop"/>
          <w:rFonts w:cs="Arial"/>
        </w:rPr>
      </w:pPr>
    </w:p>
    <w:p w14:paraId="05238440" w14:textId="3E95331D" w:rsidR="00C61F38" w:rsidRDefault="00C61F38" w:rsidP="00C61F38">
      <w:pPr>
        <w:pStyle w:val="DHHSbullet1lastline"/>
        <w:numPr>
          <w:ilvl w:val="0"/>
          <w:numId w:val="0"/>
        </w:numPr>
        <w:ind w:left="284" w:hanging="284"/>
        <w:rPr>
          <w:rStyle w:val="eop"/>
          <w:rFonts w:cs="Arial"/>
        </w:rPr>
      </w:pPr>
    </w:p>
    <w:p w14:paraId="7CD6AB49" w14:textId="527601DC" w:rsidR="00C61F38" w:rsidRDefault="00C61F38" w:rsidP="00C61F38">
      <w:pPr>
        <w:pStyle w:val="DHHSbullet1lastline"/>
        <w:numPr>
          <w:ilvl w:val="0"/>
          <w:numId w:val="0"/>
        </w:numPr>
        <w:ind w:left="284" w:hanging="284"/>
        <w:rPr>
          <w:rStyle w:val="eop"/>
          <w:rFonts w:cs="Arial"/>
        </w:rPr>
      </w:pPr>
    </w:p>
    <w:p w14:paraId="143235F5" w14:textId="654CB418" w:rsidR="00C61F38" w:rsidRDefault="00C61F38" w:rsidP="00C61F38">
      <w:pPr>
        <w:pStyle w:val="DHHSbullet1lastline"/>
        <w:numPr>
          <w:ilvl w:val="0"/>
          <w:numId w:val="0"/>
        </w:numPr>
        <w:ind w:left="284" w:hanging="284"/>
        <w:rPr>
          <w:rStyle w:val="eop"/>
          <w:rFonts w:cs="Arial"/>
        </w:rPr>
      </w:pPr>
    </w:p>
    <w:p w14:paraId="4AA5F07C" w14:textId="5B0790DF" w:rsidR="00C61F38" w:rsidRDefault="00C61F38" w:rsidP="00C61F38">
      <w:pPr>
        <w:pStyle w:val="DHHSbullet1lastline"/>
        <w:numPr>
          <w:ilvl w:val="0"/>
          <w:numId w:val="0"/>
        </w:numPr>
        <w:ind w:left="284" w:hanging="284"/>
        <w:rPr>
          <w:rStyle w:val="eop"/>
          <w:rFonts w:cs="Arial"/>
        </w:rPr>
      </w:pPr>
    </w:p>
    <w:p w14:paraId="4C4DB452" w14:textId="5C0B8A8D" w:rsidR="00C61F38" w:rsidRDefault="00C61F38" w:rsidP="00C61F38">
      <w:pPr>
        <w:pStyle w:val="DHHSbullet1lastline"/>
        <w:numPr>
          <w:ilvl w:val="0"/>
          <w:numId w:val="0"/>
        </w:numPr>
        <w:ind w:left="284" w:hanging="284"/>
        <w:rPr>
          <w:rStyle w:val="eop"/>
          <w:rFonts w:cs="Arial"/>
        </w:rPr>
      </w:pPr>
    </w:p>
    <w:p w14:paraId="41CF181E" w14:textId="77777777" w:rsidR="00C61F38" w:rsidRDefault="00C61F38" w:rsidP="00C61F38">
      <w:pPr>
        <w:pStyle w:val="DHHSbullet1lastline"/>
        <w:numPr>
          <w:ilvl w:val="0"/>
          <w:numId w:val="0"/>
        </w:numPr>
        <w:ind w:left="284" w:hanging="284"/>
        <w:rPr>
          <w:rStyle w:val="eop"/>
          <w:rFonts w:cs="Arial"/>
        </w:rPr>
      </w:pPr>
    </w:p>
    <w:p w14:paraId="40B5AB5A" w14:textId="77777777" w:rsidR="00C61F38" w:rsidRDefault="00C61F38" w:rsidP="00C61F38">
      <w:pPr>
        <w:pStyle w:val="DHHSbullet1lastline"/>
        <w:numPr>
          <w:ilvl w:val="0"/>
          <w:numId w:val="0"/>
        </w:numPr>
        <w:ind w:left="284" w:hanging="284"/>
        <w:rPr>
          <w:rStyle w:val="normaltextrun"/>
          <w:rFonts w:eastAsia="MS Gothic"/>
          <w:b/>
          <w:bCs/>
          <w:sz w:val="32"/>
          <w:szCs w:val="32"/>
        </w:rPr>
      </w:pPr>
    </w:p>
    <w:tbl>
      <w:tblPr>
        <w:tblStyle w:val="TableGrid"/>
        <w:tblW w:w="0" w:type="auto"/>
        <w:tblLook w:val="04A0" w:firstRow="1" w:lastRow="0" w:firstColumn="1" w:lastColumn="0" w:noHBand="0" w:noVBand="1"/>
      </w:tblPr>
      <w:tblGrid>
        <w:gridCol w:w="9288"/>
      </w:tblGrid>
      <w:tr w:rsidR="00C61F38" w14:paraId="47C605AA" w14:textId="77777777" w:rsidTr="00C61F38">
        <w:tc>
          <w:tcPr>
            <w:tcW w:w="14276" w:type="dxa"/>
          </w:tcPr>
          <w:p w14:paraId="7DB3CDE1" w14:textId="77777777" w:rsidR="00C61F38" w:rsidRPr="0055119B" w:rsidRDefault="00C61F38" w:rsidP="00C61F38">
            <w:pPr>
              <w:pStyle w:val="Accessibilitypara"/>
            </w:pPr>
            <w:bookmarkStart w:id="12" w:name="_Hlk37240926"/>
            <w:bookmarkEnd w:id="0"/>
            <w:bookmarkEnd w:id="3"/>
            <w:r w:rsidRPr="0055119B">
              <w:t>To receive this document in another format</w:t>
            </w:r>
            <w:r>
              <w:t>,</w:t>
            </w:r>
            <w:r w:rsidRPr="0055119B">
              <w:t xml:space="preserve"> phone </w:t>
            </w:r>
            <w:r w:rsidRPr="00CE3545">
              <w:rPr>
                <w:szCs w:val="24"/>
              </w:rPr>
              <w:t>1300 761 874</w:t>
            </w:r>
            <w:r w:rsidRPr="0055119B">
              <w:t xml:space="preserve">, using the National Relay Service 13 36 77 if required, or </w:t>
            </w:r>
            <w:hyperlink r:id="rId45" w:history="1">
              <w:r w:rsidRPr="005117F3">
                <w:rPr>
                  <w:rStyle w:val="Hyperlink"/>
                </w:rPr>
                <w:t>email Department of Health</w:t>
              </w:r>
            </w:hyperlink>
            <w:r>
              <w:t xml:space="preserve"> &lt;extreme.weather@health.vic.gov.au</w:t>
            </w:r>
            <w:r w:rsidRPr="0055119B">
              <w:t>&gt;.</w:t>
            </w:r>
          </w:p>
          <w:p w14:paraId="75EE2DA4" w14:textId="77777777" w:rsidR="00C61F38" w:rsidRPr="0055119B" w:rsidRDefault="00C61F38" w:rsidP="00C61F38">
            <w:pPr>
              <w:pStyle w:val="Imprint"/>
            </w:pPr>
            <w:r w:rsidRPr="0055119B">
              <w:t>Authorised and published by the Victorian Government, 1 Treasury Place, Melbourne.</w:t>
            </w:r>
          </w:p>
          <w:p w14:paraId="4D59E4FD" w14:textId="77777777" w:rsidR="00C61F38" w:rsidRPr="0055119B" w:rsidRDefault="00C61F38" w:rsidP="00C61F38">
            <w:pPr>
              <w:pStyle w:val="Imprint"/>
            </w:pPr>
            <w:r w:rsidRPr="0055119B">
              <w:t xml:space="preserve">© State of Victoria, Australia, </w:t>
            </w:r>
            <w:r w:rsidRPr="001E2A36">
              <w:t>Department of Health</w:t>
            </w:r>
            <w:r w:rsidRPr="0055119B">
              <w:t xml:space="preserve">, </w:t>
            </w:r>
            <w:r>
              <w:t>December 2021</w:t>
            </w:r>
            <w:r w:rsidRPr="0055119B">
              <w:t>.</w:t>
            </w:r>
          </w:p>
          <w:p w14:paraId="0CB293DB" w14:textId="77777777" w:rsidR="00C61F38" w:rsidRPr="00BE0A7C" w:rsidRDefault="00C61F38" w:rsidP="00C61F38">
            <w:pPr>
              <w:pStyle w:val="DHHSbullet1"/>
              <w:ind w:left="0" w:firstLine="0"/>
            </w:pPr>
            <w:r w:rsidRPr="0055119B">
              <w:t xml:space="preserve">Available at </w:t>
            </w:r>
            <w:hyperlink r:id="rId46" w:history="1">
              <w:r>
                <w:rPr>
                  <w:rStyle w:val="Hyperlink"/>
                </w:rPr>
                <w:t>Extreme heat and heatwaves (health.vic.gov.au)</w:t>
              </w:r>
            </w:hyperlink>
            <w:r w:rsidRPr="0055119B">
              <w:t xml:space="preserve"> &lt;</w:t>
            </w:r>
            <w:r w:rsidRPr="00972C71">
              <w:t>https://www.health.vic.gov.au/environmental-health/extreme-heat-and-heatwaves</w:t>
            </w:r>
            <w:r w:rsidRPr="0055119B">
              <w:t>&gt;</w:t>
            </w:r>
            <w:bookmarkEnd w:id="12"/>
          </w:p>
          <w:p w14:paraId="0086A073" w14:textId="77777777" w:rsidR="00C61F38" w:rsidRDefault="00C61F38" w:rsidP="006504A6">
            <w:pPr>
              <w:pStyle w:val="DHHSbullet1"/>
              <w:ind w:left="0" w:firstLine="0"/>
            </w:pPr>
          </w:p>
        </w:tc>
      </w:tr>
    </w:tbl>
    <w:p w14:paraId="2A8C9291" w14:textId="77777777" w:rsidR="00C61F38" w:rsidRDefault="00C61F38" w:rsidP="006504A6">
      <w:pPr>
        <w:pStyle w:val="DHHSbullet1"/>
        <w:ind w:left="0" w:firstLine="0"/>
      </w:pPr>
    </w:p>
    <w:sectPr w:rsidR="00C61F38" w:rsidSect="00C61F3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248DE" w14:textId="77777777" w:rsidR="00317818" w:rsidRDefault="00317818">
      <w:r>
        <w:separator/>
      </w:r>
    </w:p>
    <w:p w14:paraId="4A2246C9" w14:textId="77777777" w:rsidR="00317818" w:rsidRDefault="00317818"/>
  </w:endnote>
  <w:endnote w:type="continuationSeparator" w:id="0">
    <w:p w14:paraId="1A24D595" w14:textId="77777777" w:rsidR="00317818" w:rsidRDefault="00317818">
      <w:r>
        <w:continuationSeparator/>
      </w:r>
    </w:p>
    <w:p w14:paraId="122284DB" w14:textId="77777777" w:rsidR="00317818" w:rsidRDefault="00317818"/>
  </w:endnote>
  <w:endnote w:type="continuationNotice" w:id="1">
    <w:p w14:paraId="726A0E5A" w14:textId="77777777" w:rsidR="00317818" w:rsidRDefault="00317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096A" w14:textId="77777777" w:rsidR="00EB4BC7" w:rsidRDefault="00EB4BC7">
    <w:pPr>
      <w:pStyle w:val="Footer"/>
    </w:pPr>
    <w:r>
      <w:rPr>
        <w:noProof/>
      </w:rPr>
      <mc:AlternateContent>
        <mc:Choice Requires="wps">
          <w:drawing>
            <wp:anchor distT="0" distB="0" distL="114300" distR="114300" simplePos="0" relativeHeight="251654144" behindDoc="0" locked="0" layoutInCell="0" allowOverlap="1" wp14:anchorId="560B5AB5" wp14:editId="0CA3AAD9">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90AE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0B5AB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B590AE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C22AD" w14:textId="1A02A20C" w:rsidR="00431A70" w:rsidRDefault="00FE44DE">
    <w:pPr>
      <w:pStyle w:val="Footer"/>
    </w:pPr>
    <w:r>
      <w:rPr>
        <w:noProof/>
      </w:rPr>
      <mc:AlternateContent>
        <mc:Choice Requires="wps">
          <w:drawing>
            <wp:anchor distT="0" distB="0" distL="114300" distR="114300" simplePos="0" relativeHeight="251673469" behindDoc="0" locked="0" layoutInCell="0" allowOverlap="1" wp14:anchorId="720F75C8" wp14:editId="0B29620A">
              <wp:simplePos x="0" y="0"/>
              <wp:positionH relativeFrom="page">
                <wp:align>center</wp:align>
              </wp:positionH>
              <wp:positionV relativeFrom="page">
                <wp:align>bottom</wp:align>
              </wp:positionV>
              <wp:extent cx="7772400" cy="502285"/>
              <wp:effectExtent l="0" t="0" r="0" b="12065"/>
              <wp:wrapNone/>
              <wp:docPr id="8" name="MSIPCM22a446b8b9e38fcdf328100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75D31" w14:textId="5A3050D6" w:rsidR="00FE44DE" w:rsidRPr="00147A25" w:rsidRDefault="00147A25" w:rsidP="00147A25">
                          <w:pPr>
                            <w:spacing w:after="0"/>
                            <w:jc w:val="center"/>
                            <w:rPr>
                              <w:rFonts w:ascii="Arial Black" w:hAnsi="Arial Black"/>
                              <w:color w:val="000000"/>
                              <w:sz w:val="20"/>
                            </w:rPr>
                          </w:pPr>
                          <w:r w:rsidRPr="00147A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0F75C8" id="_x0000_t202" coordsize="21600,21600" o:spt="202" path="m,l,21600r21600,l21600,xe">
              <v:stroke joinstyle="miter"/>
              <v:path gradientshapeok="t" o:connecttype="rect"/>
            </v:shapetype>
            <v:shape id="MSIPCM22a446b8b9e38fcdf328100f"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346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D8bV6HrAIAAFYFAAAOAAAAAAAAAAAA&#10;AAAAAC4CAABkcnMvZTJvRG9jLnhtbFBLAQItABQABgAIAAAAIQDYP/032wAAAAUBAAAPAAAAAAAA&#10;AAAAAAAAAAYFAABkcnMvZG93bnJldi54bWxQSwUGAAAAAAQABADzAAAADgYAAAAA&#10;" o:allowincell="f" filled="f" stroked="f" strokeweight=".5pt">
              <v:textbox inset=",0,,0">
                <w:txbxContent>
                  <w:p w14:paraId="1A775D31" w14:textId="5A3050D6" w:rsidR="00FE44DE" w:rsidRPr="00147A25" w:rsidRDefault="00147A25" w:rsidP="00147A25">
                    <w:pPr>
                      <w:spacing w:after="0"/>
                      <w:jc w:val="center"/>
                      <w:rPr>
                        <w:rFonts w:ascii="Arial Black" w:hAnsi="Arial Black"/>
                        <w:color w:val="000000"/>
                        <w:sz w:val="20"/>
                      </w:rPr>
                    </w:pPr>
                    <w:r w:rsidRPr="00147A2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86DA" w14:textId="1A69BD1B" w:rsidR="00EB4BC7" w:rsidRDefault="00FE44DE">
    <w:pPr>
      <w:pStyle w:val="Footer"/>
    </w:pPr>
    <w:r>
      <w:rPr>
        <w:noProof/>
      </w:rPr>
      <mc:AlternateContent>
        <mc:Choice Requires="wps">
          <w:drawing>
            <wp:anchor distT="0" distB="0" distL="114300" distR="114300" simplePos="0" relativeHeight="251673470" behindDoc="0" locked="0" layoutInCell="0" allowOverlap="1" wp14:anchorId="65887758" wp14:editId="3177AA4C">
              <wp:simplePos x="0" y="0"/>
              <wp:positionH relativeFrom="page">
                <wp:align>center</wp:align>
              </wp:positionH>
              <wp:positionV relativeFrom="page">
                <wp:align>bottom</wp:align>
              </wp:positionV>
              <wp:extent cx="7772400" cy="502285"/>
              <wp:effectExtent l="0" t="0" r="0" b="12065"/>
              <wp:wrapNone/>
              <wp:docPr id="9" name="MSIPCM8e764a9092292f852ac6c07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AC7737" w14:textId="39B0A7BB" w:rsidR="00FE44DE" w:rsidRPr="00147A25" w:rsidRDefault="00147A25" w:rsidP="00147A25">
                          <w:pPr>
                            <w:spacing w:after="0"/>
                            <w:jc w:val="center"/>
                            <w:rPr>
                              <w:rFonts w:ascii="Arial Black" w:hAnsi="Arial Black"/>
                              <w:color w:val="000000"/>
                              <w:sz w:val="20"/>
                            </w:rPr>
                          </w:pPr>
                          <w:r w:rsidRPr="00147A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887758" id="_x0000_t202" coordsize="21600,21600" o:spt="202" path="m,l,21600r21600,l21600,xe">
              <v:stroke joinstyle="miter"/>
              <v:path gradientshapeok="t" o:connecttype="rect"/>
            </v:shapetype>
            <v:shape id="MSIPCM8e764a9092292f852ac6c079"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34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RgrcBa0CAABYBQAADgAAAAAAAAAA&#10;AAAAAAAuAgAAZHJzL2Uyb0RvYy54bWxQSwECLQAUAAYACAAAACEA2D/9N9sAAAAFAQAADwAAAAAA&#10;AAAAAAAAAAAHBQAAZHJzL2Rvd25yZXYueG1sUEsFBgAAAAAEAAQA8wAAAA8GAAAAAA==&#10;" o:allowincell="f" filled="f" stroked="f" strokeweight=".5pt">
              <v:textbox inset=",0,,0">
                <w:txbxContent>
                  <w:p w14:paraId="13AC7737" w14:textId="39B0A7BB" w:rsidR="00FE44DE" w:rsidRPr="00147A25" w:rsidRDefault="00147A25" w:rsidP="00147A25">
                    <w:pPr>
                      <w:spacing w:after="0"/>
                      <w:jc w:val="center"/>
                      <w:rPr>
                        <w:rFonts w:ascii="Arial Black" w:hAnsi="Arial Black"/>
                        <w:color w:val="000000"/>
                        <w:sz w:val="20"/>
                      </w:rPr>
                    </w:pPr>
                    <w:r w:rsidRPr="00147A2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B5D5" w14:textId="77777777" w:rsidR="00D63636" w:rsidRDefault="002C5B7C">
    <w:pPr>
      <w:pStyle w:val="Footer"/>
    </w:pPr>
    <w:r>
      <w:rPr>
        <w:noProof/>
        <w:lang w:eastAsia="en-AU"/>
      </w:rPr>
      <mc:AlternateContent>
        <mc:Choice Requires="wps">
          <w:drawing>
            <wp:anchor distT="0" distB="0" distL="114300" distR="114300" simplePos="0" relativeHeight="251652608" behindDoc="0" locked="0" layoutInCell="0" allowOverlap="1" wp14:anchorId="1E578B1E" wp14:editId="1F80C53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D3AF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578B1E"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2F8D3AF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D720B" w14:textId="1BEA0302" w:rsidR="00431A70" w:rsidRDefault="00FE44DE">
    <w:pPr>
      <w:pStyle w:val="Footer"/>
    </w:pPr>
    <w:r>
      <w:rPr>
        <w:noProof/>
        <w:lang w:eastAsia="en-AU"/>
      </w:rPr>
      <mc:AlternateContent>
        <mc:Choice Requires="wps">
          <w:drawing>
            <wp:anchor distT="0" distB="0" distL="114300" distR="114300" simplePos="0" relativeHeight="251673471" behindDoc="0" locked="0" layoutInCell="0" allowOverlap="1" wp14:anchorId="7B82304D" wp14:editId="1F5E6330">
              <wp:simplePos x="0" y="0"/>
              <wp:positionH relativeFrom="page">
                <wp:align>center</wp:align>
              </wp:positionH>
              <wp:positionV relativeFrom="page">
                <wp:align>bottom</wp:align>
              </wp:positionV>
              <wp:extent cx="7772400" cy="502285"/>
              <wp:effectExtent l="0" t="0" r="0" b="12065"/>
              <wp:wrapNone/>
              <wp:docPr id="10" name="MSIPCMaf9f47d09a88764a40cda90b"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ABA25" w14:textId="2EDC1272" w:rsidR="00FE44DE" w:rsidRPr="00147A25" w:rsidRDefault="00147A25" w:rsidP="00147A25">
                          <w:pPr>
                            <w:spacing w:after="0"/>
                            <w:jc w:val="center"/>
                            <w:rPr>
                              <w:rFonts w:ascii="Arial Black" w:hAnsi="Arial Black"/>
                              <w:color w:val="000000"/>
                              <w:sz w:val="20"/>
                            </w:rPr>
                          </w:pPr>
                          <w:r w:rsidRPr="00147A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82304D" id="_x0000_t202" coordsize="21600,21600" o:spt="202" path="m,l,21600r21600,l21600,xe">
              <v:stroke joinstyle="miter"/>
              <v:path gradientshapeok="t" o:connecttype="rect"/>
            </v:shapetype>
            <v:shape id="MSIPCMaf9f47d09a88764a40cda90b" o:spid="_x0000_s1030"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734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M98C9rwIAAFcFAAAOAAAAAAAA&#10;AAAAAAAAAC4CAABkcnMvZTJvRG9jLnhtbFBLAQItABQABgAIAAAAIQDYP/032wAAAAUBAAAPAAAA&#10;AAAAAAAAAAAAAAkFAABkcnMvZG93bnJldi54bWxQSwUGAAAAAAQABADzAAAAEQYAAAAA&#10;" o:allowincell="f" filled="f" stroked="f" strokeweight=".5pt">
              <v:textbox inset=",0,,0">
                <w:txbxContent>
                  <w:p w14:paraId="7C0ABA25" w14:textId="2EDC1272" w:rsidR="00FE44DE" w:rsidRPr="00147A25" w:rsidRDefault="00147A25" w:rsidP="00147A25">
                    <w:pPr>
                      <w:spacing w:after="0"/>
                      <w:jc w:val="center"/>
                      <w:rPr>
                        <w:rFonts w:ascii="Arial Black" w:hAnsi="Arial Black"/>
                        <w:color w:val="000000"/>
                        <w:sz w:val="20"/>
                      </w:rPr>
                    </w:pPr>
                    <w:r w:rsidRPr="00147A25">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1584" behindDoc="0" locked="0" layoutInCell="0" allowOverlap="1" wp14:anchorId="399B366D" wp14:editId="1283C619">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0909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9B366D"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15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18D0909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50715" w14:textId="77777777" w:rsidR="00317818" w:rsidRDefault="00317818" w:rsidP="00207717">
      <w:pPr>
        <w:spacing w:before="120"/>
      </w:pPr>
      <w:r>
        <w:separator/>
      </w:r>
    </w:p>
  </w:footnote>
  <w:footnote w:type="continuationSeparator" w:id="0">
    <w:p w14:paraId="3B871389" w14:textId="77777777" w:rsidR="00317818" w:rsidRDefault="00317818">
      <w:r>
        <w:continuationSeparator/>
      </w:r>
    </w:p>
    <w:p w14:paraId="480536B3" w14:textId="77777777" w:rsidR="00317818" w:rsidRDefault="00317818"/>
  </w:footnote>
  <w:footnote w:type="continuationNotice" w:id="1">
    <w:p w14:paraId="0D3CDF7E" w14:textId="77777777" w:rsidR="00317818" w:rsidRDefault="00317818">
      <w:pPr>
        <w:spacing w:after="0" w:line="240" w:lineRule="auto"/>
      </w:pPr>
    </w:p>
  </w:footnote>
  <w:footnote w:id="2">
    <w:p w14:paraId="53532791" w14:textId="1D87AE55" w:rsidR="00577707" w:rsidRDefault="00577707" w:rsidP="00577707">
      <w:pPr>
        <w:pStyle w:val="FootnoteText"/>
      </w:pPr>
      <w:r>
        <w:rPr>
          <w:rStyle w:val="FootnoteReference"/>
        </w:rPr>
        <w:footnoteRef/>
      </w:r>
      <w:r>
        <w:t xml:space="preserve"> </w:t>
      </w:r>
      <w:hyperlink r:id="rId1" w:history="1">
        <w:r w:rsidR="00C624F2" w:rsidRPr="009B7C76">
          <w:rPr>
            <w:rStyle w:val="Hyperlink"/>
          </w:rPr>
          <w:t>Victoria's Climate Science Report 2019</w:t>
        </w:r>
      </w:hyperlink>
      <w:r w:rsidR="00C624F2">
        <w:t xml:space="preserve"> (climatechange.vic.gov.au)</w:t>
      </w:r>
    </w:p>
  </w:footnote>
  <w:footnote w:id="3">
    <w:p w14:paraId="1AC2610D" w14:textId="05449B8D" w:rsidR="00EE5AA6" w:rsidRDefault="00EE5AA6">
      <w:pPr>
        <w:pStyle w:val="FootnoteText"/>
      </w:pPr>
      <w:r>
        <w:rPr>
          <w:rStyle w:val="FootnoteReference"/>
        </w:rPr>
        <w:footnoteRef/>
      </w:r>
      <w:r>
        <w:t xml:space="preserve"> A more detailed list of population groups most at risk is provided in the Appendix.</w:t>
      </w:r>
    </w:p>
  </w:footnote>
  <w:footnote w:id="4">
    <w:p w14:paraId="1A947243" w14:textId="19BC13C7" w:rsidR="009D6AA9" w:rsidRDefault="009D6AA9">
      <w:pPr>
        <w:pStyle w:val="FootnoteText"/>
      </w:pPr>
      <w:r>
        <w:rPr>
          <w:rStyle w:val="FootnoteReference"/>
        </w:rPr>
        <w:footnoteRef/>
      </w:r>
      <w:r>
        <w:t xml:space="preserve"> The average daily temperature is calculated using </w:t>
      </w:r>
      <w:r w:rsidR="00B90B29">
        <w:t>the Bureau of Meteorology’s 7-day forecast.  It is today’s maximum forecast temperature plus tomorrow’s minimum (or overnight) forecast temperature</w:t>
      </w:r>
      <w:r w:rsidR="00C87B29">
        <w:t xml:space="preserve"> divided by two.</w:t>
      </w:r>
    </w:p>
  </w:footnote>
  <w:footnote w:id="5">
    <w:p w14:paraId="70A390B0" w14:textId="77777777" w:rsidR="00A91E62" w:rsidRDefault="00A91E62" w:rsidP="00A91E62">
      <w:pPr>
        <w:pStyle w:val="FootnoteText"/>
      </w:pPr>
      <w:r>
        <w:rPr>
          <w:rStyle w:val="FootnoteReference"/>
        </w:rPr>
        <w:footnoteRef/>
      </w:r>
      <w:r>
        <w:t xml:space="preserve"> More information about these resources is available from </w:t>
      </w:r>
      <w:hyperlink r:id="rId2" w:history="1">
        <w:r w:rsidRPr="000B4FA2">
          <w:rPr>
            <w:rStyle w:val="Hyperlink"/>
          </w:rPr>
          <w:t>the department’s website</w:t>
        </w:r>
      </w:hyperlink>
      <w:r>
        <w:t xml:space="preserve"> &lt;</w:t>
      </w:r>
      <w:r w:rsidRPr="000B4FA2">
        <w:t>www2.health.vic.gov.au/public-health/environmental-health/climate-weather-and-public-health/heatwaves-and-extreme-heat/heatwave-community-resources</w:t>
      </w:r>
      <w:r>
        <w:t>&gt;</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78777" w14:textId="77777777" w:rsidR="00147A25" w:rsidRDefault="00147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62E32" w14:textId="77777777" w:rsidR="00147A25" w:rsidRDefault="00147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06AE" w14:textId="77777777" w:rsidR="00147A25" w:rsidRDefault="00147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98E3"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AD97" w14:textId="4571A9C0" w:rsidR="00562811" w:rsidRPr="0051568D" w:rsidRDefault="00D062AA" w:rsidP="0017674D">
    <w:pPr>
      <w:pStyle w:val="Header"/>
    </w:pPr>
    <w:r>
      <w:t>Heat health plan for Victoria</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6CA"/>
    <w:multiLevelType w:val="hybridMultilevel"/>
    <w:tmpl w:val="FFFFFFFF"/>
    <w:lvl w:ilvl="0" w:tplc="58FC4B44">
      <w:start w:val="1"/>
      <w:numFmt w:val="bullet"/>
      <w:lvlText w:val=""/>
      <w:lvlJc w:val="left"/>
      <w:pPr>
        <w:ind w:left="720" w:hanging="360"/>
      </w:pPr>
      <w:rPr>
        <w:rFonts w:ascii="Symbol" w:hAnsi="Symbol" w:hint="default"/>
      </w:rPr>
    </w:lvl>
    <w:lvl w:ilvl="1" w:tplc="EF644D8E">
      <w:start w:val="1"/>
      <w:numFmt w:val="bullet"/>
      <w:lvlText w:val="o"/>
      <w:lvlJc w:val="left"/>
      <w:pPr>
        <w:ind w:left="1440" w:hanging="360"/>
      </w:pPr>
      <w:rPr>
        <w:rFonts w:ascii="Courier New" w:hAnsi="Courier New" w:hint="default"/>
      </w:rPr>
    </w:lvl>
    <w:lvl w:ilvl="2" w:tplc="B7281AFC">
      <w:start w:val="1"/>
      <w:numFmt w:val="bullet"/>
      <w:lvlText w:val=""/>
      <w:lvlJc w:val="left"/>
      <w:pPr>
        <w:ind w:left="2160" w:hanging="360"/>
      </w:pPr>
      <w:rPr>
        <w:rFonts w:ascii="Wingdings" w:hAnsi="Wingdings" w:hint="default"/>
      </w:rPr>
    </w:lvl>
    <w:lvl w:ilvl="3" w:tplc="A7D417D6">
      <w:start w:val="1"/>
      <w:numFmt w:val="bullet"/>
      <w:lvlText w:val=""/>
      <w:lvlJc w:val="left"/>
      <w:pPr>
        <w:ind w:left="2880" w:hanging="360"/>
      </w:pPr>
      <w:rPr>
        <w:rFonts w:ascii="Symbol" w:hAnsi="Symbol" w:hint="default"/>
      </w:rPr>
    </w:lvl>
    <w:lvl w:ilvl="4" w:tplc="ECB2FDC8">
      <w:start w:val="1"/>
      <w:numFmt w:val="bullet"/>
      <w:lvlText w:val="o"/>
      <w:lvlJc w:val="left"/>
      <w:pPr>
        <w:ind w:left="3600" w:hanging="360"/>
      </w:pPr>
      <w:rPr>
        <w:rFonts w:ascii="Courier New" w:hAnsi="Courier New" w:hint="default"/>
      </w:rPr>
    </w:lvl>
    <w:lvl w:ilvl="5" w:tplc="95B24500">
      <w:start w:val="1"/>
      <w:numFmt w:val="bullet"/>
      <w:lvlText w:val=""/>
      <w:lvlJc w:val="left"/>
      <w:pPr>
        <w:ind w:left="4320" w:hanging="360"/>
      </w:pPr>
      <w:rPr>
        <w:rFonts w:ascii="Wingdings" w:hAnsi="Wingdings" w:hint="default"/>
      </w:rPr>
    </w:lvl>
    <w:lvl w:ilvl="6" w:tplc="753842EA">
      <w:start w:val="1"/>
      <w:numFmt w:val="bullet"/>
      <w:lvlText w:val=""/>
      <w:lvlJc w:val="left"/>
      <w:pPr>
        <w:ind w:left="5040" w:hanging="360"/>
      </w:pPr>
      <w:rPr>
        <w:rFonts w:ascii="Symbol" w:hAnsi="Symbol" w:hint="default"/>
      </w:rPr>
    </w:lvl>
    <w:lvl w:ilvl="7" w:tplc="7E7271C4">
      <w:start w:val="1"/>
      <w:numFmt w:val="bullet"/>
      <w:lvlText w:val="o"/>
      <w:lvlJc w:val="left"/>
      <w:pPr>
        <w:ind w:left="5760" w:hanging="360"/>
      </w:pPr>
      <w:rPr>
        <w:rFonts w:ascii="Courier New" w:hAnsi="Courier New" w:hint="default"/>
      </w:rPr>
    </w:lvl>
    <w:lvl w:ilvl="8" w:tplc="F19442BC">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0855256"/>
    <w:multiLevelType w:val="multilevel"/>
    <w:tmpl w:val="FDD6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8035DEE"/>
    <w:multiLevelType w:val="hybridMultilevel"/>
    <w:tmpl w:val="F9527590"/>
    <w:lvl w:ilvl="0" w:tplc="95845312">
      <w:start w:val="1"/>
      <w:numFmt w:val="bullet"/>
      <w:pStyle w:val="DHHSbullet1lastline"/>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73E3881"/>
    <w:multiLevelType w:val="multilevel"/>
    <w:tmpl w:val="FDF2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8"/>
  </w:num>
  <w:num w:numId="3">
    <w:abstractNumId w:val="7"/>
  </w:num>
  <w:num w:numId="4">
    <w:abstractNumId w:val="10"/>
  </w:num>
  <w:num w:numId="5">
    <w:abstractNumId w:val="5"/>
  </w:num>
  <w:num w:numId="6">
    <w:abstractNumId w:val="1"/>
  </w:num>
  <w:num w:numId="7">
    <w:abstractNumId w:val="8"/>
    <w:lvlOverride w:ilvl="0">
      <w:lvl w:ilvl="0">
        <w:start w:val="1"/>
        <w:numFmt w:val="bullet"/>
        <w:pStyle w:val="Bullet1"/>
        <w:lvlText w:val=""/>
        <w:lvlJc w:val="left"/>
        <w:pPr>
          <w:ind w:left="360" w:hanging="360"/>
        </w:pPr>
        <w:rPr>
          <w:rFonts w:ascii="Symbol" w:hAnsi="Symbol" w:hint="default"/>
          <w:sz w:val="20"/>
          <w:szCs w:val="20"/>
        </w:rPr>
      </w:lvl>
    </w:lvlOverride>
    <w:lvlOverride w:ilvl="1">
      <w:lvl w:ilvl="1">
        <w:start w:val="1"/>
        <w:numFmt w:val="bullet"/>
        <w:pStyle w:val="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6"/>
  </w:num>
  <w:num w:numId="9">
    <w:abstractNumId w:val="3"/>
  </w:num>
  <w:num w:numId="10">
    <w:abstractNumId w:val="0"/>
  </w:num>
  <w:num w:numId="11">
    <w:abstractNumId w:val="9"/>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DF"/>
    <w:rsid w:val="00000719"/>
    <w:rsid w:val="00002D68"/>
    <w:rsid w:val="000033F7"/>
    <w:rsid w:val="00003403"/>
    <w:rsid w:val="000047F1"/>
    <w:rsid w:val="00005347"/>
    <w:rsid w:val="000072B6"/>
    <w:rsid w:val="0001021B"/>
    <w:rsid w:val="00011D89"/>
    <w:rsid w:val="00012F55"/>
    <w:rsid w:val="000154FD"/>
    <w:rsid w:val="00017BA0"/>
    <w:rsid w:val="00022271"/>
    <w:rsid w:val="000235E8"/>
    <w:rsid w:val="00024D89"/>
    <w:rsid w:val="000250B6"/>
    <w:rsid w:val="00030CDD"/>
    <w:rsid w:val="00033D81"/>
    <w:rsid w:val="00033DC9"/>
    <w:rsid w:val="00037366"/>
    <w:rsid w:val="0004089C"/>
    <w:rsid w:val="00041BF0"/>
    <w:rsid w:val="00042231"/>
    <w:rsid w:val="00042C8A"/>
    <w:rsid w:val="0004536B"/>
    <w:rsid w:val="00046B68"/>
    <w:rsid w:val="000527DD"/>
    <w:rsid w:val="00054008"/>
    <w:rsid w:val="00056EC4"/>
    <w:rsid w:val="000578B2"/>
    <w:rsid w:val="00060959"/>
    <w:rsid w:val="00060C8F"/>
    <w:rsid w:val="000615D2"/>
    <w:rsid w:val="0006298A"/>
    <w:rsid w:val="000663CD"/>
    <w:rsid w:val="00072DCB"/>
    <w:rsid w:val="000733FE"/>
    <w:rsid w:val="000738EC"/>
    <w:rsid w:val="00074219"/>
    <w:rsid w:val="00074ED5"/>
    <w:rsid w:val="0008204A"/>
    <w:rsid w:val="00082C44"/>
    <w:rsid w:val="00082D8C"/>
    <w:rsid w:val="0008508E"/>
    <w:rsid w:val="00087951"/>
    <w:rsid w:val="0009113B"/>
    <w:rsid w:val="00093402"/>
    <w:rsid w:val="00094DA3"/>
    <w:rsid w:val="00096CD1"/>
    <w:rsid w:val="000A012C"/>
    <w:rsid w:val="000A0EB9"/>
    <w:rsid w:val="000A186C"/>
    <w:rsid w:val="000A1EA4"/>
    <w:rsid w:val="000A2476"/>
    <w:rsid w:val="000A59F1"/>
    <w:rsid w:val="000A641A"/>
    <w:rsid w:val="000B0B70"/>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087B"/>
    <w:rsid w:val="00111CED"/>
    <w:rsid w:val="001120C5"/>
    <w:rsid w:val="00120BD3"/>
    <w:rsid w:val="00122FEA"/>
    <w:rsid w:val="001232BD"/>
    <w:rsid w:val="001236DC"/>
    <w:rsid w:val="00124ED5"/>
    <w:rsid w:val="001276FA"/>
    <w:rsid w:val="00131EFB"/>
    <w:rsid w:val="00135DEA"/>
    <w:rsid w:val="00136FDB"/>
    <w:rsid w:val="00141A39"/>
    <w:rsid w:val="001447B3"/>
    <w:rsid w:val="00147A25"/>
    <w:rsid w:val="00147F01"/>
    <w:rsid w:val="00152073"/>
    <w:rsid w:val="0015212C"/>
    <w:rsid w:val="00152329"/>
    <w:rsid w:val="00155F4D"/>
    <w:rsid w:val="00156598"/>
    <w:rsid w:val="00161939"/>
    <w:rsid w:val="00161AA0"/>
    <w:rsid w:val="00161D2E"/>
    <w:rsid w:val="00161F3E"/>
    <w:rsid w:val="00162093"/>
    <w:rsid w:val="00162CA9"/>
    <w:rsid w:val="00164457"/>
    <w:rsid w:val="00165459"/>
    <w:rsid w:val="00165A57"/>
    <w:rsid w:val="00170BD8"/>
    <w:rsid w:val="001712C2"/>
    <w:rsid w:val="00172BAF"/>
    <w:rsid w:val="0017674D"/>
    <w:rsid w:val="001771DD"/>
    <w:rsid w:val="0017761D"/>
    <w:rsid w:val="00177995"/>
    <w:rsid w:val="00177A8C"/>
    <w:rsid w:val="0018244E"/>
    <w:rsid w:val="00182A19"/>
    <w:rsid w:val="00186B33"/>
    <w:rsid w:val="00192F9D"/>
    <w:rsid w:val="00193AC8"/>
    <w:rsid w:val="00196EB8"/>
    <w:rsid w:val="00196EFB"/>
    <w:rsid w:val="001979FF"/>
    <w:rsid w:val="00197B17"/>
    <w:rsid w:val="001A1950"/>
    <w:rsid w:val="001A1C54"/>
    <w:rsid w:val="001A3ACE"/>
    <w:rsid w:val="001A6272"/>
    <w:rsid w:val="001B058F"/>
    <w:rsid w:val="001B4143"/>
    <w:rsid w:val="001B6B96"/>
    <w:rsid w:val="001B738B"/>
    <w:rsid w:val="001C09DB"/>
    <w:rsid w:val="001C277E"/>
    <w:rsid w:val="001C2A72"/>
    <w:rsid w:val="001C31B7"/>
    <w:rsid w:val="001D0B75"/>
    <w:rsid w:val="001D39A5"/>
    <w:rsid w:val="001D3C09"/>
    <w:rsid w:val="001D44E8"/>
    <w:rsid w:val="001D60EC"/>
    <w:rsid w:val="001D6F59"/>
    <w:rsid w:val="001E3399"/>
    <w:rsid w:val="001E44DF"/>
    <w:rsid w:val="001E5DB7"/>
    <w:rsid w:val="001E68A5"/>
    <w:rsid w:val="001E6BB0"/>
    <w:rsid w:val="001E7282"/>
    <w:rsid w:val="001F0DFE"/>
    <w:rsid w:val="001F3826"/>
    <w:rsid w:val="001F6E46"/>
    <w:rsid w:val="001F76C3"/>
    <w:rsid w:val="001F7C91"/>
    <w:rsid w:val="002033B7"/>
    <w:rsid w:val="00206463"/>
    <w:rsid w:val="00206F2F"/>
    <w:rsid w:val="00207717"/>
    <w:rsid w:val="00207A12"/>
    <w:rsid w:val="0021053D"/>
    <w:rsid w:val="00210A92"/>
    <w:rsid w:val="00212B95"/>
    <w:rsid w:val="00213BBE"/>
    <w:rsid w:val="00214D9F"/>
    <w:rsid w:val="00215CC8"/>
    <w:rsid w:val="00216C03"/>
    <w:rsid w:val="00220A1A"/>
    <w:rsid w:val="00220C04"/>
    <w:rsid w:val="0022278D"/>
    <w:rsid w:val="002251DB"/>
    <w:rsid w:val="0022701F"/>
    <w:rsid w:val="00227C68"/>
    <w:rsid w:val="002333F5"/>
    <w:rsid w:val="00233724"/>
    <w:rsid w:val="00233F35"/>
    <w:rsid w:val="00236501"/>
    <w:rsid w:val="002365B4"/>
    <w:rsid w:val="00237C41"/>
    <w:rsid w:val="002428FF"/>
    <w:rsid w:val="002432E1"/>
    <w:rsid w:val="00246207"/>
    <w:rsid w:val="00246BB4"/>
    <w:rsid w:val="00246C5E"/>
    <w:rsid w:val="00250960"/>
    <w:rsid w:val="00251343"/>
    <w:rsid w:val="002536A4"/>
    <w:rsid w:val="00254F58"/>
    <w:rsid w:val="002620BC"/>
    <w:rsid w:val="00262802"/>
    <w:rsid w:val="00263A90"/>
    <w:rsid w:val="00263C34"/>
    <w:rsid w:val="0026408B"/>
    <w:rsid w:val="00264AE4"/>
    <w:rsid w:val="00265FD7"/>
    <w:rsid w:val="00266405"/>
    <w:rsid w:val="00267C3E"/>
    <w:rsid w:val="002709BB"/>
    <w:rsid w:val="00270CC2"/>
    <w:rsid w:val="0027131C"/>
    <w:rsid w:val="00273BAC"/>
    <w:rsid w:val="0027590A"/>
    <w:rsid w:val="002763B3"/>
    <w:rsid w:val="002802E3"/>
    <w:rsid w:val="0028213D"/>
    <w:rsid w:val="002862F1"/>
    <w:rsid w:val="00291373"/>
    <w:rsid w:val="0029597D"/>
    <w:rsid w:val="002962C3"/>
    <w:rsid w:val="0029752B"/>
    <w:rsid w:val="002A0A9C"/>
    <w:rsid w:val="002A3C55"/>
    <w:rsid w:val="002A483C"/>
    <w:rsid w:val="002A77CA"/>
    <w:rsid w:val="002B0C7C"/>
    <w:rsid w:val="002B1729"/>
    <w:rsid w:val="002B22F2"/>
    <w:rsid w:val="002B36C7"/>
    <w:rsid w:val="002B4DD4"/>
    <w:rsid w:val="002B5277"/>
    <w:rsid w:val="002B5375"/>
    <w:rsid w:val="002B77C1"/>
    <w:rsid w:val="002B7953"/>
    <w:rsid w:val="002C0ED7"/>
    <w:rsid w:val="002C2728"/>
    <w:rsid w:val="002C5B7C"/>
    <w:rsid w:val="002D1E0D"/>
    <w:rsid w:val="002D4C05"/>
    <w:rsid w:val="002D5006"/>
    <w:rsid w:val="002D7C61"/>
    <w:rsid w:val="002E01D0"/>
    <w:rsid w:val="002E0815"/>
    <w:rsid w:val="002E161D"/>
    <w:rsid w:val="002E28A2"/>
    <w:rsid w:val="002E3100"/>
    <w:rsid w:val="002E696B"/>
    <w:rsid w:val="002E6C95"/>
    <w:rsid w:val="002E7C36"/>
    <w:rsid w:val="002F3D32"/>
    <w:rsid w:val="002F5F31"/>
    <w:rsid w:val="002F5F46"/>
    <w:rsid w:val="002F7FC6"/>
    <w:rsid w:val="00302216"/>
    <w:rsid w:val="00303E53"/>
    <w:rsid w:val="00305BDE"/>
    <w:rsid w:val="00305CC1"/>
    <w:rsid w:val="00306E5F"/>
    <w:rsid w:val="00307E14"/>
    <w:rsid w:val="003126E5"/>
    <w:rsid w:val="00314054"/>
    <w:rsid w:val="00316F27"/>
    <w:rsid w:val="00317818"/>
    <w:rsid w:val="003214F1"/>
    <w:rsid w:val="00322E4B"/>
    <w:rsid w:val="00327870"/>
    <w:rsid w:val="0033259D"/>
    <w:rsid w:val="003333D2"/>
    <w:rsid w:val="00334686"/>
    <w:rsid w:val="00334E80"/>
    <w:rsid w:val="00337339"/>
    <w:rsid w:val="00340345"/>
    <w:rsid w:val="003406C6"/>
    <w:rsid w:val="003418CC"/>
    <w:rsid w:val="003434EE"/>
    <w:rsid w:val="003459BD"/>
    <w:rsid w:val="00350D38"/>
    <w:rsid w:val="00351B36"/>
    <w:rsid w:val="00356C62"/>
    <w:rsid w:val="00357B4E"/>
    <w:rsid w:val="0036098C"/>
    <w:rsid w:val="00361AF8"/>
    <w:rsid w:val="003716FD"/>
    <w:rsid w:val="0037204B"/>
    <w:rsid w:val="003724E4"/>
    <w:rsid w:val="003744CF"/>
    <w:rsid w:val="00374717"/>
    <w:rsid w:val="0037676C"/>
    <w:rsid w:val="00381043"/>
    <w:rsid w:val="003829E5"/>
    <w:rsid w:val="00382B91"/>
    <w:rsid w:val="00386109"/>
    <w:rsid w:val="00386944"/>
    <w:rsid w:val="003956CC"/>
    <w:rsid w:val="00395C9A"/>
    <w:rsid w:val="003A0853"/>
    <w:rsid w:val="003A447D"/>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0C21"/>
    <w:rsid w:val="003E3104"/>
    <w:rsid w:val="003E375C"/>
    <w:rsid w:val="003E4086"/>
    <w:rsid w:val="003E639E"/>
    <w:rsid w:val="003E71E5"/>
    <w:rsid w:val="003E7DF0"/>
    <w:rsid w:val="003F0445"/>
    <w:rsid w:val="003F0CF0"/>
    <w:rsid w:val="003F14B1"/>
    <w:rsid w:val="003F186B"/>
    <w:rsid w:val="003F2B20"/>
    <w:rsid w:val="003F3289"/>
    <w:rsid w:val="003F3C62"/>
    <w:rsid w:val="003F5CA4"/>
    <w:rsid w:val="003F5CB9"/>
    <w:rsid w:val="004013C7"/>
    <w:rsid w:val="00401FCF"/>
    <w:rsid w:val="00406285"/>
    <w:rsid w:val="004073C2"/>
    <w:rsid w:val="004115A2"/>
    <w:rsid w:val="00412E50"/>
    <w:rsid w:val="004148F9"/>
    <w:rsid w:val="004160D6"/>
    <w:rsid w:val="0042084E"/>
    <w:rsid w:val="00421EEF"/>
    <w:rsid w:val="004222D6"/>
    <w:rsid w:val="00424D65"/>
    <w:rsid w:val="00425C3D"/>
    <w:rsid w:val="00430393"/>
    <w:rsid w:val="00431806"/>
    <w:rsid w:val="00431A70"/>
    <w:rsid w:val="00431F42"/>
    <w:rsid w:val="00442C6C"/>
    <w:rsid w:val="00443CBE"/>
    <w:rsid w:val="00443E8A"/>
    <w:rsid w:val="004441BC"/>
    <w:rsid w:val="0044669B"/>
    <w:rsid w:val="004468B4"/>
    <w:rsid w:val="00446D86"/>
    <w:rsid w:val="00450BF4"/>
    <w:rsid w:val="004517B9"/>
    <w:rsid w:val="0045230A"/>
    <w:rsid w:val="00454A7D"/>
    <w:rsid w:val="00454AD0"/>
    <w:rsid w:val="00457337"/>
    <w:rsid w:val="00462E3D"/>
    <w:rsid w:val="00466E79"/>
    <w:rsid w:val="00470D7D"/>
    <w:rsid w:val="0047372D"/>
    <w:rsid w:val="00473BA3"/>
    <w:rsid w:val="004743DD"/>
    <w:rsid w:val="00474CEA"/>
    <w:rsid w:val="00477093"/>
    <w:rsid w:val="00483592"/>
    <w:rsid w:val="00483968"/>
    <w:rsid w:val="004841BE"/>
    <w:rsid w:val="00484F86"/>
    <w:rsid w:val="00490746"/>
    <w:rsid w:val="00490852"/>
    <w:rsid w:val="00491C9C"/>
    <w:rsid w:val="00492F30"/>
    <w:rsid w:val="004946F4"/>
    <w:rsid w:val="0049487E"/>
    <w:rsid w:val="004A160D"/>
    <w:rsid w:val="004A3A59"/>
    <w:rsid w:val="004A3E81"/>
    <w:rsid w:val="004A4195"/>
    <w:rsid w:val="004A5C62"/>
    <w:rsid w:val="004A5CE5"/>
    <w:rsid w:val="004A707D"/>
    <w:rsid w:val="004B03F1"/>
    <w:rsid w:val="004B0974"/>
    <w:rsid w:val="004B4185"/>
    <w:rsid w:val="004C4277"/>
    <w:rsid w:val="004C5541"/>
    <w:rsid w:val="004C6EEE"/>
    <w:rsid w:val="004C702B"/>
    <w:rsid w:val="004D0033"/>
    <w:rsid w:val="004D016B"/>
    <w:rsid w:val="004D1B22"/>
    <w:rsid w:val="004D23CC"/>
    <w:rsid w:val="004D36F2"/>
    <w:rsid w:val="004D514B"/>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153E"/>
    <w:rsid w:val="00536499"/>
    <w:rsid w:val="00536ED8"/>
    <w:rsid w:val="00542A03"/>
    <w:rsid w:val="00543903"/>
    <w:rsid w:val="00543BCC"/>
    <w:rsid w:val="00543F11"/>
    <w:rsid w:val="00544135"/>
    <w:rsid w:val="00544C0D"/>
    <w:rsid w:val="00546305"/>
    <w:rsid w:val="00547A95"/>
    <w:rsid w:val="0055119B"/>
    <w:rsid w:val="00553C00"/>
    <w:rsid w:val="00561202"/>
    <w:rsid w:val="00562507"/>
    <w:rsid w:val="00562811"/>
    <w:rsid w:val="00572031"/>
    <w:rsid w:val="00572282"/>
    <w:rsid w:val="00573CE3"/>
    <w:rsid w:val="00576E84"/>
    <w:rsid w:val="00577707"/>
    <w:rsid w:val="00580394"/>
    <w:rsid w:val="005809CD"/>
    <w:rsid w:val="00582B8C"/>
    <w:rsid w:val="0058757E"/>
    <w:rsid w:val="00596260"/>
    <w:rsid w:val="00596A4B"/>
    <w:rsid w:val="00597507"/>
    <w:rsid w:val="005A07E4"/>
    <w:rsid w:val="005A2DC4"/>
    <w:rsid w:val="005A479D"/>
    <w:rsid w:val="005B1C6D"/>
    <w:rsid w:val="005B21B6"/>
    <w:rsid w:val="005B3A08"/>
    <w:rsid w:val="005B6AB1"/>
    <w:rsid w:val="005B7A63"/>
    <w:rsid w:val="005C0955"/>
    <w:rsid w:val="005C1BB7"/>
    <w:rsid w:val="005C49DA"/>
    <w:rsid w:val="005C50F3"/>
    <w:rsid w:val="005C51A4"/>
    <w:rsid w:val="005C54B5"/>
    <w:rsid w:val="005C5D80"/>
    <w:rsid w:val="005C5D91"/>
    <w:rsid w:val="005C6BE4"/>
    <w:rsid w:val="005C6FE8"/>
    <w:rsid w:val="005D07B8"/>
    <w:rsid w:val="005D372F"/>
    <w:rsid w:val="005D6597"/>
    <w:rsid w:val="005E14E7"/>
    <w:rsid w:val="005E26A3"/>
    <w:rsid w:val="005E2ECB"/>
    <w:rsid w:val="005E447E"/>
    <w:rsid w:val="005E4FD1"/>
    <w:rsid w:val="005F0775"/>
    <w:rsid w:val="005F0CF5"/>
    <w:rsid w:val="005F21EB"/>
    <w:rsid w:val="005F3FDB"/>
    <w:rsid w:val="005F424B"/>
    <w:rsid w:val="005F64CF"/>
    <w:rsid w:val="006041AD"/>
    <w:rsid w:val="00605335"/>
    <w:rsid w:val="00605908"/>
    <w:rsid w:val="00607850"/>
    <w:rsid w:val="00607EF7"/>
    <w:rsid w:val="00610D7C"/>
    <w:rsid w:val="00613414"/>
    <w:rsid w:val="00620154"/>
    <w:rsid w:val="0062408D"/>
    <w:rsid w:val="006240CC"/>
    <w:rsid w:val="00624940"/>
    <w:rsid w:val="006254F8"/>
    <w:rsid w:val="00627651"/>
    <w:rsid w:val="00627DA7"/>
    <w:rsid w:val="00630DA4"/>
    <w:rsid w:val="00631CD4"/>
    <w:rsid w:val="0063213E"/>
    <w:rsid w:val="00632597"/>
    <w:rsid w:val="0063324E"/>
    <w:rsid w:val="00634D13"/>
    <w:rsid w:val="006358B4"/>
    <w:rsid w:val="006359BC"/>
    <w:rsid w:val="00641724"/>
    <w:rsid w:val="006419AA"/>
    <w:rsid w:val="00644B1F"/>
    <w:rsid w:val="00644B7E"/>
    <w:rsid w:val="006454E6"/>
    <w:rsid w:val="00646235"/>
    <w:rsid w:val="00646253"/>
    <w:rsid w:val="00646A68"/>
    <w:rsid w:val="006504A6"/>
    <w:rsid w:val="006505BD"/>
    <w:rsid w:val="006508EA"/>
    <w:rsid w:val="0065092E"/>
    <w:rsid w:val="00651383"/>
    <w:rsid w:val="006557A7"/>
    <w:rsid w:val="006559B3"/>
    <w:rsid w:val="00656290"/>
    <w:rsid w:val="006601C9"/>
    <w:rsid w:val="006608D8"/>
    <w:rsid w:val="00660AE1"/>
    <w:rsid w:val="006621D7"/>
    <w:rsid w:val="0066302A"/>
    <w:rsid w:val="00666B35"/>
    <w:rsid w:val="00667770"/>
    <w:rsid w:val="00670597"/>
    <w:rsid w:val="006706D0"/>
    <w:rsid w:val="00677574"/>
    <w:rsid w:val="006779FA"/>
    <w:rsid w:val="00677B77"/>
    <w:rsid w:val="006812ED"/>
    <w:rsid w:val="00681F31"/>
    <w:rsid w:val="00683878"/>
    <w:rsid w:val="00684380"/>
    <w:rsid w:val="0068454C"/>
    <w:rsid w:val="006869B7"/>
    <w:rsid w:val="00691B62"/>
    <w:rsid w:val="00692CA5"/>
    <w:rsid w:val="006933B5"/>
    <w:rsid w:val="00693D14"/>
    <w:rsid w:val="00696F27"/>
    <w:rsid w:val="006A0ADF"/>
    <w:rsid w:val="006A18C2"/>
    <w:rsid w:val="006A3383"/>
    <w:rsid w:val="006A45A0"/>
    <w:rsid w:val="006A717B"/>
    <w:rsid w:val="006B077C"/>
    <w:rsid w:val="006B442A"/>
    <w:rsid w:val="006B45E2"/>
    <w:rsid w:val="006B6803"/>
    <w:rsid w:val="006C1C1C"/>
    <w:rsid w:val="006C46C0"/>
    <w:rsid w:val="006D0F16"/>
    <w:rsid w:val="006D2A3F"/>
    <w:rsid w:val="006D2FBC"/>
    <w:rsid w:val="006D6E34"/>
    <w:rsid w:val="006E0936"/>
    <w:rsid w:val="006E138B"/>
    <w:rsid w:val="006E1867"/>
    <w:rsid w:val="006F0330"/>
    <w:rsid w:val="006F1FDC"/>
    <w:rsid w:val="006F4C49"/>
    <w:rsid w:val="006F6B8C"/>
    <w:rsid w:val="007013EF"/>
    <w:rsid w:val="00702626"/>
    <w:rsid w:val="007055BD"/>
    <w:rsid w:val="00715D62"/>
    <w:rsid w:val="007173CA"/>
    <w:rsid w:val="007216AA"/>
    <w:rsid w:val="00721AB5"/>
    <w:rsid w:val="00721CFB"/>
    <w:rsid w:val="00721DEF"/>
    <w:rsid w:val="00724A43"/>
    <w:rsid w:val="007273AC"/>
    <w:rsid w:val="0073048D"/>
    <w:rsid w:val="00730A05"/>
    <w:rsid w:val="00731AD4"/>
    <w:rsid w:val="007346E4"/>
    <w:rsid w:val="0073494E"/>
    <w:rsid w:val="00735564"/>
    <w:rsid w:val="00737514"/>
    <w:rsid w:val="00737901"/>
    <w:rsid w:val="00740F22"/>
    <w:rsid w:val="00741CF0"/>
    <w:rsid w:val="00741F1A"/>
    <w:rsid w:val="007447DA"/>
    <w:rsid w:val="007450F8"/>
    <w:rsid w:val="0074696E"/>
    <w:rsid w:val="00750135"/>
    <w:rsid w:val="00750EC2"/>
    <w:rsid w:val="0075146B"/>
    <w:rsid w:val="00751D14"/>
    <w:rsid w:val="00752B28"/>
    <w:rsid w:val="007536BC"/>
    <w:rsid w:val="007541A9"/>
    <w:rsid w:val="00754E36"/>
    <w:rsid w:val="007558E6"/>
    <w:rsid w:val="00761CBE"/>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3E35"/>
    <w:rsid w:val="00796E20"/>
    <w:rsid w:val="00797C32"/>
    <w:rsid w:val="007A11E8"/>
    <w:rsid w:val="007B0914"/>
    <w:rsid w:val="007B1374"/>
    <w:rsid w:val="007B29AB"/>
    <w:rsid w:val="007B32E5"/>
    <w:rsid w:val="007B3DB9"/>
    <w:rsid w:val="007B3F94"/>
    <w:rsid w:val="007B589F"/>
    <w:rsid w:val="007B6186"/>
    <w:rsid w:val="007B73BC"/>
    <w:rsid w:val="007B76FA"/>
    <w:rsid w:val="007B7F49"/>
    <w:rsid w:val="007C1838"/>
    <w:rsid w:val="007C20B9"/>
    <w:rsid w:val="007C2DDD"/>
    <w:rsid w:val="007C7301"/>
    <w:rsid w:val="007C7859"/>
    <w:rsid w:val="007C7F28"/>
    <w:rsid w:val="007D1466"/>
    <w:rsid w:val="007D2BDE"/>
    <w:rsid w:val="007D2FB6"/>
    <w:rsid w:val="007D49EB"/>
    <w:rsid w:val="007D5A71"/>
    <w:rsid w:val="007D5E1C"/>
    <w:rsid w:val="007D6890"/>
    <w:rsid w:val="007E0DE2"/>
    <w:rsid w:val="007E3667"/>
    <w:rsid w:val="007E3B98"/>
    <w:rsid w:val="007E417A"/>
    <w:rsid w:val="007E548D"/>
    <w:rsid w:val="007E7EC7"/>
    <w:rsid w:val="007F0A53"/>
    <w:rsid w:val="007F31B6"/>
    <w:rsid w:val="007F546C"/>
    <w:rsid w:val="007F625F"/>
    <w:rsid w:val="007F665E"/>
    <w:rsid w:val="00800412"/>
    <w:rsid w:val="0080587B"/>
    <w:rsid w:val="00806468"/>
    <w:rsid w:val="008119CA"/>
    <w:rsid w:val="008130C4"/>
    <w:rsid w:val="008155F0"/>
    <w:rsid w:val="008157F1"/>
    <w:rsid w:val="00816735"/>
    <w:rsid w:val="00820141"/>
    <w:rsid w:val="0082091C"/>
    <w:rsid w:val="00820E0C"/>
    <w:rsid w:val="00823275"/>
    <w:rsid w:val="0082366F"/>
    <w:rsid w:val="008338A2"/>
    <w:rsid w:val="00836D6B"/>
    <w:rsid w:val="00841AA9"/>
    <w:rsid w:val="008474FE"/>
    <w:rsid w:val="00853EE4"/>
    <w:rsid w:val="00855535"/>
    <w:rsid w:val="00857C5A"/>
    <w:rsid w:val="00857CF6"/>
    <w:rsid w:val="00861CF0"/>
    <w:rsid w:val="0086255E"/>
    <w:rsid w:val="008633F0"/>
    <w:rsid w:val="00865B08"/>
    <w:rsid w:val="00867D9D"/>
    <w:rsid w:val="00872E0A"/>
    <w:rsid w:val="00873594"/>
    <w:rsid w:val="00873A1E"/>
    <w:rsid w:val="00875285"/>
    <w:rsid w:val="00880605"/>
    <w:rsid w:val="00880EF6"/>
    <w:rsid w:val="00881C27"/>
    <w:rsid w:val="0088292E"/>
    <w:rsid w:val="00884B62"/>
    <w:rsid w:val="0088529C"/>
    <w:rsid w:val="00887903"/>
    <w:rsid w:val="0089270A"/>
    <w:rsid w:val="00892965"/>
    <w:rsid w:val="00893AF6"/>
    <w:rsid w:val="00894BC4"/>
    <w:rsid w:val="00896890"/>
    <w:rsid w:val="008977D1"/>
    <w:rsid w:val="00897A64"/>
    <w:rsid w:val="008A28A8"/>
    <w:rsid w:val="008A54AC"/>
    <w:rsid w:val="008A5B32"/>
    <w:rsid w:val="008B2029"/>
    <w:rsid w:val="008B2EE4"/>
    <w:rsid w:val="008B3821"/>
    <w:rsid w:val="008B4D3D"/>
    <w:rsid w:val="008B5279"/>
    <w:rsid w:val="008B57C7"/>
    <w:rsid w:val="008C0629"/>
    <w:rsid w:val="008C2F92"/>
    <w:rsid w:val="008C3546"/>
    <w:rsid w:val="008C589D"/>
    <w:rsid w:val="008C6D51"/>
    <w:rsid w:val="008D2846"/>
    <w:rsid w:val="008D4236"/>
    <w:rsid w:val="008D462F"/>
    <w:rsid w:val="008D6DCF"/>
    <w:rsid w:val="008E1F82"/>
    <w:rsid w:val="008E4376"/>
    <w:rsid w:val="008E7A0A"/>
    <w:rsid w:val="008E7B49"/>
    <w:rsid w:val="008F0D2B"/>
    <w:rsid w:val="008F159B"/>
    <w:rsid w:val="008F2C1F"/>
    <w:rsid w:val="008F59F6"/>
    <w:rsid w:val="008F7BE6"/>
    <w:rsid w:val="00900719"/>
    <w:rsid w:val="009017AC"/>
    <w:rsid w:val="00902A9A"/>
    <w:rsid w:val="00904A1C"/>
    <w:rsid w:val="00905030"/>
    <w:rsid w:val="00906490"/>
    <w:rsid w:val="009111B2"/>
    <w:rsid w:val="009120FA"/>
    <w:rsid w:val="00912E7F"/>
    <w:rsid w:val="009151F5"/>
    <w:rsid w:val="00920919"/>
    <w:rsid w:val="00924AE1"/>
    <w:rsid w:val="00924E08"/>
    <w:rsid w:val="009269B1"/>
    <w:rsid w:val="0092724D"/>
    <w:rsid w:val="009272B3"/>
    <w:rsid w:val="009315BE"/>
    <w:rsid w:val="009326DD"/>
    <w:rsid w:val="0093338F"/>
    <w:rsid w:val="00937BD9"/>
    <w:rsid w:val="00944471"/>
    <w:rsid w:val="00950E2C"/>
    <w:rsid w:val="00951D50"/>
    <w:rsid w:val="009525EB"/>
    <w:rsid w:val="0095470B"/>
    <w:rsid w:val="00954874"/>
    <w:rsid w:val="0095615A"/>
    <w:rsid w:val="009562C7"/>
    <w:rsid w:val="00961400"/>
    <w:rsid w:val="00963646"/>
    <w:rsid w:val="00963F45"/>
    <w:rsid w:val="009655D4"/>
    <w:rsid w:val="0096632D"/>
    <w:rsid w:val="00967124"/>
    <w:rsid w:val="00971164"/>
    <w:rsid w:val="00971197"/>
    <w:rsid w:val="0097166C"/>
    <w:rsid w:val="009718C7"/>
    <w:rsid w:val="0097559F"/>
    <w:rsid w:val="009761EA"/>
    <w:rsid w:val="0097761E"/>
    <w:rsid w:val="00982454"/>
    <w:rsid w:val="00982CF0"/>
    <w:rsid w:val="00983113"/>
    <w:rsid w:val="009853E1"/>
    <w:rsid w:val="009859B6"/>
    <w:rsid w:val="00986E6B"/>
    <w:rsid w:val="00990032"/>
    <w:rsid w:val="00990B19"/>
    <w:rsid w:val="0099153B"/>
    <w:rsid w:val="00991769"/>
    <w:rsid w:val="0099232C"/>
    <w:rsid w:val="00994386"/>
    <w:rsid w:val="00994E3C"/>
    <w:rsid w:val="00996807"/>
    <w:rsid w:val="009978A6"/>
    <w:rsid w:val="009A13D8"/>
    <w:rsid w:val="009A279E"/>
    <w:rsid w:val="009A3015"/>
    <w:rsid w:val="009A31CD"/>
    <w:rsid w:val="009A3490"/>
    <w:rsid w:val="009B0A6F"/>
    <w:rsid w:val="009B0A94"/>
    <w:rsid w:val="009B0C62"/>
    <w:rsid w:val="009B2AE8"/>
    <w:rsid w:val="009B3ABC"/>
    <w:rsid w:val="009B5622"/>
    <w:rsid w:val="009B59E9"/>
    <w:rsid w:val="009B70AA"/>
    <w:rsid w:val="009C245E"/>
    <w:rsid w:val="009C5E77"/>
    <w:rsid w:val="009C7A7E"/>
    <w:rsid w:val="009D02E8"/>
    <w:rsid w:val="009D4F9E"/>
    <w:rsid w:val="009D51D0"/>
    <w:rsid w:val="009D6AA9"/>
    <w:rsid w:val="009D70A4"/>
    <w:rsid w:val="009D7B14"/>
    <w:rsid w:val="009D7E92"/>
    <w:rsid w:val="009E08D1"/>
    <w:rsid w:val="009E0D96"/>
    <w:rsid w:val="009E1B95"/>
    <w:rsid w:val="009E47A9"/>
    <w:rsid w:val="009E496F"/>
    <w:rsid w:val="009E4B0D"/>
    <w:rsid w:val="009E5250"/>
    <w:rsid w:val="009E7A69"/>
    <w:rsid w:val="009E7F92"/>
    <w:rsid w:val="009F02A3"/>
    <w:rsid w:val="009F150A"/>
    <w:rsid w:val="009F2182"/>
    <w:rsid w:val="009F2F27"/>
    <w:rsid w:val="009F34AA"/>
    <w:rsid w:val="009F6BCB"/>
    <w:rsid w:val="009F7B78"/>
    <w:rsid w:val="00A0057A"/>
    <w:rsid w:val="00A02FA1"/>
    <w:rsid w:val="00A04CCE"/>
    <w:rsid w:val="00A073A1"/>
    <w:rsid w:val="00A07421"/>
    <w:rsid w:val="00A0776B"/>
    <w:rsid w:val="00A10FB9"/>
    <w:rsid w:val="00A11421"/>
    <w:rsid w:val="00A1389F"/>
    <w:rsid w:val="00A13B7A"/>
    <w:rsid w:val="00A157B1"/>
    <w:rsid w:val="00A15AB8"/>
    <w:rsid w:val="00A17BA9"/>
    <w:rsid w:val="00A20B9C"/>
    <w:rsid w:val="00A22229"/>
    <w:rsid w:val="00A22442"/>
    <w:rsid w:val="00A24442"/>
    <w:rsid w:val="00A248AC"/>
    <w:rsid w:val="00A24ADA"/>
    <w:rsid w:val="00A24BCF"/>
    <w:rsid w:val="00A32577"/>
    <w:rsid w:val="00A330BB"/>
    <w:rsid w:val="00A446F5"/>
    <w:rsid w:val="00A44882"/>
    <w:rsid w:val="00A45125"/>
    <w:rsid w:val="00A54715"/>
    <w:rsid w:val="00A6061C"/>
    <w:rsid w:val="00A62D44"/>
    <w:rsid w:val="00A67263"/>
    <w:rsid w:val="00A7161C"/>
    <w:rsid w:val="00A71CE4"/>
    <w:rsid w:val="00A76511"/>
    <w:rsid w:val="00A7760E"/>
    <w:rsid w:val="00A77AA3"/>
    <w:rsid w:val="00A8236D"/>
    <w:rsid w:val="00A84A2A"/>
    <w:rsid w:val="00A854EB"/>
    <w:rsid w:val="00A872E5"/>
    <w:rsid w:val="00A87A9D"/>
    <w:rsid w:val="00A91406"/>
    <w:rsid w:val="00A91E62"/>
    <w:rsid w:val="00A96E65"/>
    <w:rsid w:val="00A96ECE"/>
    <w:rsid w:val="00A97C72"/>
    <w:rsid w:val="00AA12C7"/>
    <w:rsid w:val="00AA310B"/>
    <w:rsid w:val="00AA63D4"/>
    <w:rsid w:val="00AB06E8"/>
    <w:rsid w:val="00AB0868"/>
    <w:rsid w:val="00AB1CD3"/>
    <w:rsid w:val="00AB3090"/>
    <w:rsid w:val="00AB352F"/>
    <w:rsid w:val="00AC274B"/>
    <w:rsid w:val="00AC4764"/>
    <w:rsid w:val="00AC659E"/>
    <w:rsid w:val="00AC6D36"/>
    <w:rsid w:val="00AD0CBA"/>
    <w:rsid w:val="00AD26E2"/>
    <w:rsid w:val="00AD7190"/>
    <w:rsid w:val="00AD784C"/>
    <w:rsid w:val="00AE126A"/>
    <w:rsid w:val="00AE1BAE"/>
    <w:rsid w:val="00AE3005"/>
    <w:rsid w:val="00AE3BD5"/>
    <w:rsid w:val="00AE59A0"/>
    <w:rsid w:val="00AF0C57"/>
    <w:rsid w:val="00AF2604"/>
    <w:rsid w:val="00AF26F3"/>
    <w:rsid w:val="00AF4CEF"/>
    <w:rsid w:val="00AF5F04"/>
    <w:rsid w:val="00B00672"/>
    <w:rsid w:val="00B01B4D"/>
    <w:rsid w:val="00B02BA5"/>
    <w:rsid w:val="00B04489"/>
    <w:rsid w:val="00B06571"/>
    <w:rsid w:val="00B068BA"/>
    <w:rsid w:val="00B07217"/>
    <w:rsid w:val="00B119D2"/>
    <w:rsid w:val="00B13851"/>
    <w:rsid w:val="00B13B1C"/>
    <w:rsid w:val="00B14B5F"/>
    <w:rsid w:val="00B21F90"/>
    <w:rsid w:val="00B22291"/>
    <w:rsid w:val="00B23F9A"/>
    <w:rsid w:val="00B2417B"/>
    <w:rsid w:val="00B24E6F"/>
    <w:rsid w:val="00B26CB5"/>
    <w:rsid w:val="00B2752E"/>
    <w:rsid w:val="00B307CC"/>
    <w:rsid w:val="00B326B7"/>
    <w:rsid w:val="00B3525C"/>
    <w:rsid w:val="00B3588E"/>
    <w:rsid w:val="00B4198F"/>
    <w:rsid w:val="00B41F3D"/>
    <w:rsid w:val="00B431E8"/>
    <w:rsid w:val="00B44C48"/>
    <w:rsid w:val="00B45141"/>
    <w:rsid w:val="00B46B14"/>
    <w:rsid w:val="00B4796A"/>
    <w:rsid w:val="00B5135C"/>
    <w:rsid w:val="00B519CD"/>
    <w:rsid w:val="00B5273A"/>
    <w:rsid w:val="00B57329"/>
    <w:rsid w:val="00B60E61"/>
    <w:rsid w:val="00B62B50"/>
    <w:rsid w:val="00B635B7"/>
    <w:rsid w:val="00B63AE8"/>
    <w:rsid w:val="00B63EFA"/>
    <w:rsid w:val="00B65950"/>
    <w:rsid w:val="00B66D83"/>
    <w:rsid w:val="00B672C0"/>
    <w:rsid w:val="00B676FD"/>
    <w:rsid w:val="00B678B6"/>
    <w:rsid w:val="00B75646"/>
    <w:rsid w:val="00B75B78"/>
    <w:rsid w:val="00B7629E"/>
    <w:rsid w:val="00B90729"/>
    <w:rsid w:val="00B907DA"/>
    <w:rsid w:val="00B90B09"/>
    <w:rsid w:val="00B90B29"/>
    <w:rsid w:val="00B944A1"/>
    <w:rsid w:val="00B94C5E"/>
    <w:rsid w:val="00B950BC"/>
    <w:rsid w:val="00B9714C"/>
    <w:rsid w:val="00BA26F6"/>
    <w:rsid w:val="00BA29AD"/>
    <w:rsid w:val="00BA33CF"/>
    <w:rsid w:val="00BA3F8D"/>
    <w:rsid w:val="00BA43F2"/>
    <w:rsid w:val="00BB1C49"/>
    <w:rsid w:val="00BB3325"/>
    <w:rsid w:val="00BB397A"/>
    <w:rsid w:val="00BB74AC"/>
    <w:rsid w:val="00BB7A10"/>
    <w:rsid w:val="00BB7F8B"/>
    <w:rsid w:val="00BC2D70"/>
    <w:rsid w:val="00BC3AA1"/>
    <w:rsid w:val="00BC60BE"/>
    <w:rsid w:val="00BC7468"/>
    <w:rsid w:val="00BC7D4F"/>
    <w:rsid w:val="00BC7ED7"/>
    <w:rsid w:val="00BD0EBC"/>
    <w:rsid w:val="00BD0F4F"/>
    <w:rsid w:val="00BD2850"/>
    <w:rsid w:val="00BE0F6F"/>
    <w:rsid w:val="00BE28D2"/>
    <w:rsid w:val="00BE4A64"/>
    <w:rsid w:val="00BE5E43"/>
    <w:rsid w:val="00BF15FF"/>
    <w:rsid w:val="00BF557D"/>
    <w:rsid w:val="00BF55D7"/>
    <w:rsid w:val="00BF578D"/>
    <w:rsid w:val="00BF5826"/>
    <w:rsid w:val="00BF658D"/>
    <w:rsid w:val="00BF7F58"/>
    <w:rsid w:val="00C01381"/>
    <w:rsid w:val="00C01AB1"/>
    <w:rsid w:val="00C026A0"/>
    <w:rsid w:val="00C06137"/>
    <w:rsid w:val="00C06929"/>
    <w:rsid w:val="00C079B8"/>
    <w:rsid w:val="00C10037"/>
    <w:rsid w:val="00C115E1"/>
    <w:rsid w:val="00C123EA"/>
    <w:rsid w:val="00C12A49"/>
    <w:rsid w:val="00C12E38"/>
    <w:rsid w:val="00C133EE"/>
    <w:rsid w:val="00C149D0"/>
    <w:rsid w:val="00C26588"/>
    <w:rsid w:val="00C279F0"/>
    <w:rsid w:val="00C27DE9"/>
    <w:rsid w:val="00C30B19"/>
    <w:rsid w:val="00C32989"/>
    <w:rsid w:val="00C33388"/>
    <w:rsid w:val="00C33BF5"/>
    <w:rsid w:val="00C35484"/>
    <w:rsid w:val="00C4173A"/>
    <w:rsid w:val="00C50DED"/>
    <w:rsid w:val="00C52217"/>
    <w:rsid w:val="00C6012F"/>
    <w:rsid w:val="00C602FF"/>
    <w:rsid w:val="00C60411"/>
    <w:rsid w:val="00C61174"/>
    <w:rsid w:val="00C6148F"/>
    <w:rsid w:val="00C61F38"/>
    <w:rsid w:val="00C621B1"/>
    <w:rsid w:val="00C6228B"/>
    <w:rsid w:val="00C624F2"/>
    <w:rsid w:val="00C62F7A"/>
    <w:rsid w:val="00C63B9C"/>
    <w:rsid w:val="00C6682F"/>
    <w:rsid w:val="00C67BF4"/>
    <w:rsid w:val="00C7275E"/>
    <w:rsid w:val="00C731AF"/>
    <w:rsid w:val="00C74C5D"/>
    <w:rsid w:val="00C85ED3"/>
    <w:rsid w:val="00C863C4"/>
    <w:rsid w:val="00C87B29"/>
    <w:rsid w:val="00C90DAB"/>
    <w:rsid w:val="00C920EA"/>
    <w:rsid w:val="00C93C3E"/>
    <w:rsid w:val="00C97F7C"/>
    <w:rsid w:val="00CA12E3"/>
    <w:rsid w:val="00CA1476"/>
    <w:rsid w:val="00CA1A17"/>
    <w:rsid w:val="00CA6611"/>
    <w:rsid w:val="00CA6AE6"/>
    <w:rsid w:val="00CA782F"/>
    <w:rsid w:val="00CB187B"/>
    <w:rsid w:val="00CB2835"/>
    <w:rsid w:val="00CB3285"/>
    <w:rsid w:val="00CB4500"/>
    <w:rsid w:val="00CC0C72"/>
    <w:rsid w:val="00CC2BFD"/>
    <w:rsid w:val="00CC3200"/>
    <w:rsid w:val="00CC6F40"/>
    <w:rsid w:val="00CD029D"/>
    <w:rsid w:val="00CD3476"/>
    <w:rsid w:val="00CD64DF"/>
    <w:rsid w:val="00CE112E"/>
    <w:rsid w:val="00CE225F"/>
    <w:rsid w:val="00CE2AB9"/>
    <w:rsid w:val="00CE2AE9"/>
    <w:rsid w:val="00CE5A7A"/>
    <w:rsid w:val="00CF2F50"/>
    <w:rsid w:val="00CF3747"/>
    <w:rsid w:val="00CF6198"/>
    <w:rsid w:val="00CF6CE7"/>
    <w:rsid w:val="00D00DF3"/>
    <w:rsid w:val="00D0288D"/>
    <w:rsid w:val="00D02919"/>
    <w:rsid w:val="00D04C61"/>
    <w:rsid w:val="00D05B8D"/>
    <w:rsid w:val="00D05B9B"/>
    <w:rsid w:val="00D062AA"/>
    <w:rsid w:val="00D065A2"/>
    <w:rsid w:val="00D06C03"/>
    <w:rsid w:val="00D079AA"/>
    <w:rsid w:val="00D07E7B"/>
    <w:rsid w:val="00D07F00"/>
    <w:rsid w:val="00D1130F"/>
    <w:rsid w:val="00D11E7A"/>
    <w:rsid w:val="00D1390F"/>
    <w:rsid w:val="00D17B72"/>
    <w:rsid w:val="00D21AEE"/>
    <w:rsid w:val="00D2FBB9"/>
    <w:rsid w:val="00D3185C"/>
    <w:rsid w:val="00D3205F"/>
    <w:rsid w:val="00D3318E"/>
    <w:rsid w:val="00D33E72"/>
    <w:rsid w:val="00D35BD6"/>
    <w:rsid w:val="00D35D15"/>
    <w:rsid w:val="00D361B5"/>
    <w:rsid w:val="00D411A2"/>
    <w:rsid w:val="00D443F5"/>
    <w:rsid w:val="00D4606D"/>
    <w:rsid w:val="00D5016C"/>
    <w:rsid w:val="00D50B9C"/>
    <w:rsid w:val="00D513AF"/>
    <w:rsid w:val="00D52D73"/>
    <w:rsid w:val="00D52E58"/>
    <w:rsid w:val="00D56B20"/>
    <w:rsid w:val="00D578B3"/>
    <w:rsid w:val="00D618F4"/>
    <w:rsid w:val="00D63636"/>
    <w:rsid w:val="00D67052"/>
    <w:rsid w:val="00D714CC"/>
    <w:rsid w:val="00D717C2"/>
    <w:rsid w:val="00D7184C"/>
    <w:rsid w:val="00D71A35"/>
    <w:rsid w:val="00D75EA7"/>
    <w:rsid w:val="00D76ECC"/>
    <w:rsid w:val="00D81ADF"/>
    <w:rsid w:val="00D81F21"/>
    <w:rsid w:val="00D85CCF"/>
    <w:rsid w:val="00D864F2"/>
    <w:rsid w:val="00D90C11"/>
    <w:rsid w:val="00D926B7"/>
    <w:rsid w:val="00D943F8"/>
    <w:rsid w:val="00D95470"/>
    <w:rsid w:val="00D9629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D7717"/>
    <w:rsid w:val="00DE12AD"/>
    <w:rsid w:val="00DE2D04"/>
    <w:rsid w:val="00DE3250"/>
    <w:rsid w:val="00DE45C2"/>
    <w:rsid w:val="00DE6028"/>
    <w:rsid w:val="00DE6C85"/>
    <w:rsid w:val="00DE78A3"/>
    <w:rsid w:val="00DF0A6E"/>
    <w:rsid w:val="00DF1A71"/>
    <w:rsid w:val="00DF50FC"/>
    <w:rsid w:val="00DF68C7"/>
    <w:rsid w:val="00DF731A"/>
    <w:rsid w:val="00E0661D"/>
    <w:rsid w:val="00E06B75"/>
    <w:rsid w:val="00E11332"/>
    <w:rsid w:val="00E11352"/>
    <w:rsid w:val="00E170DC"/>
    <w:rsid w:val="00E17546"/>
    <w:rsid w:val="00E210B5"/>
    <w:rsid w:val="00E2492D"/>
    <w:rsid w:val="00E261B3"/>
    <w:rsid w:val="00E26818"/>
    <w:rsid w:val="00E27FFC"/>
    <w:rsid w:val="00E30B15"/>
    <w:rsid w:val="00E31F11"/>
    <w:rsid w:val="00E32251"/>
    <w:rsid w:val="00E3241D"/>
    <w:rsid w:val="00E33237"/>
    <w:rsid w:val="00E33613"/>
    <w:rsid w:val="00E36E33"/>
    <w:rsid w:val="00E40181"/>
    <w:rsid w:val="00E413FF"/>
    <w:rsid w:val="00E41EFD"/>
    <w:rsid w:val="00E4536A"/>
    <w:rsid w:val="00E52140"/>
    <w:rsid w:val="00E54950"/>
    <w:rsid w:val="00E55FB3"/>
    <w:rsid w:val="00E56A01"/>
    <w:rsid w:val="00E629A1"/>
    <w:rsid w:val="00E63060"/>
    <w:rsid w:val="00E6794C"/>
    <w:rsid w:val="00E71591"/>
    <w:rsid w:val="00E71CEB"/>
    <w:rsid w:val="00E7474F"/>
    <w:rsid w:val="00E748E7"/>
    <w:rsid w:val="00E80DE3"/>
    <w:rsid w:val="00E82C55"/>
    <w:rsid w:val="00E8787E"/>
    <w:rsid w:val="00E9042A"/>
    <w:rsid w:val="00E92AC3"/>
    <w:rsid w:val="00E93B32"/>
    <w:rsid w:val="00E972FE"/>
    <w:rsid w:val="00EA0E6F"/>
    <w:rsid w:val="00EA2F6A"/>
    <w:rsid w:val="00EAF526"/>
    <w:rsid w:val="00EB00E0"/>
    <w:rsid w:val="00EB05D5"/>
    <w:rsid w:val="00EB4BC7"/>
    <w:rsid w:val="00EB56B9"/>
    <w:rsid w:val="00EC059F"/>
    <w:rsid w:val="00EC1F24"/>
    <w:rsid w:val="00EC22F6"/>
    <w:rsid w:val="00EC3DB9"/>
    <w:rsid w:val="00EC5460"/>
    <w:rsid w:val="00EC5D66"/>
    <w:rsid w:val="00ED465C"/>
    <w:rsid w:val="00ED5B9B"/>
    <w:rsid w:val="00ED6BAD"/>
    <w:rsid w:val="00ED7447"/>
    <w:rsid w:val="00ED7762"/>
    <w:rsid w:val="00EE00D6"/>
    <w:rsid w:val="00EE11E7"/>
    <w:rsid w:val="00EE1488"/>
    <w:rsid w:val="00EE29AD"/>
    <w:rsid w:val="00EE3E24"/>
    <w:rsid w:val="00EE4D5D"/>
    <w:rsid w:val="00EE5131"/>
    <w:rsid w:val="00EE5AA6"/>
    <w:rsid w:val="00EE679B"/>
    <w:rsid w:val="00EF109B"/>
    <w:rsid w:val="00EF1EFC"/>
    <w:rsid w:val="00EF201C"/>
    <w:rsid w:val="00EF2C72"/>
    <w:rsid w:val="00EF36AF"/>
    <w:rsid w:val="00EF42BC"/>
    <w:rsid w:val="00EF59A3"/>
    <w:rsid w:val="00EF6675"/>
    <w:rsid w:val="00EFED54"/>
    <w:rsid w:val="00F0063D"/>
    <w:rsid w:val="00F00F9C"/>
    <w:rsid w:val="00F01E5F"/>
    <w:rsid w:val="00F024F3"/>
    <w:rsid w:val="00F02ABA"/>
    <w:rsid w:val="00F0437A"/>
    <w:rsid w:val="00F101B8"/>
    <w:rsid w:val="00F11037"/>
    <w:rsid w:val="00F133BF"/>
    <w:rsid w:val="00F14366"/>
    <w:rsid w:val="00F16F1B"/>
    <w:rsid w:val="00F21501"/>
    <w:rsid w:val="00F250A9"/>
    <w:rsid w:val="00F267AF"/>
    <w:rsid w:val="00F30405"/>
    <w:rsid w:val="00F30FF4"/>
    <w:rsid w:val="00F3122E"/>
    <w:rsid w:val="00F32368"/>
    <w:rsid w:val="00F32AAA"/>
    <w:rsid w:val="00F331AD"/>
    <w:rsid w:val="00F35287"/>
    <w:rsid w:val="00F40A70"/>
    <w:rsid w:val="00F43A37"/>
    <w:rsid w:val="00F44938"/>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3D7"/>
    <w:rsid w:val="00F65AA9"/>
    <w:rsid w:val="00F6768F"/>
    <w:rsid w:val="00F729AE"/>
    <w:rsid w:val="00F72C2C"/>
    <w:rsid w:val="00F73530"/>
    <w:rsid w:val="00F741F2"/>
    <w:rsid w:val="00F76CAB"/>
    <w:rsid w:val="00F772C6"/>
    <w:rsid w:val="00F815B5"/>
    <w:rsid w:val="00F85195"/>
    <w:rsid w:val="00F868E3"/>
    <w:rsid w:val="00F87B68"/>
    <w:rsid w:val="00F91C8D"/>
    <w:rsid w:val="00F938BA"/>
    <w:rsid w:val="00F93E1C"/>
    <w:rsid w:val="00F97919"/>
    <w:rsid w:val="00FA14CC"/>
    <w:rsid w:val="00FA2C46"/>
    <w:rsid w:val="00FA3525"/>
    <w:rsid w:val="00FA5A53"/>
    <w:rsid w:val="00FB1F6E"/>
    <w:rsid w:val="00FB4769"/>
    <w:rsid w:val="00FB4CDA"/>
    <w:rsid w:val="00FB6481"/>
    <w:rsid w:val="00FB668A"/>
    <w:rsid w:val="00FB6D36"/>
    <w:rsid w:val="00FC0965"/>
    <w:rsid w:val="00FC0F81"/>
    <w:rsid w:val="00FC252F"/>
    <w:rsid w:val="00FC3375"/>
    <w:rsid w:val="00FC395C"/>
    <w:rsid w:val="00FC5E8E"/>
    <w:rsid w:val="00FD3766"/>
    <w:rsid w:val="00FD3D05"/>
    <w:rsid w:val="00FD47C4"/>
    <w:rsid w:val="00FE2DCF"/>
    <w:rsid w:val="00FE3FA7"/>
    <w:rsid w:val="00FE4081"/>
    <w:rsid w:val="00FE44DE"/>
    <w:rsid w:val="00FE59DF"/>
    <w:rsid w:val="00FF2A4E"/>
    <w:rsid w:val="00FF2FCE"/>
    <w:rsid w:val="00FF4F7D"/>
    <w:rsid w:val="00FF6D9D"/>
    <w:rsid w:val="00FF7620"/>
    <w:rsid w:val="00FF7DD5"/>
    <w:rsid w:val="01009B4B"/>
    <w:rsid w:val="01838420"/>
    <w:rsid w:val="0191A1CE"/>
    <w:rsid w:val="01C95272"/>
    <w:rsid w:val="01CE3C54"/>
    <w:rsid w:val="01DB5E1A"/>
    <w:rsid w:val="01F0622F"/>
    <w:rsid w:val="024D528B"/>
    <w:rsid w:val="0259E4AB"/>
    <w:rsid w:val="02654BF8"/>
    <w:rsid w:val="031FCDC5"/>
    <w:rsid w:val="03807CC7"/>
    <w:rsid w:val="038478D6"/>
    <w:rsid w:val="03BE6D1F"/>
    <w:rsid w:val="046BED8D"/>
    <w:rsid w:val="04FD634F"/>
    <w:rsid w:val="052C0435"/>
    <w:rsid w:val="0541F49C"/>
    <w:rsid w:val="0573EA4C"/>
    <w:rsid w:val="063F9AEE"/>
    <w:rsid w:val="065D8B0D"/>
    <w:rsid w:val="068A55BE"/>
    <w:rsid w:val="06D444DB"/>
    <w:rsid w:val="06F8BE5A"/>
    <w:rsid w:val="07277499"/>
    <w:rsid w:val="073DFD77"/>
    <w:rsid w:val="0748C902"/>
    <w:rsid w:val="075E32B9"/>
    <w:rsid w:val="07723AAF"/>
    <w:rsid w:val="0792854E"/>
    <w:rsid w:val="0861374A"/>
    <w:rsid w:val="08726AE8"/>
    <w:rsid w:val="08A9C5A1"/>
    <w:rsid w:val="090FD178"/>
    <w:rsid w:val="091FAA8E"/>
    <w:rsid w:val="09229FE6"/>
    <w:rsid w:val="094F6A97"/>
    <w:rsid w:val="096796D5"/>
    <w:rsid w:val="099C6B46"/>
    <w:rsid w:val="09DD6418"/>
    <w:rsid w:val="0A3ADB5D"/>
    <w:rsid w:val="0A40065C"/>
    <w:rsid w:val="0A52D4CA"/>
    <w:rsid w:val="0B1380CE"/>
    <w:rsid w:val="0B277DEF"/>
    <w:rsid w:val="0BA02E1A"/>
    <w:rsid w:val="0BE13392"/>
    <w:rsid w:val="0BE4F238"/>
    <w:rsid w:val="0C608371"/>
    <w:rsid w:val="0C73A573"/>
    <w:rsid w:val="0C769ACB"/>
    <w:rsid w:val="0C7FD2EC"/>
    <w:rsid w:val="0CF2422F"/>
    <w:rsid w:val="0D484CA4"/>
    <w:rsid w:val="0D531774"/>
    <w:rsid w:val="0DBB0A76"/>
    <w:rsid w:val="0DC585DF"/>
    <w:rsid w:val="0E1B53D6"/>
    <w:rsid w:val="0E3057EB"/>
    <w:rsid w:val="0E604AC5"/>
    <w:rsid w:val="0E7B3CC4"/>
    <w:rsid w:val="0E7D3C60"/>
    <w:rsid w:val="0E920DA4"/>
    <w:rsid w:val="0E9705D2"/>
    <w:rsid w:val="0EA3A072"/>
    <w:rsid w:val="0EEEFE00"/>
    <w:rsid w:val="0FCF0779"/>
    <w:rsid w:val="0FD3682F"/>
    <w:rsid w:val="1126347F"/>
    <w:rsid w:val="125304CC"/>
    <w:rsid w:val="12673F93"/>
    <w:rsid w:val="12CF43A8"/>
    <w:rsid w:val="1316E88F"/>
    <w:rsid w:val="1349259F"/>
    <w:rsid w:val="13D2ADDB"/>
    <w:rsid w:val="13F214C7"/>
    <w:rsid w:val="145DA270"/>
    <w:rsid w:val="14964C1E"/>
    <w:rsid w:val="14C50ADD"/>
    <w:rsid w:val="14DB430D"/>
    <w:rsid w:val="1511130E"/>
    <w:rsid w:val="15380098"/>
    <w:rsid w:val="1599B651"/>
    <w:rsid w:val="163B37FA"/>
    <w:rsid w:val="166518A5"/>
    <w:rsid w:val="167C7043"/>
    <w:rsid w:val="16B6C933"/>
    <w:rsid w:val="16EAE9F2"/>
    <w:rsid w:val="16F6E8B7"/>
    <w:rsid w:val="17885E79"/>
    <w:rsid w:val="185ECB2A"/>
    <w:rsid w:val="1883DB26"/>
    <w:rsid w:val="189B75FF"/>
    <w:rsid w:val="18AD0C53"/>
    <w:rsid w:val="18E1564A"/>
    <w:rsid w:val="1928D708"/>
    <w:rsid w:val="193E45AB"/>
    <w:rsid w:val="1962355D"/>
    <w:rsid w:val="197C1549"/>
    <w:rsid w:val="197D7EF3"/>
    <w:rsid w:val="1998055E"/>
    <w:rsid w:val="1A627767"/>
    <w:rsid w:val="1A6A442A"/>
    <w:rsid w:val="1AA538AF"/>
    <w:rsid w:val="1ABF67C3"/>
    <w:rsid w:val="1B7DA836"/>
    <w:rsid w:val="1C3B522C"/>
    <w:rsid w:val="1C7F0F93"/>
    <w:rsid w:val="1D5C4477"/>
    <w:rsid w:val="1DB01958"/>
    <w:rsid w:val="1E5B1C1E"/>
    <w:rsid w:val="1E6DEA8C"/>
    <w:rsid w:val="1E82EEA1"/>
    <w:rsid w:val="1EC81861"/>
    <w:rsid w:val="1ED39C54"/>
    <w:rsid w:val="1EE766E1"/>
    <w:rsid w:val="1EF8DF21"/>
    <w:rsid w:val="1F0A043B"/>
    <w:rsid w:val="1FD30A78"/>
    <w:rsid w:val="1FDB53AD"/>
    <w:rsid w:val="1FDEE567"/>
    <w:rsid w:val="209411B5"/>
    <w:rsid w:val="20AB0853"/>
    <w:rsid w:val="211AE06A"/>
    <w:rsid w:val="2148037A"/>
    <w:rsid w:val="21A9B933"/>
    <w:rsid w:val="21C5AEAF"/>
    <w:rsid w:val="229E621A"/>
    <w:rsid w:val="22EDC437"/>
    <w:rsid w:val="22F6DFB2"/>
    <w:rsid w:val="2302590D"/>
    <w:rsid w:val="2309AE20"/>
    <w:rsid w:val="231CDBF5"/>
    <w:rsid w:val="2366D14D"/>
    <w:rsid w:val="23B69B0B"/>
    <w:rsid w:val="242511C0"/>
    <w:rsid w:val="2452B152"/>
    <w:rsid w:val="24B7C10A"/>
    <w:rsid w:val="24BBFF7D"/>
    <w:rsid w:val="2530F346"/>
    <w:rsid w:val="25407560"/>
    <w:rsid w:val="259F6892"/>
    <w:rsid w:val="25D3EDF8"/>
    <w:rsid w:val="25F86777"/>
    <w:rsid w:val="2643DF93"/>
    <w:rsid w:val="266DE7BD"/>
    <w:rsid w:val="26BF5EBE"/>
    <w:rsid w:val="26D22D2C"/>
    <w:rsid w:val="26F416F5"/>
    <w:rsid w:val="27108326"/>
    <w:rsid w:val="2713FF2F"/>
    <w:rsid w:val="27344887"/>
    <w:rsid w:val="27EFC673"/>
    <w:rsid w:val="27F2BBCB"/>
    <w:rsid w:val="27F79336"/>
    <w:rsid w:val="2828BE9D"/>
    <w:rsid w:val="284F7956"/>
    <w:rsid w:val="2890B19F"/>
    <w:rsid w:val="291B35FA"/>
    <w:rsid w:val="2939BB2C"/>
    <w:rsid w:val="2963F627"/>
    <w:rsid w:val="29AFA114"/>
    <w:rsid w:val="29C8A138"/>
    <w:rsid w:val="29FD0E5F"/>
    <w:rsid w:val="2A262811"/>
    <w:rsid w:val="2A265AE2"/>
    <w:rsid w:val="2A4AD461"/>
    <w:rsid w:val="2A9AAC38"/>
    <w:rsid w:val="2A9ADF09"/>
    <w:rsid w:val="2ADFA327"/>
    <w:rsid w:val="2AE4CE26"/>
    <w:rsid w:val="2AE500F7"/>
    <w:rsid w:val="2AFCC793"/>
    <w:rsid w:val="2B418BB1"/>
    <w:rsid w:val="2B83DEC7"/>
    <w:rsid w:val="2B894527"/>
    <w:rsid w:val="2BC354B1"/>
    <w:rsid w:val="2CB3F4FD"/>
    <w:rsid w:val="2CF4A7DC"/>
    <w:rsid w:val="2DBEE714"/>
    <w:rsid w:val="2E7D5A58"/>
    <w:rsid w:val="2ECE7EC0"/>
    <w:rsid w:val="2F322787"/>
    <w:rsid w:val="2FADC20D"/>
    <w:rsid w:val="2FCB987F"/>
    <w:rsid w:val="2FD889E8"/>
    <w:rsid w:val="303F37CF"/>
    <w:rsid w:val="30AF296A"/>
    <w:rsid w:val="30E8EB2E"/>
    <w:rsid w:val="31327558"/>
    <w:rsid w:val="314D602C"/>
    <w:rsid w:val="318B421D"/>
    <w:rsid w:val="31CF5267"/>
    <w:rsid w:val="3278CA55"/>
    <w:rsid w:val="32BAC32D"/>
    <w:rsid w:val="32C7433F"/>
    <w:rsid w:val="32CB01E5"/>
    <w:rsid w:val="33257E36"/>
    <w:rsid w:val="335C1205"/>
    <w:rsid w:val="3385B683"/>
    <w:rsid w:val="3388C837"/>
    <w:rsid w:val="33DC36C5"/>
    <w:rsid w:val="33E704F5"/>
    <w:rsid w:val="3432B187"/>
    <w:rsid w:val="34816601"/>
    <w:rsid w:val="34C164C2"/>
    <w:rsid w:val="354AECFE"/>
    <w:rsid w:val="3567DE99"/>
    <w:rsid w:val="357116BA"/>
    <w:rsid w:val="359016BE"/>
    <w:rsid w:val="35DCC862"/>
    <w:rsid w:val="36B00CEA"/>
    <w:rsid w:val="36C83928"/>
    <w:rsid w:val="3729EEE1"/>
    <w:rsid w:val="381034A8"/>
    <w:rsid w:val="3810BB19"/>
    <w:rsid w:val="382860E6"/>
    <w:rsid w:val="388A169F"/>
    <w:rsid w:val="392B9848"/>
    <w:rsid w:val="39409C5D"/>
    <w:rsid w:val="398EDD2F"/>
    <w:rsid w:val="39F3C917"/>
    <w:rsid w:val="3A4BC145"/>
    <w:rsid w:val="3ACEA88C"/>
    <w:rsid w:val="3B1F389E"/>
    <w:rsid w:val="3C0AA964"/>
    <w:rsid w:val="3C2BA821"/>
    <w:rsid w:val="3C43A18E"/>
    <w:rsid w:val="3CB44B64"/>
    <w:rsid w:val="3DDBFC45"/>
    <w:rsid w:val="3E327C87"/>
    <w:rsid w:val="3E5641E8"/>
    <w:rsid w:val="3ECDBB67"/>
    <w:rsid w:val="3EF19C47"/>
    <w:rsid w:val="3F961F07"/>
    <w:rsid w:val="3FB669A6"/>
    <w:rsid w:val="4016BBAE"/>
    <w:rsid w:val="40A9C7F2"/>
    <w:rsid w:val="40AE5A7E"/>
    <w:rsid w:val="40AE9F5D"/>
    <w:rsid w:val="41CD57B3"/>
    <w:rsid w:val="424EB3CE"/>
    <w:rsid w:val="426096BF"/>
    <w:rsid w:val="42D86EDB"/>
    <w:rsid w:val="4325207F"/>
    <w:rsid w:val="43DBA63D"/>
    <w:rsid w:val="44393B08"/>
    <w:rsid w:val="44822014"/>
    <w:rsid w:val="449A4C52"/>
    <w:rsid w:val="44C009BD"/>
    <w:rsid w:val="44DEDD9F"/>
    <w:rsid w:val="456DC3AB"/>
    <w:rsid w:val="45BA427E"/>
    <w:rsid w:val="45FB7AC7"/>
    <w:rsid w:val="46586B23"/>
    <w:rsid w:val="4716DE67"/>
    <w:rsid w:val="478F2134"/>
    <w:rsid w:val="4791240A"/>
    <w:rsid w:val="47CDE9C4"/>
    <w:rsid w:val="484AD1F1"/>
    <w:rsid w:val="4857B5C4"/>
    <w:rsid w:val="487FBCF9"/>
    <w:rsid w:val="48A75CAB"/>
    <w:rsid w:val="48BAEB41"/>
    <w:rsid w:val="492636D0"/>
    <w:rsid w:val="496602C0"/>
    <w:rsid w:val="49C7B879"/>
    <w:rsid w:val="49D15541"/>
    <w:rsid w:val="4A29A103"/>
    <w:rsid w:val="4A865E8E"/>
    <w:rsid w:val="4AFCE58B"/>
    <w:rsid w:val="4B04A040"/>
    <w:rsid w:val="4B14DEF8"/>
    <w:rsid w:val="4B3CE43C"/>
    <w:rsid w:val="4B3CE44C"/>
    <w:rsid w:val="4B3FA6D3"/>
    <w:rsid w:val="4B694B51"/>
    <w:rsid w:val="4B7AD4A4"/>
    <w:rsid w:val="4BAB2C25"/>
    <w:rsid w:val="4C0BC919"/>
    <w:rsid w:val="4C42D185"/>
    <w:rsid w:val="4CA4F990"/>
    <w:rsid w:val="4CA9F1BE"/>
    <w:rsid w:val="4CAC7D8D"/>
    <w:rsid w:val="4CB9CAD4"/>
    <w:rsid w:val="4CEEB5DC"/>
    <w:rsid w:val="4D077897"/>
    <w:rsid w:val="4D52B120"/>
    <w:rsid w:val="4DE90494"/>
    <w:rsid w:val="4E3716FE"/>
    <w:rsid w:val="4E93A1B8"/>
    <w:rsid w:val="4EBC491C"/>
    <w:rsid w:val="4ECF45A9"/>
    <w:rsid w:val="4ED5D620"/>
    <w:rsid w:val="4EF09214"/>
    <w:rsid w:val="4F31FC33"/>
    <w:rsid w:val="4F4DF1AF"/>
    <w:rsid w:val="4F5247CD"/>
    <w:rsid w:val="4F86BF88"/>
    <w:rsid w:val="4FAF0558"/>
    <w:rsid w:val="50129D24"/>
    <w:rsid w:val="5039708C"/>
    <w:rsid w:val="5046BDE3"/>
    <w:rsid w:val="5051C089"/>
    <w:rsid w:val="5065BDE7"/>
    <w:rsid w:val="508645EF"/>
    <w:rsid w:val="50F733A9"/>
    <w:rsid w:val="5128F688"/>
    <w:rsid w:val="5172584A"/>
    <w:rsid w:val="518D7823"/>
    <w:rsid w:val="51C6EC5C"/>
    <w:rsid w:val="51CD6D89"/>
    <w:rsid w:val="5222312C"/>
    <w:rsid w:val="5268FF16"/>
    <w:rsid w:val="5312D953"/>
    <w:rsid w:val="53648325"/>
    <w:rsid w:val="5378584A"/>
    <w:rsid w:val="53BC4882"/>
    <w:rsid w:val="53BE4B58"/>
    <w:rsid w:val="53C479F9"/>
    <w:rsid w:val="53C6181B"/>
    <w:rsid w:val="53DE3B9F"/>
    <w:rsid w:val="53EF181F"/>
    <w:rsid w:val="54010CA0"/>
    <w:rsid w:val="54013F71"/>
    <w:rsid w:val="545B6D46"/>
    <w:rsid w:val="5462F52A"/>
    <w:rsid w:val="54730111"/>
    <w:rsid w:val="54A21220"/>
    <w:rsid w:val="54B8FEB7"/>
    <w:rsid w:val="556B24BA"/>
    <w:rsid w:val="55770D54"/>
    <w:rsid w:val="558E2FF8"/>
    <w:rsid w:val="55DAE384"/>
    <w:rsid w:val="5662EDCE"/>
    <w:rsid w:val="56815D5B"/>
    <w:rsid w:val="56AE280C"/>
    <w:rsid w:val="56B3530B"/>
    <w:rsid w:val="56E0835E"/>
    <w:rsid w:val="576C9B50"/>
    <w:rsid w:val="57B1C510"/>
    <w:rsid w:val="57B6F00F"/>
    <w:rsid w:val="57CBC153"/>
    <w:rsid w:val="5843DCE3"/>
    <w:rsid w:val="5876017E"/>
    <w:rsid w:val="588A3497"/>
    <w:rsid w:val="58E22CC5"/>
    <w:rsid w:val="58FEEB8F"/>
    <w:rsid w:val="5943E27E"/>
    <w:rsid w:val="594C6681"/>
    <w:rsid w:val="5954D554"/>
    <w:rsid w:val="598B9BF4"/>
    <w:rsid w:val="59A0A009"/>
    <w:rsid w:val="59A43771"/>
    <w:rsid w:val="59BBBCD2"/>
    <w:rsid w:val="5A5F134D"/>
    <w:rsid w:val="5A8ED356"/>
    <w:rsid w:val="5AA3D76B"/>
    <w:rsid w:val="5AA86838"/>
    <w:rsid w:val="5AE60BD3"/>
    <w:rsid w:val="5B01CE7E"/>
    <w:rsid w:val="5B102EF9"/>
    <w:rsid w:val="5B66798F"/>
    <w:rsid w:val="5B87B6B0"/>
    <w:rsid w:val="5B92DF99"/>
    <w:rsid w:val="5BC43339"/>
    <w:rsid w:val="5CDF6408"/>
    <w:rsid w:val="5D47CED9"/>
    <w:rsid w:val="5D5125A8"/>
    <w:rsid w:val="5D8F1600"/>
    <w:rsid w:val="5D9A18A6"/>
    <w:rsid w:val="5E128E44"/>
    <w:rsid w:val="5E20BE93"/>
    <w:rsid w:val="5EC6517B"/>
    <w:rsid w:val="5ECE3F01"/>
    <w:rsid w:val="5ECFE0BA"/>
    <w:rsid w:val="5ED3045E"/>
    <w:rsid w:val="5F15C5A6"/>
    <w:rsid w:val="5F6FC0AA"/>
    <w:rsid w:val="5FA1B65A"/>
    <w:rsid w:val="5FE67A78"/>
    <w:rsid w:val="60192FD9"/>
    <w:rsid w:val="60732ADD"/>
    <w:rsid w:val="60735DAE"/>
    <w:rsid w:val="61379EB7"/>
    <w:rsid w:val="6152F87C"/>
    <w:rsid w:val="61636100"/>
    <w:rsid w:val="6184928E"/>
    <w:rsid w:val="61EC8590"/>
    <w:rsid w:val="6207D801"/>
    <w:rsid w:val="6221D444"/>
    <w:rsid w:val="62464DC3"/>
    <w:rsid w:val="62AF7EA6"/>
    <w:rsid w:val="62E51EF3"/>
    <w:rsid w:val="62E8350E"/>
    <w:rsid w:val="632D2BFD"/>
    <w:rsid w:val="63CFAD58"/>
    <w:rsid w:val="640EAC67"/>
    <w:rsid w:val="64949179"/>
    <w:rsid w:val="64C79A9D"/>
    <w:rsid w:val="64F557A0"/>
    <w:rsid w:val="651BD425"/>
    <w:rsid w:val="653C258A"/>
    <w:rsid w:val="654089B4"/>
    <w:rsid w:val="6543D979"/>
    <w:rsid w:val="65C91301"/>
    <w:rsid w:val="65D28CB4"/>
    <w:rsid w:val="66027F8E"/>
    <w:rsid w:val="661F3E58"/>
    <w:rsid w:val="664743AC"/>
    <w:rsid w:val="66507BCD"/>
    <w:rsid w:val="665F3D19"/>
    <w:rsid w:val="6732B472"/>
    <w:rsid w:val="6772B333"/>
    <w:rsid w:val="67B82536"/>
    <w:rsid w:val="680B0336"/>
    <w:rsid w:val="682A52B1"/>
    <w:rsid w:val="6863D8C5"/>
    <w:rsid w:val="693988D8"/>
    <w:rsid w:val="69863A7C"/>
    <w:rsid w:val="698F3FCC"/>
    <w:rsid w:val="6A069AE5"/>
    <w:rsid w:val="6A2CB453"/>
    <w:rsid w:val="6A3CC03A"/>
    <w:rsid w:val="6A68F46E"/>
    <w:rsid w:val="6A6AF6C6"/>
    <w:rsid w:val="6AB66F60"/>
    <w:rsid w:val="6AC9709F"/>
    <w:rsid w:val="6ADE41E3"/>
    <w:rsid w:val="6B2B2658"/>
    <w:rsid w:val="6BB9D993"/>
    <w:rsid w:val="6BDAD850"/>
    <w:rsid w:val="6BEDEF2E"/>
    <w:rsid w:val="6C16971E"/>
    <w:rsid w:val="6C2FA965"/>
    <w:rsid w:val="6C8B1B45"/>
    <w:rsid w:val="6C8FD3F2"/>
    <w:rsid w:val="6CAD5986"/>
    <w:rsid w:val="6CB84B98"/>
    <w:rsid w:val="6CC616B8"/>
    <w:rsid w:val="6D0207E4"/>
    <w:rsid w:val="6D76593A"/>
    <w:rsid w:val="6D7ABAEB"/>
    <w:rsid w:val="6EA4640A"/>
    <w:rsid w:val="6EC3B28A"/>
    <w:rsid w:val="6EF0B00C"/>
    <w:rsid w:val="6F15298B"/>
    <w:rsid w:val="6FC25760"/>
    <w:rsid w:val="7050D7CA"/>
    <w:rsid w:val="7075841A"/>
    <w:rsid w:val="707FBBBE"/>
    <w:rsid w:val="718434D7"/>
    <w:rsid w:val="71892D05"/>
    <w:rsid w:val="71BEFD06"/>
    <w:rsid w:val="71F98DDF"/>
    <w:rsid w:val="731D3506"/>
    <w:rsid w:val="732A5A3B"/>
    <w:rsid w:val="7345ACAC"/>
    <w:rsid w:val="735FDBC0"/>
    <w:rsid w:val="7398D3EA"/>
    <w:rsid w:val="73A29D08"/>
    <w:rsid w:val="74015D69"/>
    <w:rsid w:val="741D52E5"/>
    <w:rsid w:val="7430796F"/>
    <w:rsid w:val="74364871"/>
    <w:rsid w:val="744949B0"/>
    <w:rsid w:val="74D7CA1A"/>
    <w:rsid w:val="750CB522"/>
    <w:rsid w:val="75190263"/>
    <w:rsid w:val="755DF952"/>
    <w:rsid w:val="75CB2BF2"/>
    <w:rsid w:val="75D37998"/>
    <w:rsid w:val="75FFE09D"/>
    <w:rsid w:val="7651EE1B"/>
    <w:rsid w:val="766CDCE0"/>
    <w:rsid w:val="76B3D11B"/>
    <w:rsid w:val="76DE9E80"/>
    <w:rsid w:val="77182E22"/>
    <w:rsid w:val="78337FB4"/>
    <w:rsid w:val="78792AC6"/>
    <w:rsid w:val="78E54015"/>
    <w:rsid w:val="78E93C24"/>
    <w:rsid w:val="792A0433"/>
    <w:rsid w:val="7931F1B9"/>
    <w:rsid w:val="79A3B359"/>
    <w:rsid w:val="7A539822"/>
    <w:rsid w:val="7ABEB157"/>
    <w:rsid w:val="7ABF16F9"/>
    <w:rsid w:val="7B03DB17"/>
    <w:rsid w:val="7B090616"/>
    <w:rsid w:val="7B30D899"/>
    <w:rsid w:val="7B48D206"/>
    <w:rsid w:val="7B6830D0"/>
    <w:rsid w:val="7BD841DF"/>
    <w:rsid w:val="7BDA14F7"/>
    <w:rsid w:val="7BE4CF55"/>
    <w:rsid w:val="7C07454A"/>
    <w:rsid w:val="7C0C0AA7"/>
    <w:rsid w:val="7C1F0BE6"/>
    <w:rsid w:val="7C240414"/>
    <w:rsid w:val="7C3D5197"/>
    <w:rsid w:val="7C610D7D"/>
    <w:rsid w:val="7C9ABDE2"/>
    <w:rsid w:val="7CC22CB9"/>
    <w:rsid w:val="7CC41C8E"/>
    <w:rsid w:val="7D0AAF7D"/>
    <w:rsid w:val="7D0AD4A3"/>
    <w:rsid w:val="7D0B1EBC"/>
    <w:rsid w:val="7D445FE2"/>
    <w:rsid w:val="7D957141"/>
    <w:rsid w:val="7DF5ED72"/>
    <w:rsid w:val="7E0E19B0"/>
    <w:rsid w:val="7E3AE461"/>
    <w:rsid w:val="7F16166F"/>
    <w:rsid w:val="7F265527"/>
    <w:rsid w:val="7FE85FD3"/>
    <w:rsid w:val="7FF17B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4E22249"/>
  <w15:docId w15:val="{F939788D-FA31-47D8-A5FF-B97046E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DHHSbody">
    <w:name w:val="DHHS body"/>
    <w:link w:val="DHHSbodyChar"/>
    <w:qFormat/>
    <w:rsid w:val="00FE59DF"/>
    <w:pPr>
      <w:spacing w:after="120" w:line="270" w:lineRule="atLeast"/>
    </w:pPr>
    <w:rPr>
      <w:rFonts w:ascii="Arial" w:eastAsia="Times" w:hAnsi="Arial"/>
      <w:lang w:eastAsia="en-US"/>
    </w:rPr>
  </w:style>
  <w:style w:type="paragraph" w:customStyle="1" w:styleId="DHHSbullet1">
    <w:name w:val="DHHS bullet 1"/>
    <w:basedOn w:val="DHHSbody"/>
    <w:qFormat/>
    <w:rsid w:val="00FE59DF"/>
    <w:pPr>
      <w:spacing w:after="40"/>
      <w:ind w:left="284" w:hanging="284"/>
    </w:pPr>
  </w:style>
  <w:style w:type="paragraph" w:customStyle="1" w:styleId="DHHSbullet2">
    <w:name w:val="DHHS bullet 2"/>
    <w:basedOn w:val="DHHSbody"/>
    <w:uiPriority w:val="2"/>
    <w:qFormat/>
    <w:rsid w:val="00FE59DF"/>
    <w:pPr>
      <w:spacing w:after="40"/>
      <w:ind w:left="1800" w:hanging="360"/>
    </w:pPr>
  </w:style>
  <w:style w:type="paragraph" w:customStyle="1" w:styleId="DHHSbullet2lastline">
    <w:name w:val="DHHS bullet 2 last line"/>
    <w:basedOn w:val="DHHSbullet2"/>
    <w:uiPriority w:val="2"/>
    <w:qFormat/>
    <w:rsid w:val="00FE59DF"/>
    <w:pPr>
      <w:spacing w:after="120"/>
      <w:ind w:left="2520"/>
    </w:pPr>
  </w:style>
  <w:style w:type="paragraph" w:customStyle="1" w:styleId="DHHSbulletindent">
    <w:name w:val="DHHS bullet indent"/>
    <w:basedOn w:val="DHHSbody"/>
    <w:uiPriority w:val="4"/>
    <w:rsid w:val="00FE59DF"/>
    <w:pPr>
      <w:spacing w:after="40"/>
      <w:ind w:left="3240" w:hanging="360"/>
    </w:pPr>
  </w:style>
  <w:style w:type="paragraph" w:customStyle="1" w:styleId="DHHSbulletindentlastline">
    <w:name w:val="DHHS bullet indent last line"/>
    <w:basedOn w:val="DHHSbody"/>
    <w:uiPriority w:val="4"/>
    <w:rsid w:val="00FE59DF"/>
    <w:pPr>
      <w:ind w:left="3960" w:hanging="360"/>
    </w:pPr>
  </w:style>
  <w:style w:type="paragraph" w:customStyle="1" w:styleId="DHHSbullet1lastline">
    <w:name w:val="DHHS bullet 1 last line"/>
    <w:basedOn w:val="DHHSbullet1"/>
    <w:autoRedefine/>
    <w:qFormat/>
    <w:rsid w:val="00A84A2A"/>
    <w:pPr>
      <w:numPr>
        <w:numId w:val="8"/>
      </w:numPr>
      <w:spacing w:after="120"/>
      <w:ind w:left="284" w:hanging="284"/>
    </w:pPr>
  </w:style>
  <w:style w:type="paragraph" w:customStyle="1" w:styleId="DHHSnumberloweralpha">
    <w:name w:val="DHHS number lower alpha"/>
    <w:basedOn w:val="DHHSbody"/>
    <w:uiPriority w:val="3"/>
    <w:rsid w:val="00C97F7C"/>
    <w:pPr>
      <w:numPr>
        <w:ilvl w:val="2"/>
        <w:numId w:val="9"/>
      </w:numPr>
    </w:pPr>
  </w:style>
  <w:style w:type="paragraph" w:customStyle="1" w:styleId="DHHSnumberloweralphaindent">
    <w:name w:val="DHHS number lower alpha indent"/>
    <w:basedOn w:val="DHHSbody"/>
    <w:uiPriority w:val="3"/>
    <w:rsid w:val="00C97F7C"/>
    <w:pPr>
      <w:numPr>
        <w:ilvl w:val="3"/>
        <w:numId w:val="9"/>
      </w:numPr>
    </w:pPr>
  </w:style>
  <w:style w:type="paragraph" w:customStyle="1" w:styleId="DHHStablecaption">
    <w:name w:val="DHHS table caption"/>
    <w:next w:val="DHHSbody"/>
    <w:uiPriority w:val="3"/>
    <w:qFormat/>
    <w:rsid w:val="00C97F7C"/>
    <w:pPr>
      <w:keepNext/>
      <w:keepLines/>
      <w:spacing w:before="240" w:after="120" w:line="240" w:lineRule="atLeast"/>
    </w:pPr>
    <w:rPr>
      <w:rFonts w:ascii="Arial" w:hAnsi="Arial"/>
      <w:b/>
      <w:lang w:eastAsia="en-US"/>
    </w:rPr>
  </w:style>
  <w:style w:type="paragraph" w:customStyle="1" w:styleId="DHHSnumberdigit">
    <w:name w:val="DHHS number digit"/>
    <w:basedOn w:val="DHHSbody"/>
    <w:uiPriority w:val="2"/>
    <w:rsid w:val="00C97F7C"/>
    <w:pPr>
      <w:numPr>
        <w:numId w:val="9"/>
      </w:numPr>
    </w:pPr>
  </w:style>
  <w:style w:type="numbering" w:customStyle="1" w:styleId="ZZNumbers">
    <w:name w:val="ZZ Numbers"/>
    <w:rsid w:val="00C97F7C"/>
    <w:pPr>
      <w:numPr>
        <w:numId w:val="9"/>
      </w:numPr>
    </w:pPr>
  </w:style>
  <w:style w:type="paragraph" w:customStyle="1" w:styleId="DHHSnumberlowerroman">
    <w:name w:val="DHHS number lower roman"/>
    <w:basedOn w:val="DHHSbody"/>
    <w:uiPriority w:val="3"/>
    <w:rsid w:val="00C97F7C"/>
    <w:pPr>
      <w:numPr>
        <w:ilvl w:val="4"/>
        <w:numId w:val="9"/>
      </w:numPr>
    </w:pPr>
  </w:style>
  <w:style w:type="paragraph" w:customStyle="1" w:styleId="DHHSnumberlowerromanindent">
    <w:name w:val="DHHS number lower roman indent"/>
    <w:basedOn w:val="DHHSbody"/>
    <w:uiPriority w:val="3"/>
    <w:rsid w:val="00C97F7C"/>
    <w:pPr>
      <w:numPr>
        <w:ilvl w:val="5"/>
        <w:numId w:val="9"/>
      </w:numPr>
    </w:pPr>
  </w:style>
  <w:style w:type="paragraph" w:customStyle="1" w:styleId="DHHSnumberdigitindent">
    <w:name w:val="DHHS number digit indent"/>
    <w:basedOn w:val="DHHSnumberloweralphaindent"/>
    <w:uiPriority w:val="3"/>
    <w:rsid w:val="00C97F7C"/>
    <w:pPr>
      <w:numPr>
        <w:ilvl w:val="1"/>
      </w:numPr>
    </w:pPr>
  </w:style>
  <w:style w:type="paragraph" w:customStyle="1" w:styleId="DHHStabletext">
    <w:name w:val="DHHS table text"/>
    <w:uiPriority w:val="3"/>
    <w:qFormat/>
    <w:rsid w:val="00C97F7C"/>
    <w:pPr>
      <w:spacing w:before="80" w:after="60"/>
    </w:pPr>
    <w:rPr>
      <w:rFonts w:ascii="Arial" w:hAnsi="Arial"/>
      <w:lang w:eastAsia="en-US"/>
    </w:rPr>
  </w:style>
  <w:style w:type="paragraph" w:customStyle="1" w:styleId="DHHStablecolhead">
    <w:name w:val="DHHS table col head"/>
    <w:uiPriority w:val="3"/>
    <w:qFormat/>
    <w:rsid w:val="00C97F7C"/>
    <w:pPr>
      <w:spacing w:before="80" w:after="60"/>
    </w:pPr>
    <w:rPr>
      <w:rFonts w:ascii="Arial" w:hAnsi="Arial"/>
      <w:b/>
      <w:color w:val="C5511A"/>
      <w:lang w:eastAsia="en-US"/>
    </w:rPr>
  </w:style>
  <w:style w:type="paragraph" w:customStyle="1" w:styleId="paragraph">
    <w:name w:val="paragraph"/>
    <w:basedOn w:val="Normal"/>
    <w:rsid w:val="00E2492D"/>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2492D"/>
  </w:style>
  <w:style w:type="character" w:customStyle="1" w:styleId="eop">
    <w:name w:val="eop"/>
    <w:basedOn w:val="DefaultParagraphFont"/>
    <w:rsid w:val="00E2492D"/>
  </w:style>
  <w:style w:type="character" w:styleId="Mention">
    <w:name w:val="Mention"/>
    <w:basedOn w:val="DefaultParagraphFont"/>
    <w:uiPriority w:val="99"/>
    <w:unhideWhenUsed/>
    <w:rsid w:val="00082D8C"/>
    <w:rPr>
      <w:color w:val="2B579A"/>
      <w:shd w:val="clear" w:color="auto" w:fill="E1DFDD"/>
    </w:rPr>
  </w:style>
  <w:style w:type="character" w:customStyle="1" w:styleId="DHHSbodyChar">
    <w:name w:val="DHHS body Char"/>
    <w:basedOn w:val="DefaultParagraphFont"/>
    <w:link w:val="DHHSbody"/>
    <w:rsid w:val="003E7DF0"/>
    <w:rPr>
      <w:rFonts w:ascii="Arial" w:eastAsia="Times" w:hAnsi="Arial"/>
      <w:lang w:eastAsia="en-US"/>
    </w:rPr>
  </w:style>
  <w:style w:type="paragraph" w:styleId="NormalWeb">
    <w:name w:val="Normal (Web)"/>
    <w:basedOn w:val="Normal"/>
    <w:uiPriority w:val="99"/>
    <w:semiHidden/>
    <w:unhideWhenUsed/>
    <w:rsid w:val="00880EF6"/>
    <w:pPr>
      <w:spacing w:before="100" w:beforeAutospacing="1" w:after="100" w:afterAutospacing="1" w:line="240" w:lineRule="auto"/>
    </w:pPr>
    <w:rPr>
      <w:rFonts w:ascii="Times New Roman" w:hAnsi="Times New Roman"/>
      <w:sz w:val="24"/>
      <w:szCs w:val="24"/>
      <w:lang w:eastAsia="en-AU"/>
    </w:rPr>
  </w:style>
  <w:style w:type="character" w:customStyle="1" w:styleId="superscript">
    <w:name w:val="superscript"/>
    <w:basedOn w:val="DefaultParagraphFont"/>
    <w:rsid w:val="00A1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9695">
      <w:bodyDiv w:val="1"/>
      <w:marLeft w:val="0"/>
      <w:marRight w:val="0"/>
      <w:marTop w:val="0"/>
      <w:marBottom w:val="0"/>
      <w:divBdr>
        <w:top w:val="none" w:sz="0" w:space="0" w:color="auto"/>
        <w:left w:val="none" w:sz="0" w:space="0" w:color="auto"/>
        <w:bottom w:val="none" w:sz="0" w:space="0" w:color="auto"/>
        <w:right w:val="none" w:sz="0" w:space="0" w:color="auto"/>
      </w:divBdr>
      <w:divsChild>
        <w:div w:id="312758475">
          <w:marLeft w:val="0"/>
          <w:marRight w:val="0"/>
          <w:marTop w:val="0"/>
          <w:marBottom w:val="0"/>
          <w:divBdr>
            <w:top w:val="none" w:sz="0" w:space="0" w:color="auto"/>
            <w:left w:val="none" w:sz="0" w:space="0" w:color="auto"/>
            <w:bottom w:val="none" w:sz="0" w:space="0" w:color="auto"/>
            <w:right w:val="none" w:sz="0" w:space="0" w:color="auto"/>
          </w:divBdr>
        </w:div>
        <w:div w:id="338510528">
          <w:marLeft w:val="0"/>
          <w:marRight w:val="0"/>
          <w:marTop w:val="0"/>
          <w:marBottom w:val="0"/>
          <w:divBdr>
            <w:top w:val="none" w:sz="0" w:space="0" w:color="auto"/>
            <w:left w:val="none" w:sz="0" w:space="0" w:color="auto"/>
            <w:bottom w:val="none" w:sz="0" w:space="0" w:color="auto"/>
            <w:right w:val="none" w:sz="0" w:space="0" w:color="auto"/>
          </w:divBdr>
        </w:div>
        <w:div w:id="384571323">
          <w:marLeft w:val="0"/>
          <w:marRight w:val="0"/>
          <w:marTop w:val="0"/>
          <w:marBottom w:val="0"/>
          <w:divBdr>
            <w:top w:val="none" w:sz="0" w:space="0" w:color="auto"/>
            <w:left w:val="none" w:sz="0" w:space="0" w:color="auto"/>
            <w:bottom w:val="none" w:sz="0" w:space="0" w:color="auto"/>
            <w:right w:val="none" w:sz="0" w:space="0" w:color="auto"/>
          </w:divBdr>
        </w:div>
        <w:div w:id="532305774">
          <w:marLeft w:val="0"/>
          <w:marRight w:val="0"/>
          <w:marTop w:val="0"/>
          <w:marBottom w:val="0"/>
          <w:divBdr>
            <w:top w:val="none" w:sz="0" w:space="0" w:color="auto"/>
            <w:left w:val="none" w:sz="0" w:space="0" w:color="auto"/>
            <w:bottom w:val="none" w:sz="0" w:space="0" w:color="auto"/>
            <w:right w:val="none" w:sz="0" w:space="0" w:color="auto"/>
          </w:divBdr>
        </w:div>
        <w:div w:id="651759515">
          <w:marLeft w:val="0"/>
          <w:marRight w:val="0"/>
          <w:marTop w:val="0"/>
          <w:marBottom w:val="0"/>
          <w:divBdr>
            <w:top w:val="none" w:sz="0" w:space="0" w:color="auto"/>
            <w:left w:val="none" w:sz="0" w:space="0" w:color="auto"/>
            <w:bottom w:val="none" w:sz="0" w:space="0" w:color="auto"/>
            <w:right w:val="none" w:sz="0" w:space="0" w:color="auto"/>
          </w:divBdr>
        </w:div>
        <w:div w:id="669524749">
          <w:marLeft w:val="0"/>
          <w:marRight w:val="0"/>
          <w:marTop w:val="0"/>
          <w:marBottom w:val="0"/>
          <w:divBdr>
            <w:top w:val="none" w:sz="0" w:space="0" w:color="auto"/>
            <w:left w:val="none" w:sz="0" w:space="0" w:color="auto"/>
            <w:bottom w:val="none" w:sz="0" w:space="0" w:color="auto"/>
            <w:right w:val="none" w:sz="0" w:space="0" w:color="auto"/>
          </w:divBdr>
        </w:div>
        <w:div w:id="819493696">
          <w:marLeft w:val="0"/>
          <w:marRight w:val="0"/>
          <w:marTop w:val="0"/>
          <w:marBottom w:val="0"/>
          <w:divBdr>
            <w:top w:val="none" w:sz="0" w:space="0" w:color="auto"/>
            <w:left w:val="none" w:sz="0" w:space="0" w:color="auto"/>
            <w:bottom w:val="none" w:sz="0" w:space="0" w:color="auto"/>
            <w:right w:val="none" w:sz="0" w:space="0" w:color="auto"/>
          </w:divBdr>
        </w:div>
        <w:div w:id="1089811406">
          <w:marLeft w:val="0"/>
          <w:marRight w:val="0"/>
          <w:marTop w:val="0"/>
          <w:marBottom w:val="0"/>
          <w:divBdr>
            <w:top w:val="none" w:sz="0" w:space="0" w:color="auto"/>
            <w:left w:val="none" w:sz="0" w:space="0" w:color="auto"/>
            <w:bottom w:val="none" w:sz="0" w:space="0" w:color="auto"/>
            <w:right w:val="none" w:sz="0" w:space="0" w:color="auto"/>
          </w:divBdr>
        </w:div>
        <w:div w:id="1205218381">
          <w:marLeft w:val="0"/>
          <w:marRight w:val="0"/>
          <w:marTop w:val="0"/>
          <w:marBottom w:val="0"/>
          <w:divBdr>
            <w:top w:val="none" w:sz="0" w:space="0" w:color="auto"/>
            <w:left w:val="none" w:sz="0" w:space="0" w:color="auto"/>
            <w:bottom w:val="none" w:sz="0" w:space="0" w:color="auto"/>
            <w:right w:val="none" w:sz="0" w:space="0" w:color="auto"/>
          </w:divBdr>
        </w:div>
        <w:div w:id="1635863215">
          <w:marLeft w:val="0"/>
          <w:marRight w:val="0"/>
          <w:marTop w:val="0"/>
          <w:marBottom w:val="0"/>
          <w:divBdr>
            <w:top w:val="none" w:sz="0" w:space="0" w:color="auto"/>
            <w:left w:val="none" w:sz="0" w:space="0" w:color="auto"/>
            <w:bottom w:val="none" w:sz="0" w:space="0" w:color="auto"/>
            <w:right w:val="none" w:sz="0" w:space="0" w:color="auto"/>
          </w:divBdr>
        </w:div>
        <w:div w:id="1664774992">
          <w:marLeft w:val="0"/>
          <w:marRight w:val="0"/>
          <w:marTop w:val="0"/>
          <w:marBottom w:val="0"/>
          <w:divBdr>
            <w:top w:val="none" w:sz="0" w:space="0" w:color="auto"/>
            <w:left w:val="none" w:sz="0" w:space="0" w:color="auto"/>
            <w:bottom w:val="none" w:sz="0" w:space="0" w:color="auto"/>
            <w:right w:val="none" w:sz="0" w:space="0" w:color="auto"/>
          </w:divBdr>
        </w:div>
        <w:div w:id="1861504680">
          <w:marLeft w:val="0"/>
          <w:marRight w:val="0"/>
          <w:marTop w:val="0"/>
          <w:marBottom w:val="0"/>
          <w:divBdr>
            <w:top w:val="none" w:sz="0" w:space="0" w:color="auto"/>
            <w:left w:val="none" w:sz="0" w:space="0" w:color="auto"/>
            <w:bottom w:val="none" w:sz="0" w:space="0" w:color="auto"/>
            <w:right w:val="none" w:sz="0" w:space="0" w:color="auto"/>
          </w:divBdr>
        </w:div>
        <w:div w:id="1994948606">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7010404">
      <w:bodyDiv w:val="1"/>
      <w:marLeft w:val="0"/>
      <w:marRight w:val="0"/>
      <w:marTop w:val="0"/>
      <w:marBottom w:val="0"/>
      <w:divBdr>
        <w:top w:val="none" w:sz="0" w:space="0" w:color="auto"/>
        <w:left w:val="none" w:sz="0" w:space="0" w:color="auto"/>
        <w:bottom w:val="none" w:sz="0" w:space="0" w:color="auto"/>
        <w:right w:val="none" w:sz="0" w:space="0" w:color="auto"/>
      </w:divBdr>
      <w:divsChild>
        <w:div w:id="90204258">
          <w:marLeft w:val="0"/>
          <w:marRight w:val="0"/>
          <w:marTop w:val="0"/>
          <w:marBottom w:val="0"/>
          <w:divBdr>
            <w:top w:val="none" w:sz="0" w:space="0" w:color="auto"/>
            <w:left w:val="none" w:sz="0" w:space="0" w:color="auto"/>
            <w:bottom w:val="none" w:sz="0" w:space="0" w:color="auto"/>
            <w:right w:val="none" w:sz="0" w:space="0" w:color="auto"/>
          </w:divBdr>
          <w:divsChild>
            <w:div w:id="440995234">
              <w:marLeft w:val="0"/>
              <w:marRight w:val="0"/>
              <w:marTop w:val="0"/>
              <w:marBottom w:val="0"/>
              <w:divBdr>
                <w:top w:val="none" w:sz="0" w:space="0" w:color="auto"/>
                <w:left w:val="none" w:sz="0" w:space="0" w:color="auto"/>
                <w:bottom w:val="none" w:sz="0" w:space="0" w:color="auto"/>
                <w:right w:val="none" w:sz="0" w:space="0" w:color="auto"/>
              </w:divBdr>
            </w:div>
          </w:divsChild>
        </w:div>
        <w:div w:id="94641407">
          <w:marLeft w:val="0"/>
          <w:marRight w:val="0"/>
          <w:marTop w:val="0"/>
          <w:marBottom w:val="0"/>
          <w:divBdr>
            <w:top w:val="none" w:sz="0" w:space="0" w:color="auto"/>
            <w:left w:val="none" w:sz="0" w:space="0" w:color="auto"/>
            <w:bottom w:val="none" w:sz="0" w:space="0" w:color="auto"/>
            <w:right w:val="none" w:sz="0" w:space="0" w:color="auto"/>
          </w:divBdr>
          <w:divsChild>
            <w:div w:id="266427118">
              <w:marLeft w:val="0"/>
              <w:marRight w:val="0"/>
              <w:marTop w:val="0"/>
              <w:marBottom w:val="0"/>
              <w:divBdr>
                <w:top w:val="none" w:sz="0" w:space="0" w:color="auto"/>
                <w:left w:val="none" w:sz="0" w:space="0" w:color="auto"/>
                <w:bottom w:val="none" w:sz="0" w:space="0" w:color="auto"/>
                <w:right w:val="none" w:sz="0" w:space="0" w:color="auto"/>
              </w:divBdr>
            </w:div>
          </w:divsChild>
        </w:div>
        <w:div w:id="288248737">
          <w:marLeft w:val="0"/>
          <w:marRight w:val="0"/>
          <w:marTop w:val="0"/>
          <w:marBottom w:val="0"/>
          <w:divBdr>
            <w:top w:val="none" w:sz="0" w:space="0" w:color="auto"/>
            <w:left w:val="none" w:sz="0" w:space="0" w:color="auto"/>
            <w:bottom w:val="none" w:sz="0" w:space="0" w:color="auto"/>
            <w:right w:val="none" w:sz="0" w:space="0" w:color="auto"/>
          </w:divBdr>
          <w:divsChild>
            <w:div w:id="55710415">
              <w:marLeft w:val="0"/>
              <w:marRight w:val="0"/>
              <w:marTop w:val="0"/>
              <w:marBottom w:val="0"/>
              <w:divBdr>
                <w:top w:val="none" w:sz="0" w:space="0" w:color="auto"/>
                <w:left w:val="none" w:sz="0" w:space="0" w:color="auto"/>
                <w:bottom w:val="none" w:sz="0" w:space="0" w:color="auto"/>
                <w:right w:val="none" w:sz="0" w:space="0" w:color="auto"/>
              </w:divBdr>
            </w:div>
          </w:divsChild>
        </w:div>
        <w:div w:id="289173363">
          <w:marLeft w:val="0"/>
          <w:marRight w:val="0"/>
          <w:marTop w:val="0"/>
          <w:marBottom w:val="0"/>
          <w:divBdr>
            <w:top w:val="none" w:sz="0" w:space="0" w:color="auto"/>
            <w:left w:val="none" w:sz="0" w:space="0" w:color="auto"/>
            <w:bottom w:val="none" w:sz="0" w:space="0" w:color="auto"/>
            <w:right w:val="none" w:sz="0" w:space="0" w:color="auto"/>
          </w:divBdr>
          <w:divsChild>
            <w:div w:id="943682831">
              <w:marLeft w:val="0"/>
              <w:marRight w:val="0"/>
              <w:marTop w:val="0"/>
              <w:marBottom w:val="0"/>
              <w:divBdr>
                <w:top w:val="none" w:sz="0" w:space="0" w:color="auto"/>
                <w:left w:val="none" w:sz="0" w:space="0" w:color="auto"/>
                <w:bottom w:val="none" w:sz="0" w:space="0" w:color="auto"/>
                <w:right w:val="none" w:sz="0" w:space="0" w:color="auto"/>
              </w:divBdr>
            </w:div>
            <w:div w:id="1912810109">
              <w:marLeft w:val="0"/>
              <w:marRight w:val="0"/>
              <w:marTop w:val="0"/>
              <w:marBottom w:val="0"/>
              <w:divBdr>
                <w:top w:val="none" w:sz="0" w:space="0" w:color="auto"/>
                <w:left w:val="none" w:sz="0" w:space="0" w:color="auto"/>
                <w:bottom w:val="none" w:sz="0" w:space="0" w:color="auto"/>
                <w:right w:val="none" w:sz="0" w:space="0" w:color="auto"/>
              </w:divBdr>
            </w:div>
          </w:divsChild>
        </w:div>
        <w:div w:id="299651008">
          <w:marLeft w:val="0"/>
          <w:marRight w:val="0"/>
          <w:marTop w:val="0"/>
          <w:marBottom w:val="0"/>
          <w:divBdr>
            <w:top w:val="none" w:sz="0" w:space="0" w:color="auto"/>
            <w:left w:val="none" w:sz="0" w:space="0" w:color="auto"/>
            <w:bottom w:val="none" w:sz="0" w:space="0" w:color="auto"/>
            <w:right w:val="none" w:sz="0" w:space="0" w:color="auto"/>
          </w:divBdr>
          <w:divsChild>
            <w:div w:id="473527083">
              <w:marLeft w:val="0"/>
              <w:marRight w:val="0"/>
              <w:marTop w:val="0"/>
              <w:marBottom w:val="0"/>
              <w:divBdr>
                <w:top w:val="none" w:sz="0" w:space="0" w:color="auto"/>
                <w:left w:val="none" w:sz="0" w:space="0" w:color="auto"/>
                <w:bottom w:val="none" w:sz="0" w:space="0" w:color="auto"/>
                <w:right w:val="none" w:sz="0" w:space="0" w:color="auto"/>
              </w:divBdr>
            </w:div>
            <w:div w:id="918370446">
              <w:marLeft w:val="0"/>
              <w:marRight w:val="0"/>
              <w:marTop w:val="0"/>
              <w:marBottom w:val="0"/>
              <w:divBdr>
                <w:top w:val="none" w:sz="0" w:space="0" w:color="auto"/>
                <w:left w:val="none" w:sz="0" w:space="0" w:color="auto"/>
                <w:bottom w:val="none" w:sz="0" w:space="0" w:color="auto"/>
                <w:right w:val="none" w:sz="0" w:space="0" w:color="auto"/>
              </w:divBdr>
            </w:div>
            <w:div w:id="1168059789">
              <w:marLeft w:val="0"/>
              <w:marRight w:val="0"/>
              <w:marTop w:val="0"/>
              <w:marBottom w:val="0"/>
              <w:divBdr>
                <w:top w:val="none" w:sz="0" w:space="0" w:color="auto"/>
                <w:left w:val="none" w:sz="0" w:space="0" w:color="auto"/>
                <w:bottom w:val="none" w:sz="0" w:space="0" w:color="auto"/>
                <w:right w:val="none" w:sz="0" w:space="0" w:color="auto"/>
              </w:divBdr>
            </w:div>
            <w:div w:id="1686249638">
              <w:marLeft w:val="0"/>
              <w:marRight w:val="0"/>
              <w:marTop w:val="0"/>
              <w:marBottom w:val="0"/>
              <w:divBdr>
                <w:top w:val="none" w:sz="0" w:space="0" w:color="auto"/>
                <w:left w:val="none" w:sz="0" w:space="0" w:color="auto"/>
                <w:bottom w:val="none" w:sz="0" w:space="0" w:color="auto"/>
                <w:right w:val="none" w:sz="0" w:space="0" w:color="auto"/>
              </w:divBdr>
            </w:div>
          </w:divsChild>
        </w:div>
        <w:div w:id="497616130">
          <w:marLeft w:val="0"/>
          <w:marRight w:val="0"/>
          <w:marTop w:val="0"/>
          <w:marBottom w:val="0"/>
          <w:divBdr>
            <w:top w:val="none" w:sz="0" w:space="0" w:color="auto"/>
            <w:left w:val="none" w:sz="0" w:space="0" w:color="auto"/>
            <w:bottom w:val="none" w:sz="0" w:space="0" w:color="auto"/>
            <w:right w:val="none" w:sz="0" w:space="0" w:color="auto"/>
          </w:divBdr>
          <w:divsChild>
            <w:div w:id="228928750">
              <w:marLeft w:val="0"/>
              <w:marRight w:val="0"/>
              <w:marTop w:val="0"/>
              <w:marBottom w:val="0"/>
              <w:divBdr>
                <w:top w:val="none" w:sz="0" w:space="0" w:color="auto"/>
                <w:left w:val="none" w:sz="0" w:space="0" w:color="auto"/>
                <w:bottom w:val="none" w:sz="0" w:space="0" w:color="auto"/>
                <w:right w:val="none" w:sz="0" w:space="0" w:color="auto"/>
              </w:divBdr>
            </w:div>
            <w:div w:id="902371361">
              <w:marLeft w:val="0"/>
              <w:marRight w:val="0"/>
              <w:marTop w:val="0"/>
              <w:marBottom w:val="0"/>
              <w:divBdr>
                <w:top w:val="none" w:sz="0" w:space="0" w:color="auto"/>
                <w:left w:val="none" w:sz="0" w:space="0" w:color="auto"/>
                <w:bottom w:val="none" w:sz="0" w:space="0" w:color="auto"/>
                <w:right w:val="none" w:sz="0" w:space="0" w:color="auto"/>
              </w:divBdr>
            </w:div>
            <w:div w:id="1073552917">
              <w:marLeft w:val="0"/>
              <w:marRight w:val="0"/>
              <w:marTop w:val="0"/>
              <w:marBottom w:val="0"/>
              <w:divBdr>
                <w:top w:val="none" w:sz="0" w:space="0" w:color="auto"/>
                <w:left w:val="none" w:sz="0" w:space="0" w:color="auto"/>
                <w:bottom w:val="none" w:sz="0" w:space="0" w:color="auto"/>
                <w:right w:val="none" w:sz="0" w:space="0" w:color="auto"/>
              </w:divBdr>
            </w:div>
          </w:divsChild>
        </w:div>
        <w:div w:id="555512594">
          <w:marLeft w:val="0"/>
          <w:marRight w:val="0"/>
          <w:marTop w:val="0"/>
          <w:marBottom w:val="0"/>
          <w:divBdr>
            <w:top w:val="none" w:sz="0" w:space="0" w:color="auto"/>
            <w:left w:val="none" w:sz="0" w:space="0" w:color="auto"/>
            <w:bottom w:val="none" w:sz="0" w:space="0" w:color="auto"/>
            <w:right w:val="none" w:sz="0" w:space="0" w:color="auto"/>
          </w:divBdr>
          <w:divsChild>
            <w:div w:id="78141696">
              <w:marLeft w:val="0"/>
              <w:marRight w:val="0"/>
              <w:marTop w:val="0"/>
              <w:marBottom w:val="0"/>
              <w:divBdr>
                <w:top w:val="none" w:sz="0" w:space="0" w:color="auto"/>
                <w:left w:val="none" w:sz="0" w:space="0" w:color="auto"/>
                <w:bottom w:val="none" w:sz="0" w:space="0" w:color="auto"/>
                <w:right w:val="none" w:sz="0" w:space="0" w:color="auto"/>
              </w:divBdr>
            </w:div>
            <w:div w:id="166141617">
              <w:marLeft w:val="0"/>
              <w:marRight w:val="0"/>
              <w:marTop w:val="0"/>
              <w:marBottom w:val="0"/>
              <w:divBdr>
                <w:top w:val="none" w:sz="0" w:space="0" w:color="auto"/>
                <w:left w:val="none" w:sz="0" w:space="0" w:color="auto"/>
                <w:bottom w:val="none" w:sz="0" w:space="0" w:color="auto"/>
                <w:right w:val="none" w:sz="0" w:space="0" w:color="auto"/>
              </w:divBdr>
            </w:div>
            <w:div w:id="564224207">
              <w:marLeft w:val="0"/>
              <w:marRight w:val="0"/>
              <w:marTop w:val="0"/>
              <w:marBottom w:val="0"/>
              <w:divBdr>
                <w:top w:val="none" w:sz="0" w:space="0" w:color="auto"/>
                <w:left w:val="none" w:sz="0" w:space="0" w:color="auto"/>
                <w:bottom w:val="none" w:sz="0" w:space="0" w:color="auto"/>
                <w:right w:val="none" w:sz="0" w:space="0" w:color="auto"/>
              </w:divBdr>
            </w:div>
            <w:div w:id="1352688164">
              <w:marLeft w:val="0"/>
              <w:marRight w:val="0"/>
              <w:marTop w:val="0"/>
              <w:marBottom w:val="0"/>
              <w:divBdr>
                <w:top w:val="none" w:sz="0" w:space="0" w:color="auto"/>
                <w:left w:val="none" w:sz="0" w:space="0" w:color="auto"/>
                <w:bottom w:val="none" w:sz="0" w:space="0" w:color="auto"/>
                <w:right w:val="none" w:sz="0" w:space="0" w:color="auto"/>
              </w:divBdr>
            </w:div>
            <w:div w:id="1948538508">
              <w:marLeft w:val="0"/>
              <w:marRight w:val="0"/>
              <w:marTop w:val="0"/>
              <w:marBottom w:val="0"/>
              <w:divBdr>
                <w:top w:val="none" w:sz="0" w:space="0" w:color="auto"/>
                <w:left w:val="none" w:sz="0" w:space="0" w:color="auto"/>
                <w:bottom w:val="none" w:sz="0" w:space="0" w:color="auto"/>
                <w:right w:val="none" w:sz="0" w:space="0" w:color="auto"/>
              </w:divBdr>
            </w:div>
            <w:div w:id="1969387996">
              <w:marLeft w:val="0"/>
              <w:marRight w:val="0"/>
              <w:marTop w:val="0"/>
              <w:marBottom w:val="0"/>
              <w:divBdr>
                <w:top w:val="none" w:sz="0" w:space="0" w:color="auto"/>
                <w:left w:val="none" w:sz="0" w:space="0" w:color="auto"/>
                <w:bottom w:val="none" w:sz="0" w:space="0" w:color="auto"/>
                <w:right w:val="none" w:sz="0" w:space="0" w:color="auto"/>
              </w:divBdr>
            </w:div>
          </w:divsChild>
        </w:div>
        <w:div w:id="570193004">
          <w:marLeft w:val="0"/>
          <w:marRight w:val="0"/>
          <w:marTop w:val="0"/>
          <w:marBottom w:val="0"/>
          <w:divBdr>
            <w:top w:val="none" w:sz="0" w:space="0" w:color="auto"/>
            <w:left w:val="none" w:sz="0" w:space="0" w:color="auto"/>
            <w:bottom w:val="none" w:sz="0" w:space="0" w:color="auto"/>
            <w:right w:val="none" w:sz="0" w:space="0" w:color="auto"/>
          </w:divBdr>
          <w:divsChild>
            <w:div w:id="970750564">
              <w:marLeft w:val="0"/>
              <w:marRight w:val="0"/>
              <w:marTop w:val="0"/>
              <w:marBottom w:val="0"/>
              <w:divBdr>
                <w:top w:val="none" w:sz="0" w:space="0" w:color="auto"/>
                <w:left w:val="none" w:sz="0" w:space="0" w:color="auto"/>
                <w:bottom w:val="none" w:sz="0" w:space="0" w:color="auto"/>
                <w:right w:val="none" w:sz="0" w:space="0" w:color="auto"/>
              </w:divBdr>
            </w:div>
            <w:div w:id="1237473027">
              <w:marLeft w:val="0"/>
              <w:marRight w:val="0"/>
              <w:marTop w:val="0"/>
              <w:marBottom w:val="0"/>
              <w:divBdr>
                <w:top w:val="none" w:sz="0" w:space="0" w:color="auto"/>
                <w:left w:val="none" w:sz="0" w:space="0" w:color="auto"/>
                <w:bottom w:val="none" w:sz="0" w:space="0" w:color="auto"/>
                <w:right w:val="none" w:sz="0" w:space="0" w:color="auto"/>
              </w:divBdr>
            </w:div>
            <w:div w:id="1741903125">
              <w:marLeft w:val="0"/>
              <w:marRight w:val="0"/>
              <w:marTop w:val="0"/>
              <w:marBottom w:val="0"/>
              <w:divBdr>
                <w:top w:val="none" w:sz="0" w:space="0" w:color="auto"/>
                <w:left w:val="none" w:sz="0" w:space="0" w:color="auto"/>
                <w:bottom w:val="none" w:sz="0" w:space="0" w:color="auto"/>
                <w:right w:val="none" w:sz="0" w:space="0" w:color="auto"/>
              </w:divBdr>
            </w:div>
          </w:divsChild>
        </w:div>
        <w:div w:id="682122559">
          <w:marLeft w:val="0"/>
          <w:marRight w:val="0"/>
          <w:marTop w:val="0"/>
          <w:marBottom w:val="0"/>
          <w:divBdr>
            <w:top w:val="none" w:sz="0" w:space="0" w:color="auto"/>
            <w:left w:val="none" w:sz="0" w:space="0" w:color="auto"/>
            <w:bottom w:val="none" w:sz="0" w:space="0" w:color="auto"/>
            <w:right w:val="none" w:sz="0" w:space="0" w:color="auto"/>
          </w:divBdr>
          <w:divsChild>
            <w:div w:id="1701008337">
              <w:marLeft w:val="0"/>
              <w:marRight w:val="0"/>
              <w:marTop w:val="0"/>
              <w:marBottom w:val="0"/>
              <w:divBdr>
                <w:top w:val="none" w:sz="0" w:space="0" w:color="auto"/>
                <w:left w:val="none" w:sz="0" w:space="0" w:color="auto"/>
                <w:bottom w:val="none" w:sz="0" w:space="0" w:color="auto"/>
                <w:right w:val="none" w:sz="0" w:space="0" w:color="auto"/>
              </w:divBdr>
            </w:div>
          </w:divsChild>
        </w:div>
        <w:div w:id="772020126">
          <w:marLeft w:val="0"/>
          <w:marRight w:val="0"/>
          <w:marTop w:val="0"/>
          <w:marBottom w:val="0"/>
          <w:divBdr>
            <w:top w:val="none" w:sz="0" w:space="0" w:color="auto"/>
            <w:left w:val="none" w:sz="0" w:space="0" w:color="auto"/>
            <w:bottom w:val="none" w:sz="0" w:space="0" w:color="auto"/>
            <w:right w:val="none" w:sz="0" w:space="0" w:color="auto"/>
          </w:divBdr>
          <w:divsChild>
            <w:div w:id="1554584368">
              <w:marLeft w:val="0"/>
              <w:marRight w:val="0"/>
              <w:marTop w:val="0"/>
              <w:marBottom w:val="0"/>
              <w:divBdr>
                <w:top w:val="none" w:sz="0" w:space="0" w:color="auto"/>
                <w:left w:val="none" w:sz="0" w:space="0" w:color="auto"/>
                <w:bottom w:val="none" w:sz="0" w:space="0" w:color="auto"/>
                <w:right w:val="none" w:sz="0" w:space="0" w:color="auto"/>
              </w:divBdr>
            </w:div>
          </w:divsChild>
        </w:div>
        <w:div w:id="996882020">
          <w:marLeft w:val="0"/>
          <w:marRight w:val="0"/>
          <w:marTop w:val="0"/>
          <w:marBottom w:val="0"/>
          <w:divBdr>
            <w:top w:val="none" w:sz="0" w:space="0" w:color="auto"/>
            <w:left w:val="none" w:sz="0" w:space="0" w:color="auto"/>
            <w:bottom w:val="none" w:sz="0" w:space="0" w:color="auto"/>
            <w:right w:val="none" w:sz="0" w:space="0" w:color="auto"/>
          </w:divBdr>
          <w:divsChild>
            <w:div w:id="220020961">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414665488">
              <w:marLeft w:val="0"/>
              <w:marRight w:val="0"/>
              <w:marTop w:val="0"/>
              <w:marBottom w:val="0"/>
              <w:divBdr>
                <w:top w:val="none" w:sz="0" w:space="0" w:color="auto"/>
                <w:left w:val="none" w:sz="0" w:space="0" w:color="auto"/>
                <w:bottom w:val="none" w:sz="0" w:space="0" w:color="auto"/>
                <w:right w:val="none" w:sz="0" w:space="0" w:color="auto"/>
              </w:divBdr>
            </w:div>
            <w:div w:id="2088991503">
              <w:marLeft w:val="0"/>
              <w:marRight w:val="0"/>
              <w:marTop w:val="0"/>
              <w:marBottom w:val="0"/>
              <w:divBdr>
                <w:top w:val="none" w:sz="0" w:space="0" w:color="auto"/>
                <w:left w:val="none" w:sz="0" w:space="0" w:color="auto"/>
                <w:bottom w:val="none" w:sz="0" w:space="0" w:color="auto"/>
                <w:right w:val="none" w:sz="0" w:space="0" w:color="auto"/>
              </w:divBdr>
            </w:div>
          </w:divsChild>
        </w:div>
        <w:div w:id="1066496182">
          <w:marLeft w:val="0"/>
          <w:marRight w:val="0"/>
          <w:marTop w:val="0"/>
          <w:marBottom w:val="0"/>
          <w:divBdr>
            <w:top w:val="none" w:sz="0" w:space="0" w:color="auto"/>
            <w:left w:val="none" w:sz="0" w:space="0" w:color="auto"/>
            <w:bottom w:val="none" w:sz="0" w:space="0" w:color="auto"/>
            <w:right w:val="none" w:sz="0" w:space="0" w:color="auto"/>
          </w:divBdr>
          <w:divsChild>
            <w:div w:id="1369062909">
              <w:marLeft w:val="0"/>
              <w:marRight w:val="0"/>
              <w:marTop w:val="0"/>
              <w:marBottom w:val="0"/>
              <w:divBdr>
                <w:top w:val="none" w:sz="0" w:space="0" w:color="auto"/>
                <w:left w:val="none" w:sz="0" w:space="0" w:color="auto"/>
                <w:bottom w:val="none" w:sz="0" w:space="0" w:color="auto"/>
                <w:right w:val="none" w:sz="0" w:space="0" w:color="auto"/>
              </w:divBdr>
            </w:div>
          </w:divsChild>
        </w:div>
        <w:div w:id="1102343037">
          <w:marLeft w:val="0"/>
          <w:marRight w:val="0"/>
          <w:marTop w:val="0"/>
          <w:marBottom w:val="0"/>
          <w:divBdr>
            <w:top w:val="none" w:sz="0" w:space="0" w:color="auto"/>
            <w:left w:val="none" w:sz="0" w:space="0" w:color="auto"/>
            <w:bottom w:val="none" w:sz="0" w:space="0" w:color="auto"/>
            <w:right w:val="none" w:sz="0" w:space="0" w:color="auto"/>
          </w:divBdr>
          <w:divsChild>
            <w:div w:id="1490245243">
              <w:marLeft w:val="0"/>
              <w:marRight w:val="0"/>
              <w:marTop w:val="0"/>
              <w:marBottom w:val="0"/>
              <w:divBdr>
                <w:top w:val="none" w:sz="0" w:space="0" w:color="auto"/>
                <w:left w:val="none" w:sz="0" w:space="0" w:color="auto"/>
                <w:bottom w:val="none" w:sz="0" w:space="0" w:color="auto"/>
                <w:right w:val="none" w:sz="0" w:space="0" w:color="auto"/>
              </w:divBdr>
            </w:div>
          </w:divsChild>
        </w:div>
        <w:div w:id="1134903767">
          <w:marLeft w:val="0"/>
          <w:marRight w:val="0"/>
          <w:marTop w:val="0"/>
          <w:marBottom w:val="0"/>
          <w:divBdr>
            <w:top w:val="none" w:sz="0" w:space="0" w:color="auto"/>
            <w:left w:val="none" w:sz="0" w:space="0" w:color="auto"/>
            <w:bottom w:val="none" w:sz="0" w:space="0" w:color="auto"/>
            <w:right w:val="none" w:sz="0" w:space="0" w:color="auto"/>
          </w:divBdr>
          <w:divsChild>
            <w:div w:id="920912451">
              <w:marLeft w:val="0"/>
              <w:marRight w:val="0"/>
              <w:marTop w:val="0"/>
              <w:marBottom w:val="0"/>
              <w:divBdr>
                <w:top w:val="none" w:sz="0" w:space="0" w:color="auto"/>
                <w:left w:val="none" w:sz="0" w:space="0" w:color="auto"/>
                <w:bottom w:val="none" w:sz="0" w:space="0" w:color="auto"/>
                <w:right w:val="none" w:sz="0" w:space="0" w:color="auto"/>
              </w:divBdr>
            </w:div>
          </w:divsChild>
        </w:div>
        <w:div w:id="1462268704">
          <w:marLeft w:val="0"/>
          <w:marRight w:val="0"/>
          <w:marTop w:val="0"/>
          <w:marBottom w:val="0"/>
          <w:divBdr>
            <w:top w:val="none" w:sz="0" w:space="0" w:color="auto"/>
            <w:left w:val="none" w:sz="0" w:space="0" w:color="auto"/>
            <w:bottom w:val="none" w:sz="0" w:space="0" w:color="auto"/>
            <w:right w:val="none" w:sz="0" w:space="0" w:color="auto"/>
          </w:divBdr>
          <w:divsChild>
            <w:div w:id="50544803">
              <w:marLeft w:val="0"/>
              <w:marRight w:val="0"/>
              <w:marTop w:val="0"/>
              <w:marBottom w:val="0"/>
              <w:divBdr>
                <w:top w:val="none" w:sz="0" w:space="0" w:color="auto"/>
                <w:left w:val="none" w:sz="0" w:space="0" w:color="auto"/>
                <w:bottom w:val="none" w:sz="0" w:space="0" w:color="auto"/>
                <w:right w:val="none" w:sz="0" w:space="0" w:color="auto"/>
              </w:divBdr>
            </w:div>
            <w:div w:id="932322381">
              <w:marLeft w:val="0"/>
              <w:marRight w:val="0"/>
              <w:marTop w:val="0"/>
              <w:marBottom w:val="0"/>
              <w:divBdr>
                <w:top w:val="none" w:sz="0" w:space="0" w:color="auto"/>
                <w:left w:val="none" w:sz="0" w:space="0" w:color="auto"/>
                <w:bottom w:val="none" w:sz="0" w:space="0" w:color="auto"/>
                <w:right w:val="none" w:sz="0" w:space="0" w:color="auto"/>
              </w:divBdr>
            </w:div>
            <w:div w:id="1360200919">
              <w:marLeft w:val="0"/>
              <w:marRight w:val="0"/>
              <w:marTop w:val="0"/>
              <w:marBottom w:val="0"/>
              <w:divBdr>
                <w:top w:val="none" w:sz="0" w:space="0" w:color="auto"/>
                <w:left w:val="none" w:sz="0" w:space="0" w:color="auto"/>
                <w:bottom w:val="none" w:sz="0" w:space="0" w:color="auto"/>
                <w:right w:val="none" w:sz="0" w:space="0" w:color="auto"/>
              </w:divBdr>
            </w:div>
            <w:div w:id="1709602070">
              <w:marLeft w:val="0"/>
              <w:marRight w:val="0"/>
              <w:marTop w:val="0"/>
              <w:marBottom w:val="0"/>
              <w:divBdr>
                <w:top w:val="none" w:sz="0" w:space="0" w:color="auto"/>
                <w:left w:val="none" w:sz="0" w:space="0" w:color="auto"/>
                <w:bottom w:val="none" w:sz="0" w:space="0" w:color="auto"/>
                <w:right w:val="none" w:sz="0" w:space="0" w:color="auto"/>
              </w:divBdr>
            </w:div>
          </w:divsChild>
        </w:div>
        <w:div w:id="1715083378">
          <w:marLeft w:val="0"/>
          <w:marRight w:val="0"/>
          <w:marTop w:val="0"/>
          <w:marBottom w:val="0"/>
          <w:divBdr>
            <w:top w:val="none" w:sz="0" w:space="0" w:color="auto"/>
            <w:left w:val="none" w:sz="0" w:space="0" w:color="auto"/>
            <w:bottom w:val="none" w:sz="0" w:space="0" w:color="auto"/>
            <w:right w:val="none" w:sz="0" w:space="0" w:color="auto"/>
          </w:divBdr>
          <w:divsChild>
            <w:div w:id="282423637">
              <w:marLeft w:val="0"/>
              <w:marRight w:val="0"/>
              <w:marTop w:val="0"/>
              <w:marBottom w:val="0"/>
              <w:divBdr>
                <w:top w:val="none" w:sz="0" w:space="0" w:color="auto"/>
                <w:left w:val="none" w:sz="0" w:space="0" w:color="auto"/>
                <w:bottom w:val="none" w:sz="0" w:space="0" w:color="auto"/>
                <w:right w:val="none" w:sz="0" w:space="0" w:color="auto"/>
              </w:divBdr>
            </w:div>
          </w:divsChild>
        </w:div>
        <w:div w:id="1724056750">
          <w:marLeft w:val="0"/>
          <w:marRight w:val="0"/>
          <w:marTop w:val="0"/>
          <w:marBottom w:val="0"/>
          <w:divBdr>
            <w:top w:val="none" w:sz="0" w:space="0" w:color="auto"/>
            <w:left w:val="none" w:sz="0" w:space="0" w:color="auto"/>
            <w:bottom w:val="none" w:sz="0" w:space="0" w:color="auto"/>
            <w:right w:val="none" w:sz="0" w:space="0" w:color="auto"/>
          </w:divBdr>
          <w:divsChild>
            <w:div w:id="838038515">
              <w:marLeft w:val="0"/>
              <w:marRight w:val="0"/>
              <w:marTop w:val="0"/>
              <w:marBottom w:val="0"/>
              <w:divBdr>
                <w:top w:val="none" w:sz="0" w:space="0" w:color="auto"/>
                <w:left w:val="none" w:sz="0" w:space="0" w:color="auto"/>
                <w:bottom w:val="none" w:sz="0" w:space="0" w:color="auto"/>
                <w:right w:val="none" w:sz="0" w:space="0" w:color="auto"/>
              </w:divBdr>
            </w:div>
          </w:divsChild>
        </w:div>
        <w:div w:id="1917855269">
          <w:marLeft w:val="0"/>
          <w:marRight w:val="0"/>
          <w:marTop w:val="0"/>
          <w:marBottom w:val="0"/>
          <w:divBdr>
            <w:top w:val="none" w:sz="0" w:space="0" w:color="auto"/>
            <w:left w:val="none" w:sz="0" w:space="0" w:color="auto"/>
            <w:bottom w:val="none" w:sz="0" w:space="0" w:color="auto"/>
            <w:right w:val="none" w:sz="0" w:space="0" w:color="auto"/>
          </w:divBdr>
          <w:divsChild>
            <w:div w:id="2066293452">
              <w:marLeft w:val="0"/>
              <w:marRight w:val="0"/>
              <w:marTop w:val="0"/>
              <w:marBottom w:val="0"/>
              <w:divBdr>
                <w:top w:val="none" w:sz="0" w:space="0" w:color="auto"/>
                <w:left w:val="none" w:sz="0" w:space="0" w:color="auto"/>
                <w:bottom w:val="none" w:sz="0" w:space="0" w:color="auto"/>
                <w:right w:val="none" w:sz="0" w:space="0" w:color="auto"/>
              </w:divBdr>
            </w:div>
          </w:divsChild>
        </w:div>
        <w:div w:id="2038852465">
          <w:marLeft w:val="0"/>
          <w:marRight w:val="0"/>
          <w:marTop w:val="0"/>
          <w:marBottom w:val="0"/>
          <w:divBdr>
            <w:top w:val="none" w:sz="0" w:space="0" w:color="auto"/>
            <w:left w:val="none" w:sz="0" w:space="0" w:color="auto"/>
            <w:bottom w:val="none" w:sz="0" w:space="0" w:color="auto"/>
            <w:right w:val="none" w:sz="0" w:space="0" w:color="auto"/>
          </w:divBdr>
          <w:divsChild>
            <w:div w:id="814565576">
              <w:marLeft w:val="0"/>
              <w:marRight w:val="0"/>
              <w:marTop w:val="0"/>
              <w:marBottom w:val="0"/>
              <w:divBdr>
                <w:top w:val="none" w:sz="0" w:space="0" w:color="auto"/>
                <w:left w:val="none" w:sz="0" w:space="0" w:color="auto"/>
                <w:bottom w:val="none" w:sz="0" w:space="0" w:color="auto"/>
                <w:right w:val="none" w:sz="0" w:space="0" w:color="auto"/>
              </w:divBdr>
            </w:div>
            <w:div w:id="857042976">
              <w:marLeft w:val="0"/>
              <w:marRight w:val="0"/>
              <w:marTop w:val="0"/>
              <w:marBottom w:val="0"/>
              <w:divBdr>
                <w:top w:val="none" w:sz="0" w:space="0" w:color="auto"/>
                <w:left w:val="none" w:sz="0" w:space="0" w:color="auto"/>
                <w:bottom w:val="none" w:sz="0" w:space="0" w:color="auto"/>
                <w:right w:val="none" w:sz="0" w:space="0" w:color="auto"/>
              </w:divBdr>
            </w:div>
            <w:div w:id="1138301610">
              <w:marLeft w:val="0"/>
              <w:marRight w:val="0"/>
              <w:marTop w:val="0"/>
              <w:marBottom w:val="0"/>
              <w:divBdr>
                <w:top w:val="none" w:sz="0" w:space="0" w:color="auto"/>
                <w:left w:val="none" w:sz="0" w:space="0" w:color="auto"/>
                <w:bottom w:val="none" w:sz="0" w:space="0" w:color="auto"/>
                <w:right w:val="none" w:sz="0" w:space="0" w:color="auto"/>
              </w:divBdr>
            </w:div>
          </w:divsChild>
        </w:div>
        <w:div w:id="2092312055">
          <w:marLeft w:val="0"/>
          <w:marRight w:val="0"/>
          <w:marTop w:val="0"/>
          <w:marBottom w:val="0"/>
          <w:divBdr>
            <w:top w:val="none" w:sz="0" w:space="0" w:color="auto"/>
            <w:left w:val="none" w:sz="0" w:space="0" w:color="auto"/>
            <w:bottom w:val="none" w:sz="0" w:space="0" w:color="auto"/>
            <w:right w:val="none" w:sz="0" w:space="0" w:color="auto"/>
          </w:divBdr>
          <w:divsChild>
            <w:div w:id="2451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0837">
      <w:bodyDiv w:val="1"/>
      <w:marLeft w:val="0"/>
      <w:marRight w:val="0"/>
      <w:marTop w:val="0"/>
      <w:marBottom w:val="0"/>
      <w:divBdr>
        <w:top w:val="none" w:sz="0" w:space="0" w:color="auto"/>
        <w:left w:val="none" w:sz="0" w:space="0" w:color="auto"/>
        <w:bottom w:val="none" w:sz="0" w:space="0" w:color="auto"/>
        <w:right w:val="none" w:sz="0" w:space="0" w:color="auto"/>
      </w:divBdr>
      <w:divsChild>
        <w:div w:id="31420931">
          <w:marLeft w:val="0"/>
          <w:marRight w:val="0"/>
          <w:marTop w:val="0"/>
          <w:marBottom w:val="0"/>
          <w:divBdr>
            <w:top w:val="none" w:sz="0" w:space="0" w:color="auto"/>
            <w:left w:val="none" w:sz="0" w:space="0" w:color="auto"/>
            <w:bottom w:val="none" w:sz="0" w:space="0" w:color="auto"/>
            <w:right w:val="none" w:sz="0" w:space="0" w:color="auto"/>
          </w:divBdr>
        </w:div>
        <w:div w:id="32730666">
          <w:marLeft w:val="0"/>
          <w:marRight w:val="0"/>
          <w:marTop w:val="0"/>
          <w:marBottom w:val="0"/>
          <w:divBdr>
            <w:top w:val="none" w:sz="0" w:space="0" w:color="auto"/>
            <w:left w:val="none" w:sz="0" w:space="0" w:color="auto"/>
            <w:bottom w:val="none" w:sz="0" w:space="0" w:color="auto"/>
            <w:right w:val="none" w:sz="0" w:space="0" w:color="auto"/>
          </w:divBdr>
        </w:div>
        <w:div w:id="56707910">
          <w:marLeft w:val="0"/>
          <w:marRight w:val="0"/>
          <w:marTop w:val="0"/>
          <w:marBottom w:val="0"/>
          <w:divBdr>
            <w:top w:val="none" w:sz="0" w:space="0" w:color="auto"/>
            <w:left w:val="none" w:sz="0" w:space="0" w:color="auto"/>
            <w:bottom w:val="none" w:sz="0" w:space="0" w:color="auto"/>
            <w:right w:val="none" w:sz="0" w:space="0" w:color="auto"/>
          </w:divBdr>
        </w:div>
        <w:div w:id="189150062">
          <w:marLeft w:val="0"/>
          <w:marRight w:val="0"/>
          <w:marTop w:val="0"/>
          <w:marBottom w:val="0"/>
          <w:divBdr>
            <w:top w:val="none" w:sz="0" w:space="0" w:color="auto"/>
            <w:left w:val="none" w:sz="0" w:space="0" w:color="auto"/>
            <w:bottom w:val="none" w:sz="0" w:space="0" w:color="auto"/>
            <w:right w:val="none" w:sz="0" w:space="0" w:color="auto"/>
          </w:divBdr>
        </w:div>
        <w:div w:id="366951928">
          <w:marLeft w:val="0"/>
          <w:marRight w:val="0"/>
          <w:marTop w:val="0"/>
          <w:marBottom w:val="0"/>
          <w:divBdr>
            <w:top w:val="none" w:sz="0" w:space="0" w:color="auto"/>
            <w:left w:val="none" w:sz="0" w:space="0" w:color="auto"/>
            <w:bottom w:val="none" w:sz="0" w:space="0" w:color="auto"/>
            <w:right w:val="none" w:sz="0" w:space="0" w:color="auto"/>
          </w:divBdr>
        </w:div>
        <w:div w:id="379716073">
          <w:marLeft w:val="0"/>
          <w:marRight w:val="0"/>
          <w:marTop w:val="0"/>
          <w:marBottom w:val="0"/>
          <w:divBdr>
            <w:top w:val="none" w:sz="0" w:space="0" w:color="auto"/>
            <w:left w:val="none" w:sz="0" w:space="0" w:color="auto"/>
            <w:bottom w:val="none" w:sz="0" w:space="0" w:color="auto"/>
            <w:right w:val="none" w:sz="0" w:space="0" w:color="auto"/>
          </w:divBdr>
        </w:div>
        <w:div w:id="634717340">
          <w:marLeft w:val="0"/>
          <w:marRight w:val="0"/>
          <w:marTop w:val="0"/>
          <w:marBottom w:val="0"/>
          <w:divBdr>
            <w:top w:val="none" w:sz="0" w:space="0" w:color="auto"/>
            <w:left w:val="none" w:sz="0" w:space="0" w:color="auto"/>
            <w:bottom w:val="none" w:sz="0" w:space="0" w:color="auto"/>
            <w:right w:val="none" w:sz="0" w:space="0" w:color="auto"/>
          </w:divBdr>
        </w:div>
        <w:div w:id="701250327">
          <w:marLeft w:val="0"/>
          <w:marRight w:val="0"/>
          <w:marTop w:val="0"/>
          <w:marBottom w:val="0"/>
          <w:divBdr>
            <w:top w:val="none" w:sz="0" w:space="0" w:color="auto"/>
            <w:left w:val="none" w:sz="0" w:space="0" w:color="auto"/>
            <w:bottom w:val="none" w:sz="0" w:space="0" w:color="auto"/>
            <w:right w:val="none" w:sz="0" w:space="0" w:color="auto"/>
          </w:divBdr>
        </w:div>
        <w:div w:id="720058285">
          <w:marLeft w:val="0"/>
          <w:marRight w:val="0"/>
          <w:marTop w:val="0"/>
          <w:marBottom w:val="0"/>
          <w:divBdr>
            <w:top w:val="none" w:sz="0" w:space="0" w:color="auto"/>
            <w:left w:val="none" w:sz="0" w:space="0" w:color="auto"/>
            <w:bottom w:val="none" w:sz="0" w:space="0" w:color="auto"/>
            <w:right w:val="none" w:sz="0" w:space="0" w:color="auto"/>
          </w:divBdr>
        </w:div>
        <w:div w:id="729579449">
          <w:marLeft w:val="0"/>
          <w:marRight w:val="0"/>
          <w:marTop w:val="0"/>
          <w:marBottom w:val="0"/>
          <w:divBdr>
            <w:top w:val="none" w:sz="0" w:space="0" w:color="auto"/>
            <w:left w:val="none" w:sz="0" w:space="0" w:color="auto"/>
            <w:bottom w:val="none" w:sz="0" w:space="0" w:color="auto"/>
            <w:right w:val="none" w:sz="0" w:space="0" w:color="auto"/>
          </w:divBdr>
        </w:div>
        <w:div w:id="787505838">
          <w:marLeft w:val="0"/>
          <w:marRight w:val="0"/>
          <w:marTop w:val="0"/>
          <w:marBottom w:val="0"/>
          <w:divBdr>
            <w:top w:val="none" w:sz="0" w:space="0" w:color="auto"/>
            <w:left w:val="none" w:sz="0" w:space="0" w:color="auto"/>
            <w:bottom w:val="none" w:sz="0" w:space="0" w:color="auto"/>
            <w:right w:val="none" w:sz="0" w:space="0" w:color="auto"/>
          </w:divBdr>
        </w:div>
        <w:div w:id="791871765">
          <w:marLeft w:val="0"/>
          <w:marRight w:val="0"/>
          <w:marTop w:val="0"/>
          <w:marBottom w:val="0"/>
          <w:divBdr>
            <w:top w:val="none" w:sz="0" w:space="0" w:color="auto"/>
            <w:left w:val="none" w:sz="0" w:space="0" w:color="auto"/>
            <w:bottom w:val="none" w:sz="0" w:space="0" w:color="auto"/>
            <w:right w:val="none" w:sz="0" w:space="0" w:color="auto"/>
          </w:divBdr>
        </w:div>
        <w:div w:id="857307965">
          <w:marLeft w:val="0"/>
          <w:marRight w:val="0"/>
          <w:marTop w:val="0"/>
          <w:marBottom w:val="0"/>
          <w:divBdr>
            <w:top w:val="none" w:sz="0" w:space="0" w:color="auto"/>
            <w:left w:val="none" w:sz="0" w:space="0" w:color="auto"/>
            <w:bottom w:val="none" w:sz="0" w:space="0" w:color="auto"/>
            <w:right w:val="none" w:sz="0" w:space="0" w:color="auto"/>
          </w:divBdr>
        </w:div>
        <w:div w:id="1100027432">
          <w:marLeft w:val="0"/>
          <w:marRight w:val="0"/>
          <w:marTop w:val="0"/>
          <w:marBottom w:val="0"/>
          <w:divBdr>
            <w:top w:val="none" w:sz="0" w:space="0" w:color="auto"/>
            <w:left w:val="none" w:sz="0" w:space="0" w:color="auto"/>
            <w:bottom w:val="none" w:sz="0" w:space="0" w:color="auto"/>
            <w:right w:val="none" w:sz="0" w:space="0" w:color="auto"/>
          </w:divBdr>
        </w:div>
        <w:div w:id="1270428279">
          <w:marLeft w:val="0"/>
          <w:marRight w:val="0"/>
          <w:marTop w:val="0"/>
          <w:marBottom w:val="0"/>
          <w:divBdr>
            <w:top w:val="none" w:sz="0" w:space="0" w:color="auto"/>
            <w:left w:val="none" w:sz="0" w:space="0" w:color="auto"/>
            <w:bottom w:val="none" w:sz="0" w:space="0" w:color="auto"/>
            <w:right w:val="none" w:sz="0" w:space="0" w:color="auto"/>
          </w:divBdr>
        </w:div>
        <w:div w:id="1325620428">
          <w:marLeft w:val="0"/>
          <w:marRight w:val="0"/>
          <w:marTop w:val="0"/>
          <w:marBottom w:val="0"/>
          <w:divBdr>
            <w:top w:val="none" w:sz="0" w:space="0" w:color="auto"/>
            <w:left w:val="none" w:sz="0" w:space="0" w:color="auto"/>
            <w:bottom w:val="none" w:sz="0" w:space="0" w:color="auto"/>
            <w:right w:val="none" w:sz="0" w:space="0" w:color="auto"/>
          </w:divBdr>
        </w:div>
        <w:div w:id="1435977902">
          <w:marLeft w:val="0"/>
          <w:marRight w:val="0"/>
          <w:marTop w:val="0"/>
          <w:marBottom w:val="0"/>
          <w:divBdr>
            <w:top w:val="none" w:sz="0" w:space="0" w:color="auto"/>
            <w:left w:val="none" w:sz="0" w:space="0" w:color="auto"/>
            <w:bottom w:val="none" w:sz="0" w:space="0" w:color="auto"/>
            <w:right w:val="none" w:sz="0" w:space="0" w:color="auto"/>
          </w:divBdr>
        </w:div>
        <w:div w:id="1584215281">
          <w:marLeft w:val="0"/>
          <w:marRight w:val="0"/>
          <w:marTop w:val="0"/>
          <w:marBottom w:val="0"/>
          <w:divBdr>
            <w:top w:val="none" w:sz="0" w:space="0" w:color="auto"/>
            <w:left w:val="none" w:sz="0" w:space="0" w:color="auto"/>
            <w:bottom w:val="none" w:sz="0" w:space="0" w:color="auto"/>
            <w:right w:val="none" w:sz="0" w:space="0" w:color="auto"/>
          </w:divBdr>
        </w:div>
        <w:div w:id="1613972171">
          <w:marLeft w:val="0"/>
          <w:marRight w:val="0"/>
          <w:marTop w:val="0"/>
          <w:marBottom w:val="0"/>
          <w:divBdr>
            <w:top w:val="none" w:sz="0" w:space="0" w:color="auto"/>
            <w:left w:val="none" w:sz="0" w:space="0" w:color="auto"/>
            <w:bottom w:val="none" w:sz="0" w:space="0" w:color="auto"/>
            <w:right w:val="none" w:sz="0" w:space="0" w:color="auto"/>
          </w:divBdr>
        </w:div>
        <w:div w:id="1692608443">
          <w:marLeft w:val="0"/>
          <w:marRight w:val="0"/>
          <w:marTop w:val="0"/>
          <w:marBottom w:val="0"/>
          <w:divBdr>
            <w:top w:val="none" w:sz="0" w:space="0" w:color="auto"/>
            <w:left w:val="none" w:sz="0" w:space="0" w:color="auto"/>
            <w:bottom w:val="none" w:sz="0" w:space="0" w:color="auto"/>
            <w:right w:val="none" w:sz="0" w:space="0" w:color="auto"/>
          </w:divBdr>
        </w:div>
        <w:div w:id="1722286386">
          <w:marLeft w:val="0"/>
          <w:marRight w:val="0"/>
          <w:marTop w:val="0"/>
          <w:marBottom w:val="0"/>
          <w:divBdr>
            <w:top w:val="none" w:sz="0" w:space="0" w:color="auto"/>
            <w:left w:val="none" w:sz="0" w:space="0" w:color="auto"/>
            <w:bottom w:val="none" w:sz="0" w:space="0" w:color="auto"/>
            <w:right w:val="none" w:sz="0" w:space="0" w:color="auto"/>
          </w:divBdr>
        </w:div>
        <w:div w:id="1823353063">
          <w:marLeft w:val="0"/>
          <w:marRight w:val="0"/>
          <w:marTop w:val="0"/>
          <w:marBottom w:val="0"/>
          <w:divBdr>
            <w:top w:val="none" w:sz="0" w:space="0" w:color="auto"/>
            <w:left w:val="none" w:sz="0" w:space="0" w:color="auto"/>
            <w:bottom w:val="none" w:sz="0" w:space="0" w:color="auto"/>
            <w:right w:val="none" w:sz="0" w:space="0" w:color="auto"/>
          </w:divBdr>
        </w:div>
        <w:div w:id="1829248666">
          <w:marLeft w:val="0"/>
          <w:marRight w:val="0"/>
          <w:marTop w:val="0"/>
          <w:marBottom w:val="0"/>
          <w:divBdr>
            <w:top w:val="none" w:sz="0" w:space="0" w:color="auto"/>
            <w:left w:val="none" w:sz="0" w:space="0" w:color="auto"/>
            <w:bottom w:val="none" w:sz="0" w:space="0" w:color="auto"/>
            <w:right w:val="none" w:sz="0" w:space="0" w:color="auto"/>
          </w:divBdr>
        </w:div>
        <w:div w:id="184493597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044879">
      <w:bodyDiv w:val="1"/>
      <w:marLeft w:val="0"/>
      <w:marRight w:val="0"/>
      <w:marTop w:val="0"/>
      <w:marBottom w:val="0"/>
      <w:divBdr>
        <w:top w:val="none" w:sz="0" w:space="0" w:color="auto"/>
        <w:left w:val="none" w:sz="0" w:space="0" w:color="auto"/>
        <w:bottom w:val="none" w:sz="0" w:space="0" w:color="auto"/>
        <w:right w:val="none" w:sz="0" w:space="0" w:color="auto"/>
      </w:divBdr>
      <w:divsChild>
        <w:div w:id="88695088">
          <w:marLeft w:val="0"/>
          <w:marRight w:val="0"/>
          <w:marTop w:val="0"/>
          <w:marBottom w:val="0"/>
          <w:divBdr>
            <w:top w:val="none" w:sz="0" w:space="0" w:color="auto"/>
            <w:left w:val="none" w:sz="0" w:space="0" w:color="auto"/>
            <w:bottom w:val="none" w:sz="0" w:space="0" w:color="auto"/>
            <w:right w:val="none" w:sz="0" w:space="0" w:color="auto"/>
          </w:divBdr>
          <w:divsChild>
            <w:div w:id="1061753587">
              <w:marLeft w:val="0"/>
              <w:marRight w:val="0"/>
              <w:marTop w:val="0"/>
              <w:marBottom w:val="0"/>
              <w:divBdr>
                <w:top w:val="none" w:sz="0" w:space="0" w:color="auto"/>
                <w:left w:val="none" w:sz="0" w:space="0" w:color="auto"/>
                <w:bottom w:val="none" w:sz="0" w:space="0" w:color="auto"/>
                <w:right w:val="none" w:sz="0" w:space="0" w:color="auto"/>
              </w:divBdr>
            </w:div>
            <w:div w:id="1463419530">
              <w:marLeft w:val="0"/>
              <w:marRight w:val="0"/>
              <w:marTop w:val="0"/>
              <w:marBottom w:val="0"/>
              <w:divBdr>
                <w:top w:val="none" w:sz="0" w:space="0" w:color="auto"/>
                <w:left w:val="none" w:sz="0" w:space="0" w:color="auto"/>
                <w:bottom w:val="none" w:sz="0" w:space="0" w:color="auto"/>
                <w:right w:val="none" w:sz="0" w:space="0" w:color="auto"/>
              </w:divBdr>
            </w:div>
            <w:div w:id="1719889112">
              <w:marLeft w:val="0"/>
              <w:marRight w:val="0"/>
              <w:marTop w:val="0"/>
              <w:marBottom w:val="0"/>
              <w:divBdr>
                <w:top w:val="none" w:sz="0" w:space="0" w:color="auto"/>
                <w:left w:val="none" w:sz="0" w:space="0" w:color="auto"/>
                <w:bottom w:val="none" w:sz="0" w:space="0" w:color="auto"/>
                <w:right w:val="none" w:sz="0" w:space="0" w:color="auto"/>
              </w:divBdr>
            </w:div>
          </w:divsChild>
        </w:div>
        <w:div w:id="283123203">
          <w:marLeft w:val="0"/>
          <w:marRight w:val="0"/>
          <w:marTop w:val="0"/>
          <w:marBottom w:val="0"/>
          <w:divBdr>
            <w:top w:val="none" w:sz="0" w:space="0" w:color="auto"/>
            <w:left w:val="none" w:sz="0" w:space="0" w:color="auto"/>
            <w:bottom w:val="none" w:sz="0" w:space="0" w:color="auto"/>
            <w:right w:val="none" w:sz="0" w:space="0" w:color="auto"/>
          </w:divBdr>
          <w:divsChild>
            <w:div w:id="933635058">
              <w:marLeft w:val="0"/>
              <w:marRight w:val="0"/>
              <w:marTop w:val="0"/>
              <w:marBottom w:val="0"/>
              <w:divBdr>
                <w:top w:val="none" w:sz="0" w:space="0" w:color="auto"/>
                <w:left w:val="none" w:sz="0" w:space="0" w:color="auto"/>
                <w:bottom w:val="none" w:sz="0" w:space="0" w:color="auto"/>
                <w:right w:val="none" w:sz="0" w:space="0" w:color="auto"/>
              </w:divBdr>
            </w:div>
          </w:divsChild>
        </w:div>
        <w:div w:id="358091827">
          <w:marLeft w:val="0"/>
          <w:marRight w:val="0"/>
          <w:marTop w:val="0"/>
          <w:marBottom w:val="0"/>
          <w:divBdr>
            <w:top w:val="none" w:sz="0" w:space="0" w:color="auto"/>
            <w:left w:val="none" w:sz="0" w:space="0" w:color="auto"/>
            <w:bottom w:val="none" w:sz="0" w:space="0" w:color="auto"/>
            <w:right w:val="none" w:sz="0" w:space="0" w:color="auto"/>
          </w:divBdr>
          <w:divsChild>
            <w:div w:id="1601334043">
              <w:marLeft w:val="0"/>
              <w:marRight w:val="0"/>
              <w:marTop w:val="0"/>
              <w:marBottom w:val="0"/>
              <w:divBdr>
                <w:top w:val="none" w:sz="0" w:space="0" w:color="auto"/>
                <w:left w:val="none" w:sz="0" w:space="0" w:color="auto"/>
                <w:bottom w:val="none" w:sz="0" w:space="0" w:color="auto"/>
                <w:right w:val="none" w:sz="0" w:space="0" w:color="auto"/>
              </w:divBdr>
            </w:div>
          </w:divsChild>
        </w:div>
        <w:div w:id="672991145">
          <w:marLeft w:val="0"/>
          <w:marRight w:val="0"/>
          <w:marTop w:val="0"/>
          <w:marBottom w:val="0"/>
          <w:divBdr>
            <w:top w:val="none" w:sz="0" w:space="0" w:color="auto"/>
            <w:left w:val="none" w:sz="0" w:space="0" w:color="auto"/>
            <w:bottom w:val="none" w:sz="0" w:space="0" w:color="auto"/>
            <w:right w:val="none" w:sz="0" w:space="0" w:color="auto"/>
          </w:divBdr>
          <w:divsChild>
            <w:div w:id="201553283">
              <w:marLeft w:val="0"/>
              <w:marRight w:val="0"/>
              <w:marTop w:val="0"/>
              <w:marBottom w:val="0"/>
              <w:divBdr>
                <w:top w:val="none" w:sz="0" w:space="0" w:color="auto"/>
                <w:left w:val="none" w:sz="0" w:space="0" w:color="auto"/>
                <w:bottom w:val="none" w:sz="0" w:space="0" w:color="auto"/>
                <w:right w:val="none" w:sz="0" w:space="0" w:color="auto"/>
              </w:divBdr>
            </w:div>
            <w:div w:id="1328362930">
              <w:marLeft w:val="0"/>
              <w:marRight w:val="0"/>
              <w:marTop w:val="0"/>
              <w:marBottom w:val="0"/>
              <w:divBdr>
                <w:top w:val="none" w:sz="0" w:space="0" w:color="auto"/>
                <w:left w:val="none" w:sz="0" w:space="0" w:color="auto"/>
                <w:bottom w:val="none" w:sz="0" w:space="0" w:color="auto"/>
                <w:right w:val="none" w:sz="0" w:space="0" w:color="auto"/>
              </w:divBdr>
            </w:div>
            <w:div w:id="1498879365">
              <w:marLeft w:val="0"/>
              <w:marRight w:val="0"/>
              <w:marTop w:val="0"/>
              <w:marBottom w:val="0"/>
              <w:divBdr>
                <w:top w:val="none" w:sz="0" w:space="0" w:color="auto"/>
                <w:left w:val="none" w:sz="0" w:space="0" w:color="auto"/>
                <w:bottom w:val="none" w:sz="0" w:space="0" w:color="auto"/>
                <w:right w:val="none" w:sz="0" w:space="0" w:color="auto"/>
              </w:divBdr>
            </w:div>
            <w:div w:id="1593586118">
              <w:marLeft w:val="0"/>
              <w:marRight w:val="0"/>
              <w:marTop w:val="0"/>
              <w:marBottom w:val="0"/>
              <w:divBdr>
                <w:top w:val="none" w:sz="0" w:space="0" w:color="auto"/>
                <w:left w:val="none" w:sz="0" w:space="0" w:color="auto"/>
                <w:bottom w:val="none" w:sz="0" w:space="0" w:color="auto"/>
                <w:right w:val="none" w:sz="0" w:space="0" w:color="auto"/>
              </w:divBdr>
            </w:div>
            <w:div w:id="1979724265">
              <w:marLeft w:val="0"/>
              <w:marRight w:val="0"/>
              <w:marTop w:val="0"/>
              <w:marBottom w:val="0"/>
              <w:divBdr>
                <w:top w:val="none" w:sz="0" w:space="0" w:color="auto"/>
                <w:left w:val="none" w:sz="0" w:space="0" w:color="auto"/>
                <w:bottom w:val="none" w:sz="0" w:space="0" w:color="auto"/>
                <w:right w:val="none" w:sz="0" w:space="0" w:color="auto"/>
              </w:divBdr>
            </w:div>
            <w:div w:id="2093895312">
              <w:marLeft w:val="0"/>
              <w:marRight w:val="0"/>
              <w:marTop w:val="0"/>
              <w:marBottom w:val="0"/>
              <w:divBdr>
                <w:top w:val="none" w:sz="0" w:space="0" w:color="auto"/>
                <w:left w:val="none" w:sz="0" w:space="0" w:color="auto"/>
                <w:bottom w:val="none" w:sz="0" w:space="0" w:color="auto"/>
                <w:right w:val="none" w:sz="0" w:space="0" w:color="auto"/>
              </w:divBdr>
            </w:div>
          </w:divsChild>
        </w:div>
        <w:div w:id="701976363">
          <w:marLeft w:val="0"/>
          <w:marRight w:val="0"/>
          <w:marTop w:val="0"/>
          <w:marBottom w:val="0"/>
          <w:divBdr>
            <w:top w:val="none" w:sz="0" w:space="0" w:color="auto"/>
            <w:left w:val="none" w:sz="0" w:space="0" w:color="auto"/>
            <w:bottom w:val="none" w:sz="0" w:space="0" w:color="auto"/>
            <w:right w:val="none" w:sz="0" w:space="0" w:color="auto"/>
          </w:divBdr>
          <w:divsChild>
            <w:div w:id="1120996824">
              <w:marLeft w:val="0"/>
              <w:marRight w:val="0"/>
              <w:marTop w:val="0"/>
              <w:marBottom w:val="0"/>
              <w:divBdr>
                <w:top w:val="none" w:sz="0" w:space="0" w:color="auto"/>
                <w:left w:val="none" w:sz="0" w:space="0" w:color="auto"/>
                <w:bottom w:val="none" w:sz="0" w:space="0" w:color="auto"/>
                <w:right w:val="none" w:sz="0" w:space="0" w:color="auto"/>
              </w:divBdr>
            </w:div>
          </w:divsChild>
        </w:div>
        <w:div w:id="708261674">
          <w:marLeft w:val="0"/>
          <w:marRight w:val="0"/>
          <w:marTop w:val="0"/>
          <w:marBottom w:val="0"/>
          <w:divBdr>
            <w:top w:val="none" w:sz="0" w:space="0" w:color="auto"/>
            <w:left w:val="none" w:sz="0" w:space="0" w:color="auto"/>
            <w:bottom w:val="none" w:sz="0" w:space="0" w:color="auto"/>
            <w:right w:val="none" w:sz="0" w:space="0" w:color="auto"/>
          </w:divBdr>
          <w:divsChild>
            <w:div w:id="1513227922">
              <w:marLeft w:val="0"/>
              <w:marRight w:val="0"/>
              <w:marTop w:val="0"/>
              <w:marBottom w:val="0"/>
              <w:divBdr>
                <w:top w:val="none" w:sz="0" w:space="0" w:color="auto"/>
                <w:left w:val="none" w:sz="0" w:space="0" w:color="auto"/>
                <w:bottom w:val="none" w:sz="0" w:space="0" w:color="auto"/>
                <w:right w:val="none" w:sz="0" w:space="0" w:color="auto"/>
              </w:divBdr>
            </w:div>
          </w:divsChild>
        </w:div>
        <w:div w:id="805706032">
          <w:marLeft w:val="0"/>
          <w:marRight w:val="0"/>
          <w:marTop w:val="0"/>
          <w:marBottom w:val="0"/>
          <w:divBdr>
            <w:top w:val="none" w:sz="0" w:space="0" w:color="auto"/>
            <w:left w:val="none" w:sz="0" w:space="0" w:color="auto"/>
            <w:bottom w:val="none" w:sz="0" w:space="0" w:color="auto"/>
            <w:right w:val="none" w:sz="0" w:space="0" w:color="auto"/>
          </w:divBdr>
          <w:divsChild>
            <w:div w:id="139884740">
              <w:marLeft w:val="0"/>
              <w:marRight w:val="0"/>
              <w:marTop w:val="0"/>
              <w:marBottom w:val="0"/>
              <w:divBdr>
                <w:top w:val="none" w:sz="0" w:space="0" w:color="auto"/>
                <w:left w:val="none" w:sz="0" w:space="0" w:color="auto"/>
                <w:bottom w:val="none" w:sz="0" w:space="0" w:color="auto"/>
                <w:right w:val="none" w:sz="0" w:space="0" w:color="auto"/>
              </w:divBdr>
            </w:div>
            <w:div w:id="707753521">
              <w:marLeft w:val="0"/>
              <w:marRight w:val="0"/>
              <w:marTop w:val="0"/>
              <w:marBottom w:val="0"/>
              <w:divBdr>
                <w:top w:val="none" w:sz="0" w:space="0" w:color="auto"/>
                <w:left w:val="none" w:sz="0" w:space="0" w:color="auto"/>
                <w:bottom w:val="none" w:sz="0" w:space="0" w:color="auto"/>
                <w:right w:val="none" w:sz="0" w:space="0" w:color="auto"/>
              </w:divBdr>
            </w:div>
            <w:div w:id="1638758051">
              <w:marLeft w:val="0"/>
              <w:marRight w:val="0"/>
              <w:marTop w:val="0"/>
              <w:marBottom w:val="0"/>
              <w:divBdr>
                <w:top w:val="none" w:sz="0" w:space="0" w:color="auto"/>
                <w:left w:val="none" w:sz="0" w:space="0" w:color="auto"/>
                <w:bottom w:val="none" w:sz="0" w:space="0" w:color="auto"/>
                <w:right w:val="none" w:sz="0" w:space="0" w:color="auto"/>
              </w:divBdr>
            </w:div>
          </w:divsChild>
        </w:div>
        <w:div w:id="850919664">
          <w:marLeft w:val="0"/>
          <w:marRight w:val="0"/>
          <w:marTop w:val="0"/>
          <w:marBottom w:val="0"/>
          <w:divBdr>
            <w:top w:val="none" w:sz="0" w:space="0" w:color="auto"/>
            <w:left w:val="none" w:sz="0" w:space="0" w:color="auto"/>
            <w:bottom w:val="none" w:sz="0" w:space="0" w:color="auto"/>
            <w:right w:val="none" w:sz="0" w:space="0" w:color="auto"/>
          </w:divBdr>
          <w:divsChild>
            <w:div w:id="236404486">
              <w:marLeft w:val="0"/>
              <w:marRight w:val="0"/>
              <w:marTop w:val="0"/>
              <w:marBottom w:val="0"/>
              <w:divBdr>
                <w:top w:val="none" w:sz="0" w:space="0" w:color="auto"/>
                <w:left w:val="none" w:sz="0" w:space="0" w:color="auto"/>
                <w:bottom w:val="none" w:sz="0" w:space="0" w:color="auto"/>
                <w:right w:val="none" w:sz="0" w:space="0" w:color="auto"/>
              </w:divBdr>
            </w:div>
            <w:div w:id="1211108247">
              <w:marLeft w:val="0"/>
              <w:marRight w:val="0"/>
              <w:marTop w:val="0"/>
              <w:marBottom w:val="0"/>
              <w:divBdr>
                <w:top w:val="none" w:sz="0" w:space="0" w:color="auto"/>
                <w:left w:val="none" w:sz="0" w:space="0" w:color="auto"/>
                <w:bottom w:val="none" w:sz="0" w:space="0" w:color="auto"/>
                <w:right w:val="none" w:sz="0" w:space="0" w:color="auto"/>
              </w:divBdr>
            </w:div>
            <w:div w:id="1941524519">
              <w:marLeft w:val="0"/>
              <w:marRight w:val="0"/>
              <w:marTop w:val="0"/>
              <w:marBottom w:val="0"/>
              <w:divBdr>
                <w:top w:val="none" w:sz="0" w:space="0" w:color="auto"/>
                <w:left w:val="none" w:sz="0" w:space="0" w:color="auto"/>
                <w:bottom w:val="none" w:sz="0" w:space="0" w:color="auto"/>
                <w:right w:val="none" w:sz="0" w:space="0" w:color="auto"/>
              </w:divBdr>
            </w:div>
            <w:div w:id="2079590953">
              <w:marLeft w:val="0"/>
              <w:marRight w:val="0"/>
              <w:marTop w:val="0"/>
              <w:marBottom w:val="0"/>
              <w:divBdr>
                <w:top w:val="none" w:sz="0" w:space="0" w:color="auto"/>
                <w:left w:val="none" w:sz="0" w:space="0" w:color="auto"/>
                <w:bottom w:val="none" w:sz="0" w:space="0" w:color="auto"/>
                <w:right w:val="none" w:sz="0" w:space="0" w:color="auto"/>
              </w:divBdr>
            </w:div>
          </w:divsChild>
        </w:div>
        <w:div w:id="897285082">
          <w:marLeft w:val="0"/>
          <w:marRight w:val="0"/>
          <w:marTop w:val="0"/>
          <w:marBottom w:val="0"/>
          <w:divBdr>
            <w:top w:val="none" w:sz="0" w:space="0" w:color="auto"/>
            <w:left w:val="none" w:sz="0" w:space="0" w:color="auto"/>
            <w:bottom w:val="none" w:sz="0" w:space="0" w:color="auto"/>
            <w:right w:val="none" w:sz="0" w:space="0" w:color="auto"/>
          </w:divBdr>
          <w:divsChild>
            <w:div w:id="1648239243">
              <w:marLeft w:val="0"/>
              <w:marRight w:val="0"/>
              <w:marTop w:val="0"/>
              <w:marBottom w:val="0"/>
              <w:divBdr>
                <w:top w:val="none" w:sz="0" w:space="0" w:color="auto"/>
                <w:left w:val="none" w:sz="0" w:space="0" w:color="auto"/>
                <w:bottom w:val="none" w:sz="0" w:space="0" w:color="auto"/>
                <w:right w:val="none" w:sz="0" w:space="0" w:color="auto"/>
              </w:divBdr>
            </w:div>
          </w:divsChild>
        </w:div>
        <w:div w:id="968626877">
          <w:marLeft w:val="0"/>
          <w:marRight w:val="0"/>
          <w:marTop w:val="0"/>
          <w:marBottom w:val="0"/>
          <w:divBdr>
            <w:top w:val="none" w:sz="0" w:space="0" w:color="auto"/>
            <w:left w:val="none" w:sz="0" w:space="0" w:color="auto"/>
            <w:bottom w:val="none" w:sz="0" w:space="0" w:color="auto"/>
            <w:right w:val="none" w:sz="0" w:space="0" w:color="auto"/>
          </w:divBdr>
          <w:divsChild>
            <w:div w:id="636645629">
              <w:marLeft w:val="0"/>
              <w:marRight w:val="0"/>
              <w:marTop w:val="0"/>
              <w:marBottom w:val="0"/>
              <w:divBdr>
                <w:top w:val="none" w:sz="0" w:space="0" w:color="auto"/>
                <w:left w:val="none" w:sz="0" w:space="0" w:color="auto"/>
                <w:bottom w:val="none" w:sz="0" w:space="0" w:color="auto"/>
                <w:right w:val="none" w:sz="0" w:space="0" w:color="auto"/>
              </w:divBdr>
            </w:div>
            <w:div w:id="1534876974">
              <w:marLeft w:val="0"/>
              <w:marRight w:val="0"/>
              <w:marTop w:val="0"/>
              <w:marBottom w:val="0"/>
              <w:divBdr>
                <w:top w:val="none" w:sz="0" w:space="0" w:color="auto"/>
                <w:left w:val="none" w:sz="0" w:space="0" w:color="auto"/>
                <w:bottom w:val="none" w:sz="0" w:space="0" w:color="auto"/>
                <w:right w:val="none" w:sz="0" w:space="0" w:color="auto"/>
              </w:divBdr>
            </w:div>
            <w:div w:id="1634825874">
              <w:marLeft w:val="0"/>
              <w:marRight w:val="0"/>
              <w:marTop w:val="0"/>
              <w:marBottom w:val="0"/>
              <w:divBdr>
                <w:top w:val="none" w:sz="0" w:space="0" w:color="auto"/>
                <w:left w:val="none" w:sz="0" w:space="0" w:color="auto"/>
                <w:bottom w:val="none" w:sz="0" w:space="0" w:color="auto"/>
                <w:right w:val="none" w:sz="0" w:space="0" w:color="auto"/>
              </w:divBdr>
            </w:div>
            <w:div w:id="1761634112">
              <w:marLeft w:val="0"/>
              <w:marRight w:val="0"/>
              <w:marTop w:val="0"/>
              <w:marBottom w:val="0"/>
              <w:divBdr>
                <w:top w:val="none" w:sz="0" w:space="0" w:color="auto"/>
                <w:left w:val="none" w:sz="0" w:space="0" w:color="auto"/>
                <w:bottom w:val="none" w:sz="0" w:space="0" w:color="auto"/>
                <w:right w:val="none" w:sz="0" w:space="0" w:color="auto"/>
              </w:divBdr>
            </w:div>
          </w:divsChild>
        </w:div>
        <w:div w:id="1037119669">
          <w:marLeft w:val="0"/>
          <w:marRight w:val="0"/>
          <w:marTop w:val="0"/>
          <w:marBottom w:val="0"/>
          <w:divBdr>
            <w:top w:val="none" w:sz="0" w:space="0" w:color="auto"/>
            <w:left w:val="none" w:sz="0" w:space="0" w:color="auto"/>
            <w:bottom w:val="none" w:sz="0" w:space="0" w:color="auto"/>
            <w:right w:val="none" w:sz="0" w:space="0" w:color="auto"/>
          </w:divBdr>
          <w:divsChild>
            <w:div w:id="635381030">
              <w:marLeft w:val="0"/>
              <w:marRight w:val="0"/>
              <w:marTop w:val="0"/>
              <w:marBottom w:val="0"/>
              <w:divBdr>
                <w:top w:val="none" w:sz="0" w:space="0" w:color="auto"/>
                <w:left w:val="none" w:sz="0" w:space="0" w:color="auto"/>
                <w:bottom w:val="none" w:sz="0" w:space="0" w:color="auto"/>
                <w:right w:val="none" w:sz="0" w:space="0" w:color="auto"/>
              </w:divBdr>
            </w:div>
            <w:div w:id="1888831137">
              <w:marLeft w:val="0"/>
              <w:marRight w:val="0"/>
              <w:marTop w:val="0"/>
              <w:marBottom w:val="0"/>
              <w:divBdr>
                <w:top w:val="none" w:sz="0" w:space="0" w:color="auto"/>
                <w:left w:val="none" w:sz="0" w:space="0" w:color="auto"/>
                <w:bottom w:val="none" w:sz="0" w:space="0" w:color="auto"/>
                <w:right w:val="none" w:sz="0" w:space="0" w:color="auto"/>
              </w:divBdr>
            </w:div>
          </w:divsChild>
        </w:div>
        <w:div w:id="1057124156">
          <w:marLeft w:val="0"/>
          <w:marRight w:val="0"/>
          <w:marTop w:val="0"/>
          <w:marBottom w:val="0"/>
          <w:divBdr>
            <w:top w:val="none" w:sz="0" w:space="0" w:color="auto"/>
            <w:left w:val="none" w:sz="0" w:space="0" w:color="auto"/>
            <w:bottom w:val="none" w:sz="0" w:space="0" w:color="auto"/>
            <w:right w:val="none" w:sz="0" w:space="0" w:color="auto"/>
          </w:divBdr>
          <w:divsChild>
            <w:div w:id="360715667">
              <w:marLeft w:val="0"/>
              <w:marRight w:val="0"/>
              <w:marTop w:val="0"/>
              <w:marBottom w:val="0"/>
              <w:divBdr>
                <w:top w:val="none" w:sz="0" w:space="0" w:color="auto"/>
                <w:left w:val="none" w:sz="0" w:space="0" w:color="auto"/>
                <w:bottom w:val="none" w:sz="0" w:space="0" w:color="auto"/>
                <w:right w:val="none" w:sz="0" w:space="0" w:color="auto"/>
              </w:divBdr>
            </w:div>
          </w:divsChild>
        </w:div>
        <w:div w:id="1270744727">
          <w:marLeft w:val="0"/>
          <w:marRight w:val="0"/>
          <w:marTop w:val="0"/>
          <w:marBottom w:val="0"/>
          <w:divBdr>
            <w:top w:val="none" w:sz="0" w:space="0" w:color="auto"/>
            <w:left w:val="none" w:sz="0" w:space="0" w:color="auto"/>
            <w:bottom w:val="none" w:sz="0" w:space="0" w:color="auto"/>
            <w:right w:val="none" w:sz="0" w:space="0" w:color="auto"/>
          </w:divBdr>
          <w:divsChild>
            <w:div w:id="827668098">
              <w:marLeft w:val="0"/>
              <w:marRight w:val="0"/>
              <w:marTop w:val="0"/>
              <w:marBottom w:val="0"/>
              <w:divBdr>
                <w:top w:val="none" w:sz="0" w:space="0" w:color="auto"/>
                <w:left w:val="none" w:sz="0" w:space="0" w:color="auto"/>
                <w:bottom w:val="none" w:sz="0" w:space="0" w:color="auto"/>
                <w:right w:val="none" w:sz="0" w:space="0" w:color="auto"/>
              </w:divBdr>
            </w:div>
            <w:div w:id="834491037">
              <w:marLeft w:val="0"/>
              <w:marRight w:val="0"/>
              <w:marTop w:val="0"/>
              <w:marBottom w:val="0"/>
              <w:divBdr>
                <w:top w:val="none" w:sz="0" w:space="0" w:color="auto"/>
                <w:left w:val="none" w:sz="0" w:space="0" w:color="auto"/>
                <w:bottom w:val="none" w:sz="0" w:space="0" w:color="auto"/>
                <w:right w:val="none" w:sz="0" w:space="0" w:color="auto"/>
              </w:divBdr>
            </w:div>
            <w:div w:id="2092921219">
              <w:marLeft w:val="0"/>
              <w:marRight w:val="0"/>
              <w:marTop w:val="0"/>
              <w:marBottom w:val="0"/>
              <w:divBdr>
                <w:top w:val="none" w:sz="0" w:space="0" w:color="auto"/>
                <w:left w:val="none" w:sz="0" w:space="0" w:color="auto"/>
                <w:bottom w:val="none" w:sz="0" w:space="0" w:color="auto"/>
                <w:right w:val="none" w:sz="0" w:space="0" w:color="auto"/>
              </w:divBdr>
            </w:div>
          </w:divsChild>
        </w:div>
        <w:div w:id="1353874803">
          <w:marLeft w:val="0"/>
          <w:marRight w:val="0"/>
          <w:marTop w:val="0"/>
          <w:marBottom w:val="0"/>
          <w:divBdr>
            <w:top w:val="none" w:sz="0" w:space="0" w:color="auto"/>
            <w:left w:val="none" w:sz="0" w:space="0" w:color="auto"/>
            <w:bottom w:val="none" w:sz="0" w:space="0" w:color="auto"/>
            <w:right w:val="none" w:sz="0" w:space="0" w:color="auto"/>
          </w:divBdr>
          <w:divsChild>
            <w:div w:id="1766726877">
              <w:marLeft w:val="0"/>
              <w:marRight w:val="0"/>
              <w:marTop w:val="0"/>
              <w:marBottom w:val="0"/>
              <w:divBdr>
                <w:top w:val="none" w:sz="0" w:space="0" w:color="auto"/>
                <w:left w:val="none" w:sz="0" w:space="0" w:color="auto"/>
                <w:bottom w:val="none" w:sz="0" w:space="0" w:color="auto"/>
                <w:right w:val="none" w:sz="0" w:space="0" w:color="auto"/>
              </w:divBdr>
            </w:div>
          </w:divsChild>
        </w:div>
        <w:div w:id="1383358765">
          <w:marLeft w:val="0"/>
          <w:marRight w:val="0"/>
          <w:marTop w:val="0"/>
          <w:marBottom w:val="0"/>
          <w:divBdr>
            <w:top w:val="none" w:sz="0" w:space="0" w:color="auto"/>
            <w:left w:val="none" w:sz="0" w:space="0" w:color="auto"/>
            <w:bottom w:val="none" w:sz="0" w:space="0" w:color="auto"/>
            <w:right w:val="none" w:sz="0" w:space="0" w:color="auto"/>
          </w:divBdr>
          <w:divsChild>
            <w:div w:id="1545798458">
              <w:marLeft w:val="0"/>
              <w:marRight w:val="0"/>
              <w:marTop w:val="0"/>
              <w:marBottom w:val="0"/>
              <w:divBdr>
                <w:top w:val="none" w:sz="0" w:space="0" w:color="auto"/>
                <w:left w:val="none" w:sz="0" w:space="0" w:color="auto"/>
                <w:bottom w:val="none" w:sz="0" w:space="0" w:color="auto"/>
                <w:right w:val="none" w:sz="0" w:space="0" w:color="auto"/>
              </w:divBdr>
            </w:div>
          </w:divsChild>
        </w:div>
        <w:div w:id="1391684354">
          <w:marLeft w:val="0"/>
          <w:marRight w:val="0"/>
          <w:marTop w:val="0"/>
          <w:marBottom w:val="0"/>
          <w:divBdr>
            <w:top w:val="none" w:sz="0" w:space="0" w:color="auto"/>
            <w:left w:val="none" w:sz="0" w:space="0" w:color="auto"/>
            <w:bottom w:val="none" w:sz="0" w:space="0" w:color="auto"/>
            <w:right w:val="none" w:sz="0" w:space="0" w:color="auto"/>
          </w:divBdr>
          <w:divsChild>
            <w:div w:id="1940213521">
              <w:marLeft w:val="0"/>
              <w:marRight w:val="0"/>
              <w:marTop w:val="0"/>
              <w:marBottom w:val="0"/>
              <w:divBdr>
                <w:top w:val="none" w:sz="0" w:space="0" w:color="auto"/>
                <w:left w:val="none" w:sz="0" w:space="0" w:color="auto"/>
                <w:bottom w:val="none" w:sz="0" w:space="0" w:color="auto"/>
                <w:right w:val="none" w:sz="0" w:space="0" w:color="auto"/>
              </w:divBdr>
            </w:div>
          </w:divsChild>
        </w:div>
        <w:div w:id="1584606558">
          <w:marLeft w:val="0"/>
          <w:marRight w:val="0"/>
          <w:marTop w:val="0"/>
          <w:marBottom w:val="0"/>
          <w:divBdr>
            <w:top w:val="none" w:sz="0" w:space="0" w:color="auto"/>
            <w:left w:val="none" w:sz="0" w:space="0" w:color="auto"/>
            <w:bottom w:val="none" w:sz="0" w:space="0" w:color="auto"/>
            <w:right w:val="none" w:sz="0" w:space="0" w:color="auto"/>
          </w:divBdr>
          <w:divsChild>
            <w:div w:id="708800199">
              <w:marLeft w:val="0"/>
              <w:marRight w:val="0"/>
              <w:marTop w:val="0"/>
              <w:marBottom w:val="0"/>
              <w:divBdr>
                <w:top w:val="none" w:sz="0" w:space="0" w:color="auto"/>
                <w:left w:val="none" w:sz="0" w:space="0" w:color="auto"/>
                <w:bottom w:val="none" w:sz="0" w:space="0" w:color="auto"/>
                <w:right w:val="none" w:sz="0" w:space="0" w:color="auto"/>
              </w:divBdr>
            </w:div>
            <w:div w:id="800927570">
              <w:marLeft w:val="0"/>
              <w:marRight w:val="0"/>
              <w:marTop w:val="0"/>
              <w:marBottom w:val="0"/>
              <w:divBdr>
                <w:top w:val="none" w:sz="0" w:space="0" w:color="auto"/>
                <w:left w:val="none" w:sz="0" w:space="0" w:color="auto"/>
                <w:bottom w:val="none" w:sz="0" w:space="0" w:color="auto"/>
                <w:right w:val="none" w:sz="0" w:space="0" w:color="auto"/>
              </w:divBdr>
            </w:div>
            <w:div w:id="1397707776">
              <w:marLeft w:val="0"/>
              <w:marRight w:val="0"/>
              <w:marTop w:val="0"/>
              <w:marBottom w:val="0"/>
              <w:divBdr>
                <w:top w:val="none" w:sz="0" w:space="0" w:color="auto"/>
                <w:left w:val="none" w:sz="0" w:space="0" w:color="auto"/>
                <w:bottom w:val="none" w:sz="0" w:space="0" w:color="auto"/>
                <w:right w:val="none" w:sz="0" w:space="0" w:color="auto"/>
              </w:divBdr>
            </w:div>
            <w:div w:id="1971202469">
              <w:marLeft w:val="0"/>
              <w:marRight w:val="0"/>
              <w:marTop w:val="0"/>
              <w:marBottom w:val="0"/>
              <w:divBdr>
                <w:top w:val="none" w:sz="0" w:space="0" w:color="auto"/>
                <w:left w:val="none" w:sz="0" w:space="0" w:color="auto"/>
                <w:bottom w:val="none" w:sz="0" w:space="0" w:color="auto"/>
                <w:right w:val="none" w:sz="0" w:space="0" w:color="auto"/>
              </w:divBdr>
            </w:div>
          </w:divsChild>
        </w:div>
        <w:div w:id="1654142555">
          <w:marLeft w:val="0"/>
          <w:marRight w:val="0"/>
          <w:marTop w:val="0"/>
          <w:marBottom w:val="0"/>
          <w:divBdr>
            <w:top w:val="none" w:sz="0" w:space="0" w:color="auto"/>
            <w:left w:val="none" w:sz="0" w:space="0" w:color="auto"/>
            <w:bottom w:val="none" w:sz="0" w:space="0" w:color="auto"/>
            <w:right w:val="none" w:sz="0" w:space="0" w:color="auto"/>
          </w:divBdr>
          <w:divsChild>
            <w:div w:id="39524116">
              <w:marLeft w:val="0"/>
              <w:marRight w:val="0"/>
              <w:marTop w:val="0"/>
              <w:marBottom w:val="0"/>
              <w:divBdr>
                <w:top w:val="none" w:sz="0" w:space="0" w:color="auto"/>
                <w:left w:val="none" w:sz="0" w:space="0" w:color="auto"/>
                <w:bottom w:val="none" w:sz="0" w:space="0" w:color="auto"/>
                <w:right w:val="none" w:sz="0" w:space="0" w:color="auto"/>
              </w:divBdr>
            </w:div>
          </w:divsChild>
        </w:div>
        <w:div w:id="1754931455">
          <w:marLeft w:val="0"/>
          <w:marRight w:val="0"/>
          <w:marTop w:val="0"/>
          <w:marBottom w:val="0"/>
          <w:divBdr>
            <w:top w:val="none" w:sz="0" w:space="0" w:color="auto"/>
            <w:left w:val="none" w:sz="0" w:space="0" w:color="auto"/>
            <w:bottom w:val="none" w:sz="0" w:space="0" w:color="auto"/>
            <w:right w:val="none" w:sz="0" w:space="0" w:color="auto"/>
          </w:divBdr>
          <w:divsChild>
            <w:div w:id="1828790590">
              <w:marLeft w:val="0"/>
              <w:marRight w:val="0"/>
              <w:marTop w:val="0"/>
              <w:marBottom w:val="0"/>
              <w:divBdr>
                <w:top w:val="none" w:sz="0" w:space="0" w:color="auto"/>
                <w:left w:val="none" w:sz="0" w:space="0" w:color="auto"/>
                <w:bottom w:val="none" w:sz="0" w:space="0" w:color="auto"/>
                <w:right w:val="none" w:sz="0" w:space="0" w:color="auto"/>
              </w:divBdr>
            </w:div>
          </w:divsChild>
        </w:div>
        <w:div w:id="1806579987">
          <w:marLeft w:val="0"/>
          <w:marRight w:val="0"/>
          <w:marTop w:val="0"/>
          <w:marBottom w:val="0"/>
          <w:divBdr>
            <w:top w:val="none" w:sz="0" w:space="0" w:color="auto"/>
            <w:left w:val="none" w:sz="0" w:space="0" w:color="auto"/>
            <w:bottom w:val="none" w:sz="0" w:space="0" w:color="auto"/>
            <w:right w:val="none" w:sz="0" w:space="0" w:color="auto"/>
          </w:divBdr>
          <w:divsChild>
            <w:div w:id="4274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646410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health.vic.gov.au/public-health/environmental-health/climate-weather-and-public-health/heatwaves-and-extreme-heat/heat-health-alert-status" TargetMode="External"/><Relationship Id="rId26" Type="http://schemas.openxmlformats.org/officeDocument/2006/relationships/hyperlink" Target="https://www.emv.vic.gov.au/responsibilities/semp" TargetMode="External"/><Relationship Id="rId39" Type="http://schemas.openxmlformats.org/officeDocument/2006/relationships/hyperlink" Target="https://www2.health.vic.gov.au/public-health/environmental-health/climate-weather-and-public-health/heatwaves-and-extreme-heat"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providers.dhhs.vic.gov.au/emergency-management" TargetMode="External"/><Relationship Id="rId42" Type="http://schemas.openxmlformats.org/officeDocument/2006/relationships/hyperlink" Target="https://www2.health.vic.gov.au/about/publications/policiesandguidelines/Urban%20design%20and%20health%20A%20guide%20to%20relevant%20resources%20for%20planning"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mv.vic.gov.au/about-us/what-we-do/our-legislation" TargetMode="External"/><Relationship Id="rId33" Type="http://schemas.openxmlformats.org/officeDocument/2006/relationships/hyperlink" Target="https://www.betterhealth.vic.gov.au/" TargetMode="External"/><Relationship Id="rId38" Type="http://schemas.openxmlformats.org/officeDocument/2006/relationships/hyperlink" Target="https://www2.health.vic.gov.au/public-health/environmental-health/climate-weather-and-public-health/heatwaves-and-extreme-heat" TargetMode="External"/><Relationship Id="rId46" Type="http://schemas.openxmlformats.org/officeDocument/2006/relationships/hyperlink" Target="https://www.health.vic.gov.au/environmental-health/extreme-heat-and-heatwav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vic.gov.au/environment/heatwaves-alert" TargetMode="External"/><Relationship Id="rId29" Type="http://schemas.openxmlformats.org/officeDocument/2006/relationships/hyperlink" Target="https://www2.health.vic.gov.au/emergencies/shera" TargetMode="External"/><Relationship Id="rId41" Type="http://schemas.openxmlformats.org/officeDocument/2006/relationships/hyperlink" Target="https://www2.health.vic.gov.au/about/publications/policiesandguidelines/Climate%20change%20and%20health%20A%20guide%20to%20relevant%20resources%20for%20pla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yperlink" Target="http://www.bom.gov.au/" TargetMode="External"/><Relationship Id="rId37" Type="http://schemas.openxmlformats.org/officeDocument/2006/relationships/hyperlink" Target="https://www2.health.vic.gov.au/public-health/environmental-health/climate-weather-and-public-health/heatwaves-and-extreme-heat" TargetMode="External"/><Relationship Id="rId40" Type="http://schemas.openxmlformats.org/officeDocument/2006/relationships/hyperlink" Target="https://www2.health.vic.gov.au/public-health/environmental-health/climate-weather-and-public-health/heatwaves-and-extreme-heat" TargetMode="External"/><Relationship Id="rId45" Type="http://schemas.openxmlformats.org/officeDocument/2006/relationships/hyperlink" Target="mailto:extreme.weather@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emv.vic.gov.au/responsibilities/state-emergency-sub-plans" TargetMode="External"/><Relationship Id="rId36" Type="http://schemas.openxmlformats.org/officeDocument/2006/relationships/hyperlink" Target="https://www2.health.vic.gov.au/public-health/environmental-health/climate-weather-and-public-health/heatwaves-and-extreme-heat/heatwave-planning" TargetMode="External"/><Relationship Id="rId10" Type="http://schemas.openxmlformats.org/officeDocument/2006/relationships/endnotes" Target="endnotes.xml"/><Relationship Id="rId19" Type="http://schemas.openxmlformats.org/officeDocument/2006/relationships/hyperlink" Target="https://www.betterhealth.vic.gov.au/health/HealthyLiving/heat-stress-and-heat-related-illness" TargetMode="External"/><Relationship Id="rId31" Type="http://schemas.openxmlformats.org/officeDocument/2006/relationships/hyperlink" Target="http://emergency.vic.gov.au/" TargetMode="External"/><Relationship Id="rId44" Type="http://schemas.openxmlformats.org/officeDocument/2006/relationships/hyperlink" Target="http://www.vcccar.org.au/publication/research-paper/local-climate-change-adaptation-planning-guide-for-government-policy-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emv.vic.gov.au/responsibilities/state-emergency-sub-plans" TargetMode="External"/><Relationship Id="rId30" Type="http://schemas.openxmlformats.org/officeDocument/2006/relationships/hyperlink" Target="http://www.health.vic.gov.au/environment/heatwaves-alert" TargetMode="External"/><Relationship Id="rId35" Type="http://schemas.openxmlformats.org/officeDocument/2006/relationships/hyperlink" Target="https://www2.health.vic.gov.au/public-health/environmental-health/climate-weather-and-public-health/heatwaves-and-extreme-heat/heatwave-planning" TargetMode="External"/><Relationship Id="rId43" Type="http://schemas.openxmlformats.org/officeDocument/2006/relationships/hyperlink" Target="http://www.vcccar.org.au/event/page/climate-change-adaptation-navigator-tool"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vic.gov.au/public-health/environmental-health/climate-weather-and-public-health/heatwaves-and-extreme-heat/heatwave-community-resources" TargetMode="External"/><Relationship Id="rId1" Type="http://schemas.openxmlformats.org/officeDocument/2006/relationships/hyperlink" Target="https://www.climatechange.vic.gov.au/__data/assets/pdf_file/0029/442964/Victorias-Climate-Science-Repor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2" ma:contentTypeDescription="Create a new document." ma:contentTypeScope="" ma:versionID="0c909517508b1912186f4c32c9aecf54">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e05a3fd17063ce4204aa1f64218e81b4"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a2310a6-bbba-42df-97d4-fdd9085cfb05">
      <UserInfo>
        <DisplayName>Seona Liew (Health)</DisplayName>
        <AccountId>92</AccountId>
        <AccountType/>
      </UserInfo>
      <UserInfo>
        <DisplayName>Houa Leverment (Health)</DisplayName>
        <AccountId>93</AccountId>
        <AccountType/>
      </UserInfo>
      <UserInfo>
        <DisplayName>Douglas Kieltyka (Health)</DisplayName>
        <AccountId>94</AccountId>
        <AccountType/>
      </UserInfo>
      <UserInfo>
        <DisplayName>Jenny Owen (Health)</DisplayName>
        <AccountId>75</AccountId>
        <AccountType/>
      </UserInfo>
      <UserInfo>
        <DisplayName>Danny Csutoros (Health)</DisplayName>
        <AccountId>28</AccountId>
        <AccountType/>
      </UserInfo>
      <UserInfo>
        <DisplayName>Paul Maher (Health)</DisplayName>
        <AccountId>86</AccountId>
        <AccountType/>
      </UserInfo>
      <UserInfo>
        <DisplayName>Daniel Sciore (Health)</DisplayName>
        <AccountId>83</AccountId>
        <AccountType/>
      </UserInfo>
      <UserInfo>
        <DisplayName>Anna McNaughton (Health)</DisplayName>
        <AccountId>43</AccountId>
        <AccountType/>
      </UserInfo>
      <UserInfo>
        <DisplayName>Daniel Zander (Health)</DisplayName>
        <AccountId>54</AccountId>
        <AccountType/>
      </UserInfo>
      <UserInfo>
        <DisplayName>COVID 19 Policy Strategy (DHHS)</DisplayName>
        <AccountId>95</AccountId>
        <AccountType/>
      </UserInfo>
      <UserInfo>
        <DisplayName>Vanora Mulvenna (Health)</DisplayName>
        <AccountId>65</AccountId>
        <AccountType/>
      </UserInfo>
      <UserInfo>
        <DisplayName>Grace Reilly (Health)</DisplayName>
        <AccountId>99</AccountId>
        <AccountType/>
      </UserInfo>
      <UserInfo>
        <DisplayName>Tara Purcell (Health)</DisplayName>
        <AccountId>98</AccountId>
        <AccountType/>
      </UserInfo>
      <UserInfo>
        <DisplayName>Christy Boucher (Health)</DisplayName>
        <AccountId>12</AccountId>
        <AccountType/>
      </UserInfo>
      <UserInfo>
        <DisplayName>Rohani Savage (Health)</DisplayName>
        <AccountId>100</AccountId>
        <AccountType/>
      </UserInfo>
      <UserInfo>
        <DisplayName>Jenny Van Riel (Health)</DisplayName>
        <AccountId>77</AccountId>
        <AccountType/>
      </UserInfo>
      <UserInfo>
        <DisplayName>Merita Tabain (Health)</DisplayName>
        <AccountId>106</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F1F25D-34DF-492B-9233-890752320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f6005034-34e4-44ed-9116-8e8166eeccdd"/>
    <ds:schemaRef ds:uri="http://purl.org/dc/elements/1.1/"/>
    <ds:schemaRef ds:uri="http://schemas.microsoft.com/office/2006/documentManagement/types"/>
    <ds:schemaRef ds:uri="http://purl.org/dc/terms/"/>
    <ds:schemaRef ds:uri="http://schemas.openxmlformats.org/package/2006/metadata/core-properties"/>
    <ds:schemaRef ds:uri="fa2310a6-bbba-42df-97d4-fdd9085cfb05"/>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5317</Words>
  <Characters>30310</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Heat Health Plan for Victoria</vt:lpstr>
    </vt:vector>
  </TitlesOfParts>
  <Manager/>
  <Company>Victoria State Government, Department of Health</Company>
  <LinksUpToDate>false</LinksUpToDate>
  <CharactersWithSpaces>35556</CharactersWithSpaces>
  <SharedDoc>false</SharedDoc>
  <HyperlinkBase/>
  <HLinks>
    <vt:vector size="168" baseType="variant">
      <vt:variant>
        <vt:i4>6160414</vt:i4>
      </vt:variant>
      <vt:variant>
        <vt:i4>69</vt:i4>
      </vt:variant>
      <vt:variant>
        <vt:i4>0</vt:i4>
      </vt:variant>
      <vt:variant>
        <vt:i4>5</vt:i4>
      </vt:variant>
      <vt:variant>
        <vt:lpwstr>http://www.vcccar.org.au/publication/research-paper/local-climate-change-adaptation-planning-guide-for-government-policy-and</vt:lpwstr>
      </vt:variant>
      <vt:variant>
        <vt:lpwstr/>
      </vt:variant>
      <vt:variant>
        <vt:i4>4521985</vt:i4>
      </vt:variant>
      <vt:variant>
        <vt:i4>66</vt:i4>
      </vt:variant>
      <vt:variant>
        <vt:i4>0</vt:i4>
      </vt:variant>
      <vt:variant>
        <vt:i4>5</vt:i4>
      </vt:variant>
      <vt:variant>
        <vt:lpwstr>http://www.vcccar.org.au/event/page/climate-change-adaptation-navigator-tool</vt:lpwstr>
      </vt:variant>
      <vt:variant>
        <vt:lpwstr/>
      </vt:variant>
      <vt:variant>
        <vt:i4>2687036</vt:i4>
      </vt:variant>
      <vt:variant>
        <vt:i4>63</vt:i4>
      </vt:variant>
      <vt:variant>
        <vt:i4>0</vt:i4>
      </vt:variant>
      <vt:variant>
        <vt:i4>5</vt:i4>
      </vt:variant>
      <vt:variant>
        <vt:lpwstr>https://www2.health.vic.gov.au/about/publications/policiesandguidelines/Urban design and health A guide to relevant resources for planning</vt:lpwstr>
      </vt:variant>
      <vt:variant>
        <vt:lpwstr/>
      </vt:variant>
      <vt:variant>
        <vt:i4>5111902</vt:i4>
      </vt:variant>
      <vt:variant>
        <vt:i4>60</vt:i4>
      </vt:variant>
      <vt:variant>
        <vt:i4>0</vt:i4>
      </vt:variant>
      <vt:variant>
        <vt:i4>5</vt:i4>
      </vt:variant>
      <vt:variant>
        <vt:lpwstr>https://www2.health.vic.gov.au/about/publications/policiesandguidelines/Climate change and health A guide to relevant resources for planning</vt:lpwstr>
      </vt:variant>
      <vt:variant>
        <vt:lpwstr/>
      </vt:variant>
      <vt:variant>
        <vt:i4>2687101</vt:i4>
      </vt:variant>
      <vt:variant>
        <vt:i4>57</vt:i4>
      </vt:variant>
      <vt:variant>
        <vt:i4>0</vt:i4>
      </vt:variant>
      <vt:variant>
        <vt:i4>5</vt:i4>
      </vt:variant>
      <vt:variant>
        <vt:lpwstr>https://www2.health.vic.gov.au/public-health/environmental-health/climate-weather-and-public-health/heatwaves-and-extreme-heat</vt:lpwstr>
      </vt:variant>
      <vt:variant>
        <vt:lpwstr/>
      </vt:variant>
      <vt:variant>
        <vt:i4>2687101</vt:i4>
      </vt:variant>
      <vt:variant>
        <vt:i4>54</vt:i4>
      </vt:variant>
      <vt:variant>
        <vt:i4>0</vt:i4>
      </vt:variant>
      <vt:variant>
        <vt:i4>5</vt:i4>
      </vt:variant>
      <vt:variant>
        <vt:lpwstr>https://www2.health.vic.gov.au/public-health/environmental-health/climate-weather-and-public-health/heatwaves-and-extreme-heat</vt:lpwstr>
      </vt:variant>
      <vt:variant>
        <vt:lpwstr/>
      </vt:variant>
      <vt:variant>
        <vt:i4>2687101</vt:i4>
      </vt:variant>
      <vt:variant>
        <vt:i4>51</vt:i4>
      </vt:variant>
      <vt:variant>
        <vt:i4>0</vt:i4>
      </vt:variant>
      <vt:variant>
        <vt:i4>5</vt:i4>
      </vt:variant>
      <vt:variant>
        <vt:lpwstr>https://www2.health.vic.gov.au/public-health/environmental-health/climate-weather-and-public-health/heatwaves-and-extreme-heat</vt:lpwstr>
      </vt:variant>
      <vt:variant>
        <vt:lpwstr/>
      </vt:variant>
      <vt:variant>
        <vt:i4>2687101</vt:i4>
      </vt:variant>
      <vt:variant>
        <vt:i4>48</vt:i4>
      </vt:variant>
      <vt:variant>
        <vt:i4>0</vt:i4>
      </vt:variant>
      <vt:variant>
        <vt:i4>5</vt:i4>
      </vt:variant>
      <vt:variant>
        <vt:lpwstr>https://www2.health.vic.gov.au/public-health/environmental-health/climate-weather-and-public-health/heatwaves-and-extreme-heat</vt:lpwstr>
      </vt:variant>
      <vt:variant>
        <vt:lpwstr/>
      </vt:variant>
      <vt:variant>
        <vt:i4>86</vt:i4>
      </vt:variant>
      <vt:variant>
        <vt:i4>45</vt:i4>
      </vt:variant>
      <vt:variant>
        <vt:i4>0</vt:i4>
      </vt:variant>
      <vt:variant>
        <vt:i4>5</vt:i4>
      </vt:variant>
      <vt:variant>
        <vt:lpwstr>https://www2.health.vic.gov.au/public-health/environmental-health/climate-weather-and-public-health/heatwaves-and-extreme-heat/heatwave-planning</vt:lpwstr>
      </vt:variant>
      <vt:variant>
        <vt:lpwstr/>
      </vt:variant>
      <vt:variant>
        <vt:i4>86</vt:i4>
      </vt:variant>
      <vt:variant>
        <vt:i4>42</vt:i4>
      </vt:variant>
      <vt:variant>
        <vt:i4>0</vt:i4>
      </vt:variant>
      <vt:variant>
        <vt:i4>5</vt:i4>
      </vt:variant>
      <vt:variant>
        <vt:lpwstr>https://www2.health.vic.gov.au/public-health/environmental-health/climate-weather-and-public-health/heatwaves-and-extreme-heat/heatwave-planning</vt:lpwstr>
      </vt:variant>
      <vt:variant>
        <vt:lpwstr/>
      </vt:variant>
      <vt:variant>
        <vt:i4>3932262</vt:i4>
      </vt:variant>
      <vt:variant>
        <vt:i4>39</vt:i4>
      </vt:variant>
      <vt:variant>
        <vt:i4>0</vt:i4>
      </vt:variant>
      <vt:variant>
        <vt:i4>5</vt:i4>
      </vt:variant>
      <vt:variant>
        <vt:lpwstr>https://providers.dhhs.vic.gov.au/emergency-management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8060965</vt:i4>
      </vt:variant>
      <vt:variant>
        <vt:i4>33</vt:i4>
      </vt:variant>
      <vt:variant>
        <vt:i4>0</vt:i4>
      </vt:variant>
      <vt:variant>
        <vt:i4>5</vt:i4>
      </vt:variant>
      <vt:variant>
        <vt:lpwstr>http://www.bom.gov.au/</vt:lpwstr>
      </vt:variant>
      <vt:variant>
        <vt:lpwstr/>
      </vt:variant>
      <vt:variant>
        <vt:i4>1114189</vt:i4>
      </vt:variant>
      <vt:variant>
        <vt:i4>30</vt:i4>
      </vt:variant>
      <vt:variant>
        <vt:i4>0</vt:i4>
      </vt:variant>
      <vt:variant>
        <vt:i4>5</vt:i4>
      </vt:variant>
      <vt:variant>
        <vt:lpwstr>http://emergency.vic.gov.au/</vt:lpwstr>
      </vt:variant>
      <vt:variant>
        <vt:lpwstr/>
      </vt:variant>
      <vt:variant>
        <vt:i4>1966105</vt:i4>
      </vt:variant>
      <vt:variant>
        <vt:i4>27</vt:i4>
      </vt:variant>
      <vt:variant>
        <vt:i4>0</vt:i4>
      </vt:variant>
      <vt:variant>
        <vt:i4>5</vt:i4>
      </vt:variant>
      <vt:variant>
        <vt:lpwstr>http://www.health.vic.gov.au/environment/heatwaves-alert</vt:lpwstr>
      </vt:variant>
      <vt:variant>
        <vt:lpwstr/>
      </vt:variant>
      <vt:variant>
        <vt:i4>1048588</vt:i4>
      </vt:variant>
      <vt:variant>
        <vt:i4>24</vt:i4>
      </vt:variant>
      <vt:variant>
        <vt:i4>0</vt:i4>
      </vt:variant>
      <vt:variant>
        <vt:i4>5</vt:i4>
      </vt:variant>
      <vt:variant>
        <vt:lpwstr>https://www2.health.vic.gov.au/emergencies/shera</vt:lpwstr>
      </vt:variant>
      <vt:variant>
        <vt:lpwstr/>
      </vt:variant>
      <vt:variant>
        <vt:i4>1441814</vt:i4>
      </vt:variant>
      <vt:variant>
        <vt:i4>21</vt:i4>
      </vt:variant>
      <vt:variant>
        <vt:i4>0</vt:i4>
      </vt:variant>
      <vt:variant>
        <vt:i4>5</vt:i4>
      </vt:variant>
      <vt:variant>
        <vt:lpwstr>https://www.emv.vic.gov.au/responsibilities/state-emergency-sub-plans</vt:lpwstr>
      </vt:variant>
      <vt:variant>
        <vt:lpwstr/>
      </vt:variant>
      <vt:variant>
        <vt:i4>1441814</vt:i4>
      </vt:variant>
      <vt:variant>
        <vt:i4>18</vt:i4>
      </vt:variant>
      <vt:variant>
        <vt:i4>0</vt:i4>
      </vt:variant>
      <vt:variant>
        <vt:i4>5</vt:i4>
      </vt:variant>
      <vt:variant>
        <vt:lpwstr>https://www.emv.vic.gov.au/responsibilities/state-emergency-sub-plans</vt:lpwstr>
      </vt:variant>
      <vt:variant>
        <vt:lpwstr/>
      </vt:variant>
      <vt:variant>
        <vt:i4>4194319</vt:i4>
      </vt:variant>
      <vt:variant>
        <vt:i4>15</vt:i4>
      </vt:variant>
      <vt:variant>
        <vt:i4>0</vt:i4>
      </vt:variant>
      <vt:variant>
        <vt:i4>5</vt:i4>
      </vt:variant>
      <vt:variant>
        <vt:lpwstr>https://www.emv.vic.gov.au/responsibilities/semp</vt:lpwstr>
      </vt:variant>
      <vt:variant>
        <vt:lpwstr/>
      </vt:variant>
      <vt:variant>
        <vt:i4>7471206</vt:i4>
      </vt:variant>
      <vt:variant>
        <vt:i4>12</vt:i4>
      </vt:variant>
      <vt:variant>
        <vt:i4>0</vt:i4>
      </vt:variant>
      <vt:variant>
        <vt:i4>5</vt:i4>
      </vt:variant>
      <vt:variant>
        <vt:lpwstr>https://www.emv.vic.gov.au/about-us/what-we-do/our-legislation</vt:lpwstr>
      </vt:variant>
      <vt:variant>
        <vt:lpwstr/>
      </vt:variant>
      <vt:variant>
        <vt:i4>1966105</vt:i4>
      </vt:variant>
      <vt:variant>
        <vt:i4>9</vt:i4>
      </vt:variant>
      <vt:variant>
        <vt:i4>0</vt:i4>
      </vt:variant>
      <vt:variant>
        <vt:i4>5</vt:i4>
      </vt:variant>
      <vt:variant>
        <vt:lpwstr>http://www.health.vic.gov.au/environment/heatwaves-alert</vt:lpwstr>
      </vt:variant>
      <vt:variant>
        <vt:lpwstr/>
      </vt:variant>
      <vt:variant>
        <vt:i4>5767177</vt:i4>
      </vt:variant>
      <vt:variant>
        <vt:i4>6</vt:i4>
      </vt:variant>
      <vt:variant>
        <vt:i4>0</vt:i4>
      </vt:variant>
      <vt:variant>
        <vt:i4>5</vt:i4>
      </vt:variant>
      <vt:variant>
        <vt:lpwstr>https://www.betterhealth.vic.gov.au/health/HealthyLiving/heat-stress-and-heat-related-illness</vt:lpwstr>
      </vt:variant>
      <vt:variant>
        <vt:lpwstr/>
      </vt:variant>
      <vt:variant>
        <vt:i4>8060960</vt:i4>
      </vt:variant>
      <vt:variant>
        <vt:i4>3</vt:i4>
      </vt:variant>
      <vt:variant>
        <vt:i4>0</vt:i4>
      </vt:variant>
      <vt:variant>
        <vt:i4>5</vt:i4>
      </vt:variant>
      <vt:variant>
        <vt:lpwstr>https://www2.health.vic.gov.au/public-health/environmental-health/climate-weather-and-public-health/heatwaves-and-extreme-heat/heat-health-alert-status</vt:lpwstr>
      </vt:variant>
      <vt:variant>
        <vt:lpwstr/>
      </vt:variant>
      <vt:variant>
        <vt:i4>2359355</vt:i4>
      </vt:variant>
      <vt:variant>
        <vt:i4>3</vt:i4>
      </vt:variant>
      <vt:variant>
        <vt:i4>0</vt:i4>
      </vt:variant>
      <vt:variant>
        <vt:i4>5</vt:i4>
      </vt:variant>
      <vt:variant>
        <vt:lpwstr>https://www2.health.vic.gov.au/public-health/environmental-health/climate-weather-and-public-health/heatwaves-and-extreme-heat/heatwave-community-resources</vt:lpwstr>
      </vt:variant>
      <vt:variant>
        <vt:lpwstr/>
      </vt:variant>
      <vt:variant>
        <vt:i4>2162697</vt:i4>
      </vt:variant>
      <vt:variant>
        <vt:i4>0</vt:i4>
      </vt:variant>
      <vt:variant>
        <vt:i4>0</vt:i4>
      </vt:variant>
      <vt:variant>
        <vt:i4>5</vt:i4>
      </vt:variant>
      <vt:variant>
        <vt:lpwstr>https://www.climatechange.vic.gov.au/__data/assets/pdf_file/0029/442964/Victorias-Climate-Science-Report-2019.pdf</vt:lpwstr>
      </vt:variant>
      <vt:variant>
        <vt:lpwstr/>
      </vt:variant>
      <vt:variant>
        <vt:i4>7602196</vt:i4>
      </vt:variant>
      <vt:variant>
        <vt:i4>6</vt:i4>
      </vt:variant>
      <vt:variant>
        <vt:i4>0</vt:i4>
      </vt:variant>
      <vt:variant>
        <vt:i4>5</vt:i4>
      </vt:variant>
      <vt:variant>
        <vt:lpwstr>mailto:tara.purcell@health.vic.gov.au</vt:lpwstr>
      </vt:variant>
      <vt:variant>
        <vt:lpwstr/>
      </vt:variant>
      <vt:variant>
        <vt:i4>4390968</vt:i4>
      </vt:variant>
      <vt:variant>
        <vt:i4>3</vt:i4>
      </vt:variant>
      <vt:variant>
        <vt:i4>0</vt:i4>
      </vt:variant>
      <vt:variant>
        <vt:i4>5</vt:i4>
      </vt:variant>
      <vt:variant>
        <vt:lpwstr>mailto:Danny.Csutoros@health.vic.gov.au</vt:lpwstr>
      </vt:variant>
      <vt:variant>
        <vt:lpwstr/>
      </vt:variant>
      <vt:variant>
        <vt:i4>4390968</vt:i4>
      </vt:variant>
      <vt:variant>
        <vt:i4>0</vt:i4>
      </vt:variant>
      <vt:variant>
        <vt:i4>0</vt:i4>
      </vt:variant>
      <vt:variant>
        <vt:i4>5</vt:i4>
      </vt:variant>
      <vt:variant>
        <vt:lpwstr>mailto:Danny.Csutoros@health.vic.gov.au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Health Plan for Victoria</dc:title>
  <dc:subject>Heat Health Plan for Victoria </dc:subject>
  <dc:creator>Emergency Management</dc:creator>
  <cp:keywords/>
  <dc:description/>
  <cp:revision>2</cp:revision>
  <cp:lastPrinted>2021-01-30T00:27:00Z</cp:lastPrinted>
  <dcterms:created xsi:type="dcterms:W3CDTF">2021-12-13T01:26:00Z</dcterms:created>
  <dcterms:modified xsi:type="dcterms:W3CDTF">2021-12-13T01:26:00Z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0x01010075D93CC960831D43BCE240AB9FD170A2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2021-12-13T01:26:34Z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