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E91EA" w14:textId="77777777" w:rsidR="0074696E" w:rsidRPr="004C6EEE" w:rsidRDefault="00356314" w:rsidP="00EC40D5">
      <w:pPr>
        <w:pStyle w:val="Sectionbreakfirstpage"/>
      </w:pPr>
      <w:r>
        <w:drawing>
          <wp:anchor distT="0" distB="0" distL="114300" distR="114300" simplePos="0" relativeHeight="251658240" behindDoc="1" locked="1" layoutInCell="1" allowOverlap="1" wp14:anchorId="6AD3F543" wp14:editId="60750552">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2390680B" w14:textId="77777777" w:rsidR="00A62D44" w:rsidRPr="004C6EEE" w:rsidRDefault="00A62D44" w:rsidP="00EC40D5">
      <w:pPr>
        <w:pStyle w:val="Sectionbreakfirstpage"/>
        <w:sectPr w:rsidR="00A62D44" w:rsidRPr="004C6EEE" w:rsidSect="00E62622">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6E21503" w14:textId="77777777" w:rsidTr="00B07FF7">
        <w:trPr>
          <w:trHeight w:val="622"/>
        </w:trPr>
        <w:tc>
          <w:tcPr>
            <w:tcW w:w="10348" w:type="dxa"/>
            <w:tcMar>
              <w:top w:w="1531" w:type="dxa"/>
              <w:left w:w="0" w:type="dxa"/>
              <w:right w:w="0" w:type="dxa"/>
            </w:tcMar>
          </w:tcPr>
          <w:p w14:paraId="75F44403" w14:textId="51D55A8A" w:rsidR="003B5733" w:rsidRPr="003B5733" w:rsidRDefault="00837969" w:rsidP="003B5733">
            <w:pPr>
              <w:pStyle w:val="Documenttitle"/>
            </w:pPr>
            <w:r>
              <w:t xml:space="preserve">Developing Clinical Practice </w:t>
            </w:r>
            <w:r w:rsidR="005B761E">
              <w:t>Protocols</w:t>
            </w:r>
          </w:p>
        </w:tc>
      </w:tr>
      <w:tr w:rsidR="003B5733" w14:paraId="1142B850" w14:textId="77777777" w:rsidTr="00B07FF7">
        <w:tc>
          <w:tcPr>
            <w:tcW w:w="10348" w:type="dxa"/>
          </w:tcPr>
          <w:p w14:paraId="1A4CD98D" w14:textId="1CE41337" w:rsidR="003B5733" w:rsidRPr="00D437B4" w:rsidRDefault="00837969" w:rsidP="00C678D4">
            <w:pPr>
              <w:pStyle w:val="Documentsubtitle"/>
              <w:rPr>
                <w:sz w:val="32"/>
                <w:szCs w:val="32"/>
              </w:rPr>
            </w:pPr>
            <w:r w:rsidRPr="00D437B4">
              <w:rPr>
                <w:sz w:val="32"/>
                <w:szCs w:val="32"/>
              </w:rPr>
              <w:t xml:space="preserve">First Aid </w:t>
            </w:r>
            <w:r w:rsidRPr="00D437B4">
              <w:rPr>
                <w:szCs w:val="28"/>
              </w:rPr>
              <w:t>Sector</w:t>
            </w:r>
          </w:p>
        </w:tc>
      </w:tr>
      <w:tr w:rsidR="003B5733" w14:paraId="35A49A19" w14:textId="77777777" w:rsidTr="00B07FF7">
        <w:tc>
          <w:tcPr>
            <w:tcW w:w="10348" w:type="dxa"/>
          </w:tcPr>
          <w:p w14:paraId="36FDB74F" w14:textId="77777777" w:rsidR="003B5733" w:rsidRDefault="00D437B4" w:rsidP="001E5058">
            <w:pPr>
              <w:pStyle w:val="Bannermarking"/>
              <w:rPr>
                <w:color w:val="auto"/>
              </w:rPr>
            </w:pPr>
            <w:r w:rsidRPr="00D437B4">
              <w:rPr>
                <w:color w:val="auto"/>
              </w:rPr>
              <w:t>OFFICIAL</w:t>
            </w:r>
          </w:p>
          <w:p w14:paraId="51C49DC0" w14:textId="77777777" w:rsidR="00A809E3" w:rsidRDefault="00814A24" w:rsidP="00BA0A34">
            <w:pPr>
              <w:pStyle w:val="Heading1"/>
            </w:pPr>
            <w:r w:rsidRPr="00982491">
              <w:t>Reference</w:t>
            </w:r>
          </w:p>
          <w:p w14:paraId="47A5907B" w14:textId="0933E8E5" w:rsidR="00814A24" w:rsidRPr="00814A24" w:rsidRDefault="00814A24" w:rsidP="00982491">
            <w:pPr>
              <w:pStyle w:val="Body"/>
            </w:pPr>
            <w:r>
              <w:t xml:space="preserve">The Non-Emergency </w:t>
            </w:r>
            <w:r w:rsidR="007E39A2">
              <w:t>P</w:t>
            </w:r>
            <w:r>
              <w:t xml:space="preserve">atient Transport and First Aid Services (First Aid Services) Regulations 2021, Part 5, Regulation 31 </w:t>
            </w:r>
            <w:r w:rsidR="00FC70AA">
              <w:t>(</w:t>
            </w:r>
            <w:r w:rsidR="00AF7099">
              <w:t>1</w:t>
            </w:r>
            <w:r w:rsidR="00FC70AA">
              <w:t>a)</w:t>
            </w:r>
          </w:p>
        </w:tc>
      </w:tr>
    </w:tbl>
    <w:p w14:paraId="2DD8B0C0" w14:textId="0DAA639F" w:rsidR="00F92778" w:rsidRDefault="00F92778" w:rsidP="00BA0A34">
      <w:pPr>
        <w:pStyle w:val="Heading1"/>
      </w:pPr>
      <w:r>
        <w:t xml:space="preserve">First Aid </w:t>
      </w:r>
      <w:r w:rsidR="00313AF0">
        <w:t>Clinical Staff Levels</w:t>
      </w:r>
    </w:p>
    <w:p w14:paraId="6D018253" w14:textId="408AF051" w:rsidR="00F92778" w:rsidRDefault="00F92778" w:rsidP="00982491">
      <w:pPr>
        <w:pStyle w:val="Heading3"/>
      </w:pPr>
      <w:r>
        <w:rPr>
          <w:u w:color="000000"/>
        </w:rPr>
        <w:t>Group A</w:t>
      </w:r>
      <w:r>
        <w:t>:</w:t>
      </w:r>
    </w:p>
    <w:p w14:paraId="6DF19C6A" w14:textId="0B13D3E6" w:rsidR="00F92778" w:rsidRDefault="00F92778" w:rsidP="00952390">
      <w:pPr>
        <w:pStyle w:val="Body"/>
      </w:pPr>
      <w:r>
        <w:t>Requiring a Bachelor Qualifications and Professional Registration (Doctors, Nurses, Paramedics, Clinical Pharmacist, Physiotherapist, Dentists etc) OR equivalent.</w:t>
      </w:r>
    </w:p>
    <w:p w14:paraId="690A8EDC" w14:textId="5B1C4696" w:rsidR="00F92778" w:rsidRDefault="00F92778" w:rsidP="00982491">
      <w:pPr>
        <w:pStyle w:val="Heading3"/>
      </w:pPr>
      <w:r>
        <w:rPr>
          <w:noProof/>
        </w:rPr>
        <w:drawing>
          <wp:anchor distT="0" distB="0" distL="114300" distR="114300" simplePos="0" relativeHeight="251658241" behindDoc="0" locked="0" layoutInCell="1" allowOverlap="0" wp14:anchorId="481782DD" wp14:editId="49044408">
            <wp:simplePos x="0" y="0"/>
            <wp:positionH relativeFrom="page">
              <wp:posOffset>0</wp:posOffset>
            </wp:positionH>
            <wp:positionV relativeFrom="page">
              <wp:posOffset>9720577</wp:posOffset>
            </wp:positionV>
            <wp:extent cx="7558151" cy="964565"/>
            <wp:effectExtent l="0" t="0" r="0" b="0"/>
            <wp:wrapTopAndBottom/>
            <wp:docPr id="3" name="Picture 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5"/>
                    <a:stretch>
                      <a:fillRect/>
                    </a:stretch>
                  </pic:blipFill>
                  <pic:spPr>
                    <a:xfrm>
                      <a:off x="0" y="0"/>
                      <a:ext cx="7558151" cy="964565"/>
                    </a:xfrm>
                    <a:prstGeom prst="rect">
                      <a:avLst/>
                    </a:prstGeom>
                  </pic:spPr>
                </pic:pic>
              </a:graphicData>
            </a:graphic>
          </wp:anchor>
        </w:drawing>
      </w:r>
      <w:r>
        <w:rPr>
          <w:u w:color="000000"/>
        </w:rPr>
        <w:t>Group B:</w:t>
      </w:r>
    </w:p>
    <w:p w14:paraId="3573D906" w14:textId="3B836064" w:rsidR="00202E1F" w:rsidRDefault="00F92778" w:rsidP="00952390">
      <w:pPr>
        <w:pStyle w:val="Bullet1"/>
      </w:pPr>
      <w:r w:rsidRPr="00982491">
        <w:rPr>
          <w:b/>
          <w:bCs/>
        </w:rPr>
        <w:t>Responder Level 1</w:t>
      </w:r>
      <w:r w:rsidR="00313AF0" w:rsidRPr="00982491">
        <w:rPr>
          <w:b/>
          <w:bCs/>
        </w:rPr>
        <w:t>:</w:t>
      </w:r>
      <w:r w:rsidR="00840165" w:rsidRPr="00202E1F">
        <w:t xml:space="preserve"> a</w:t>
      </w:r>
      <w:r w:rsidR="00840165" w:rsidRPr="00E80813">
        <w:t xml:space="preserve"> person who has undertaken first aid training, and is competent to provide, basic first aid and management of anaphylaxis.</w:t>
      </w:r>
      <w:r w:rsidR="00EE7C16" w:rsidRPr="00E80813">
        <w:t xml:space="preserve"> </w:t>
      </w:r>
    </w:p>
    <w:p w14:paraId="7ED4AB6C" w14:textId="1A953FE0" w:rsidR="00F92778" w:rsidRPr="007C6BC7" w:rsidRDefault="00F92778" w:rsidP="007A5E19">
      <w:pPr>
        <w:pStyle w:val="Bullet2"/>
      </w:pPr>
      <w:r w:rsidRPr="007C6BC7">
        <w:t>Range of Qualifications</w:t>
      </w:r>
      <w:r w:rsidRPr="00982491">
        <w:t xml:space="preserve">: HLTAID 001 (CPR), HLTAID 002 (Basic Life Support), HLTAID003, 223000VIC (anaphylaxis) OR equivalent] </w:t>
      </w:r>
    </w:p>
    <w:p w14:paraId="5B298364" w14:textId="29292207" w:rsidR="00202E1F" w:rsidRDefault="00F92778" w:rsidP="00952390">
      <w:pPr>
        <w:pStyle w:val="Bullet1"/>
      </w:pPr>
      <w:r w:rsidRPr="00982491">
        <w:rPr>
          <w:b/>
          <w:bCs/>
        </w:rPr>
        <w:t>Responder Level 2</w:t>
      </w:r>
      <w:r w:rsidR="00202E1F">
        <w:rPr>
          <w:b/>
          <w:bCs/>
        </w:rPr>
        <w:t>:</w:t>
      </w:r>
      <w:r w:rsidR="00DC7440" w:rsidRPr="00E80813">
        <w:t xml:space="preserve"> a person who has undertaken first aid training and is competent to provide advanced first aid, including basic emergency life support, casualty management, anaphylaxis management and cardiopulmonary resuscitation</w:t>
      </w:r>
      <w:r w:rsidR="008849A9">
        <w:t>:</w:t>
      </w:r>
    </w:p>
    <w:p w14:paraId="3FC13F74" w14:textId="40D25702" w:rsidR="00F92778" w:rsidRPr="00982491" w:rsidRDefault="00F92778" w:rsidP="007A5E19">
      <w:pPr>
        <w:pStyle w:val="Bullet2"/>
      </w:pPr>
      <w:r w:rsidRPr="007C6BC7">
        <w:t>Range of Qualifications</w:t>
      </w:r>
      <w:r w:rsidRPr="00982491">
        <w:t xml:space="preserve">: </w:t>
      </w:r>
      <w:r w:rsidRPr="007C6BC7">
        <w:t xml:space="preserve">HLTAID 004 (first aid in education care), HLTAID 005 (first aid in remote situations), HLTAID 006 (first aid), HLTAID 007 (advanced first aid), HLT 31120 (CERT 3 nonemergency transport), HLTSS 00027 (Occupational first aid), 22300VIC (anaphylaxis) Or equivalent] </w:t>
      </w:r>
    </w:p>
    <w:p w14:paraId="788BE20D" w14:textId="4753FA0D" w:rsidR="00202E1F" w:rsidRPr="00982491" w:rsidRDefault="00F92778" w:rsidP="00952390">
      <w:pPr>
        <w:pStyle w:val="Bullet1"/>
        <w:rPr>
          <w:rFonts w:ascii="Calibri" w:eastAsia="Calibri" w:hAnsi="Calibri" w:cs="Calibri"/>
          <w:sz w:val="22"/>
        </w:rPr>
      </w:pPr>
      <w:r w:rsidRPr="00982491">
        <w:rPr>
          <w:b/>
          <w:bCs/>
        </w:rPr>
        <w:t>Responder Level 3</w:t>
      </w:r>
      <w:r w:rsidR="00202E1F">
        <w:rPr>
          <w:b/>
          <w:bCs/>
        </w:rPr>
        <w:t>:</w:t>
      </w:r>
      <w:r w:rsidR="00E80813" w:rsidRPr="00E80813">
        <w:t xml:space="preserve"> a person who has undertaken training in, and is competent to provide, advanced first aid including the management of an emergency first aid response and the management of staff members, facilities, equipment and records used to provide a first aid response</w:t>
      </w:r>
      <w:r w:rsidR="008849A9">
        <w:t>:</w:t>
      </w:r>
    </w:p>
    <w:p w14:paraId="73AC0A4C" w14:textId="4DFA2DC6" w:rsidR="00F92778" w:rsidRPr="00E80813" w:rsidRDefault="00F92778" w:rsidP="007A5E19">
      <w:pPr>
        <w:pStyle w:val="Bullet2"/>
        <w:rPr>
          <w:rFonts w:ascii="Calibri" w:eastAsia="Calibri" w:hAnsi="Calibri" w:cs="Calibri"/>
          <w:sz w:val="22"/>
        </w:rPr>
      </w:pPr>
      <w:r w:rsidRPr="00982491">
        <w:t xml:space="preserve">Range of Qualifications: </w:t>
      </w:r>
      <w:r w:rsidRPr="007C6BC7">
        <w:t>Certificate IV in Health care (HLT41020), Diploma of Emergency Health Care (HLT50120), Diploma</w:t>
      </w:r>
      <w:r>
        <w:t xml:space="preserve"> of Nursing (HLT54115) OR equivalent.</w:t>
      </w:r>
      <w:r w:rsidRPr="00E80813">
        <w:rPr>
          <w:rFonts w:ascii="Calibri" w:eastAsia="Calibri" w:hAnsi="Calibri" w:cs="Calibri"/>
          <w:sz w:val="22"/>
        </w:rPr>
        <w:t xml:space="preserve"> </w:t>
      </w:r>
    </w:p>
    <w:p w14:paraId="5B330546" w14:textId="273DB150" w:rsidR="00F92778" w:rsidRDefault="00F92778" w:rsidP="00BA0A34">
      <w:pPr>
        <w:pStyle w:val="Heading1"/>
      </w:pPr>
      <w:r>
        <w:t xml:space="preserve">Developing Clinical Practice </w:t>
      </w:r>
      <w:r w:rsidR="005B761E">
        <w:t>Protocols (clinical practice guidelines-CPG’s)</w:t>
      </w:r>
    </w:p>
    <w:p w14:paraId="783DE5F0" w14:textId="53C80AD9" w:rsidR="00CD54E7" w:rsidRDefault="009A742D" w:rsidP="00096C81">
      <w:pPr>
        <w:pStyle w:val="Body"/>
      </w:pPr>
      <w:r w:rsidRPr="007A5E19">
        <w:t xml:space="preserve">Appropriate evidence based clinical practice guidelines are at the forefront </w:t>
      </w:r>
      <w:r w:rsidR="03B901A6" w:rsidRPr="007A5E19">
        <w:t>of ensuring</w:t>
      </w:r>
      <w:r w:rsidRPr="007A5E19">
        <w:t xml:space="preserve"> best clinical practice and patient safety.</w:t>
      </w:r>
      <w:r w:rsidR="00096C81" w:rsidRPr="007A5E19">
        <w:t xml:space="preserve"> </w:t>
      </w:r>
      <w:r w:rsidR="00F92778" w:rsidRPr="007A5E19">
        <w:t>First Aid provider</w:t>
      </w:r>
      <w:r w:rsidR="005B761E" w:rsidRPr="007A5E19">
        <w:t>s are</w:t>
      </w:r>
      <w:r w:rsidR="00F92778" w:rsidRPr="007A5E19">
        <w:t xml:space="preserve"> responsible for developing their own </w:t>
      </w:r>
      <w:r w:rsidR="005B761E" w:rsidRPr="007A5E19">
        <w:t>CPG’s</w:t>
      </w:r>
      <w:r w:rsidR="005B761E">
        <w:t>.</w:t>
      </w:r>
    </w:p>
    <w:p w14:paraId="54160F37" w14:textId="77777777" w:rsidR="00A678D6" w:rsidRDefault="00A678D6" w:rsidP="00096C81">
      <w:pPr>
        <w:pStyle w:val="Body"/>
      </w:pPr>
    </w:p>
    <w:p w14:paraId="3DDBE9DB" w14:textId="2159BB2D" w:rsidR="00A9711E" w:rsidRDefault="00FF5EA9" w:rsidP="00982491">
      <w:pPr>
        <w:pStyle w:val="Heading3"/>
      </w:pPr>
      <w:r>
        <w:lastRenderedPageBreak/>
        <w:t>Key points:</w:t>
      </w:r>
    </w:p>
    <w:p w14:paraId="4F5E3648" w14:textId="5D8923A4" w:rsidR="00F92778" w:rsidRDefault="00F92778" w:rsidP="00982491">
      <w:pPr>
        <w:pStyle w:val="Bullet1"/>
      </w:pPr>
      <w:r>
        <w:t>The CPG’s must reflect the scope of service provided by the organisation</w:t>
      </w:r>
      <w:r w:rsidR="001062C0">
        <w:t>, appropriate to the service level.</w:t>
      </w:r>
    </w:p>
    <w:p w14:paraId="75D34BED" w14:textId="7189C832" w:rsidR="00CC5D7B" w:rsidRDefault="00CC5D7B" w:rsidP="00272A78">
      <w:pPr>
        <w:pStyle w:val="Bullet1"/>
      </w:pPr>
      <w:r>
        <w:t xml:space="preserve">CPG’s may be </w:t>
      </w:r>
      <w:r w:rsidR="004B1A3A">
        <w:t xml:space="preserve">developed by the organisation clinical oversight committee, </w:t>
      </w:r>
      <w:r w:rsidR="00594A8E">
        <w:t>acquired from an external source</w:t>
      </w:r>
      <w:r w:rsidR="004B1A3A">
        <w:t xml:space="preserve">, or a combination of both. </w:t>
      </w:r>
    </w:p>
    <w:p w14:paraId="1C27838A" w14:textId="65EDFB6C" w:rsidR="00272A78" w:rsidRDefault="00272A78" w:rsidP="00272A78">
      <w:pPr>
        <w:pStyle w:val="Bullet1"/>
      </w:pPr>
      <w:r>
        <w:t>CPG’s need to specifically prescribe the scope of practice for all clinical levels employed by the organisation</w:t>
      </w:r>
    </w:p>
    <w:p w14:paraId="056E7900" w14:textId="2FE75309" w:rsidR="00DA384A" w:rsidRDefault="00DA384A" w:rsidP="008922F9">
      <w:pPr>
        <w:pStyle w:val="Bullet1"/>
      </w:pPr>
      <w:r>
        <w:t>Group B</w:t>
      </w:r>
      <w:r w:rsidR="00D72F3C">
        <w:t xml:space="preserve"> employees</w:t>
      </w:r>
      <w:r>
        <w:t xml:space="preserve"> CPG’s </w:t>
      </w:r>
      <w:r w:rsidR="00193885">
        <w:t>must be</w:t>
      </w:r>
      <w:r>
        <w:t xml:space="preserve"> within the Clinical Practice Matrix - First Aid Sector (Responder Level 1, 2 and 3) parameters. See table 1</w:t>
      </w:r>
      <w:r w:rsidR="00D14E49" w:rsidRPr="00D14E49">
        <w:t xml:space="preserve"> </w:t>
      </w:r>
      <w:r w:rsidR="00D14E49">
        <w:t>Clinical Practice Matrix-First Responders.</w:t>
      </w:r>
    </w:p>
    <w:p w14:paraId="2BEFFC3A" w14:textId="7E04CA98" w:rsidR="00272A78" w:rsidRDefault="00272A78" w:rsidP="00982491">
      <w:pPr>
        <w:pStyle w:val="Bullet1"/>
      </w:pPr>
      <w:r>
        <w:t xml:space="preserve">CPG’s must be </w:t>
      </w:r>
      <w:r w:rsidR="008922F9">
        <w:t>submitted</w:t>
      </w:r>
      <w:r>
        <w:t xml:space="preserve"> to the </w:t>
      </w:r>
      <w:r w:rsidR="000B569B">
        <w:t xml:space="preserve">Department of Health (the department) </w:t>
      </w:r>
      <w:r w:rsidR="00513E70">
        <w:t>Clinical Practice Protocol Assessment C</w:t>
      </w:r>
      <w:r>
        <w:t>ommittee</w:t>
      </w:r>
      <w:r w:rsidR="00513E70">
        <w:t xml:space="preserve"> (CPPAC)</w:t>
      </w:r>
      <w:r>
        <w:t xml:space="preserve"> for approval prior to implementation</w:t>
      </w:r>
      <w:r w:rsidR="009A33C0">
        <w:t xml:space="preserve"> and access to scheduled medications.</w:t>
      </w:r>
    </w:p>
    <w:p w14:paraId="33CC7203" w14:textId="4EAF2DEE" w:rsidR="00CD54E7" w:rsidRPr="007C6BC7" w:rsidRDefault="0095208F" w:rsidP="00982491">
      <w:pPr>
        <w:pStyle w:val="Heading3"/>
      </w:pPr>
      <w:r>
        <w:t>How to develop CPG’s</w:t>
      </w:r>
      <w:r w:rsidR="00E56BA3">
        <w:t xml:space="preserve"> </w:t>
      </w:r>
    </w:p>
    <w:p w14:paraId="1D474B7E" w14:textId="4AD69C42" w:rsidR="0095208F" w:rsidRDefault="0045005F" w:rsidP="009700DA">
      <w:pPr>
        <w:pStyle w:val="ListParagraph"/>
        <w:numPr>
          <w:ilvl w:val="0"/>
          <w:numId w:val="42"/>
        </w:numPr>
      </w:pPr>
      <w:r>
        <w:t xml:space="preserve">Understand the organisation scope and event profiles, including anticipated </w:t>
      </w:r>
      <w:r w:rsidR="009700DA">
        <w:t>patient needs</w:t>
      </w:r>
    </w:p>
    <w:p w14:paraId="26356E2A" w14:textId="07089B40" w:rsidR="009700DA" w:rsidRDefault="00262CE2" w:rsidP="009700DA">
      <w:pPr>
        <w:pStyle w:val="ListParagraph"/>
        <w:numPr>
          <w:ilvl w:val="0"/>
          <w:numId w:val="42"/>
        </w:numPr>
      </w:pPr>
      <w:r>
        <w:t>Determine if guidelines are to be developed</w:t>
      </w:r>
      <w:r w:rsidR="00C22364">
        <w:t xml:space="preserve"> by the organisations clinical committee</w:t>
      </w:r>
      <w:r>
        <w:t>, purchased or a combination of both</w:t>
      </w:r>
    </w:p>
    <w:p w14:paraId="0FCD1C62" w14:textId="38867735" w:rsidR="00262CE2" w:rsidRDefault="00262CE2" w:rsidP="009700DA">
      <w:pPr>
        <w:pStyle w:val="ListParagraph"/>
        <w:numPr>
          <w:ilvl w:val="0"/>
          <w:numId w:val="42"/>
        </w:numPr>
      </w:pPr>
      <w:r>
        <w:t>Ensure guidelines are based on</w:t>
      </w:r>
      <w:r w:rsidR="009D4BA5">
        <w:t xml:space="preserve"> evidence</w:t>
      </w:r>
      <w:r w:rsidR="00501830">
        <w:t>-</w:t>
      </w:r>
      <w:r w:rsidR="009D4BA5">
        <w:t>based practice</w:t>
      </w:r>
      <w:r w:rsidR="00554108">
        <w:t xml:space="preserve"> and reflective of the </w:t>
      </w:r>
      <w:r w:rsidR="00EE5F19">
        <w:t>organisation scope</w:t>
      </w:r>
    </w:p>
    <w:p w14:paraId="40C486F2" w14:textId="04755777" w:rsidR="009D4BA5" w:rsidRDefault="008D6F51" w:rsidP="009700DA">
      <w:pPr>
        <w:pStyle w:val="ListParagraph"/>
        <w:numPr>
          <w:ilvl w:val="0"/>
          <w:numId w:val="42"/>
        </w:numPr>
      </w:pPr>
      <w:r>
        <w:t xml:space="preserve">Specifically </w:t>
      </w:r>
      <w:r w:rsidR="00AE14A8">
        <w:t xml:space="preserve">identify which clinical staff are authorised </w:t>
      </w:r>
      <w:r w:rsidR="00C06D51">
        <w:t xml:space="preserve">to practice </w:t>
      </w:r>
      <w:r w:rsidR="00AE14A8">
        <w:t>under each guideline</w:t>
      </w:r>
      <w:r w:rsidR="00BA6DED">
        <w:t>, including reference to skills, procedures</w:t>
      </w:r>
      <w:r w:rsidR="00530CA3">
        <w:t>,</w:t>
      </w:r>
      <w:r w:rsidR="00BA6DED">
        <w:t xml:space="preserve"> and medicines </w:t>
      </w:r>
    </w:p>
    <w:p w14:paraId="686E2147" w14:textId="66021823" w:rsidR="003D6FCD" w:rsidRDefault="003D6FCD" w:rsidP="00982491">
      <w:pPr>
        <w:pStyle w:val="ListParagraph"/>
        <w:numPr>
          <w:ilvl w:val="0"/>
          <w:numId w:val="42"/>
        </w:numPr>
      </w:pPr>
      <w:r>
        <w:t xml:space="preserve">Submit the guidelines </w:t>
      </w:r>
      <w:r w:rsidR="003F18CF">
        <w:t>to the department for approval prior to implementation</w:t>
      </w:r>
    </w:p>
    <w:p w14:paraId="2B50C2CE" w14:textId="76F1B811" w:rsidR="00947085" w:rsidRPr="00B13BBE" w:rsidRDefault="00DA384A" w:rsidP="00B13BBE">
      <w:pPr>
        <w:pStyle w:val="Tablecaption"/>
      </w:pPr>
      <w:r w:rsidRPr="00B13BBE">
        <w:t>Table 1</w:t>
      </w:r>
      <w:r w:rsidR="00747CB5" w:rsidRPr="00B13BBE">
        <w:t>:</w:t>
      </w:r>
      <w:r w:rsidRPr="00B13BBE">
        <w:t xml:space="preserve"> </w:t>
      </w:r>
      <w:r w:rsidR="00E56BA3" w:rsidRPr="00B13BBE">
        <w:t>Clinical</w:t>
      </w:r>
      <w:r w:rsidRPr="00B13BBE">
        <w:t xml:space="preserve"> </w:t>
      </w:r>
      <w:r w:rsidR="00E56BA3" w:rsidRPr="00B13BBE">
        <w:t>P</w:t>
      </w:r>
      <w:r w:rsidRPr="00B13BBE">
        <w:t xml:space="preserve">ractice </w:t>
      </w:r>
      <w:r w:rsidR="00E56BA3" w:rsidRPr="00B13BBE">
        <w:t>M</w:t>
      </w:r>
      <w:r w:rsidRPr="00B13BBE">
        <w:t>atrix</w:t>
      </w:r>
      <w:r w:rsidR="00E56BA3" w:rsidRPr="00B13BBE">
        <w:t>-</w:t>
      </w:r>
      <w:r w:rsidRPr="00B13BBE">
        <w:t>First Responders</w:t>
      </w:r>
    </w:p>
    <w:tbl>
      <w:tblPr>
        <w:tblW w:w="9319" w:type="dxa"/>
        <w:tblInd w:w="457" w:type="dxa"/>
        <w:tblLook w:val="04A0" w:firstRow="1" w:lastRow="0" w:firstColumn="1" w:lastColumn="0" w:noHBand="0" w:noVBand="1"/>
      </w:tblPr>
      <w:tblGrid>
        <w:gridCol w:w="5380"/>
        <w:gridCol w:w="1313"/>
        <w:gridCol w:w="1313"/>
        <w:gridCol w:w="1313"/>
      </w:tblGrid>
      <w:tr w:rsidR="00667491" w:rsidRPr="00667491" w14:paraId="22DC75C2" w14:textId="77777777" w:rsidTr="00990D00">
        <w:trPr>
          <w:trHeight w:val="370"/>
          <w:tblHeader/>
        </w:trPr>
        <w:tc>
          <w:tcPr>
            <w:tcW w:w="5380" w:type="dxa"/>
            <w:tcBorders>
              <w:top w:val="single" w:sz="4" w:space="0" w:color="auto"/>
              <w:left w:val="single" w:sz="4" w:space="0" w:color="auto"/>
              <w:bottom w:val="single" w:sz="4" w:space="0" w:color="auto"/>
              <w:right w:val="nil"/>
            </w:tcBorders>
            <w:shd w:val="clear" w:color="auto" w:fill="auto"/>
            <w:noWrap/>
            <w:hideMark/>
          </w:tcPr>
          <w:p w14:paraId="336CF92B" w14:textId="77777777" w:rsidR="00667491" w:rsidRPr="00667491" w:rsidRDefault="00667491" w:rsidP="00F75DFC">
            <w:pPr>
              <w:pStyle w:val="Tablecolhead"/>
              <w:rPr>
                <w:lang w:eastAsia="en-AU"/>
              </w:rPr>
            </w:pPr>
            <w:r w:rsidRPr="00667491">
              <w:rPr>
                <w:lang w:eastAsia="en-AU"/>
              </w:rPr>
              <w:t>First Aid Responder Level 1, 2 and 3</w:t>
            </w:r>
          </w:p>
        </w:tc>
        <w:tc>
          <w:tcPr>
            <w:tcW w:w="1313" w:type="dxa"/>
            <w:tcBorders>
              <w:top w:val="single" w:sz="4" w:space="0" w:color="auto"/>
              <w:left w:val="nil"/>
              <w:bottom w:val="single" w:sz="4" w:space="0" w:color="auto"/>
              <w:right w:val="nil"/>
            </w:tcBorders>
            <w:shd w:val="clear" w:color="auto" w:fill="auto"/>
            <w:noWrap/>
            <w:vAlign w:val="bottom"/>
            <w:hideMark/>
          </w:tcPr>
          <w:p w14:paraId="769FC374" w14:textId="77777777" w:rsidR="00667491" w:rsidRPr="00667491" w:rsidRDefault="00667491" w:rsidP="00667491">
            <w:pPr>
              <w:spacing w:after="0" w:line="240" w:lineRule="auto"/>
              <w:rPr>
                <w:rFonts w:ascii="Calibri" w:hAnsi="Calibri" w:cs="Calibri"/>
                <w:color w:val="000000"/>
                <w:sz w:val="22"/>
                <w:szCs w:val="22"/>
                <w:lang w:eastAsia="en-AU"/>
              </w:rPr>
            </w:pPr>
            <w:r w:rsidRPr="00667491">
              <w:rPr>
                <w:rFonts w:ascii="Calibri" w:hAnsi="Calibri" w:cs="Calibri"/>
                <w:color w:val="000000"/>
                <w:sz w:val="22"/>
                <w:szCs w:val="22"/>
                <w:lang w:eastAsia="en-AU"/>
              </w:rPr>
              <w:t> </w:t>
            </w:r>
          </w:p>
        </w:tc>
        <w:tc>
          <w:tcPr>
            <w:tcW w:w="1313" w:type="dxa"/>
            <w:tcBorders>
              <w:top w:val="single" w:sz="4" w:space="0" w:color="auto"/>
              <w:left w:val="nil"/>
              <w:bottom w:val="single" w:sz="4" w:space="0" w:color="auto"/>
              <w:right w:val="nil"/>
            </w:tcBorders>
            <w:shd w:val="clear" w:color="auto" w:fill="auto"/>
            <w:noWrap/>
            <w:vAlign w:val="bottom"/>
            <w:hideMark/>
          </w:tcPr>
          <w:p w14:paraId="6A1A3B5D" w14:textId="77777777" w:rsidR="00667491" w:rsidRPr="00667491" w:rsidRDefault="00667491" w:rsidP="00667491">
            <w:pPr>
              <w:spacing w:after="0" w:line="240" w:lineRule="auto"/>
              <w:rPr>
                <w:rFonts w:ascii="Calibri" w:hAnsi="Calibri" w:cs="Calibri"/>
                <w:color w:val="000000"/>
                <w:sz w:val="22"/>
                <w:szCs w:val="22"/>
                <w:lang w:eastAsia="en-AU"/>
              </w:rPr>
            </w:pPr>
            <w:r w:rsidRPr="00667491">
              <w:rPr>
                <w:rFonts w:ascii="Calibri" w:hAnsi="Calibri" w:cs="Calibri"/>
                <w:color w:val="000000"/>
                <w:sz w:val="22"/>
                <w:szCs w:val="22"/>
                <w:lang w:eastAsia="en-AU"/>
              </w:rPr>
              <w:t> </w:t>
            </w:r>
          </w:p>
        </w:tc>
        <w:tc>
          <w:tcPr>
            <w:tcW w:w="1313" w:type="dxa"/>
            <w:tcBorders>
              <w:top w:val="single" w:sz="4" w:space="0" w:color="auto"/>
              <w:left w:val="nil"/>
              <w:bottom w:val="single" w:sz="4" w:space="0" w:color="auto"/>
              <w:right w:val="single" w:sz="4" w:space="0" w:color="auto"/>
            </w:tcBorders>
            <w:shd w:val="clear" w:color="auto" w:fill="auto"/>
            <w:noWrap/>
            <w:vAlign w:val="bottom"/>
            <w:hideMark/>
          </w:tcPr>
          <w:p w14:paraId="0B64534D" w14:textId="77777777" w:rsidR="00667491" w:rsidRPr="00667491" w:rsidRDefault="00667491" w:rsidP="00667491">
            <w:pPr>
              <w:spacing w:after="0" w:line="240" w:lineRule="auto"/>
              <w:rPr>
                <w:rFonts w:ascii="Calibri" w:hAnsi="Calibri" w:cs="Calibri"/>
                <w:color w:val="000000"/>
                <w:sz w:val="22"/>
                <w:szCs w:val="22"/>
                <w:lang w:eastAsia="en-AU"/>
              </w:rPr>
            </w:pPr>
            <w:r w:rsidRPr="00667491">
              <w:rPr>
                <w:rFonts w:ascii="Calibri" w:hAnsi="Calibri" w:cs="Calibri"/>
                <w:color w:val="000000"/>
                <w:sz w:val="22"/>
                <w:szCs w:val="22"/>
                <w:lang w:eastAsia="en-AU"/>
              </w:rPr>
              <w:t> </w:t>
            </w:r>
          </w:p>
        </w:tc>
      </w:tr>
      <w:tr w:rsidR="00667491" w:rsidRPr="00667491" w14:paraId="14FEF76D" w14:textId="77777777" w:rsidTr="00990D00">
        <w:trPr>
          <w:trHeight w:val="310"/>
          <w:tblHeader/>
        </w:trPr>
        <w:tc>
          <w:tcPr>
            <w:tcW w:w="5380" w:type="dxa"/>
            <w:tcBorders>
              <w:top w:val="nil"/>
              <w:left w:val="single" w:sz="4" w:space="0" w:color="auto"/>
              <w:bottom w:val="nil"/>
              <w:right w:val="nil"/>
            </w:tcBorders>
            <w:shd w:val="clear" w:color="auto" w:fill="auto"/>
            <w:noWrap/>
            <w:vAlign w:val="bottom"/>
            <w:hideMark/>
          </w:tcPr>
          <w:p w14:paraId="086EAB29" w14:textId="77777777" w:rsidR="00667491" w:rsidRPr="00667491" w:rsidRDefault="00667491" w:rsidP="00B13BBE">
            <w:pPr>
              <w:pStyle w:val="Tablecolhead"/>
              <w:rPr>
                <w:lang w:eastAsia="en-AU"/>
              </w:rPr>
            </w:pPr>
            <w:r w:rsidRPr="00667491">
              <w:rPr>
                <w:lang w:eastAsia="en-AU"/>
              </w:rPr>
              <w:t>Protocol/Skill</w:t>
            </w:r>
          </w:p>
        </w:tc>
        <w:tc>
          <w:tcPr>
            <w:tcW w:w="1313" w:type="dxa"/>
            <w:tcBorders>
              <w:top w:val="nil"/>
              <w:left w:val="single" w:sz="4" w:space="0" w:color="auto"/>
              <w:bottom w:val="nil"/>
              <w:right w:val="single" w:sz="4" w:space="0" w:color="auto"/>
            </w:tcBorders>
            <w:shd w:val="clear" w:color="auto" w:fill="auto"/>
            <w:noWrap/>
            <w:vAlign w:val="bottom"/>
            <w:hideMark/>
          </w:tcPr>
          <w:p w14:paraId="18A8F114" w14:textId="77777777" w:rsidR="00667491" w:rsidRPr="00667491" w:rsidRDefault="00667491" w:rsidP="00B13BBE">
            <w:pPr>
              <w:pStyle w:val="Tablecolhead"/>
              <w:rPr>
                <w:lang w:eastAsia="en-AU"/>
              </w:rPr>
            </w:pPr>
            <w:r w:rsidRPr="00667491">
              <w:rPr>
                <w:lang w:eastAsia="en-AU"/>
              </w:rPr>
              <w:t>Responder</w:t>
            </w:r>
          </w:p>
        </w:tc>
        <w:tc>
          <w:tcPr>
            <w:tcW w:w="1313" w:type="dxa"/>
            <w:tcBorders>
              <w:top w:val="nil"/>
              <w:left w:val="nil"/>
              <w:bottom w:val="nil"/>
              <w:right w:val="single" w:sz="4" w:space="0" w:color="BFBFBF"/>
            </w:tcBorders>
            <w:shd w:val="clear" w:color="auto" w:fill="auto"/>
            <w:noWrap/>
            <w:vAlign w:val="bottom"/>
            <w:hideMark/>
          </w:tcPr>
          <w:p w14:paraId="2435540D" w14:textId="77777777" w:rsidR="00667491" w:rsidRPr="00667491" w:rsidRDefault="00667491" w:rsidP="00B13BBE">
            <w:pPr>
              <w:pStyle w:val="Tablecolhead"/>
              <w:rPr>
                <w:lang w:eastAsia="en-AU"/>
              </w:rPr>
            </w:pPr>
            <w:r w:rsidRPr="00667491">
              <w:rPr>
                <w:lang w:eastAsia="en-AU"/>
              </w:rPr>
              <w:t>Responder</w:t>
            </w:r>
          </w:p>
        </w:tc>
        <w:tc>
          <w:tcPr>
            <w:tcW w:w="1313" w:type="dxa"/>
            <w:tcBorders>
              <w:top w:val="nil"/>
              <w:left w:val="nil"/>
              <w:bottom w:val="nil"/>
              <w:right w:val="single" w:sz="4" w:space="0" w:color="auto"/>
            </w:tcBorders>
            <w:shd w:val="clear" w:color="auto" w:fill="auto"/>
            <w:noWrap/>
            <w:vAlign w:val="bottom"/>
            <w:hideMark/>
          </w:tcPr>
          <w:p w14:paraId="2CE62AA6" w14:textId="77777777" w:rsidR="00667491" w:rsidRPr="00667491" w:rsidRDefault="00667491" w:rsidP="00B13BBE">
            <w:pPr>
              <w:pStyle w:val="Tablecolhead"/>
              <w:rPr>
                <w:lang w:eastAsia="en-AU"/>
              </w:rPr>
            </w:pPr>
            <w:r w:rsidRPr="00667491">
              <w:rPr>
                <w:lang w:eastAsia="en-AU"/>
              </w:rPr>
              <w:t>Responder</w:t>
            </w:r>
          </w:p>
        </w:tc>
      </w:tr>
      <w:tr w:rsidR="00667491" w:rsidRPr="00667491" w14:paraId="03921828" w14:textId="77777777" w:rsidTr="00990D00">
        <w:trPr>
          <w:trHeight w:val="310"/>
          <w:tblHeader/>
        </w:trPr>
        <w:tc>
          <w:tcPr>
            <w:tcW w:w="5380" w:type="dxa"/>
            <w:tcBorders>
              <w:top w:val="nil"/>
              <w:left w:val="single" w:sz="4" w:space="0" w:color="auto"/>
              <w:bottom w:val="single" w:sz="4" w:space="0" w:color="auto"/>
              <w:right w:val="nil"/>
            </w:tcBorders>
            <w:shd w:val="clear" w:color="auto" w:fill="auto"/>
            <w:noWrap/>
            <w:vAlign w:val="bottom"/>
            <w:hideMark/>
          </w:tcPr>
          <w:p w14:paraId="1466D144" w14:textId="77777777" w:rsidR="00667491" w:rsidRPr="00667491" w:rsidRDefault="00667491" w:rsidP="00B13BBE">
            <w:pPr>
              <w:pStyle w:val="Tablecolhead"/>
              <w:rPr>
                <w:color w:val="808080"/>
                <w:lang w:eastAsia="en-AU"/>
              </w:rPr>
            </w:pPr>
            <w:r w:rsidRPr="00667491">
              <w:rPr>
                <w:color w:val="808080"/>
                <w:lang w:eastAsia="en-AU"/>
              </w:rPr>
              <w:t> </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14:paraId="4776C7D0" w14:textId="77777777" w:rsidR="00667491" w:rsidRPr="00667491" w:rsidRDefault="00667491" w:rsidP="00B13BBE">
            <w:pPr>
              <w:pStyle w:val="Tablecolhead"/>
              <w:rPr>
                <w:lang w:eastAsia="en-AU"/>
              </w:rPr>
            </w:pPr>
            <w:r w:rsidRPr="00667491">
              <w:rPr>
                <w:lang w:eastAsia="en-AU"/>
              </w:rPr>
              <w:t>Level 1</w:t>
            </w:r>
          </w:p>
        </w:tc>
        <w:tc>
          <w:tcPr>
            <w:tcW w:w="1313" w:type="dxa"/>
            <w:tcBorders>
              <w:top w:val="nil"/>
              <w:left w:val="nil"/>
              <w:bottom w:val="single" w:sz="4" w:space="0" w:color="auto"/>
              <w:right w:val="single" w:sz="4" w:space="0" w:color="BFBFBF"/>
            </w:tcBorders>
            <w:shd w:val="clear" w:color="auto" w:fill="auto"/>
            <w:noWrap/>
            <w:vAlign w:val="bottom"/>
            <w:hideMark/>
          </w:tcPr>
          <w:p w14:paraId="32DC538D" w14:textId="77777777" w:rsidR="00667491" w:rsidRPr="00667491" w:rsidRDefault="00667491" w:rsidP="00B13BBE">
            <w:pPr>
              <w:pStyle w:val="Tablecolhead"/>
              <w:rPr>
                <w:lang w:eastAsia="en-AU"/>
              </w:rPr>
            </w:pPr>
            <w:r w:rsidRPr="00667491">
              <w:rPr>
                <w:lang w:eastAsia="en-AU"/>
              </w:rPr>
              <w:t>Level 2</w:t>
            </w:r>
          </w:p>
        </w:tc>
        <w:tc>
          <w:tcPr>
            <w:tcW w:w="1313" w:type="dxa"/>
            <w:tcBorders>
              <w:top w:val="nil"/>
              <w:left w:val="nil"/>
              <w:bottom w:val="single" w:sz="4" w:space="0" w:color="auto"/>
              <w:right w:val="single" w:sz="4" w:space="0" w:color="auto"/>
            </w:tcBorders>
            <w:shd w:val="clear" w:color="auto" w:fill="auto"/>
            <w:noWrap/>
            <w:vAlign w:val="bottom"/>
            <w:hideMark/>
          </w:tcPr>
          <w:p w14:paraId="497E0BA8" w14:textId="77777777" w:rsidR="00667491" w:rsidRPr="00667491" w:rsidRDefault="00667491" w:rsidP="00B13BBE">
            <w:pPr>
              <w:pStyle w:val="Tablecolhead"/>
              <w:rPr>
                <w:lang w:eastAsia="en-AU"/>
              </w:rPr>
            </w:pPr>
            <w:r w:rsidRPr="00667491">
              <w:rPr>
                <w:lang w:eastAsia="en-AU"/>
              </w:rPr>
              <w:t>Level 3</w:t>
            </w:r>
          </w:p>
        </w:tc>
      </w:tr>
      <w:tr w:rsidR="00667491" w:rsidRPr="00667491" w14:paraId="05E4EDB4" w14:textId="77777777" w:rsidTr="00C80EEC">
        <w:trPr>
          <w:trHeight w:val="310"/>
        </w:trPr>
        <w:tc>
          <w:tcPr>
            <w:tcW w:w="5380" w:type="dxa"/>
            <w:tcBorders>
              <w:top w:val="nil"/>
              <w:left w:val="single" w:sz="4" w:space="0" w:color="auto"/>
              <w:bottom w:val="nil"/>
              <w:right w:val="single" w:sz="4" w:space="0" w:color="auto"/>
            </w:tcBorders>
            <w:shd w:val="clear" w:color="000000" w:fill="D9E1F2"/>
            <w:noWrap/>
            <w:vAlign w:val="bottom"/>
            <w:hideMark/>
          </w:tcPr>
          <w:p w14:paraId="16B56E22" w14:textId="77777777" w:rsidR="00667491" w:rsidRPr="000C7AEF" w:rsidRDefault="00667491" w:rsidP="000C7AEF">
            <w:pPr>
              <w:pStyle w:val="Tabletext"/>
              <w:rPr>
                <w:b/>
                <w:bCs/>
                <w:lang w:eastAsia="en-AU"/>
              </w:rPr>
            </w:pPr>
            <w:r w:rsidRPr="000C7AEF">
              <w:rPr>
                <w:b/>
                <w:bCs/>
                <w:lang w:eastAsia="en-AU"/>
              </w:rPr>
              <w:t>Assessments</w:t>
            </w:r>
          </w:p>
        </w:tc>
        <w:tc>
          <w:tcPr>
            <w:tcW w:w="1313" w:type="dxa"/>
            <w:tcBorders>
              <w:top w:val="nil"/>
              <w:left w:val="nil"/>
              <w:bottom w:val="nil"/>
              <w:right w:val="single" w:sz="4" w:space="0" w:color="auto"/>
            </w:tcBorders>
            <w:shd w:val="clear" w:color="000000" w:fill="D9E1F2"/>
            <w:noWrap/>
            <w:vAlign w:val="bottom"/>
            <w:hideMark/>
          </w:tcPr>
          <w:p w14:paraId="494EB949" w14:textId="77777777" w:rsidR="00667491" w:rsidRPr="00667491" w:rsidRDefault="00667491" w:rsidP="00667491">
            <w:pPr>
              <w:spacing w:after="0" w:line="240" w:lineRule="auto"/>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c>
          <w:tcPr>
            <w:tcW w:w="1313" w:type="dxa"/>
            <w:tcBorders>
              <w:top w:val="nil"/>
              <w:left w:val="nil"/>
              <w:bottom w:val="nil"/>
              <w:right w:val="single" w:sz="4" w:space="0" w:color="BFBFBF"/>
            </w:tcBorders>
            <w:shd w:val="clear" w:color="000000" w:fill="D9E1F2"/>
            <w:noWrap/>
            <w:vAlign w:val="bottom"/>
            <w:hideMark/>
          </w:tcPr>
          <w:p w14:paraId="6C27026E" w14:textId="77777777" w:rsidR="00667491" w:rsidRPr="00667491" w:rsidRDefault="00667491" w:rsidP="00667491">
            <w:pPr>
              <w:spacing w:after="0" w:line="240" w:lineRule="auto"/>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c>
          <w:tcPr>
            <w:tcW w:w="1313" w:type="dxa"/>
            <w:tcBorders>
              <w:top w:val="nil"/>
              <w:left w:val="nil"/>
              <w:bottom w:val="nil"/>
              <w:right w:val="single" w:sz="4" w:space="0" w:color="auto"/>
            </w:tcBorders>
            <w:shd w:val="clear" w:color="000000" w:fill="D9E1F2"/>
            <w:noWrap/>
            <w:vAlign w:val="bottom"/>
            <w:hideMark/>
          </w:tcPr>
          <w:p w14:paraId="2F9518CB" w14:textId="77777777" w:rsidR="00667491" w:rsidRPr="00667491" w:rsidRDefault="00667491" w:rsidP="00667491">
            <w:pPr>
              <w:spacing w:after="0" w:line="240" w:lineRule="auto"/>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r>
      <w:tr w:rsidR="00C80EEC" w:rsidRPr="00667491" w14:paraId="79D978B4" w14:textId="77777777" w:rsidTr="000C7AEF">
        <w:trPr>
          <w:trHeight w:val="310"/>
        </w:trPr>
        <w:tc>
          <w:tcPr>
            <w:tcW w:w="5380" w:type="dxa"/>
            <w:tcBorders>
              <w:top w:val="single" w:sz="4" w:space="0" w:color="BFBFBF"/>
              <w:left w:val="single" w:sz="4" w:space="0" w:color="auto"/>
              <w:bottom w:val="single" w:sz="4" w:space="0" w:color="D9D9D9"/>
              <w:right w:val="single" w:sz="4" w:space="0" w:color="auto"/>
            </w:tcBorders>
            <w:shd w:val="clear" w:color="auto" w:fill="auto"/>
            <w:noWrap/>
            <w:vAlign w:val="bottom"/>
            <w:hideMark/>
          </w:tcPr>
          <w:p w14:paraId="3A7FD095" w14:textId="77777777" w:rsidR="00C80EEC" w:rsidRPr="00667491" w:rsidRDefault="00C80EEC" w:rsidP="00C80EEC">
            <w:pPr>
              <w:pStyle w:val="Tabletext"/>
              <w:rPr>
                <w:lang w:eastAsia="en-AU"/>
              </w:rPr>
            </w:pPr>
            <w:r w:rsidRPr="00667491">
              <w:rPr>
                <w:lang w:eastAsia="en-AU"/>
              </w:rPr>
              <w:t>Burns Percentage (Adult)</w:t>
            </w:r>
          </w:p>
        </w:tc>
        <w:tc>
          <w:tcPr>
            <w:tcW w:w="1313" w:type="dxa"/>
            <w:tcBorders>
              <w:top w:val="single" w:sz="4" w:space="0" w:color="BFBFBF"/>
              <w:left w:val="nil"/>
              <w:bottom w:val="single" w:sz="4" w:space="0" w:color="D9D9D9"/>
              <w:right w:val="single" w:sz="4" w:space="0" w:color="auto"/>
            </w:tcBorders>
            <w:shd w:val="clear" w:color="000000" w:fill="FFE699"/>
            <w:noWrap/>
            <w:vAlign w:val="center"/>
            <w:hideMark/>
          </w:tcPr>
          <w:p w14:paraId="5471B4D3" w14:textId="64BB86DD" w:rsidR="00C80EEC" w:rsidRPr="00667491" w:rsidRDefault="00C80EEC" w:rsidP="000C7AEF">
            <w:pPr>
              <w:spacing w:after="0" w:line="240" w:lineRule="auto"/>
              <w:jc w:val="center"/>
              <w:rPr>
                <w:rFonts w:ascii="Wingdings 2" w:hAnsi="Wingdings 2" w:cs="Calibri"/>
                <w:color w:val="000000"/>
                <w:sz w:val="24"/>
                <w:szCs w:val="24"/>
                <w:lang w:eastAsia="en-AU"/>
              </w:rPr>
            </w:pPr>
            <w:r w:rsidRPr="00DC0BCD">
              <w:rPr>
                <w:rFonts w:ascii="Wingdings 2" w:eastAsia="Wingdings 2" w:hAnsi="Wingdings 2" w:cs="Wingdings 2"/>
                <w:sz w:val="16"/>
                <w:szCs w:val="16"/>
                <w:lang w:eastAsia="en-AU"/>
              </w:rPr>
              <w:sym w:font="Wingdings 2" w:char="F098"/>
            </w:r>
          </w:p>
        </w:tc>
        <w:tc>
          <w:tcPr>
            <w:tcW w:w="1313" w:type="dxa"/>
            <w:tcBorders>
              <w:top w:val="single" w:sz="4" w:space="0" w:color="BFBFBF"/>
              <w:left w:val="nil"/>
              <w:bottom w:val="single" w:sz="4" w:space="0" w:color="D9D9D9"/>
              <w:right w:val="single" w:sz="4" w:space="0" w:color="auto"/>
            </w:tcBorders>
            <w:shd w:val="clear" w:color="000000" w:fill="C6E0B4"/>
            <w:noWrap/>
            <w:vAlign w:val="center"/>
            <w:hideMark/>
          </w:tcPr>
          <w:p w14:paraId="2932F48C" w14:textId="51826280" w:rsidR="00C80EEC" w:rsidRPr="00667491" w:rsidRDefault="00C80EEC" w:rsidP="000C7AEF">
            <w:pPr>
              <w:spacing w:after="0" w:line="240" w:lineRule="auto"/>
              <w:jc w:val="center"/>
              <w:rPr>
                <w:rFonts w:ascii="Wingdings 2" w:hAnsi="Wingdings 2" w:cs="Calibri"/>
                <w:color w:val="000000"/>
                <w:sz w:val="24"/>
                <w:szCs w:val="24"/>
                <w:lang w:eastAsia="en-AU"/>
              </w:rPr>
            </w:pPr>
            <w:r w:rsidRPr="00DC0BCD">
              <w:rPr>
                <w:rFonts w:ascii="Wingdings 2" w:eastAsia="Wingdings 2" w:hAnsi="Wingdings 2" w:cs="Wingdings 2"/>
                <w:sz w:val="16"/>
                <w:szCs w:val="16"/>
                <w:lang w:eastAsia="en-AU"/>
              </w:rPr>
              <w:sym w:font="Wingdings 2" w:char="F098"/>
            </w:r>
          </w:p>
        </w:tc>
        <w:tc>
          <w:tcPr>
            <w:tcW w:w="1313" w:type="dxa"/>
            <w:tcBorders>
              <w:top w:val="single" w:sz="4" w:space="0" w:color="BFBFBF"/>
              <w:left w:val="nil"/>
              <w:bottom w:val="single" w:sz="4" w:space="0" w:color="D9D9D9"/>
              <w:right w:val="single" w:sz="4" w:space="0" w:color="auto"/>
            </w:tcBorders>
            <w:shd w:val="clear" w:color="000000" w:fill="F8CBAD"/>
            <w:noWrap/>
            <w:vAlign w:val="center"/>
            <w:hideMark/>
          </w:tcPr>
          <w:p w14:paraId="22DC55EF" w14:textId="1A93C804" w:rsidR="00C80EEC" w:rsidRPr="00667491" w:rsidRDefault="00C80EEC" w:rsidP="000C7AEF">
            <w:pPr>
              <w:spacing w:after="0" w:line="240" w:lineRule="auto"/>
              <w:jc w:val="center"/>
              <w:rPr>
                <w:rFonts w:ascii="Wingdings 2" w:hAnsi="Wingdings 2" w:cs="Calibri"/>
                <w:color w:val="000000"/>
                <w:sz w:val="24"/>
                <w:szCs w:val="24"/>
                <w:lang w:eastAsia="en-AU"/>
              </w:rPr>
            </w:pPr>
            <w:r w:rsidRPr="00DC0BCD">
              <w:rPr>
                <w:rFonts w:ascii="Wingdings 2" w:eastAsia="Wingdings 2" w:hAnsi="Wingdings 2" w:cs="Wingdings 2"/>
                <w:sz w:val="16"/>
                <w:szCs w:val="16"/>
                <w:lang w:eastAsia="en-AU"/>
              </w:rPr>
              <w:sym w:font="Wingdings 2" w:char="F098"/>
            </w:r>
          </w:p>
        </w:tc>
      </w:tr>
      <w:tr w:rsidR="00C80EEC" w:rsidRPr="00667491" w14:paraId="7C1B4A55" w14:textId="77777777" w:rsidTr="000C7AEF">
        <w:trPr>
          <w:trHeight w:val="310"/>
        </w:trPr>
        <w:tc>
          <w:tcPr>
            <w:tcW w:w="5380" w:type="dxa"/>
            <w:tcBorders>
              <w:top w:val="nil"/>
              <w:left w:val="single" w:sz="4" w:space="0" w:color="auto"/>
              <w:bottom w:val="single" w:sz="4" w:space="0" w:color="BFBFBF"/>
              <w:right w:val="single" w:sz="4" w:space="0" w:color="auto"/>
            </w:tcBorders>
            <w:shd w:val="clear" w:color="auto" w:fill="auto"/>
            <w:noWrap/>
            <w:vAlign w:val="bottom"/>
            <w:hideMark/>
          </w:tcPr>
          <w:p w14:paraId="26F88B27" w14:textId="77777777" w:rsidR="00C80EEC" w:rsidRPr="00667491" w:rsidRDefault="00C80EEC" w:rsidP="00C80EEC">
            <w:pPr>
              <w:pStyle w:val="Tabletext"/>
              <w:rPr>
                <w:lang w:eastAsia="en-AU"/>
              </w:rPr>
            </w:pPr>
            <w:r w:rsidRPr="00667491">
              <w:rPr>
                <w:lang w:eastAsia="en-AU"/>
              </w:rPr>
              <w:t>Burns Percentage (Paediatric)</w:t>
            </w:r>
          </w:p>
        </w:tc>
        <w:tc>
          <w:tcPr>
            <w:tcW w:w="1313" w:type="dxa"/>
            <w:tcBorders>
              <w:top w:val="nil"/>
              <w:left w:val="nil"/>
              <w:bottom w:val="single" w:sz="4" w:space="0" w:color="BFBFBF"/>
              <w:right w:val="single" w:sz="4" w:space="0" w:color="auto"/>
            </w:tcBorders>
            <w:shd w:val="clear" w:color="000000" w:fill="FFE699"/>
            <w:noWrap/>
            <w:vAlign w:val="center"/>
            <w:hideMark/>
          </w:tcPr>
          <w:p w14:paraId="27FF1117" w14:textId="4705584F" w:rsidR="00C80EEC" w:rsidRPr="00667491" w:rsidRDefault="00C80EEC" w:rsidP="000C7AEF">
            <w:pPr>
              <w:spacing w:after="0" w:line="240" w:lineRule="auto"/>
              <w:jc w:val="center"/>
              <w:rPr>
                <w:rFonts w:ascii="Wingdings 2" w:hAnsi="Wingdings 2" w:cs="Calibri"/>
                <w:color w:val="000000"/>
                <w:sz w:val="24"/>
                <w:szCs w:val="24"/>
                <w:lang w:eastAsia="en-AU"/>
              </w:rPr>
            </w:pPr>
          </w:p>
        </w:tc>
        <w:tc>
          <w:tcPr>
            <w:tcW w:w="1313" w:type="dxa"/>
            <w:tcBorders>
              <w:top w:val="nil"/>
              <w:left w:val="nil"/>
              <w:bottom w:val="single" w:sz="4" w:space="0" w:color="BFBFBF"/>
              <w:right w:val="single" w:sz="4" w:space="0" w:color="auto"/>
            </w:tcBorders>
            <w:shd w:val="clear" w:color="000000" w:fill="C6E0B4"/>
            <w:noWrap/>
            <w:vAlign w:val="center"/>
            <w:hideMark/>
          </w:tcPr>
          <w:p w14:paraId="7F3F627D" w14:textId="414F2800" w:rsidR="00C80EEC" w:rsidRPr="00667491" w:rsidRDefault="00C80EEC" w:rsidP="000C7AEF">
            <w:pPr>
              <w:spacing w:after="0" w:line="240" w:lineRule="auto"/>
              <w:jc w:val="center"/>
              <w:rPr>
                <w:rFonts w:ascii="Wingdings 2" w:hAnsi="Wingdings 2" w:cs="Calibri"/>
                <w:color w:val="000000"/>
                <w:sz w:val="24"/>
                <w:szCs w:val="24"/>
                <w:lang w:eastAsia="en-AU"/>
              </w:rPr>
            </w:pPr>
            <w:r w:rsidRPr="001E4A2B">
              <w:rPr>
                <w:rFonts w:ascii="Wingdings 2" w:eastAsia="Wingdings 2" w:hAnsi="Wingdings 2" w:cs="Wingdings 2"/>
                <w:sz w:val="16"/>
                <w:szCs w:val="16"/>
                <w:lang w:eastAsia="en-AU"/>
              </w:rPr>
              <w:sym w:font="Wingdings 2" w:char="F098"/>
            </w:r>
          </w:p>
        </w:tc>
        <w:tc>
          <w:tcPr>
            <w:tcW w:w="1313" w:type="dxa"/>
            <w:tcBorders>
              <w:top w:val="nil"/>
              <w:left w:val="nil"/>
              <w:bottom w:val="single" w:sz="4" w:space="0" w:color="BFBFBF"/>
              <w:right w:val="single" w:sz="4" w:space="0" w:color="auto"/>
            </w:tcBorders>
            <w:shd w:val="clear" w:color="000000" w:fill="F8CBAD"/>
            <w:noWrap/>
            <w:vAlign w:val="center"/>
            <w:hideMark/>
          </w:tcPr>
          <w:p w14:paraId="3DB24C06" w14:textId="6471E128" w:rsidR="00C80EEC" w:rsidRPr="00667491" w:rsidRDefault="00C80EEC" w:rsidP="000C7AEF">
            <w:pPr>
              <w:spacing w:after="0" w:line="240" w:lineRule="auto"/>
              <w:jc w:val="center"/>
              <w:rPr>
                <w:rFonts w:ascii="Wingdings 2" w:hAnsi="Wingdings 2" w:cs="Calibri"/>
                <w:color w:val="000000"/>
                <w:sz w:val="24"/>
                <w:szCs w:val="24"/>
                <w:lang w:eastAsia="en-AU"/>
              </w:rPr>
            </w:pPr>
            <w:r w:rsidRPr="001E4A2B">
              <w:rPr>
                <w:rFonts w:ascii="Wingdings 2" w:eastAsia="Wingdings 2" w:hAnsi="Wingdings 2" w:cs="Wingdings 2"/>
                <w:sz w:val="16"/>
                <w:szCs w:val="16"/>
                <w:lang w:eastAsia="en-AU"/>
              </w:rPr>
              <w:sym w:font="Wingdings 2" w:char="F098"/>
            </w:r>
          </w:p>
        </w:tc>
      </w:tr>
      <w:tr w:rsidR="00C80EEC" w:rsidRPr="00667491" w14:paraId="72FCC41E" w14:textId="77777777" w:rsidTr="000C7AEF">
        <w:trPr>
          <w:trHeight w:val="310"/>
        </w:trPr>
        <w:tc>
          <w:tcPr>
            <w:tcW w:w="5380" w:type="dxa"/>
            <w:tcBorders>
              <w:top w:val="nil"/>
              <w:left w:val="single" w:sz="4" w:space="0" w:color="auto"/>
              <w:bottom w:val="single" w:sz="4" w:space="0" w:color="D9D9D9"/>
              <w:right w:val="single" w:sz="4" w:space="0" w:color="auto"/>
            </w:tcBorders>
            <w:shd w:val="clear" w:color="auto" w:fill="auto"/>
            <w:noWrap/>
            <w:vAlign w:val="bottom"/>
            <w:hideMark/>
          </w:tcPr>
          <w:p w14:paraId="3DFF9C02" w14:textId="77777777" w:rsidR="00C80EEC" w:rsidRPr="00667491" w:rsidRDefault="00C80EEC" w:rsidP="00C80EEC">
            <w:pPr>
              <w:pStyle w:val="Tabletext"/>
              <w:rPr>
                <w:lang w:eastAsia="en-AU"/>
              </w:rPr>
            </w:pPr>
            <w:r w:rsidRPr="00667491">
              <w:rPr>
                <w:lang w:eastAsia="en-AU"/>
              </w:rPr>
              <w:t>Clinical Approach (Adult &amp; Paediatric)</w:t>
            </w:r>
          </w:p>
        </w:tc>
        <w:tc>
          <w:tcPr>
            <w:tcW w:w="1313" w:type="dxa"/>
            <w:tcBorders>
              <w:top w:val="nil"/>
              <w:left w:val="nil"/>
              <w:bottom w:val="single" w:sz="4" w:space="0" w:color="D9D9D9"/>
              <w:right w:val="single" w:sz="4" w:space="0" w:color="auto"/>
            </w:tcBorders>
            <w:shd w:val="clear" w:color="000000" w:fill="FFE699"/>
            <w:noWrap/>
            <w:vAlign w:val="center"/>
            <w:hideMark/>
          </w:tcPr>
          <w:p w14:paraId="1210DFC2" w14:textId="27FD334C" w:rsidR="00C80EEC" w:rsidRPr="00667491" w:rsidRDefault="00C80EEC" w:rsidP="000C7AEF">
            <w:pPr>
              <w:spacing w:after="0" w:line="240" w:lineRule="auto"/>
              <w:jc w:val="center"/>
              <w:rPr>
                <w:rFonts w:ascii="Wingdings 2" w:hAnsi="Wingdings 2" w:cs="Calibri"/>
                <w:color w:val="000000"/>
                <w:sz w:val="24"/>
                <w:szCs w:val="24"/>
                <w:lang w:eastAsia="en-AU"/>
              </w:rPr>
            </w:pPr>
            <w:r w:rsidRPr="00F46F62">
              <w:rPr>
                <w:rFonts w:ascii="Wingdings 2" w:eastAsia="Wingdings 2" w:hAnsi="Wingdings 2" w:cs="Wingdings 2"/>
                <w:sz w:val="16"/>
                <w:szCs w:val="16"/>
                <w:lang w:eastAsia="en-AU"/>
              </w:rPr>
              <w:sym w:font="Wingdings 2" w:char="F098"/>
            </w:r>
          </w:p>
        </w:tc>
        <w:tc>
          <w:tcPr>
            <w:tcW w:w="1313" w:type="dxa"/>
            <w:tcBorders>
              <w:top w:val="nil"/>
              <w:left w:val="nil"/>
              <w:bottom w:val="single" w:sz="4" w:space="0" w:color="D9D9D9"/>
              <w:right w:val="single" w:sz="4" w:space="0" w:color="auto"/>
            </w:tcBorders>
            <w:shd w:val="clear" w:color="000000" w:fill="C6E0B4"/>
            <w:noWrap/>
            <w:vAlign w:val="center"/>
            <w:hideMark/>
          </w:tcPr>
          <w:p w14:paraId="2C64BF96" w14:textId="7860FED2" w:rsidR="00C80EEC" w:rsidRPr="00667491" w:rsidRDefault="00C80EEC" w:rsidP="000C7AEF">
            <w:pPr>
              <w:spacing w:after="0" w:line="240" w:lineRule="auto"/>
              <w:jc w:val="center"/>
              <w:rPr>
                <w:rFonts w:ascii="Wingdings 2" w:hAnsi="Wingdings 2" w:cs="Calibri"/>
                <w:color w:val="000000"/>
                <w:sz w:val="24"/>
                <w:szCs w:val="24"/>
                <w:lang w:eastAsia="en-AU"/>
              </w:rPr>
            </w:pPr>
            <w:r w:rsidRPr="00F46F62">
              <w:rPr>
                <w:rFonts w:ascii="Wingdings 2" w:eastAsia="Wingdings 2" w:hAnsi="Wingdings 2" w:cs="Wingdings 2"/>
                <w:sz w:val="16"/>
                <w:szCs w:val="16"/>
                <w:lang w:eastAsia="en-AU"/>
              </w:rPr>
              <w:sym w:font="Wingdings 2" w:char="F098"/>
            </w:r>
          </w:p>
        </w:tc>
        <w:tc>
          <w:tcPr>
            <w:tcW w:w="1313" w:type="dxa"/>
            <w:tcBorders>
              <w:top w:val="nil"/>
              <w:left w:val="nil"/>
              <w:bottom w:val="single" w:sz="4" w:space="0" w:color="D9D9D9"/>
              <w:right w:val="single" w:sz="4" w:space="0" w:color="auto"/>
            </w:tcBorders>
            <w:shd w:val="clear" w:color="000000" w:fill="F8CBAD"/>
            <w:noWrap/>
            <w:vAlign w:val="center"/>
            <w:hideMark/>
          </w:tcPr>
          <w:p w14:paraId="3016BA7B" w14:textId="2847442F" w:rsidR="00C80EEC" w:rsidRPr="00667491" w:rsidRDefault="00C80EEC" w:rsidP="000C7AEF">
            <w:pPr>
              <w:spacing w:after="0" w:line="240" w:lineRule="auto"/>
              <w:jc w:val="center"/>
              <w:rPr>
                <w:rFonts w:ascii="Wingdings 2" w:hAnsi="Wingdings 2" w:cs="Calibri"/>
                <w:color w:val="000000"/>
                <w:sz w:val="24"/>
                <w:szCs w:val="24"/>
                <w:lang w:eastAsia="en-AU"/>
              </w:rPr>
            </w:pPr>
            <w:r w:rsidRPr="00F46F62">
              <w:rPr>
                <w:rFonts w:ascii="Wingdings 2" w:eastAsia="Wingdings 2" w:hAnsi="Wingdings 2" w:cs="Wingdings 2"/>
                <w:sz w:val="16"/>
                <w:szCs w:val="16"/>
                <w:lang w:eastAsia="en-AU"/>
              </w:rPr>
              <w:sym w:font="Wingdings 2" w:char="F098"/>
            </w:r>
          </w:p>
        </w:tc>
      </w:tr>
      <w:tr w:rsidR="00C80EEC" w:rsidRPr="00667491" w14:paraId="02DCD63E" w14:textId="77777777" w:rsidTr="000C7AEF">
        <w:trPr>
          <w:trHeight w:val="310"/>
        </w:trPr>
        <w:tc>
          <w:tcPr>
            <w:tcW w:w="5380" w:type="dxa"/>
            <w:tcBorders>
              <w:top w:val="nil"/>
              <w:left w:val="single" w:sz="4" w:space="0" w:color="auto"/>
              <w:bottom w:val="single" w:sz="4" w:space="0" w:color="BFBFBF"/>
              <w:right w:val="single" w:sz="4" w:space="0" w:color="auto"/>
            </w:tcBorders>
            <w:shd w:val="clear" w:color="auto" w:fill="auto"/>
            <w:noWrap/>
            <w:vAlign w:val="bottom"/>
            <w:hideMark/>
          </w:tcPr>
          <w:p w14:paraId="65FC9F05" w14:textId="77777777" w:rsidR="00C80EEC" w:rsidRPr="00667491" w:rsidRDefault="00C80EEC" w:rsidP="00C80EEC">
            <w:pPr>
              <w:pStyle w:val="Tabletext"/>
              <w:rPr>
                <w:lang w:eastAsia="en-AU"/>
              </w:rPr>
            </w:pPr>
            <w:r w:rsidRPr="00667491">
              <w:rPr>
                <w:lang w:eastAsia="en-AU"/>
              </w:rPr>
              <w:t>Conscious Status (Adult &amp; Paediatric)</w:t>
            </w:r>
          </w:p>
        </w:tc>
        <w:tc>
          <w:tcPr>
            <w:tcW w:w="1313" w:type="dxa"/>
            <w:tcBorders>
              <w:top w:val="nil"/>
              <w:left w:val="nil"/>
              <w:bottom w:val="single" w:sz="4" w:space="0" w:color="BFBFBF"/>
              <w:right w:val="single" w:sz="4" w:space="0" w:color="auto"/>
            </w:tcBorders>
            <w:shd w:val="clear" w:color="000000" w:fill="FFE699"/>
            <w:noWrap/>
            <w:vAlign w:val="center"/>
            <w:hideMark/>
          </w:tcPr>
          <w:p w14:paraId="276D60DA" w14:textId="6946B14C" w:rsidR="00C80EEC" w:rsidRPr="00667491" w:rsidRDefault="00C80EEC" w:rsidP="000C7AEF">
            <w:pPr>
              <w:spacing w:after="0" w:line="240" w:lineRule="auto"/>
              <w:jc w:val="center"/>
              <w:rPr>
                <w:rFonts w:ascii="Wingdings 2" w:hAnsi="Wingdings 2" w:cs="Calibri"/>
                <w:color w:val="000000"/>
                <w:sz w:val="24"/>
                <w:szCs w:val="24"/>
                <w:lang w:eastAsia="en-AU"/>
              </w:rPr>
            </w:pPr>
            <w:r w:rsidRPr="00F46F62">
              <w:rPr>
                <w:rFonts w:ascii="Wingdings 2" w:eastAsia="Wingdings 2" w:hAnsi="Wingdings 2" w:cs="Wingdings 2"/>
                <w:sz w:val="16"/>
                <w:szCs w:val="16"/>
                <w:lang w:eastAsia="en-AU"/>
              </w:rPr>
              <w:sym w:font="Wingdings 2" w:char="F098"/>
            </w:r>
          </w:p>
        </w:tc>
        <w:tc>
          <w:tcPr>
            <w:tcW w:w="1313" w:type="dxa"/>
            <w:tcBorders>
              <w:top w:val="nil"/>
              <w:left w:val="nil"/>
              <w:bottom w:val="single" w:sz="4" w:space="0" w:color="BFBFBF"/>
              <w:right w:val="single" w:sz="4" w:space="0" w:color="auto"/>
            </w:tcBorders>
            <w:shd w:val="clear" w:color="000000" w:fill="C6E0B4"/>
            <w:noWrap/>
            <w:vAlign w:val="center"/>
            <w:hideMark/>
          </w:tcPr>
          <w:p w14:paraId="2A296376" w14:textId="3374942A" w:rsidR="00C80EEC" w:rsidRPr="00667491" w:rsidRDefault="00C80EEC" w:rsidP="000C7AEF">
            <w:pPr>
              <w:spacing w:after="0" w:line="240" w:lineRule="auto"/>
              <w:jc w:val="center"/>
              <w:rPr>
                <w:rFonts w:ascii="Wingdings 2" w:hAnsi="Wingdings 2" w:cs="Calibri"/>
                <w:color w:val="000000"/>
                <w:sz w:val="24"/>
                <w:szCs w:val="24"/>
                <w:lang w:eastAsia="en-AU"/>
              </w:rPr>
            </w:pPr>
            <w:r w:rsidRPr="00F46F62">
              <w:rPr>
                <w:rFonts w:ascii="Wingdings 2" w:eastAsia="Wingdings 2" w:hAnsi="Wingdings 2" w:cs="Wingdings 2"/>
                <w:sz w:val="16"/>
                <w:szCs w:val="16"/>
                <w:lang w:eastAsia="en-AU"/>
              </w:rPr>
              <w:sym w:font="Wingdings 2" w:char="F098"/>
            </w:r>
          </w:p>
        </w:tc>
        <w:tc>
          <w:tcPr>
            <w:tcW w:w="1313" w:type="dxa"/>
            <w:tcBorders>
              <w:top w:val="nil"/>
              <w:left w:val="nil"/>
              <w:bottom w:val="single" w:sz="4" w:space="0" w:color="BFBFBF"/>
              <w:right w:val="single" w:sz="4" w:space="0" w:color="auto"/>
            </w:tcBorders>
            <w:shd w:val="clear" w:color="000000" w:fill="F8CBAD"/>
            <w:noWrap/>
            <w:vAlign w:val="center"/>
            <w:hideMark/>
          </w:tcPr>
          <w:p w14:paraId="10D97EA9" w14:textId="5BD7D84B" w:rsidR="00C80EEC" w:rsidRPr="00667491" w:rsidRDefault="00C80EEC" w:rsidP="000C7AEF">
            <w:pPr>
              <w:spacing w:after="0" w:line="240" w:lineRule="auto"/>
              <w:jc w:val="center"/>
              <w:rPr>
                <w:rFonts w:ascii="Wingdings 2" w:hAnsi="Wingdings 2" w:cs="Calibri"/>
                <w:color w:val="000000"/>
                <w:sz w:val="24"/>
                <w:szCs w:val="24"/>
                <w:lang w:eastAsia="en-AU"/>
              </w:rPr>
            </w:pPr>
            <w:r w:rsidRPr="00F46F62">
              <w:rPr>
                <w:rFonts w:ascii="Wingdings 2" w:eastAsia="Wingdings 2" w:hAnsi="Wingdings 2" w:cs="Wingdings 2"/>
                <w:sz w:val="16"/>
                <w:szCs w:val="16"/>
                <w:lang w:eastAsia="en-AU"/>
              </w:rPr>
              <w:sym w:font="Wingdings 2" w:char="F098"/>
            </w:r>
          </w:p>
        </w:tc>
      </w:tr>
      <w:tr w:rsidR="00667491" w:rsidRPr="00667491" w14:paraId="0F717516" w14:textId="77777777" w:rsidTr="000C7AEF">
        <w:trPr>
          <w:trHeight w:val="310"/>
        </w:trPr>
        <w:tc>
          <w:tcPr>
            <w:tcW w:w="5380" w:type="dxa"/>
            <w:tcBorders>
              <w:top w:val="nil"/>
              <w:left w:val="single" w:sz="4" w:space="0" w:color="auto"/>
              <w:bottom w:val="single" w:sz="4" w:space="0" w:color="BFBFBF"/>
              <w:right w:val="single" w:sz="4" w:space="0" w:color="auto"/>
            </w:tcBorders>
            <w:shd w:val="clear" w:color="auto" w:fill="auto"/>
            <w:noWrap/>
            <w:vAlign w:val="bottom"/>
            <w:hideMark/>
          </w:tcPr>
          <w:p w14:paraId="6D13A884" w14:textId="77777777" w:rsidR="00667491" w:rsidRPr="00667491" w:rsidRDefault="00667491" w:rsidP="00B578FB">
            <w:pPr>
              <w:pStyle w:val="Tabletext"/>
              <w:rPr>
                <w:lang w:eastAsia="en-AU"/>
              </w:rPr>
            </w:pPr>
            <w:r w:rsidRPr="00667491">
              <w:rPr>
                <w:lang w:eastAsia="en-AU"/>
              </w:rPr>
              <w:t>ECG - 3 leads (Adult &amp; Paediatric)</w:t>
            </w:r>
          </w:p>
        </w:tc>
        <w:tc>
          <w:tcPr>
            <w:tcW w:w="1313" w:type="dxa"/>
            <w:tcBorders>
              <w:top w:val="nil"/>
              <w:left w:val="nil"/>
              <w:bottom w:val="single" w:sz="4" w:space="0" w:color="BFBFBF"/>
              <w:right w:val="single" w:sz="4" w:space="0" w:color="auto"/>
            </w:tcBorders>
            <w:shd w:val="clear" w:color="000000" w:fill="FFE699"/>
            <w:noWrap/>
            <w:vAlign w:val="center"/>
            <w:hideMark/>
          </w:tcPr>
          <w:p w14:paraId="2634BF4D" w14:textId="73F58268" w:rsidR="00667491" w:rsidRPr="00667491" w:rsidRDefault="00667491" w:rsidP="000C7AEF">
            <w:pPr>
              <w:spacing w:after="0" w:line="240" w:lineRule="auto"/>
              <w:jc w:val="center"/>
              <w:rPr>
                <w:rFonts w:ascii="Wingdings 2" w:hAnsi="Wingdings 2" w:cs="Calibri"/>
                <w:color w:val="000000"/>
                <w:sz w:val="24"/>
                <w:szCs w:val="24"/>
                <w:lang w:eastAsia="en-AU"/>
              </w:rPr>
            </w:pPr>
          </w:p>
        </w:tc>
        <w:tc>
          <w:tcPr>
            <w:tcW w:w="1313" w:type="dxa"/>
            <w:tcBorders>
              <w:top w:val="nil"/>
              <w:left w:val="nil"/>
              <w:bottom w:val="single" w:sz="4" w:space="0" w:color="BFBFBF"/>
              <w:right w:val="single" w:sz="4" w:space="0" w:color="auto"/>
            </w:tcBorders>
            <w:shd w:val="clear" w:color="000000" w:fill="C6E0B4"/>
            <w:noWrap/>
            <w:vAlign w:val="center"/>
            <w:hideMark/>
          </w:tcPr>
          <w:p w14:paraId="509BB461" w14:textId="79763612" w:rsidR="00667491" w:rsidRPr="00667491" w:rsidRDefault="00667491" w:rsidP="000C7AEF">
            <w:pPr>
              <w:spacing w:after="0" w:line="240" w:lineRule="auto"/>
              <w:jc w:val="center"/>
              <w:rPr>
                <w:rFonts w:ascii="Wingdings 2" w:hAnsi="Wingdings 2" w:cs="Calibri"/>
                <w:color w:val="000000"/>
                <w:sz w:val="24"/>
                <w:szCs w:val="24"/>
                <w:lang w:eastAsia="en-AU"/>
              </w:rPr>
            </w:pPr>
          </w:p>
        </w:tc>
        <w:tc>
          <w:tcPr>
            <w:tcW w:w="1313" w:type="dxa"/>
            <w:tcBorders>
              <w:top w:val="nil"/>
              <w:left w:val="nil"/>
              <w:bottom w:val="single" w:sz="4" w:space="0" w:color="BFBFBF"/>
              <w:right w:val="single" w:sz="4" w:space="0" w:color="auto"/>
            </w:tcBorders>
            <w:shd w:val="clear" w:color="000000" w:fill="F8CBAD"/>
            <w:noWrap/>
            <w:vAlign w:val="center"/>
            <w:hideMark/>
          </w:tcPr>
          <w:p w14:paraId="0063CB0D" w14:textId="255220F6" w:rsidR="00667491" w:rsidRPr="00667491" w:rsidRDefault="00C80EEC" w:rsidP="000C7AEF">
            <w:pPr>
              <w:spacing w:after="0" w:line="240" w:lineRule="auto"/>
              <w:jc w:val="center"/>
              <w:rPr>
                <w:rFonts w:ascii="Wingdings 2" w:hAnsi="Wingdings 2" w:cs="Calibri"/>
                <w:color w:val="000000"/>
                <w:sz w:val="24"/>
                <w:szCs w:val="24"/>
                <w:lang w:eastAsia="en-AU"/>
              </w:rPr>
            </w:pPr>
            <w:r>
              <w:rPr>
                <w:rFonts w:ascii="Wingdings 2" w:eastAsia="Wingdings 2" w:hAnsi="Wingdings 2" w:cs="Wingdings 2"/>
                <w:sz w:val="16"/>
                <w:szCs w:val="16"/>
                <w:lang w:eastAsia="en-AU"/>
              </w:rPr>
              <w:sym w:font="Wingdings 2" w:char="F098"/>
            </w:r>
          </w:p>
        </w:tc>
      </w:tr>
      <w:tr w:rsidR="00C80EEC" w:rsidRPr="00667491" w14:paraId="786B4C3B" w14:textId="77777777" w:rsidTr="000C7AEF">
        <w:trPr>
          <w:trHeight w:val="310"/>
        </w:trPr>
        <w:tc>
          <w:tcPr>
            <w:tcW w:w="5380" w:type="dxa"/>
            <w:tcBorders>
              <w:top w:val="nil"/>
              <w:left w:val="single" w:sz="4" w:space="0" w:color="auto"/>
              <w:bottom w:val="single" w:sz="4" w:space="0" w:color="BFBFBF"/>
              <w:right w:val="single" w:sz="4" w:space="0" w:color="auto"/>
            </w:tcBorders>
            <w:shd w:val="clear" w:color="auto" w:fill="auto"/>
            <w:noWrap/>
            <w:vAlign w:val="bottom"/>
            <w:hideMark/>
          </w:tcPr>
          <w:p w14:paraId="0EA58BC9" w14:textId="77777777" w:rsidR="00C80EEC" w:rsidRPr="00667491" w:rsidRDefault="00C80EEC" w:rsidP="00C80EEC">
            <w:pPr>
              <w:pStyle w:val="Tabletext"/>
              <w:rPr>
                <w:lang w:eastAsia="en-AU"/>
              </w:rPr>
            </w:pPr>
            <w:r w:rsidRPr="00667491">
              <w:rPr>
                <w:lang w:eastAsia="en-AU"/>
              </w:rPr>
              <w:t>Mental Status (Adult &amp; Paediatric)</w:t>
            </w:r>
          </w:p>
        </w:tc>
        <w:tc>
          <w:tcPr>
            <w:tcW w:w="1313" w:type="dxa"/>
            <w:tcBorders>
              <w:top w:val="nil"/>
              <w:left w:val="nil"/>
              <w:bottom w:val="single" w:sz="4" w:space="0" w:color="BFBFBF"/>
              <w:right w:val="single" w:sz="4" w:space="0" w:color="auto"/>
            </w:tcBorders>
            <w:shd w:val="clear" w:color="000000" w:fill="FFE699"/>
            <w:noWrap/>
            <w:vAlign w:val="center"/>
            <w:hideMark/>
          </w:tcPr>
          <w:p w14:paraId="7FF0681A" w14:textId="2C98B576" w:rsidR="00C80EEC" w:rsidRPr="00667491" w:rsidRDefault="00C80EEC" w:rsidP="000C7AEF">
            <w:pPr>
              <w:spacing w:after="0" w:line="240" w:lineRule="auto"/>
              <w:jc w:val="center"/>
              <w:rPr>
                <w:rFonts w:ascii="Wingdings 2" w:hAnsi="Wingdings 2" w:cs="Calibri"/>
                <w:color w:val="000000"/>
                <w:sz w:val="24"/>
                <w:szCs w:val="24"/>
                <w:lang w:eastAsia="en-AU"/>
              </w:rPr>
            </w:pPr>
          </w:p>
        </w:tc>
        <w:tc>
          <w:tcPr>
            <w:tcW w:w="1313" w:type="dxa"/>
            <w:tcBorders>
              <w:top w:val="nil"/>
              <w:left w:val="nil"/>
              <w:bottom w:val="single" w:sz="4" w:space="0" w:color="BFBFBF"/>
              <w:right w:val="single" w:sz="4" w:space="0" w:color="auto"/>
            </w:tcBorders>
            <w:shd w:val="clear" w:color="000000" w:fill="C6E0B4"/>
            <w:noWrap/>
            <w:vAlign w:val="center"/>
            <w:hideMark/>
          </w:tcPr>
          <w:p w14:paraId="44D6A7C9" w14:textId="0D5C4A66" w:rsidR="00C80EEC" w:rsidRPr="00667491" w:rsidRDefault="00C80EEC" w:rsidP="000C7AEF">
            <w:pPr>
              <w:spacing w:after="0" w:line="240" w:lineRule="auto"/>
              <w:jc w:val="center"/>
              <w:rPr>
                <w:rFonts w:ascii="Wingdings 2" w:hAnsi="Wingdings 2" w:cs="Calibri"/>
                <w:color w:val="000000"/>
                <w:sz w:val="24"/>
                <w:szCs w:val="24"/>
                <w:lang w:eastAsia="en-AU"/>
              </w:rPr>
            </w:pPr>
            <w:r w:rsidRPr="00972908">
              <w:rPr>
                <w:rFonts w:ascii="Wingdings 2" w:eastAsia="Wingdings 2" w:hAnsi="Wingdings 2" w:cs="Wingdings 2"/>
                <w:sz w:val="16"/>
                <w:szCs w:val="16"/>
                <w:lang w:eastAsia="en-AU"/>
              </w:rPr>
              <w:sym w:font="Wingdings 2" w:char="F098"/>
            </w:r>
          </w:p>
        </w:tc>
        <w:tc>
          <w:tcPr>
            <w:tcW w:w="1313" w:type="dxa"/>
            <w:tcBorders>
              <w:top w:val="nil"/>
              <w:left w:val="nil"/>
              <w:bottom w:val="single" w:sz="4" w:space="0" w:color="BFBFBF"/>
              <w:right w:val="single" w:sz="4" w:space="0" w:color="auto"/>
            </w:tcBorders>
            <w:shd w:val="clear" w:color="000000" w:fill="F8CBAD"/>
            <w:noWrap/>
            <w:vAlign w:val="center"/>
            <w:hideMark/>
          </w:tcPr>
          <w:p w14:paraId="79EF9D1D" w14:textId="700E4D1F" w:rsidR="00C80EEC" w:rsidRPr="00667491" w:rsidRDefault="00C80EEC" w:rsidP="000C7AEF">
            <w:pPr>
              <w:spacing w:after="0" w:line="240" w:lineRule="auto"/>
              <w:jc w:val="center"/>
              <w:rPr>
                <w:rFonts w:ascii="Wingdings 2" w:hAnsi="Wingdings 2" w:cs="Calibri"/>
                <w:color w:val="000000"/>
                <w:sz w:val="24"/>
                <w:szCs w:val="24"/>
                <w:lang w:eastAsia="en-AU"/>
              </w:rPr>
            </w:pPr>
            <w:r w:rsidRPr="00972908">
              <w:rPr>
                <w:rFonts w:ascii="Wingdings 2" w:eastAsia="Wingdings 2" w:hAnsi="Wingdings 2" w:cs="Wingdings 2"/>
                <w:sz w:val="16"/>
                <w:szCs w:val="16"/>
                <w:lang w:eastAsia="en-AU"/>
              </w:rPr>
              <w:sym w:font="Wingdings 2" w:char="F098"/>
            </w:r>
          </w:p>
        </w:tc>
      </w:tr>
      <w:tr w:rsidR="00C80EEC" w:rsidRPr="00667491" w14:paraId="78A98B07" w14:textId="77777777" w:rsidTr="000C7AEF">
        <w:trPr>
          <w:trHeight w:val="310"/>
        </w:trPr>
        <w:tc>
          <w:tcPr>
            <w:tcW w:w="5380" w:type="dxa"/>
            <w:tcBorders>
              <w:top w:val="nil"/>
              <w:left w:val="single" w:sz="4" w:space="0" w:color="auto"/>
              <w:bottom w:val="single" w:sz="4" w:space="0" w:color="BFBFBF"/>
              <w:right w:val="single" w:sz="4" w:space="0" w:color="auto"/>
            </w:tcBorders>
            <w:shd w:val="clear" w:color="auto" w:fill="auto"/>
            <w:noWrap/>
            <w:vAlign w:val="bottom"/>
            <w:hideMark/>
          </w:tcPr>
          <w:p w14:paraId="47586673" w14:textId="77777777" w:rsidR="00C80EEC" w:rsidRPr="00667491" w:rsidRDefault="00C80EEC" w:rsidP="00C80EEC">
            <w:pPr>
              <w:pStyle w:val="Tabletext"/>
              <w:rPr>
                <w:lang w:eastAsia="en-AU"/>
              </w:rPr>
            </w:pPr>
            <w:r w:rsidRPr="00667491">
              <w:rPr>
                <w:lang w:eastAsia="en-AU"/>
              </w:rPr>
              <w:t>Pain Assessment Score (Adult)</w:t>
            </w:r>
          </w:p>
        </w:tc>
        <w:tc>
          <w:tcPr>
            <w:tcW w:w="1313" w:type="dxa"/>
            <w:tcBorders>
              <w:top w:val="nil"/>
              <w:left w:val="nil"/>
              <w:bottom w:val="single" w:sz="4" w:space="0" w:color="BFBFBF"/>
              <w:right w:val="single" w:sz="4" w:space="0" w:color="auto"/>
            </w:tcBorders>
            <w:shd w:val="clear" w:color="000000" w:fill="FFE699"/>
            <w:noWrap/>
            <w:vAlign w:val="center"/>
            <w:hideMark/>
          </w:tcPr>
          <w:p w14:paraId="255F1CBA" w14:textId="1BA88436" w:rsidR="00C80EEC" w:rsidRPr="00667491" w:rsidRDefault="00C80EEC" w:rsidP="000C7AEF">
            <w:pPr>
              <w:spacing w:after="0" w:line="240" w:lineRule="auto"/>
              <w:jc w:val="center"/>
              <w:rPr>
                <w:rFonts w:ascii="Wingdings 2" w:hAnsi="Wingdings 2" w:cs="Calibri"/>
                <w:color w:val="000000"/>
                <w:sz w:val="24"/>
                <w:szCs w:val="24"/>
                <w:lang w:eastAsia="en-AU"/>
              </w:rPr>
            </w:pPr>
            <w:r w:rsidRPr="00106651">
              <w:rPr>
                <w:rFonts w:ascii="Wingdings 2" w:eastAsia="Wingdings 2" w:hAnsi="Wingdings 2" w:cs="Wingdings 2"/>
                <w:sz w:val="16"/>
                <w:szCs w:val="16"/>
                <w:lang w:eastAsia="en-AU"/>
              </w:rPr>
              <w:sym w:font="Wingdings 2" w:char="F098"/>
            </w:r>
          </w:p>
        </w:tc>
        <w:tc>
          <w:tcPr>
            <w:tcW w:w="1313" w:type="dxa"/>
            <w:tcBorders>
              <w:top w:val="nil"/>
              <w:left w:val="nil"/>
              <w:bottom w:val="single" w:sz="4" w:space="0" w:color="BFBFBF"/>
              <w:right w:val="single" w:sz="4" w:space="0" w:color="auto"/>
            </w:tcBorders>
            <w:shd w:val="clear" w:color="000000" w:fill="C6E0B4"/>
            <w:noWrap/>
            <w:vAlign w:val="center"/>
            <w:hideMark/>
          </w:tcPr>
          <w:p w14:paraId="4CDDC1F8" w14:textId="4626C3AD" w:rsidR="00C80EEC" w:rsidRPr="00667491" w:rsidRDefault="00C80EEC" w:rsidP="000C7AEF">
            <w:pPr>
              <w:spacing w:after="0" w:line="240" w:lineRule="auto"/>
              <w:jc w:val="center"/>
              <w:rPr>
                <w:rFonts w:ascii="Wingdings 2" w:hAnsi="Wingdings 2" w:cs="Calibri"/>
                <w:color w:val="000000"/>
                <w:sz w:val="24"/>
                <w:szCs w:val="24"/>
                <w:lang w:eastAsia="en-AU"/>
              </w:rPr>
            </w:pPr>
            <w:r w:rsidRPr="00106651">
              <w:rPr>
                <w:rFonts w:ascii="Wingdings 2" w:eastAsia="Wingdings 2" w:hAnsi="Wingdings 2" w:cs="Wingdings 2"/>
                <w:sz w:val="16"/>
                <w:szCs w:val="16"/>
                <w:lang w:eastAsia="en-AU"/>
              </w:rPr>
              <w:sym w:font="Wingdings 2" w:char="F098"/>
            </w:r>
          </w:p>
        </w:tc>
        <w:tc>
          <w:tcPr>
            <w:tcW w:w="1313" w:type="dxa"/>
            <w:tcBorders>
              <w:top w:val="nil"/>
              <w:left w:val="nil"/>
              <w:bottom w:val="single" w:sz="4" w:space="0" w:color="BFBFBF"/>
              <w:right w:val="single" w:sz="4" w:space="0" w:color="auto"/>
            </w:tcBorders>
            <w:shd w:val="clear" w:color="000000" w:fill="F8CBAD"/>
            <w:noWrap/>
            <w:vAlign w:val="center"/>
            <w:hideMark/>
          </w:tcPr>
          <w:p w14:paraId="72671BFC" w14:textId="40104CDD" w:rsidR="00C80EEC" w:rsidRPr="00667491" w:rsidRDefault="00C80EEC" w:rsidP="000C7AEF">
            <w:pPr>
              <w:spacing w:after="0" w:line="240" w:lineRule="auto"/>
              <w:jc w:val="center"/>
              <w:rPr>
                <w:rFonts w:ascii="Wingdings 2" w:hAnsi="Wingdings 2" w:cs="Calibri"/>
                <w:color w:val="000000"/>
                <w:sz w:val="24"/>
                <w:szCs w:val="24"/>
                <w:lang w:eastAsia="en-AU"/>
              </w:rPr>
            </w:pPr>
            <w:r w:rsidRPr="00106651">
              <w:rPr>
                <w:rFonts w:ascii="Wingdings 2" w:eastAsia="Wingdings 2" w:hAnsi="Wingdings 2" w:cs="Wingdings 2"/>
                <w:sz w:val="16"/>
                <w:szCs w:val="16"/>
                <w:lang w:eastAsia="en-AU"/>
              </w:rPr>
              <w:sym w:font="Wingdings 2" w:char="F098"/>
            </w:r>
          </w:p>
        </w:tc>
      </w:tr>
      <w:tr w:rsidR="00C80EEC" w:rsidRPr="00667491" w14:paraId="7AC53597" w14:textId="77777777" w:rsidTr="000C7AEF">
        <w:trPr>
          <w:trHeight w:val="310"/>
        </w:trPr>
        <w:tc>
          <w:tcPr>
            <w:tcW w:w="5380" w:type="dxa"/>
            <w:tcBorders>
              <w:top w:val="nil"/>
              <w:left w:val="single" w:sz="4" w:space="0" w:color="auto"/>
              <w:bottom w:val="single" w:sz="4" w:space="0" w:color="BFBFBF"/>
              <w:right w:val="single" w:sz="4" w:space="0" w:color="auto"/>
            </w:tcBorders>
            <w:shd w:val="clear" w:color="auto" w:fill="auto"/>
            <w:noWrap/>
            <w:vAlign w:val="bottom"/>
            <w:hideMark/>
          </w:tcPr>
          <w:p w14:paraId="1B478EBF" w14:textId="77777777" w:rsidR="00C80EEC" w:rsidRPr="00667491" w:rsidRDefault="00C80EEC" w:rsidP="00C80EEC">
            <w:pPr>
              <w:pStyle w:val="Tabletext"/>
              <w:rPr>
                <w:lang w:eastAsia="en-AU"/>
              </w:rPr>
            </w:pPr>
            <w:r w:rsidRPr="00667491">
              <w:rPr>
                <w:lang w:eastAsia="en-AU"/>
              </w:rPr>
              <w:t>Pain Assessment Score (Paediatric)</w:t>
            </w:r>
          </w:p>
        </w:tc>
        <w:tc>
          <w:tcPr>
            <w:tcW w:w="1313" w:type="dxa"/>
            <w:tcBorders>
              <w:top w:val="nil"/>
              <w:left w:val="nil"/>
              <w:bottom w:val="single" w:sz="4" w:space="0" w:color="BFBFBF"/>
              <w:right w:val="single" w:sz="4" w:space="0" w:color="auto"/>
            </w:tcBorders>
            <w:shd w:val="clear" w:color="000000" w:fill="FFE699"/>
            <w:noWrap/>
            <w:vAlign w:val="center"/>
            <w:hideMark/>
          </w:tcPr>
          <w:p w14:paraId="233BEAF6" w14:textId="270D702A" w:rsidR="00C80EEC" w:rsidRPr="00667491" w:rsidRDefault="00C80EEC" w:rsidP="000C7AEF">
            <w:pPr>
              <w:spacing w:after="0" w:line="240" w:lineRule="auto"/>
              <w:jc w:val="center"/>
              <w:rPr>
                <w:rFonts w:ascii="Wingdings 2" w:hAnsi="Wingdings 2" w:cs="Calibri"/>
                <w:color w:val="000000"/>
                <w:sz w:val="24"/>
                <w:szCs w:val="24"/>
                <w:lang w:eastAsia="en-AU"/>
              </w:rPr>
            </w:pPr>
            <w:r w:rsidRPr="00106651">
              <w:rPr>
                <w:rFonts w:ascii="Wingdings 2" w:eastAsia="Wingdings 2" w:hAnsi="Wingdings 2" w:cs="Wingdings 2"/>
                <w:sz w:val="16"/>
                <w:szCs w:val="16"/>
                <w:lang w:eastAsia="en-AU"/>
              </w:rPr>
              <w:sym w:font="Wingdings 2" w:char="F098"/>
            </w:r>
          </w:p>
        </w:tc>
        <w:tc>
          <w:tcPr>
            <w:tcW w:w="1313" w:type="dxa"/>
            <w:tcBorders>
              <w:top w:val="nil"/>
              <w:left w:val="nil"/>
              <w:bottom w:val="single" w:sz="4" w:space="0" w:color="BFBFBF"/>
              <w:right w:val="single" w:sz="4" w:space="0" w:color="auto"/>
            </w:tcBorders>
            <w:shd w:val="clear" w:color="000000" w:fill="C6E0B4"/>
            <w:noWrap/>
            <w:vAlign w:val="center"/>
            <w:hideMark/>
          </w:tcPr>
          <w:p w14:paraId="4CB1B456" w14:textId="6A23CDCE" w:rsidR="00C80EEC" w:rsidRPr="00667491" w:rsidRDefault="00C80EEC" w:rsidP="000C7AEF">
            <w:pPr>
              <w:spacing w:after="0" w:line="240" w:lineRule="auto"/>
              <w:jc w:val="center"/>
              <w:rPr>
                <w:rFonts w:ascii="Wingdings 2" w:hAnsi="Wingdings 2" w:cs="Calibri"/>
                <w:color w:val="000000"/>
                <w:sz w:val="24"/>
                <w:szCs w:val="24"/>
                <w:lang w:eastAsia="en-AU"/>
              </w:rPr>
            </w:pPr>
            <w:r w:rsidRPr="00106651">
              <w:rPr>
                <w:rFonts w:ascii="Wingdings 2" w:eastAsia="Wingdings 2" w:hAnsi="Wingdings 2" w:cs="Wingdings 2"/>
                <w:sz w:val="16"/>
                <w:szCs w:val="16"/>
                <w:lang w:eastAsia="en-AU"/>
              </w:rPr>
              <w:sym w:font="Wingdings 2" w:char="F098"/>
            </w:r>
          </w:p>
        </w:tc>
        <w:tc>
          <w:tcPr>
            <w:tcW w:w="1313" w:type="dxa"/>
            <w:tcBorders>
              <w:top w:val="nil"/>
              <w:left w:val="nil"/>
              <w:bottom w:val="single" w:sz="4" w:space="0" w:color="BFBFBF"/>
              <w:right w:val="single" w:sz="4" w:space="0" w:color="auto"/>
            </w:tcBorders>
            <w:shd w:val="clear" w:color="000000" w:fill="F8CBAD"/>
            <w:noWrap/>
            <w:vAlign w:val="center"/>
            <w:hideMark/>
          </w:tcPr>
          <w:p w14:paraId="58602055" w14:textId="54E433A9" w:rsidR="00C80EEC" w:rsidRPr="00667491" w:rsidRDefault="00C80EEC" w:rsidP="000C7AEF">
            <w:pPr>
              <w:spacing w:after="0" w:line="240" w:lineRule="auto"/>
              <w:jc w:val="center"/>
              <w:rPr>
                <w:rFonts w:ascii="Wingdings 2" w:hAnsi="Wingdings 2" w:cs="Calibri"/>
                <w:color w:val="000000"/>
                <w:sz w:val="24"/>
                <w:szCs w:val="24"/>
                <w:lang w:eastAsia="en-AU"/>
              </w:rPr>
            </w:pPr>
            <w:r w:rsidRPr="00106651">
              <w:rPr>
                <w:rFonts w:ascii="Wingdings 2" w:eastAsia="Wingdings 2" w:hAnsi="Wingdings 2" w:cs="Wingdings 2"/>
                <w:sz w:val="16"/>
                <w:szCs w:val="16"/>
                <w:lang w:eastAsia="en-AU"/>
              </w:rPr>
              <w:sym w:font="Wingdings 2" w:char="F098"/>
            </w:r>
          </w:p>
        </w:tc>
      </w:tr>
      <w:tr w:rsidR="00C80EEC" w:rsidRPr="00667491" w14:paraId="76C38BD8" w14:textId="77777777" w:rsidTr="000C7AEF">
        <w:trPr>
          <w:trHeight w:val="310"/>
        </w:trPr>
        <w:tc>
          <w:tcPr>
            <w:tcW w:w="5380" w:type="dxa"/>
            <w:tcBorders>
              <w:top w:val="nil"/>
              <w:left w:val="single" w:sz="4" w:space="0" w:color="auto"/>
              <w:bottom w:val="single" w:sz="4" w:space="0" w:color="BFBFBF"/>
              <w:right w:val="nil"/>
            </w:tcBorders>
            <w:shd w:val="clear" w:color="auto" w:fill="auto"/>
            <w:noWrap/>
            <w:vAlign w:val="bottom"/>
            <w:hideMark/>
          </w:tcPr>
          <w:p w14:paraId="7AA5E474" w14:textId="77777777" w:rsidR="00C80EEC" w:rsidRPr="00667491" w:rsidRDefault="00C80EEC" w:rsidP="00C80EEC">
            <w:pPr>
              <w:pStyle w:val="Tabletext"/>
              <w:rPr>
                <w:lang w:eastAsia="en-AU"/>
              </w:rPr>
            </w:pPr>
            <w:r w:rsidRPr="00667491">
              <w:rPr>
                <w:lang w:eastAsia="en-AU"/>
              </w:rPr>
              <w:t>Perfusion Status (Adult)</w:t>
            </w:r>
          </w:p>
        </w:tc>
        <w:tc>
          <w:tcPr>
            <w:tcW w:w="1313" w:type="dxa"/>
            <w:tcBorders>
              <w:top w:val="nil"/>
              <w:left w:val="single" w:sz="4" w:space="0" w:color="auto"/>
              <w:bottom w:val="single" w:sz="4" w:space="0" w:color="BFBFBF"/>
              <w:right w:val="single" w:sz="4" w:space="0" w:color="auto"/>
            </w:tcBorders>
            <w:shd w:val="clear" w:color="000000" w:fill="FFE699"/>
            <w:noWrap/>
            <w:vAlign w:val="center"/>
            <w:hideMark/>
          </w:tcPr>
          <w:p w14:paraId="493A270F" w14:textId="6C1684E4" w:rsidR="00C80EEC" w:rsidRPr="00667491" w:rsidRDefault="00C80EEC" w:rsidP="000C7AEF">
            <w:pPr>
              <w:spacing w:after="0" w:line="240" w:lineRule="auto"/>
              <w:jc w:val="center"/>
              <w:rPr>
                <w:rFonts w:ascii="Wingdings 2" w:hAnsi="Wingdings 2" w:cs="Calibri"/>
                <w:color w:val="000000"/>
                <w:sz w:val="24"/>
                <w:szCs w:val="24"/>
                <w:lang w:eastAsia="en-AU"/>
              </w:rPr>
            </w:pPr>
            <w:r w:rsidRPr="00106651">
              <w:rPr>
                <w:rFonts w:ascii="Wingdings 2" w:eastAsia="Wingdings 2" w:hAnsi="Wingdings 2" w:cs="Wingdings 2"/>
                <w:sz w:val="16"/>
                <w:szCs w:val="16"/>
                <w:lang w:eastAsia="en-AU"/>
              </w:rPr>
              <w:sym w:font="Wingdings 2" w:char="F098"/>
            </w:r>
          </w:p>
        </w:tc>
        <w:tc>
          <w:tcPr>
            <w:tcW w:w="1313" w:type="dxa"/>
            <w:tcBorders>
              <w:top w:val="nil"/>
              <w:left w:val="nil"/>
              <w:bottom w:val="single" w:sz="4" w:space="0" w:color="BFBFBF"/>
              <w:right w:val="single" w:sz="4" w:space="0" w:color="auto"/>
            </w:tcBorders>
            <w:shd w:val="clear" w:color="000000" w:fill="C6E0B4"/>
            <w:noWrap/>
            <w:vAlign w:val="center"/>
            <w:hideMark/>
          </w:tcPr>
          <w:p w14:paraId="56F93A19" w14:textId="30D5D41D" w:rsidR="00C80EEC" w:rsidRPr="00667491" w:rsidRDefault="00C80EEC" w:rsidP="000C7AEF">
            <w:pPr>
              <w:spacing w:after="0" w:line="240" w:lineRule="auto"/>
              <w:jc w:val="center"/>
              <w:rPr>
                <w:rFonts w:ascii="Wingdings 2" w:hAnsi="Wingdings 2" w:cs="Calibri"/>
                <w:color w:val="000000"/>
                <w:sz w:val="24"/>
                <w:szCs w:val="24"/>
                <w:lang w:eastAsia="en-AU"/>
              </w:rPr>
            </w:pPr>
            <w:r w:rsidRPr="00106651">
              <w:rPr>
                <w:rFonts w:ascii="Wingdings 2" w:eastAsia="Wingdings 2" w:hAnsi="Wingdings 2" w:cs="Wingdings 2"/>
                <w:sz w:val="16"/>
                <w:szCs w:val="16"/>
                <w:lang w:eastAsia="en-AU"/>
              </w:rPr>
              <w:sym w:font="Wingdings 2" w:char="F098"/>
            </w:r>
          </w:p>
        </w:tc>
        <w:tc>
          <w:tcPr>
            <w:tcW w:w="1313" w:type="dxa"/>
            <w:tcBorders>
              <w:top w:val="nil"/>
              <w:left w:val="nil"/>
              <w:bottom w:val="single" w:sz="4" w:space="0" w:color="BFBFBF"/>
              <w:right w:val="single" w:sz="4" w:space="0" w:color="auto"/>
            </w:tcBorders>
            <w:shd w:val="clear" w:color="000000" w:fill="F8CBAD"/>
            <w:noWrap/>
            <w:vAlign w:val="center"/>
            <w:hideMark/>
          </w:tcPr>
          <w:p w14:paraId="3236AE25" w14:textId="51D9A36E" w:rsidR="00C80EEC" w:rsidRPr="00667491" w:rsidRDefault="00C80EEC" w:rsidP="000C7AEF">
            <w:pPr>
              <w:spacing w:after="0" w:line="240" w:lineRule="auto"/>
              <w:jc w:val="center"/>
              <w:rPr>
                <w:rFonts w:ascii="Wingdings 2" w:hAnsi="Wingdings 2" w:cs="Calibri"/>
                <w:color w:val="000000"/>
                <w:sz w:val="24"/>
                <w:szCs w:val="24"/>
                <w:lang w:eastAsia="en-AU"/>
              </w:rPr>
            </w:pPr>
            <w:r w:rsidRPr="00106651">
              <w:rPr>
                <w:rFonts w:ascii="Wingdings 2" w:eastAsia="Wingdings 2" w:hAnsi="Wingdings 2" w:cs="Wingdings 2"/>
                <w:sz w:val="16"/>
                <w:szCs w:val="16"/>
                <w:lang w:eastAsia="en-AU"/>
              </w:rPr>
              <w:sym w:font="Wingdings 2" w:char="F098"/>
            </w:r>
          </w:p>
        </w:tc>
      </w:tr>
      <w:tr w:rsidR="00C80EEC" w:rsidRPr="00667491" w14:paraId="0721BFF0" w14:textId="77777777" w:rsidTr="000C7AEF">
        <w:trPr>
          <w:trHeight w:val="310"/>
        </w:trPr>
        <w:tc>
          <w:tcPr>
            <w:tcW w:w="5380" w:type="dxa"/>
            <w:tcBorders>
              <w:top w:val="nil"/>
              <w:left w:val="single" w:sz="4" w:space="0" w:color="auto"/>
              <w:bottom w:val="single" w:sz="4" w:space="0" w:color="BFBFBF"/>
              <w:right w:val="nil"/>
            </w:tcBorders>
            <w:shd w:val="clear" w:color="auto" w:fill="auto"/>
            <w:noWrap/>
            <w:vAlign w:val="bottom"/>
            <w:hideMark/>
          </w:tcPr>
          <w:p w14:paraId="46D8C578" w14:textId="77777777" w:rsidR="00C80EEC" w:rsidRPr="00667491" w:rsidRDefault="00C80EEC" w:rsidP="00C80EEC">
            <w:pPr>
              <w:pStyle w:val="Tabletext"/>
              <w:rPr>
                <w:lang w:eastAsia="en-AU"/>
              </w:rPr>
            </w:pPr>
            <w:r w:rsidRPr="00667491">
              <w:rPr>
                <w:lang w:eastAsia="en-AU"/>
              </w:rPr>
              <w:t>Perfusion Status (Paediatric)</w:t>
            </w:r>
          </w:p>
        </w:tc>
        <w:tc>
          <w:tcPr>
            <w:tcW w:w="1313" w:type="dxa"/>
            <w:tcBorders>
              <w:top w:val="nil"/>
              <w:left w:val="single" w:sz="4" w:space="0" w:color="auto"/>
              <w:bottom w:val="single" w:sz="4" w:space="0" w:color="BFBFBF"/>
              <w:right w:val="single" w:sz="4" w:space="0" w:color="auto"/>
            </w:tcBorders>
            <w:shd w:val="clear" w:color="000000" w:fill="FFE699"/>
            <w:noWrap/>
            <w:vAlign w:val="center"/>
            <w:hideMark/>
          </w:tcPr>
          <w:p w14:paraId="051C6AEF" w14:textId="740D8F27" w:rsidR="00C80EEC" w:rsidRPr="00667491" w:rsidRDefault="00C80EEC" w:rsidP="000C7AEF">
            <w:pPr>
              <w:spacing w:after="0" w:line="240" w:lineRule="auto"/>
              <w:jc w:val="center"/>
              <w:rPr>
                <w:rFonts w:ascii="Wingdings 2" w:hAnsi="Wingdings 2" w:cs="Calibri"/>
                <w:color w:val="000000"/>
                <w:sz w:val="24"/>
                <w:szCs w:val="24"/>
                <w:lang w:eastAsia="en-AU"/>
              </w:rPr>
            </w:pPr>
            <w:r w:rsidRPr="00106651">
              <w:rPr>
                <w:rFonts w:ascii="Wingdings 2" w:eastAsia="Wingdings 2" w:hAnsi="Wingdings 2" w:cs="Wingdings 2"/>
                <w:sz w:val="16"/>
                <w:szCs w:val="16"/>
                <w:lang w:eastAsia="en-AU"/>
              </w:rPr>
              <w:sym w:font="Wingdings 2" w:char="F098"/>
            </w:r>
          </w:p>
        </w:tc>
        <w:tc>
          <w:tcPr>
            <w:tcW w:w="1313" w:type="dxa"/>
            <w:tcBorders>
              <w:top w:val="nil"/>
              <w:left w:val="nil"/>
              <w:bottom w:val="single" w:sz="4" w:space="0" w:color="BFBFBF"/>
              <w:right w:val="single" w:sz="4" w:space="0" w:color="auto"/>
            </w:tcBorders>
            <w:shd w:val="clear" w:color="000000" w:fill="C6E0B4"/>
            <w:noWrap/>
            <w:vAlign w:val="center"/>
            <w:hideMark/>
          </w:tcPr>
          <w:p w14:paraId="2E3EFA3D" w14:textId="5C92F08D" w:rsidR="00C80EEC" w:rsidRPr="00667491" w:rsidRDefault="00C80EEC" w:rsidP="000C7AEF">
            <w:pPr>
              <w:spacing w:after="0" w:line="240" w:lineRule="auto"/>
              <w:jc w:val="center"/>
              <w:rPr>
                <w:rFonts w:ascii="Wingdings 2" w:hAnsi="Wingdings 2" w:cs="Calibri"/>
                <w:color w:val="000000"/>
                <w:sz w:val="24"/>
                <w:szCs w:val="24"/>
                <w:lang w:eastAsia="en-AU"/>
              </w:rPr>
            </w:pPr>
            <w:r w:rsidRPr="00106651">
              <w:rPr>
                <w:rFonts w:ascii="Wingdings 2" w:eastAsia="Wingdings 2" w:hAnsi="Wingdings 2" w:cs="Wingdings 2"/>
                <w:sz w:val="16"/>
                <w:szCs w:val="16"/>
                <w:lang w:eastAsia="en-AU"/>
              </w:rPr>
              <w:sym w:font="Wingdings 2" w:char="F098"/>
            </w:r>
          </w:p>
        </w:tc>
        <w:tc>
          <w:tcPr>
            <w:tcW w:w="1313" w:type="dxa"/>
            <w:tcBorders>
              <w:top w:val="nil"/>
              <w:left w:val="nil"/>
              <w:bottom w:val="single" w:sz="4" w:space="0" w:color="BFBFBF"/>
              <w:right w:val="single" w:sz="4" w:space="0" w:color="auto"/>
            </w:tcBorders>
            <w:shd w:val="clear" w:color="000000" w:fill="F8CBAD"/>
            <w:noWrap/>
            <w:vAlign w:val="center"/>
            <w:hideMark/>
          </w:tcPr>
          <w:p w14:paraId="4112BE77" w14:textId="618079EA" w:rsidR="00C80EEC" w:rsidRPr="00667491" w:rsidRDefault="00C80EEC" w:rsidP="000C7AEF">
            <w:pPr>
              <w:spacing w:after="0" w:line="240" w:lineRule="auto"/>
              <w:jc w:val="center"/>
              <w:rPr>
                <w:rFonts w:ascii="Wingdings 2" w:hAnsi="Wingdings 2" w:cs="Calibri"/>
                <w:color w:val="000000"/>
                <w:sz w:val="24"/>
                <w:szCs w:val="24"/>
                <w:lang w:eastAsia="en-AU"/>
              </w:rPr>
            </w:pPr>
            <w:r w:rsidRPr="00106651">
              <w:rPr>
                <w:rFonts w:ascii="Wingdings 2" w:eastAsia="Wingdings 2" w:hAnsi="Wingdings 2" w:cs="Wingdings 2"/>
                <w:sz w:val="16"/>
                <w:szCs w:val="16"/>
                <w:lang w:eastAsia="en-AU"/>
              </w:rPr>
              <w:sym w:font="Wingdings 2" w:char="F098"/>
            </w:r>
          </w:p>
        </w:tc>
      </w:tr>
      <w:tr w:rsidR="00C80EEC" w:rsidRPr="00667491" w14:paraId="5EB1B41A" w14:textId="77777777" w:rsidTr="000C7AEF">
        <w:trPr>
          <w:trHeight w:val="310"/>
        </w:trPr>
        <w:tc>
          <w:tcPr>
            <w:tcW w:w="5380" w:type="dxa"/>
            <w:tcBorders>
              <w:top w:val="nil"/>
              <w:left w:val="single" w:sz="4" w:space="0" w:color="auto"/>
              <w:bottom w:val="single" w:sz="4" w:space="0" w:color="BFBFBF"/>
              <w:right w:val="nil"/>
            </w:tcBorders>
            <w:shd w:val="clear" w:color="auto" w:fill="auto"/>
            <w:noWrap/>
            <w:vAlign w:val="bottom"/>
            <w:hideMark/>
          </w:tcPr>
          <w:p w14:paraId="34CD1276" w14:textId="77777777" w:rsidR="00C80EEC" w:rsidRPr="00667491" w:rsidRDefault="00C80EEC" w:rsidP="00C80EEC">
            <w:pPr>
              <w:pStyle w:val="Tabletext"/>
              <w:rPr>
                <w:lang w:eastAsia="en-AU"/>
              </w:rPr>
            </w:pPr>
            <w:r w:rsidRPr="00667491">
              <w:rPr>
                <w:lang w:eastAsia="en-AU"/>
              </w:rPr>
              <w:t>Respiratory Status (Adult &amp; Paediatric)</w:t>
            </w:r>
          </w:p>
        </w:tc>
        <w:tc>
          <w:tcPr>
            <w:tcW w:w="1313" w:type="dxa"/>
            <w:tcBorders>
              <w:top w:val="nil"/>
              <w:left w:val="single" w:sz="4" w:space="0" w:color="auto"/>
              <w:bottom w:val="single" w:sz="4" w:space="0" w:color="BFBFBF"/>
              <w:right w:val="single" w:sz="4" w:space="0" w:color="auto"/>
            </w:tcBorders>
            <w:shd w:val="clear" w:color="000000" w:fill="FFE699"/>
            <w:noWrap/>
            <w:vAlign w:val="center"/>
            <w:hideMark/>
          </w:tcPr>
          <w:p w14:paraId="3A49FC27" w14:textId="0BC954E4" w:rsidR="00C80EEC" w:rsidRPr="00667491" w:rsidRDefault="00C80EEC" w:rsidP="000C7AEF">
            <w:pPr>
              <w:spacing w:after="0" w:line="240" w:lineRule="auto"/>
              <w:jc w:val="center"/>
              <w:rPr>
                <w:rFonts w:ascii="Wingdings 2" w:hAnsi="Wingdings 2" w:cs="Calibri"/>
                <w:color w:val="000000"/>
                <w:sz w:val="24"/>
                <w:szCs w:val="24"/>
                <w:lang w:eastAsia="en-AU"/>
              </w:rPr>
            </w:pPr>
            <w:r w:rsidRPr="00106651">
              <w:rPr>
                <w:rFonts w:ascii="Wingdings 2" w:eastAsia="Wingdings 2" w:hAnsi="Wingdings 2" w:cs="Wingdings 2"/>
                <w:sz w:val="16"/>
                <w:szCs w:val="16"/>
                <w:lang w:eastAsia="en-AU"/>
              </w:rPr>
              <w:sym w:font="Wingdings 2" w:char="F098"/>
            </w:r>
          </w:p>
        </w:tc>
        <w:tc>
          <w:tcPr>
            <w:tcW w:w="1313" w:type="dxa"/>
            <w:tcBorders>
              <w:top w:val="nil"/>
              <w:left w:val="nil"/>
              <w:bottom w:val="single" w:sz="4" w:space="0" w:color="BFBFBF"/>
              <w:right w:val="single" w:sz="4" w:space="0" w:color="auto"/>
            </w:tcBorders>
            <w:shd w:val="clear" w:color="000000" w:fill="C6E0B4"/>
            <w:noWrap/>
            <w:vAlign w:val="center"/>
            <w:hideMark/>
          </w:tcPr>
          <w:p w14:paraId="435B425A" w14:textId="3BB39C6F" w:rsidR="00C80EEC" w:rsidRPr="00667491" w:rsidRDefault="00C80EEC" w:rsidP="000C7AEF">
            <w:pPr>
              <w:spacing w:after="0" w:line="240" w:lineRule="auto"/>
              <w:jc w:val="center"/>
              <w:rPr>
                <w:rFonts w:ascii="Wingdings 2" w:hAnsi="Wingdings 2" w:cs="Calibri"/>
                <w:color w:val="000000"/>
                <w:sz w:val="24"/>
                <w:szCs w:val="24"/>
                <w:lang w:eastAsia="en-AU"/>
              </w:rPr>
            </w:pPr>
            <w:r w:rsidRPr="00106651">
              <w:rPr>
                <w:rFonts w:ascii="Wingdings 2" w:eastAsia="Wingdings 2" w:hAnsi="Wingdings 2" w:cs="Wingdings 2"/>
                <w:sz w:val="16"/>
                <w:szCs w:val="16"/>
                <w:lang w:eastAsia="en-AU"/>
              </w:rPr>
              <w:sym w:font="Wingdings 2" w:char="F098"/>
            </w:r>
          </w:p>
        </w:tc>
        <w:tc>
          <w:tcPr>
            <w:tcW w:w="1313" w:type="dxa"/>
            <w:tcBorders>
              <w:top w:val="nil"/>
              <w:left w:val="nil"/>
              <w:bottom w:val="single" w:sz="4" w:space="0" w:color="BFBFBF"/>
              <w:right w:val="single" w:sz="4" w:space="0" w:color="auto"/>
            </w:tcBorders>
            <w:shd w:val="clear" w:color="000000" w:fill="F8CBAD"/>
            <w:noWrap/>
            <w:vAlign w:val="center"/>
            <w:hideMark/>
          </w:tcPr>
          <w:p w14:paraId="1F0D5CE6" w14:textId="47F548F3" w:rsidR="00C80EEC" w:rsidRPr="00667491" w:rsidRDefault="00C80EEC" w:rsidP="000C7AEF">
            <w:pPr>
              <w:spacing w:after="0" w:line="240" w:lineRule="auto"/>
              <w:jc w:val="center"/>
              <w:rPr>
                <w:rFonts w:ascii="Wingdings 2" w:hAnsi="Wingdings 2" w:cs="Calibri"/>
                <w:color w:val="000000"/>
                <w:sz w:val="24"/>
                <w:szCs w:val="24"/>
                <w:lang w:eastAsia="en-AU"/>
              </w:rPr>
            </w:pPr>
            <w:r w:rsidRPr="00106651">
              <w:rPr>
                <w:rFonts w:ascii="Wingdings 2" w:eastAsia="Wingdings 2" w:hAnsi="Wingdings 2" w:cs="Wingdings 2"/>
                <w:sz w:val="16"/>
                <w:szCs w:val="16"/>
                <w:lang w:eastAsia="en-AU"/>
              </w:rPr>
              <w:sym w:font="Wingdings 2" w:char="F098"/>
            </w:r>
          </w:p>
        </w:tc>
      </w:tr>
      <w:tr w:rsidR="00C80EEC" w:rsidRPr="00667491" w14:paraId="5D1C0F1C" w14:textId="77777777" w:rsidTr="000C7AEF">
        <w:trPr>
          <w:trHeight w:val="310"/>
        </w:trPr>
        <w:tc>
          <w:tcPr>
            <w:tcW w:w="5380" w:type="dxa"/>
            <w:tcBorders>
              <w:top w:val="nil"/>
              <w:left w:val="single" w:sz="4" w:space="0" w:color="auto"/>
              <w:bottom w:val="single" w:sz="4" w:space="0" w:color="D9D9D9"/>
              <w:right w:val="single" w:sz="4" w:space="0" w:color="auto"/>
            </w:tcBorders>
            <w:shd w:val="clear" w:color="auto" w:fill="auto"/>
            <w:noWrap/>
            <w:vAlign w:val="bottom"/>
            <w:hideMark/>
          </w:tcPr>
          <w:p w14:paraId="62572D66" w14:textId="77777777" w:rsidR="00C80EEC" w:rsidRPr="00667491" w:rsidRDefault="00C80EEC" w:rsidP="00C80EEC">
            <w:pPr>
              <w:pStyle w:val="Tabletext"/>
              <w:rPr>
                <w:lang w:eastAsia="en-AU"/>
              </w:rPr>
            </w:pPr>
            <w:r w:rsidRPr="00667491">
              <w:rPr>
                <w:lang w:eastAsia="en-AU"/>
              </w:rPr>
              <w:t>Stroke Assessment - F.A.S.T. (Adult &amp; Paediatric)</w:t>
            </w:r>
          </w:p>
        </w:tc>
        <w:tc>
          <w:tcPr>
            <w:tcW w:w="1313" w:type="dxa"/>
            <w:tcBorders>
              <w:top w:val="nil"/>
              <w:left w:val="nil"/>
              <w:bottom w:val="single" w:sz="4" w:space="0" w:color="D9D9D9"/>
              <w:right w:val="single" w:sz="4" w:space="0" w:color="auto"/>
            </w:tcBorders>
            <w:shd w:val="clear" w:color="000000" w:fill="FFE699"/>
            <w:noWrap/>
            <w:vAlign w:val="center"/>
            <w:hideMark/>
          </w:tcPr>
          <w:p w14:paraId="457587BB" w14:textId="7FF93E34" w:rsidR="00C80EEC" w:rsidRPr="00667491" w:rsidRDefault="00C80EEC" w:rsidP="000C7AEF">
            <w:pPr>
              <w:spacing w:after="0" w:line="240" w:lineRule="auto"/>
              <w:jc w:val="center"/>
              <w:rPr>
                <w:rFonts w:ascii="Wingdings 2" w:hAnsi="Wingdings 2" w:cs="Calibri"/>
                <w:color w:val="000000"/>
                <w:sz w:val="24"/>
                <w:szCs w:val="24"/>
                <w:lang w:eastAsia="en-AU"/>
              </w:rPr>
            </w:pPr>
            <w:r w:rsidRPr="00106651">
              <w:rPr>
                <w:rFonts w:ascii="Wingdings 2" w:eastAsia="Wingdings 2" w:hAnsi="Wingdings 2" w:cs="Wingdings 2"/>
                <w:sz w:val="16"/>
                <w:szCs w:val="16"/>
                <w:lang w:eastAsia="en-AU"/>
              </w:rPr>
              <w:sym w:font="Wingdings 2" w:char="F098"/>
            </w:r>
          </w:p>
        </w:tc>
        <w:tc>
          <w:tcPr>
            <w:tcW w:w="1313" w:type="dxa"/>
            <w:tcBorders>
              <w:top w:val="nil"/>
              <w:left w:val="nil"/>
              <w:bottom w:val="single" w:sz="4" w:space="0" w:color="D9D9D9"/>
              <w:right w:val="single" w:sz="4" w:space="0" w:color="auto"/>
            </w:tcBorders>
            <w:shd w:val="clear" w:color="000000" w:fill="C6E0B4"/>
            <w:noWrap/>
            <w:vAlign w:val="center"/>
            <w:hideMark/>
          </w:tcPr>
          <w:p w14:paraId="48E4FD6E" w14:textId="32FB2996" w:rsidR="00C80EEC" w:rsidRPr="00667491" w:rsidRDefault="00C80EEC" w:rsidP="000C7AEF">
            <w:pPr>
              <w:spacing w:after="0" w:line="240" w:lineRule="auto"/>
              <w:jc w:val="center"/>
              <w:rPr>
                <w:rFonts w:ascii="Wingdings 2" w:hAnsi="Wingdings 2" w:cs="Calibri"/>
                <w:color w:val="000000"/>
                <w:sz w:val="24"/>
                <w:szCs w:val="24"/>
                <w:lang w:eastAsia="en-AU"/>
              </w:rPr>
            </w:pPr>
            <w:r w:rsidRPr="00106651">
              <w:rPr>
                <w:rFonts w:ascii="Wingdings 2" w:eastAsia="Wingdings 2" w:hAnsi="Wingdings 2" w:cs="Wingdings 2"/>
                <w:sz w:val="16"/>
                <w:szCs w:val="16"/>
                <w:lang w:eastAsia="en-AU"/>
              </w:rPr>
              <w:sym w:font="Wingdings 2" w:char="F098"/>
            </w:r>
          </w:p>
        </w:tc>
        <w:tc>
          <w:tcPr>
            <w:tcW w:w="1313" w:type="dxa"/>
            <w:tcBorders>
              <w:top w:val="nil"/>
              <w:left w:val="nil"/>
              <w:bottom w:val="single" w:sz="4" w:space="0" w:color="D9D9D9"/>
              <w:right w:val="single" w:sz="4" w:space="0" w:color="auto"/>
            </w:tcBorders>
            <w:shd w:val="clear" w:color="000000" w:fill="F8CBAD"/>
            <w:noWrap/>
            <w:vAlign w:val="center"/>
            <w:hideMark/>
          </w:tcPr>
          <w:p w14:paraId="13DB3F67" w14:textId="1B2B3CCC" w:rsidR="00C80EEC" w:rsidRPr="00667491" w:rsidRDefault="00C80EEC" w:rsidP="000C7AEF">
            <w:pPr>
              <w:spacing w:after="0" w:line="240" w:lineRule="auto"/>
              <w:jc w:val="center"/>
              <w:rPr>
                <w:rFonts w:ascii="Wingdings 2" w:hAnsi="Wingdings 2" w:cs="Calibri"/>
                <w:color w:val="000000"/>
                <w:sz w:val="24"/>
                <w:szCs w:val="24"/>
                <w:lang w:eastAsia="en-AU"/>
              </w:rPr>
            </w:pPr>
            <w:r w:rsidRPr="00106651">
              <w:rPr>
                <w:rFonts w:ascii="Wingdings 2" w:eastAsia="Wingdings 2" w:hAnsi="Wingdings 2" w:cs="Wingdings 2"/>
                <w:sz w:val="16"/>
                <w:szCs w:val="16"/>
                <w:lang w:eastAsia="en-AU"/>
              </w:rPr>
              <w:sym w:font="Wingdings 2" w:char="F098"/>
            </w:r>
          </w:p>
        </w:tc>
      </w:tr>
      <w:tr w:rsidR="00C80EEC" w:rsidRPr="00667491" w14:paraId="146C9B60" w14:textId="77777777" w:rsidTr="000C7AEF">
        <w:trPr>
          <w:trHeight w:val="310"/>
        </w:trPr>
        <w:tc>
          <w:tcPr>
            <w:tcW w:w="5380" w:type="dxa"/>
            <w:tcBorders>
              <w:top w:val="nil"/>
              <w:left w:val="single" w:sz="4" w:space="0" w:color="auto"/>
              <w:bottom w:val="single" w:sz="4" w:space="0" w:color="BFBFBF"/>
              <w:right w:val="single" w:sz="4" w:space="0" w:color="auto"/>
            </w:tcBorders>
            <w:shd w:val="clear" w:color="auto" w:fill="auto"/>
            <w:noWrap/>
            <w:vAlign w:val="bottom"/>
            <w:hideMark/>
          </w:tcPr>
          <w:p w14:paraId="187C83F5" w14:textId="77777777" w:rsidR="00C80EEC" w:rsidRPr="00667491" w:rsidRDefault="00C80EEC" w:rsidP="00C80EEC">
            <w:pPr>
              <w:pStyle w:val="Tabletext"/>
              <w:rPr>
                <w:lang w:eastAsia="en-AU"/>
              </w:rPr>
            </w:pPr>
            <w:r w:rsidRPr="00667491">
              <w:rPr>
                <w:lang w:eastAsia="en-AU"/>
              </w:rPr>
              <w:t>Time Critical Guidelines (Adult)</w:t>
            </w:r>
          </w:p>
        </w:tc>
        <w:tc>
          <w:tcPr>
            <w:tcW w:w="1313" w:type="dxa"/>
            <w:tcBorders>
              <w:top w:val="nil"/>
              <w:left w:val="nil"/>
              <w:bottom w:val="single" w:sz="4" w:space="0" w:color="BFBFBF"/>
              <w:right w:val="single" w:sz="4" w:space="0" w:color="auto"/>
            </w:tcBorders>
            <w:shd w:val="clear" w:color="000000" w:fill="FFE699"/>
            <w:noWrap/>
            <w:vAlign w:val="center"/>
            <w:hideMark/>
          </w:tcPr>
          <w:p w14:paraId="7BDF1F39" w14:textId="54846B30" w:rsidR="00C80EEC" w:rsidRPr="00667491" w:rsidRDefault="00C80EEC" w:rsidP="000C7AEF">
            <w:pPr>
              <w:spacing w:after="0" w:line="240" w:lineRule="auto"/>
              <w:jc w:val="center"/>
              <w:rPr>
                <w:rFonts w:ascii="Wingdings 2" w:hAnsi="Wingdings 2" w:cs="Calibri"/>
                <w:color w:val="000000"/>
                <w:sz w:val="24"/>
                <w:szCs w:val="24"/>
                <w:lang w:eastAsia="en-AU"/>
              </w:rPr>
            </w:pPr>
            <w:r w:rsidRPr="0011235C">
              <w:rPr>
                <w:rFonts w:ascii="Wingdings 2" w:eastAsia="Wingdings 2" w:hAnsi="Wingdings 2" w:cs="Wingdings 2"/>
                <w:sz w:val="16"/>
                <w:szCs w:val="16"/>
                <w:lang w:eastAsia="en-AU"/>
              </w:rPr>
              <w:sym w:font="Wingdings 2" w:char="F098"/>
            </w:r>
          </w:p>
        </w:tc>
        <w:tc>
          <w:tcPr>
            <w:tcW w:w="1313" w:type="dxa"/>
            <w:tcBorders>
              <w:top w:val="nil"/>
              <w:left w:val="nil"/>
              <w:bottom w:val="single" w:sz="4" w:space="0" w:color="BFBFBF"/>
              <w:right w:val="single" w:sz="4" w:space="0" w:color="auto"/>
            </w:tcBorders>
            <w:shd w:val="clear" w:color="000000" w:fill="C6E0B4"/>
            <w:noWrap/>
            <w:vAlign w:val="center"/>
            <w:hideMark/>
          </w:tcPr>
          <w:p w14:paraId="39BDCA04" w14:textId="617C5A7E" w:rsidR="00C80EEC" w:rsidRPr="00667491" w:rsidRDefault="00C80EEC" w:rsidP="000C7AEF">
            <w:pPr>
              <w:spacing w:after="0" w:line="240" w:lineRule="auto"/>
              <w:jc w:val="center"/>
              <w:rPr>
                <w:rFonts w:ascii="Wingdings 2" w:hAnsi="Wingdings 2" w:cs="Calibri"/>
                <w:color w:val="000000"/>
                <w:sz w:val="24"/>
                <w:szCs w:val="24"/>
                <w:lang w:eastAsia="en-AU"/>
              </w:rPr>
            </w:pPr>
            <w:r w:rsidRPr="0011235C">
              <w:rPr>
                <w:rFonts w:ascii="Wingdings 2" w:eastAsia="Wingdings 2" w:hAnsi="Wingdings 2" w:cs="Wingdings 2"/>
                <w:sz w:val="16"/>
                <w:szCs w:val="16"/>
                <w:lang w:eastAsia="en-AU"/>
              </w:rPr>
              <w:sym w:font="Wingdings 2" w:char="F098"/>
            </w:r>
          </w:p>
        </w:tc>
        <w:tc>
          <w:tcPr>
            <w:tcW w:w="1313" w:type="dxa"/>
            <w:tcBorders>
              <w:top w:val="nil"/>
              <w:left w:val="nil"/>
              <w:bottom w:val="single" w:sz="4" w:space="0" w:color="BFBFBF"/>
              <w:right w:val="single" w:sz="4" w:space="0" w:color="auto"/>
            </w:tcBorders>
            <w:shd w:val="clear" w:color="000000" w:fill="F8CBAD"/>
            <w:noWrap/>
            <w:vAlign w:val="center"/>
            <w:hideMark/>
          </w:tcPr>
          <w:p w14:paraId="40FBBC1E" w14:textId="2FDA3426" w:rsidR="00C80EEC" w:rsidRPr="00667491" w:rsidRDefault="00C80EEC" w:rsidP="000C7AEF">
            <w:pPr>
              <w:spacing w:after="0" w:line="240" w:lineRule="auto"/>
              <w:jc w:val="center"/>
              <w:rPr>
                <w:rFonts w:ascii="Wingdings 2" w:hAnsi="Wingdings 2" w:cs="Calibri"/>
                <w:color w:val="000000"/>
                <w:sz w:val="24"/>
                <w:szCs w:val="24"/>
                <w:lang w:eastAsia="en-AU"/>
              </w:rPr>
            </w:pPr>
            <w:r w:rsidRPr="0011235C">
              <w:rPr>
                <w:rFonts w:ascii="Wingdings 2" w:eastAsia="Wingdings 2" w:hAnsi="Wingdings 2" w:cs="Wingdings 2"/>
                <w:sz w:val="16"/>
                <w:szCs w:val="16"/>
                <w:lang w:eastAsia="en-AU"/>
              </w:rPr>
              <w:sym w:font="Wingdings 2" w:char="F098"/>
            </w:r>
          </w:p>
        </w:tc>
      </w:tr>
      <w:tr w:rsidR="00C80EEC" w:rsidRPr="00667491" w14:paraId="2A7298AD" w14:textId="77777777" w:rsidTr="000C7AEF">
        <w:trPr>
          <w:trHeight w:val="310"/>
        </w:trPr>
        <w:tc>
          <w:tcPr>
            <w:tcW w:w="5380" w:type="dxa"/>
            <w:tcBorders>
              <w:top w:val="nil"/>
              <w:left w:val="single" w:sz="4" w:space="0" w:color="auto"/>
              <w:bottom w:val="single" w:sz="4" w:space="0" w:color="auto"/>
              <w:right w:val="nil"/>
            </w:tcBorders>
            <w:shd w:val="clear" w:color="auto" w:fill="auto"/>
            <w:noWrap/>
            <w:vAlign w:val="bottom"/>
            <w:hideMark/>
          </w:tcPr>
          <w:p w14:paraId="25916880" w14:textId="77777777" w:rsidR="00C80EEC" w:rsidRPr="00667491" w:rsidRDefault="00C80EEC" w:rsidP="00C80EEC">
            <w:pPr>
              <w:pStyle w:val="Tabletext"/>
              <w:rPr>
                <w:lang w:eastAsia="en-AU"/>
              </w:rPr>
            </w:pPr>
            <w:r w:rsidRPr="00667491">
              <w:rPr>
                <w:lang w:eastAsia="en-AU"/>
              </w:rPr>
              <w:t>Time Critical Guidelines (Paediatric)</w:t>
            </w:r>
          </w:p>
        </w:tc>
        <w:tc>
          <w:tcPr>
            <w:tcW w:w="1313" w:type="dxa"/>
            <w:tcBorders>
              <w:top w:val="nil"/>
              <w:left w:val="single" w:sz="4" w:space="0" w:color="auto"/>
              <w:bottom w:val="single" w:sz="4" w:space="0" w:color="auto"/>
              <w:right w:val="single" w:sz="4" w:space="0" w:color="auto"/>
            </w:tcBorders>
            <w:shd w:val="clear" w:color="000000" w:fill="FFE699"/>
            <w:noWrap/>
            <w:vAlign w:val="center"/>
            <w:hideMark/>
          </w:tcPr>
          <w:p w14:paraId="5662B9EF" w14:textId="2F25B1AD" w:rsidR="00C80EEC" w:rsidRPr="00667491" w:rsidRDefault="00C80EEC" w:rsidP="000C7AEF">
            <w:pPr>
              <w:spacing w:after="0" w:line="240" w:lineRule="auto"/>
              <w:jc w:val="center"/>
              <w:rPr>
                <w:rFonts w:ascii="Wingdings 2" w:hAnsi="Wingdings 2" w:cs="Calibri"/>
                <w:color w:val="000000"/>
                <w:sz w:val="24"/>
                <w:szCs w:val="24"/>
                <w:lang w:eastAsia="en-AU"/>
              </w:rPr>
            </w:pPr>
          </w:p>
        </w:tc>
        <w:tc>
          <w:tcPr>
            <w:tcW w:w="1313" w:type="dxa"/>
            <w:tcBorders>
              <w:top w:val="nil"/>
              <w:left w:val="nil"/>
              <w:bottom w:val="single" w:sz="4" w:space="0" w:color="auto"/>
              <w:right w:val="single" w:sz="4" w:space="0" w:color="auto"/>
            </w:tcBorders>
            <w:shd w:val="clear" w:color="000000" w:fill="C6E0B4"/>
            <w:noWrap/>
            <w:vAlign w:val="center"/>
            <w:hideMark/>
          </w:tcPr>
          <w:p w14:paraId="2483F1F3" w14:textId="60F92902" w:rsidR="00C80EEC" w:rsidRPr="00667491" w:rsidRDefault="00C80EEC" w:rsidP="000C7AEF">
            <w:pPr>
              <w:spacing w:after="0" w:line="240" w:lineRule="auto"/>
              <w:jc w:val="center"/>
              <w:rPr>
                <w:rFonts w:ascii="Wingdings 2" w:hAnsi="Wingdings 2" w:cs="Calibri"/>
                <w:color w:val="000000"/>
                <w:sz w:val="24"/>
                <w:szCs w:val="24"/>
                <w:lang w:eastAsia="en-AU"/>
              </w:rPr>
            </w:pPr>
            <w:r w:rsidRPr="00855A8D">
              <w:rPr>
                <w:rFonts w:ascii="Wingdings 2" w:eastAsia="Wingdings 2" w:hAnsi="Wingdings 2" w:cs="Wingdings 2"/>
                <w:sz w:val="16"/>
                <w:szCs w:val="16"/>
                <w:lang w:eastAsia="en-AU"/>
              </w:rPr>
              <w:sym w:font="Wingdings 2" w:char="F098"/>
            </w:r>
          </w:p>
        </w:tc>
        <w:tc>
          <w:tcPr>
            <w:tcW w:w="1313" w:type="dxa"/>
            <w:tcBorders>
              <w:top w:val="nil"/>
              <w:left w:val="nil"/>
              <w:bottom w:val="single" w:sz="4" w:space="0" w:color="auto"/>
              <w:right w:val="single" w:sz="4" w:space="0" w:color="auto"/>
            </w:tcBorders>
            <w:shd w:val="clear" w:color="000000" w:fill="F8CBAD"/>
            <w:noWrap/>
            <w:vAlign w:val="center"/>
            <w:hideMark/>
          </w:tcPr>
          <w:p w14:paraId="74E5AEDF" w14:textId="1137028F" w:rsidR="00C80EEC" w:rsidRPr="00667491" w:rsidRDefault="00C80EEC" w:rsidP="000C7AEF">
            <w:pPr>
              <w:spacing w:after="0" w:line="240" w:lineRule="auto"/>
              <w:jc w:val="center"/>
              <w:rPr>
                <w:rFonts w:ascii="Wingdings 2" w:hAnsi="Wingdings 2" w:cs="Calibri"/>
                <w:color w:val="000000"/>
                <w:sz w:val="24"/>
                <w:szCs w:val="24"/>
                <w:lang w:eastAsia="en-AU"/>
              </w:rPr>
            </w:pPr>
            <w:r w:rsidRPr="00855A8D">
              <w:rPr>
                <w:rFonts w:ascii="Wingdings 2" w:eastAsia="Wingdings 2" w:hAnsi="Wingdings 2" w:cs="Wingdings 2"/>
                <w:sz w:val="16"/>
                <w:szCs w:val="16"/>
                <w:lang w:eastAsia="en-AU"/>
              </w:rPr>
              <w:sym w:font="Wingdings 2" w:char="F098"/>
            </w:r>
          </w:p>
        </w:tc>
      </w:tr>
      <w:tr w:rsidR="00667491" w:rsidRPr="00667491" w14:paraId="50C74177" w14:textId="77777777" w:rsidTr="00C80EEC">
        <w:trPr>
          <w:trHeight w:val="310"/>
        </w:trPr>
        <w:tc>
          <w:tcPr>
            <w:tcW w:w="5380" w:type="dxa"/>
            <w:tcBorders>
              <w:top w:val="single" w:sz="4" w:space="0" w:color="auto"/>
              <w:left w:val="single" w:sz="4" w:space="0" w:color="auto"/>
              <w:bottom w:val="nil"/>
              <w:right w:val="nil"/>
            </w:tcBorders>
            <w:shd w:val="clear" w:color="000000" w:fill="D9E1F2"/>
            <w:noWrap/>
            <w:vAlign w:val="bottom"/>
            <w:hideMark/>
          </w:tcPr>
          <w:p w14:paraId="02BD27EB" w14:textId="77777777" w:rsidR="00667491" w:rsidRPr="00B61381" w:rsidRDefault="00667491" w:rsidP="00B61381">
            <w:pPr>
              <w:pStyle w:val="Tabletext"/>
              <w:rPr>
                <w:b/>
                <w:bCs/>
              </w:rPr>
            </w:pPr>
            <w:r w:rsidRPr="00B61381">
              <w:rPr>
                <w:b/>
                <w:bCs/>
              </w:rPr>
              <w:lastRenderedPageBreak/>
              <w:t>Anaphylaxis</w:t>
            </w:r>
          </w:p>
        </w:tc>
        <w:tc>
          <w:tcPr>
            <w:tcW w:w="1313" w:type="dxa"/>
            <w:tcBorders>
              <w:top w:val="single" w:sz="4" w:space="0" w:color="auto"/>
              <w:left w:val="single" w:sz="4" w:space="0" w:color="auto"/>
              <w:bottom w:val="nil"/>
              <w:right w:val="single" w:sz="4" w:space="0" w:color="auto"/>
            </w:tcBorders>
            <w:shd w:val="clear" w:color="000000" w:fill="D9E1F2"/>
            <w:noWrap/>
            <w:vAlign w:val="bottom"/>
            <w:hideMark/>
          </w:tcPr>
          <w:p w14:paraId="2DB11ED7" w14:textId="77777777" w:rsidR="00667491" w:rsidRPr="00667491" w:rsidRDefault="00667491" w:rsidP="00667491">
            <w:pPr>
              <w:spacing w:after="0" w:line="240" w:lineRule="auto"/>
              <w:jc w:val="center"/>
              <w:rPr>
                <w:rFonts w:ascii="Calibri" w:hAnsi="Calibri" w:cs="Calibri"/>
                <w:color w:val="B4C6E7"/>
                <w:sz w:val="24"/>
                <w:szCs w:val="24"/>
                <w:lang w:eastAsia="en-AU"/>
              </w:rPr>
            </w:pPr>
            <w:r w:rsidRPr="00667491">
              <w:rPr>
                <w:rFonts w:ascii="Calibri" w:hAnsi="Calibri" w:cs="Calibri"/>
                <w:color w:val="B4C6E7"/>
                <w:sz w:val="24"/>
                <w:szCs w:val="24"/>
                <w:lang w:eastAsia="en-AU"/>
              </w:rPr>
              <w:t> </w:t>
            </w:r>
          </w:p>
        </w:tc>
        <w:tc>
          <w:tcPr>
            <w:tcW w:w="1313" w:type="dxa"/>
            <w:tcBorders>
              <w:top w:val="single" w:sz="4" w:space="0" w:color="auto"/>
              <w:left w:val="nil"/>
              <w:bottom w:val="nil"/>
              <w:right w:val="single" w:sz="4" w:space="0" w:color="auto"/>
            </w:tcBorders>
            <w:shd w:val="clear" w:color="000000" w:fill="D9E1F2"/>
            <w:noWrap/>
            <w:vAlign w:val="bottom"/>
            <w:hideMark/>
          </w:tcPr>
          <w:p w14:paraId="7EF8E7FC" w14:textId="77777777" w:rsidR="00667491" w:rsidRPr="00667491" w:rsidRDefault="00667491" w:rsidP="00667491">
            <w:pPr>
              <w:spacing w:after="0" w:line="240" w:lineRule="auto"/>
              <w:jc w:val="center"/>
              <w:rPr>
                <w:rFonts w:ascii="Calibri" w:hAnsi="Calibri" w:cs="Calibri"/>
                <w:color w:val="B4C6E7"/>
                <w:sz w:val="24"/>
                <w:szCs w:val="24"/>
                <w:lang w:eastAsia="en-AU"/>
              </w:rPr>
            </w:pPr>
            <w:r w:rsidRPr="00667491">
              <w:rPr>
                <w:rFonts w:ascii="Calibri" w:hAnsi="Calibri" w:cs="Calibri"/>
                <w:color w:val="B4C6E7"/>
                <w:sz w:val="24"/>
                <w:szCs w:val="24"/>
                <w:lang w:eastAsia="en-AU"/>
              </w:rPr>
              <w:t> </w:t>
            </w:r>
          </w:p>
        </w:tc>
        <w:tc>
          <w:tcPr>
            <w:tcW w:w="1313" w:type="dxa"/>
            <w:tcBorders>
              <w:top w:val="single" w:sz="4" w:space="0" w:color="auto"/>
              <w:left w:val="nil"/>
              <w:bottom w:val="nil"/>
              <w:right w:val="single" w:sz="4" w:space="0" w:color="auto"/>
            </w:tcBorders>
            <w:shd w:val="clear" w:color="000000" w:fill="D9E1F2"/>
            <w:noWrap/>
            <w:vAlign w:val="bottom"/>
            <w:hideMark/>
          </w:tcPr>
          <w:p w14:paraId="2DE8A323" w14:textId="77777777" w:rsidR="00667491" w:rsidRPr="00667491" w:rsidRDefault="00667491" w:rsidP="00667491">
            <w:pPr>
              <w:spacing w:after="0" w:line="240" w:lineRule="auto"/>
              <w:jc w:val="center"/>
              <w:rPr>
                <w:rFonts w:ascii="Calibri" w:hAnsi="Calibri" w:cs="Calibri"/>
                <w:color w:val="B4C6E7"/>
                <w:sz w:val="24"/>
                <w:szCs w:val="24"/>
                <w:lang w:eastAsia="en-AU"/>
              </w:rPr>
            </w:pPr>
            <w:r w:rsidRPr="00667491">
              <w:rPr>
                <w:rFonts w:ascii="Calibri" w:hAnsi="Calibri" w:cs="Calibri"/>
                <w:color w:val="B4C6E7"/>
                <w:sz w:val="24"/>
                <w:szCs w:val="24"/>
                <w:lang w:eastAsia="en-AU"/>
              </w:rPr>
              <w:t> </w:t>
            </w:r>
          </w:p>
        </w:tc>
      </w:tr>
      <w:tr w:rsidR="00C80EEC" w:rsidRPr="00667491" w14:paraId="79B7C120" w14:textId="77777777" w:rsidTr="000C7AEF">
        <w:trPr>
          <w:trHeight w:val="310"/>
        </w:trPr>
        <w:tc>
          <w:tcPr>
            <w:tcW w:w="5380" w:type="dxa"/>
            <w:tcBorders>
              <w:top w:val="nil"/>
              <w:left w:val="single" w:sz="4" w:space="0" w:color="auto"/>
              <w:bottom w:val="single" w:sz="4" w:space="0" w:color="BFBFBF"/>
              <w:right w:val="nil"/>
            </w:tcBorders>
            <w:shd w:val="clear" w:color="auto" w:fill="auto"/>
            <w:noWrap/>
            <w:vAlign w:val="bottom"/>
            <w:hideMark/>
          </w:tcPr>
          <w:p w14:paraId="07276493" w14:textId="3BE4C953" w:rsidR="00C80EEC" w:rsidRPr="00B61381" w:rsidRDefault="00C80EEC" w:rsidP="00B61381">
            <w:pPr>
              <w:pStyle w:val="Tabletext"/>
            </w:pPr>
            <w:r w:rsidRPr="00B61381">
              <w:t>Adrenaline - Auto Injector (Adult &amp; Paediatric)</w:t>
            </w:r>
          </w:p>
        </w:tc>
        <w:tc>
          <w:tcPr>
            <w:tcW w:w="1313" w:type="dxa"/>
            <w:tcBorders>
              <w:top w:val="nil"/>
              <w:left w:val="single" w:sz="4" w:space="0" w:color="auto"/>
              <w:bottom w:val="single" w:sz="4" w:space="0" w:color="BFBFBF"/>
              <w:right w:val="single" w:sz="4" w:space="0" w:color="auto"/>
            </w:tcBorders>
            <w:shd w:val="clear" w:color="000000" w:fill="FFE699"/>
            <w:noWrap/>
            <w:vAlign w:val="center"/>
            <w:hideMark/>
          </w:tcPr>
          <w:p w14:paraId="0D4A15ED" w14:textId="0429E92A" w:rsidR="00C80EEC" w:rsidRPr="00667491" w:rsidRDefault="00C80EEC" w:rsidP="000C7AEF">
            <w:pPr>
              <w:spacing w:after="0" w:line="240" w:lineRule="auto"/>
              <w:jc w:val="center"/>
              <w:rPr>
                <w:rFonts w:ascii="Wingdings 2" w:hAnsi="Wingdings 2" w:cs="Calibri"/>
                <w:color w:val="000000"/>
                <w:sz w:val="24"/>
                <w:szCs w:val="24"/>
                <w:lang w:eastAsia="en-AU"/>
              </w:rPr>
            </w:pPr>
            <w:r w:rsidRPr="00116F2A">
              <w:rPr>
                <w:rFonts w:ascii="Wingdings 2" w:eastAsia="Wingdings 2" w:hAnsi="Wingdings 2" w:cs="Wingdings 2"/>
                <w:sz w:val="16"/>
                <w:szCs w:val="16"/>
                <w:lang w:eastAsia="en-AU"/>
              </w:rPr>
              <w:sym w:font="Wingdings 2" w:char="F098"/>
            </w:r>
          </w:p>
        </w:tc>
        <w:tc>
          <w:tcPr>
            <w:tcW w:w="1313" w:type="dxa"/>
            <w:tcBorders>
              <w:top w:val="nil"/>
              <w:left w:val="nil"/>
              <w:bottom w:val="single" w:sz="4" w:space="0" w:color="BFBFBF"/>
              <w:right w:val="single" w:sz="4" w:space="0" w:color="auto"/>
            </w:tcBorders>
            <w:shd w:val="clear" w:color="000000" w:fill="C6E0B4"/>
            <w:noWrap/>
            <w:vAlign w:val="center"/>
            <w:hideMark/>
          </w:tcPr>
          <w:p w14:paraId="6E37D340" w14:textId="4CD615D1" w:rsidR="00C80EEC" w:rsidRPr="00667491" w:rsidRDefault="00C80EEC" w:rsidP="000C7AEF">
            <w:pPr>
              <w:spacing w:after="0" w:line="240" w:lineRule="auto"/>
              <w:jc w:val="center"/>
              <w:rPr>
                <w:rFonts w:ascii="Wingdings 2" w:hAnsi="Wingdings 2" w:cs="Calibri"/>
                <w:color w:val="000000"/>
                <w:sz w:val="24"/>
                <w:szCs w:val="24"/>
                <w:lang w:eastAsia="en-AU"/>
              </w:rPr>
            </w:pPr>
            <w:r w:rsidRPr="00116F2A">
              <w:rPr>
                <w:rFonts w:ascii="Wingdings 2" w:eastAsia="Wingdings 2" w:hAnsi="Wingdings 2" w:cs="Wingdings 2"/>
                <w:sz w:val="16"/>
                <w:szCs w:val="16"/>
                <w:lang w:eastAsia="en-AU"/>
              </w:rPr>
              <w:sym w:font="Wingdings 2" w:char="F098"/>
            </w:r>
          </w:p>
        </w:tc>
        <w:tc>
          <w:tcPr>
            <w:tcW w:w="1313" w:type="dxa"/>
            <w:tcBorders>
              <w:top w:val="nil"/>
              <w:left w:val="nil"/>
              <w:bottom w:val="single" w:sz="4" w:space="0" w:color="BFBFBF"/>
              <w:right w:val="single" w:sz="4" w:space="0" w:color="auto"/>
            </w:tcBorders>
            <w:shd w:val="clear" w:color="000000" w:fill="F8CBAD"/>
            <w:noWrap/>
            <w:vAlign w:val="center"/>
            <w:hideMark/>
          </w:tcPr>
          <w:p w14:paraId="6EB03A41" w14:textId="16C1BAC6" w:rsidR="00C80EEC" w:rsidRPr="00667491" w:rsidRDefault="00C80EEC" w:rsidP="000C7AEF">
            <w:pPr>
              <w:spacing w:after="0" w:line="240" w:lineRule="auto"/>
              <w:jc w:val="center"/>
              <w:rPr>
                <w:rFonts w:ascii="Wingdings 2" w:hAnsi="Wingdings 2" w:cs="Calibri"/>
                <w:color w:val="000000"/>
                <w:sz w:val="24"/>
                <w:szCs w:val="24"/>
                <w:lang w:eastAsia="en-AU"/>
              </w:rPr>
            </w:pPr>
            <w:r w:rsidRPr="00116F2A">
              <w:rPr>
                <w:rFonts w:ascii="Wingdings 2" w:eastAsia="Wingdings 2" w:hAnsi="Wingdings 2" w:cs="Wingdings 2"/>
                <w:sz w:val="16"/>
                <w:szCs w:val="16"/>
                <w:lang w:eastAsia="en-AU"/>
              </w:rPr>
              <w:sym w:font="Wingdings 2" w:char="F098"/>
            </w:r>
          </w:p>
        </w:tc>
      </w:tr>
      <w:tr w:rsidR="00667491" w:rsidRPr="00667491" w14:paraId="75D4C366" w14:textId="77777777" w:rsidTr="000C7AEF">
        <w:trPr>
          <w:trHeight w:val="310"/>
        </w:trPr>
        <w:tc>
          <w:tcPr>
            <w:tcW w:w="5380" w:type="dxa"/>
            <w:tcBorders>
              <w:top w:val="nil"/>
              <w:left w:val="single" w:sz="4" w:space="0" w:color="auto"/>
              <w:bottom w:val="single" w:sz="4" w:space="0" w:color="auto"/>
              <w:right w:val="nil"/>
            </w:tcBorders>
            <w:shd w:val="clear" w:color="auto" w:fill="auto"/>
            <w:noWrap/>
            <w:vAlign w:val="bottom"/>
            <w:hideMark/>
          </w:tcPr>
          <w:p w14:paraId="1978F006" w14:textId="77777777" w:rsidR="00667491" w:rsidRPr="00B61381" w:rsidRDefault="00667491" w:rsidP="00B61381">
            <w:pPr>
              <w:pStyle w:val="Tabletext"/>
            </w:pPr>
            <w:r w:rsidRPr="00B61381">
              <w:t>Adrenaline - Ampule/Syringe (Adult &amp; Paediatric)</w:t>
            </w:r>
          </w:p>
        </w:tc>
        <w:tc>
          <w:tcPr>
            <w:tcW w:w="1313" w:type="dxa"/>
            <w:tcBorders>
              <w:top w:val="nil"/>
              <w:left w:val="single" w:sz="4" w:space="0" w:color="auto"/>
              <w:bottom w:val="single" w:sz="4" w:space="0" w:color="auto"/>
              <w:right w:val="single" w:sz="4" w:space="0" w:color="auto"/>
            </w:tcBorders>
            <w:shd w:val="clear" w:color="000000" w:fill="FFE699"/>
            <w:noWrap/>
            <w:vAlign w:val="center"/>
          </w:tcPr>
          <w:p w14:paraId="4F9CD259" w14:textId="1C59ECFD" w:rsidR="00667491" w:rsidRPr="00667491" w:rsidRDefault="00667491" w:rsidP="000C7AEF">
            <w:pPr>
              <w:spacing w:after="0" w:line="240" w:lineRule="auto"/>
              <w:jc w:val="center"/>
              <w:rPr>
                <w:rFonts w:ascii="Wingdings 2" w:hAnsi="Wingdings 2" w:cs="Calibri"/>
                <w:color w:val="000000"/>
                <w:sz w:val="24"/>
                <w:szCs w:val="24"/>
                <w:lang w:eastAsia="en-AU"/>
              </w:rPr>
            </w:pPr>
          </w:p>
        </w:tc>
        <w:tc>
          <w:tcPr>
            <w:tcW w:w="1313" w:type="dxa"/>
            <w:tcBorders>
              <w:top w:val="nil"/>
              <w:left w:val="nil"/>
              <w:bottom w:val="single" w:sz="4" w:space="0" w:color="auto"/>
              <w:right w:val="single" w:sz="4" w:space="0" w:color="auto"/>
            </w:tcBorders>
            <w:shd w:val="clear" w:color="000000" w:fill="C6E0B4"/>
            <w:noWrap/>
            <w:vAlign w:val="center"/>
          </w:tcPr>
          <w:p w14:paraId="4E3E74B3" w14:textId="541DF557" w:rsidR="00667491" w:rsidRPr="00667491" w:rsidRDefault="00667491" w:rsidP="000C7AEF">
            <w:pPr>
              <w:spacing w:after="0" w:line="240" w:lineRule="auto"/>
              <w:jc w:val="center"/>
              <w:rPr>
                <w:rFonts w:ascii="Wingdings 2" w:hAnsi="Wingdings 2" w:cs="Calibri"/>
                <w:color w:val="000000"/>
                <w:sz w:val="24"/>
                <w:szCs w:val="24"/>
                <w:lang w:eastAsia="en-AU"/>
              </w:rPr>
            </w:pPr>
          </w:p>
        </w:tc>
        <w:tc>
          <w:tcPr>
            <w:tcW w:w="1313" w:type="dxa"/>
            <w:tcBorders>
              <w:top w:val="nil"/>
              <w:left w:val="nil"/>
              <w:bottom w:val="single" w:sz="4" w:space="0" w:color="auto"/>
              <w:right w:val="single" w:sz="4" w:space="0" w:color="auto"/>
            </w:tcBorders>
            <w:shd w:val="clear" w:color="000000" w:fill="F8CBAD"/>
            <w:noWrap/>
            <w:vAlign w:val="center"/>
            <w:hideMark/>
          </w:tcPr>
          <w:p w14:paraId="4D0FE519" w14:textId="29487330" w:rsidR="00667491" w:rsidRPr="00667491" w:rsidRDefault="00C80EEC" w:rsidP="000C7AEF">
            <w:pPr>
              <w:spacing w:after="0" w:line="240" w:lineRule="auto"/>
              <w:jc w:val="center"/>
              <w:rPr>
                <w:rFonts w:ascii="Wingdings 2" w:hAnsi="Wingdings 2" w:cs="Calibri"/>
                <w:color w:val="000000"/>
                <w:sz w:val="24"/>
                <w:szCs w:val="24"/>
                <w:lang w:eastAsia="en-AU"/>
              </w:rPr>
            </w:pPr>
            <w:r>
              <w:rPr>
                <w:rFonts w:ascii="Wingdings 2" w:eastAsia="Wingdings 2" w:hAnsi="Wingdings 2" w:cs="Wingdings 2"/>
                <w:sz w:val="16"/>
                <w:szCs w:val="16"/>
                <w:lang w:eastAsia="en-AU"/>
              </w:rPr>
              <w:sym w:font="Wingdings 2" w:char="F098"/>
            </w:r>
          </w:p>
        </w:tc>
      </w:tr>
      <w:tr w:rsidR="00667491" w:rsidRPr="00667491" w14:paraId="5C4F4B30" w14:textId="77777777" w:rsidTr="00C80EEC">
        <w:trPr>
          <w:trHeight w:val="310"/>
        </w:trPr>
        <w:tc>
          <w:tcPr>
            <w:tcW w:w="5380" w:type="dxa"/>
            <w:tcBorders>
              <w:top w:val="single" w:sz="4" w:space="0" w:color="auto"/>
              <w:left w:val="single" w:sz="4" w:space="0" w:color="auto"/>
              <w:bottom w:val="single" w:sz="4" w:space="0" w:color="BFBFBF"/>
              <w:right w:val="nil"/>
            </w:tcBorders>
            <w:shd w:val="clear" w:color="000000" w:fill="D9E1F2"/>
            <w:noWrap/>
            <w:vAlign w:val="bottom"/>
            <w:hideMark/>
          </w:tcPr>
          <w:p w14:paraId="3F265A80" w14:textId="77777777" w:rsidR="00667491" w:rsidRPr="00B61381" w:rsidRDefault="00667491" w:rsidP="00B61381">
            <w:pPr>
              <w:pStyle w:val="Tabletext"/>
              <w:rPr>
                <w:b/>
                <w:bCs/>
              </w:rPr>
            </w:pPr>
            <w:r w:rsidRPr="00B61381">
              <w:rPr>
                <w:b/>
                <w:bCs/>
              </w:rPr>
              <w:t>Airway</w:t>
            </w:r>
          </w:p>
        </w:tc>
        <w:tc>
          <w:tcPr>
            <w:tcW w:w="1313" w:type="dxa"/>
            <w:tcBorders>
              <w:top w:val="single" w:sz="4" w:space="0" w:color="auto"/>
              <w:left w:val="single" w:sz="4" w:space="0" w:color="auto"/>
              <w:bottom w:val="single" w:sz="4" w:space="0" w:color="BFBFBF"/>
              <w:right w:val="single" w:sz="4" w:space="0" w:color="auto"/>
            </w:tcBorders>
            <w:shd w:val="clear" w:color="000000" w:fill="D9E1F2"/>
            <w:noWrap/>
            <w:vAlign w:val="bottom"/>
            <w:hideMark/>
          </w:tcPr>
          <w:p w14:paraId="3D6AC79A" w14:textId="77777777" w:rsidR="00667491" w:rsidRPr="00667491" w:rsidRDefault="00667491" w:rsidP="00667491">
            <w:pPr>
              <w:spacing w:after="0" w:line="240" w:lineRule="auto"/>
              <w:jc w:val="center"/>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c>
          <w:tcPr>
            <w:tcW w:w="1313" w:type="dxa"/>
            <w:tcBorders>
              <w:top w:val="single" w:sz="4" w:space="0" w:color="auto"/>
              <w:left w:val="nil"/>
              <w:bottom w:val="single" w:sz="4" w:space="0" w:color="BFBFBF"/>
              <w:right w:val="single" w:sz="4" w:space="0" w:color="auto"/>
            </w:tcBorders>
            <w:shd w:val="clear" w:color="000000" w:fill="D9E1F2"/>
            <w:noWrap/>
            <w:vAlign w:val="bottom"/>
            <w:hideMark/>
          </w:tcPr>
          <w:p w14:paraId="44783663" w14:textId="77777777" w:rsidR="00667491" w:rsidRPr="00667491" w:rsidRDefault="00667491" w:rsidP="00667491">
            <w:pPr>
              <w:spacing w:after="0" w:line="240" w:lineRule="auto"/>
              <w:jc w:val="center"/>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c>
          <w:tcPr>
            <w:tcW w:w="1313" w:type="dxa"/>
            <w:tcBorders>
              <w:top w:val="single" w:sz="4" w:space="0" w:color="auto"/>
              <w:left w:val="nil"/>
              <w:bottom w:val="single" w:sz="4" w:space="0" w:color="BFBFBF"/>
              <w:right w:val="single" w:sz="4" w:space="0" w:color="auto"/>
            </w:tcBorders>
            <w:shd w:val="clear" w:color="000000" w:fill="D9E1F2"/>
            <w:noWrap/>
            <w:vAlign w:val="bottom"/>
            <w:hideMark/>
          </w:tcPr>
          <w:p w14:paraId="52CB4CD4" w14:textId="77777777" w:rsidR="00667491" w:rsidRPr="00667491" w:rsidRDefault="00667491" w:rsidP="00667491">
            <w:pPr>
              <w:spacing w:after="0" w:line="240" w:lineRule="auto"/>
              <w:jc w:val="center"/>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r>
      <w:tr w:rsidR="00667491" w:rsidRPr="00667491" w14:paraId="44DD3F5B" w14:textId="77777777" w:rsidTr="000C7AEF">
        <w:trPr>
          <w:trHeight w:val="310"/>
        </w:trPr>
        <w:tc>
          <w:tcPr>
            <w:tcW w:w="5380" w:type="dxa"/>
            <w:tcBorders>
              <w:top w:val="single" w:sz="4" w:space="0" w:color="BFBFBF"/>
              <w:left w:val="single" w:sz="4" w:space="0" w:color="auto"/>
              <w:bottom w:val="single" w:sz="4" w:space="0" w:color="BFBFBF"/>
              <w:right w:val="nil"/>
            </w:tcBorders>
            <w:shd w:val="clear" w:color="auto" w:fill="auto"/>
            <w:noWrap/>
            <w:vAlign w:val="bottom"/>
            <w:hideMark/>
          </w:tcPr>
          <w:p w14:paraId="69045909" w14:textId="77777777" w:rsidR="00667491" w:rsidRPr="00B61381" w:rsidRDefault="00667491" w:rsidP="00B61381">
            <w:pPr>
              <w:pStyle w:val="Tabletext"/>
            </w:pPr>
            <w:r w:rsidRPr="00B61381">
              <w:t>Nasopharyngeal Airway (Adult)</w:t>
            </w:r>
          </w:p>
        </w:tc>
        <w:tc>
          <w:tcPr>
            <w:tcW w:w="1313" w:type="dxa"/>
            <w:tcBorders>
              <w:top w:val="single" w:sz="4" w:space="0" w:color="BFBFBF"/>
              <w:left w:val="single" w:sz="4" w:space="0" w:color="auto"/>
              <w:bottom w:val="single" w:sz="4" w:space="0" w:color="BFBFBF"/>
              <w:right w:val="single" w:sz="4" w:space="0" w:color="auto"/>
            </w:tcBorders>
            <w:shd w:val="clear" w:color="000000" w:fill="FFE699"/>
            <w:noWrap/>
            <w:vAlign w:val="center"/>
          </w:tcPr>
          <w:p w14:paraId="66D89DFC" w14:textId="0956394F" w:rsidR="00667491" w:rsidRPr="00667491" w:rsidRDefault="00667491" w:rsidP="000C7AEF">
            <w:pPr>
              <w:spacing w:after="0" w:line="240" w:lineRule="auto"/>
              <w:jc w:val="center"/>
              <w:rPr>
                <w:rFonts w:ascii="Wingdings 2" w:hAnsi="Wingdings 2" w:cs="Calibri"/>
                <w:color w:val="000000"/>
                <w:sz w:val="24"/>
                <w:szCs w:val="24"/>
                <w:lang w:eastAsia="en-AU"/>
              </w:rPr>
            </w:pPr>
          </w:p>
        </w:tc>
        <w:tc>
          <w:tcPr>
            <w:tcW w:w="1313" w:type="dxa"/>
            <w:tcBorders>
              <w:top w:val="single" w:sz="4" w:space="0" w:color="BFBFBF"/>
              <w:left w:val="nil"/>
              <w:bottom w:val="single" w:sz="4" w:space="0" w:color="BFBFBF"/>
              <w:right w:val="single" w:sz="4" w:space="0" w:color="auto"/>
            </w:tcBorders>
            <w:shd w:val="clear" w:color="000000" w:fill="C6E0B4"/>
            <w:noWrap/>
            <w:vAlign w:val="center"/>
          </w:tcPr>
          <w:p w14:paraId="1F31C615" w14:textId="3FE683AC" w:rsidR="00667491" w:rsidRPr="00667491" w:rsidRDefault="00667491" w:rsidP="000C7AEF">
            <w:pPr>
              <w:spacing w:after="0" w:line="240" w:lineRule="auto"/>
              <w:jc w:val="center"/>
              <w:rPr>
                <w:rFonts w:ascii="Wingdings 2" w:hAnsi="Wingdings 2" w:cs="Calibri"/>
                <w:color w:val="000000"/>
                <w:sz w:val="24"/>
                <w:szCs w:val="24"/>
                <w:lang w:eastAsia="en-AU"/>
              </w:rPr>
            </w:pPr>
          </w:p>
        </w:tc>
        <w:tc>
          <w:tcPr>
            <w:tcW w:w="1313" w:type="dxa"/>
            <w:tcBorders>
              <w:top w:val="single" w:sz="4" w:space="0" w:color="BFBFBF"/>
              <w:left w:val="nil"/>
              <w:bottom w:val="single" w:sz="4" w:space="0" w:color="BFBFBF"/>
              <w:right w:val="single" w:sz="4" w:space="0" w:color="auto"/>
            </w:tcBorders>
            <w:shd w:val="clear" w:color="000000" w:fill="F8CBAD"/>
            <w:noWrap/>
            <w:vAlign w:val="center"/>
            <w:hideMark/>
          </w:tcPr>
          <w:p w14:paraId="5388DEEE" w14:textId="2A769497" w:rsidR="00667491" w:rsidRPr="00667491" w:rsidRDefault="00C80EEC" w:rsidP="000C7AEF">
            <w:pPr>
              <w:spacing w:after="0" w:line="240" w:lineRule="auto"/>
              <w:jc w:val="center"/>
              <w:rPr>
                <w:rFonts w:ascii="Wingdings 2" w:hAnsi="Wingdings 2" w:cs="Calibri"/>
                <w:color w:val="000000"/>
                <w:sz w:val="24"/>
                <w:szCs w:val="24"/>
                <w:lang w:eastAsia="en-AU"/>
              </w:rPr>
            </w:pPr>
            <w:r>
              <w:rPr>
                <w:rFonts w:ascii="Wingdings 2" w:eastAsia="Wingdings 2" w:hAnsi="Wingdings 2" w:cs="Wingdings 2"/>
                <w:sz w:val="16"/>
                <w:szCs w:val="16"/>
                <w:lang w:eastAsia="en-AU"/>
              </w:rPr>
              <w:sym w:font="Wingdings 2" w:char="F098"/>
            </w:r>
          </w:p>
        </w:tc>
      </w:tr>
      <w:tr w:rsidR="00667491" w:rsidRPr="00667491" w14:paraId="2B4EEEC8" w14:textId="77777777" w:rsidTr="000C7AEF">
        <w:trPr>
          <w:trHeight w:val="310"/>
        </w:trPr>
        <w:tc>
          <w:tcPr>
            <w:tcW w:w="5380" w:type="dxa"/>
            <w:tcBorders>
              <w:top w:val="nil"/>
              <w:left w:val="single" w:sz="4" w:space="0" w:color="auto"/>
              <w:bottom w:val="nil"/>
              <w:right w:val="nil"/>
            </w:tcBorders>
            <w:shd w:val="clear" w:color="auto" w:fill="auto"/>
            <w:noWrap/>
            <w:vAlign w:val="bottom"/>
            <w:hideMark/>
          </w:tcPr>
          <w:p w14:paraId="76D4594D" w14:textId="77777777" w:rsidR="00667491" w:rsidRPr="00B61381" w:rsidRDefault="00667491" w:rsidP="00B61381">
            <w:pPr>
              <w:pStyle w:val="Tabletext"/>
            </w:pPr>
            <w:r w:rsidRPr="00B61381">
              <w:t>Nasopharyngeal Airway (Paediatric)</w:t>
            </w:r>
          </w:p>
        </w:tc>
        <w:tc>
          <w:tcPr>
            <w:tcW w:w="1313" w:type="dxa"/>
            <w:tcBorders>
              <w:top w:val="nil"/>
              <w:left w:val="single" w:sz="4" w:space="0" w:color="auto"/>
              <w:bottom w:val="nil"/>
              <w:right w:val="single" w:sz="4" w:space="0" w:color="auto"/>
            </w:tcBorders>
            <w:shd w:val="clear" w:color="000000" w:fill="FFE699"/>
            <w:noWrap/>
            <w:vAlign w:val="center"/>
          </w:tcPr>
          <w:p w14:paraId="4B72D79B" w14:textId="1AB1B97D" w:rsidR="00667491" w:rsidRPr="00667491" w:rsidRDefault="00667491" w:rsidP="000C7AEF">
            <w:pPr>
              <w:spacing w:after="0" w:line="240" w:lineRule="auto"/>
              <w:jc w:val="center"/>
              <w:rPr>
                <w:rFonts w:ascii="Wingdings 2" w:hAnsi="Wingdings 2" w:cs="Calibri"/>
                <w:color w:val="000000"/>
                <w:sz w:val="24"/>
                <w:szCs w:val="24"/>
                <w:lang w:eastAsia="en-AU"/>
              </w:rPr>
            </w:pPr>
          </w:p>
        </w:tc>
        <w:tc>
          <w:tcPr>
            <w:tcW w:w="1313" w:type="dxa"/>
            <w:tcBorders>
              <w:top w:val="nil"/>
              <w:left w:val="nil"/>
              <w:bottom w:val="nil"/>
              <w:right w:val="single" w:sz="4" w:space="0" w:color="auto"/>
            </w:tcBorders>
            <w:shd w:val="clear" w:color="000000" w:fill="C6E0B4"/>
            <w:noWrap/>
            <w:vAlign w:val="center"/>
          </w:tcPr>
          <w:p w14:paraId="0FC6403C" w14:textId="4BE13B6E" w:rsidR="00667491" w:rsidRPr="00667491" w:rsidRDefault="00667491" w:rsidP="000C7AEF">
            <w:pPr>
              <w:spacing w:after="0" w:line="240" w:lineRule="auto"/>
              <w:jc w:val="center"/>
              <w:rPr>
                <w:rFonts w:ascii="Wingdings 2" w:hAnsi="Wingdings 2" w:cs="Calibri"/>
                <w:color w:val="000000"/>
                <w:sz w:val="24"/>
                <w:szCs w:val="24"/>
                <w:lang w:eastAsia="en-AU"/>
              </w:rPr>
            </w:pPr>
          </w:p>
        </w:tc>
        <w:tc>
          <w:tcPr>
            <w:tcW w:w="1313" w:type="dxa"/>
            <w:tcBorders>
              <w:top w:val="nil"/>
              <w:left w:val="nil"/>
              <w:bottom w:val="nil"/>
              <w:right w:val="single" w:sz="4" w:space="0" w:color="auto"/>
            </w:tcBorders>
            <w:shd w:val="clear" w:color="000000" w:fill="F8CBAD"/>
            <w:noWrap/>
            <w:vAlign w:val="center"/>
            <w:hideMark/>
          </w:tcPr>
          <w:p w14:paraId="439AF8FE" w14:textId="6585CC60" w:rsidR="00667491" w:rsidRPr="00667491" w:rsidRDefault="00C80EEC" w:rsidP="000C7AEF">
            <w:pPr>
              <w:spacing w:after="0" w:line="240" w:lineRule="auto"/>
              <w:jc w:val="center"/>
              <w:rPr>
                <w:rFonts w:ascii="Wingdings 2" w:hAnsi="Wingdings 2" w:cs="Calibri"/>
                <w:color w:val="000000"/>
                <w:sz w:val="24"/>
                <w:szCs w:val="24"/>
                <w:lang w:eastAsia="en-AU"/>
              </w:rPr>
            </w:pPr>
            <w:r>
              <w:rPr>
                <w:rFonts w:ascii="Wingdings 2" w:eastAsia="Wingdings 2" w:hAnsi="Wingdings 2" w:cs="Wingdings 2"/>
                <w:sz w:val="16"/>
                <w:szCs w:val="16"/>
                <w:lang w:eastAsia="en-AU"/>
              </w:rPr>
              <w:sym w:font="Wingdings 2" w:char="F098"/>
            </w:r>
          </w:p>
        </w:tc>
      </w:tr>
      <w:tr w:rsidR="00C80EEC" w:rsidRPr="00667491" w14:paraId="50B4C7FD" w14:textId="77777777" w:rsidTr="000C7AEF">
        <w:trPr>
          <w:trHeight w:val="310"/>
        </w:trPr>
        <w:tc>
          <w:tcPr>
            <w:tcW w:w="5380" w:type="dxa"/>
            <w:tcBorders>
              <w:top w:val="single" w:sz="4" w:space="0" w:color="BFBFBF"/>
              <w:left w:val="single" w:sz="4" w:space="0" w:color="auto"/>
              <w:bottom w:val="single" w:sz="4" w:space="0" w:color="BFBFBF"/>
              <w:right w:val="nil"/>
            </w:tcBorders>
            <w:shd w:val="clear" w:color="auto" w:fill="auto"/>
            <w:noWrap/>
            <w:vAlign w:val="bottom"/>
            <w:hideMark/>
          </w:tcPr>
          <w:p w14:paraId="0E2B4594" w14:textId="77777777" w:rsidR="00C80EEC" w:rsidRPr="00B61381" w:rsidRDefault="00C80EEC" w:rsidP="00B61381">
            <w:pPr>
              <w:pStyle w:val="Tabletext"/>
            </w:pPr>
            <w:r w:rsidRPr="00B61381">
              <w:t>Oropharyngeal Airway (Adult)</w:t>
            </w:r>
          </w:p>
        </w:tc>
        <w:tc>
          <w:tcPr>
            <w:tcW w:w="1313" w:type="dxa"/>
            <w:tcBorders>
              <w:top w:val="single" w:sz="4" w:space="0" w:color="BFBFBF"/>
              <w:left w:val="single" w:sz="4" w:space="0" w:color="auto"/>
              <w:bottom w:val="single" w:sz="4" w:space="0" w:color="BFBFBF"/>
              <w:right w:val="single" w:sz="4" w:space="0" w:color="auto"/>
            </w:tcBorders>
            <w:shd w:val="clear" w:color="000000" w:fill="FFE699"/>
            <w:noWrap/>
            <w:vAlign w:val="center"/>
            <w:hideMark/>
          </w:tcPr>
          <w:p w14:paraId="2D18E6DB" w14:textId="3EE76359" w:rsidR="00C80EEC" w:rsidRPr="00667491" w:rsidRDefault="00C80EEC" w:rsidP="000C7AEF">
            <w:pPr>
              <w:spacing w:after="0" w:line="240" w:lineRule="auto"/>
              <w:jc w:val="center"/>
              <w:rPr>
                <w:rFonts w:ascii="Wingdings 2" w:hAnsi="Wingdings 2" w:cs="Calibri"/>
                <w:color w:val="000000"/>
                <w:sz w:val="24"/>
                <w:szCs w:val="24"/>
                <w:lang w:eastAsia="en-AU"/>
              </w:rPr>
            </w:pPr>
            <w:r w:rsidRPr="00995077">
              <w:rPr>
                <w:rFonts w:ascii="Wingdings 2" w:eastAsia="Wingdings 2" w:hAnsi="Wingdings 2" w:cs="Wingdings 2"/>
                <w:sz w:val="16"/>
                <w:szCs w:val="16"/>
                <w:lang w:eastAsia="en-AU"/>
              </w:rPr>
              <w:sym w:font="Wingdings 2" w:char="F098"/>
            </w:r>
          </w:p>
        </w:tc>
        <w:tc>
          <w:tcPr>
            <w:tcW w:w="1313" w:type="dxa"/>
            <w:tcBorders>
              <w:top w:val="single" w:sz="4" w:space="0" w:color="BFBFBF"/>
              <w:left w:val="nil"/>
              <w:bottom w:val="single" w:sz="4" w:space="0" w:color="BFBFBF"/>
              <w:right w:val="single" w:sz="4" w:space="0" w:color="auto"/>
            </w:tcBorders>
            <w:shd w:val="clear" w:color="000000" w:fill="C6E0B4"/>
            <w:noWrap/>
            <w:vAlign w:val="center"/>
            <w:hideMark/>
          </w:tcPr>
          <w:p w14:paraId="2F5D19DB" w14:textId="68D1534E" w:rsidR="00C80EEC" w:rsidRPr="00667491" w:rsidRDefault="00C80EEC" w:rsidP="000C7AEF">
            <w:pPr>
              <w:spacing w:after="0" w:line="240" w:lineRule="auto"/>
              <w:jc w:val="center"/>
              <w:rPr>
                <w:rFonts w:ascii="Wingdings 2" w:hAnsi="Wingdings 2" w:cs="Calibri"/>
                <w:color w:val="000000"/>
                <w:sz w:val="24"/>
                <w:szCs w:val="24"/>
                <w:lang w:eastAsia="en-AU"/>
              </w:rPr>
            </w:pPr>
            <w:r w:rsidRPr="00995077">
              <w:rPr>
                <w:rFonts w:ascii="Wingdings 2" w:eastAsia="Wingdings 2" w:hAnsi="Wingdings 2" w:cs="Wingdings 2"/>
                <w:sz w:val="16"/>
                <w:szCs w:val="16"/>
                <w:lang w:eastAsia="en-AU"/>
              </w:rPr>
              <w:sym w:font="Wingdings 2" w:char="F098"/>
            </w:r>
          </w:p>
        </w:tc>
        <w:tc>
          <w:tcPr>
            <w:tcW w:w="1313" w:type="dxa"/>
            <w:tcBorders>
              <w:top w:val="single" w:sz="4" w:space="0" w:color="BFBFBF"/>
              <w:left w:val="nil"/>
              <w:bottom w:val="single" w:sz="4" w:space="0" w:color="BFBFBF"/>
              <w:right w:val="single" w:sz="4" w:space="0" w:color="auto"/>
            </w:tcBorders>
            <w:shd w:val="clear" w:color="000000" w:fill="F8CBAD"/>
            <w:noWrap/>
            <w:vAlign w:val="center"/>
            <w:hideMark/>
          </w:tcPr>
          <w:p w14:paraId="21B5A62D" w14:textId="5DAD1F67" w:rsidR="00C80EEC" w:rsidRPr="00667491" w:rsidRDefault="00C80EEC" w:rsidP="000C7AEF">
            <w:pPr>
              <w:spacing w:after="0" w:line="240" w:lineRule="auto"/>
              <w:jc w:val="center"/>
              <w:rPr>
                <w:rFonts w:ascii="Wingdings 2" w:hAnsi="Wingdings 2" w:cs="Calibri"/>
                <w:color w:val="000000"/>
                <w:sz w:val="24"/>
                <w:szCs w:val="24"/>
                <w:lang w:eastAsia="en-AU"/>
              </w:rPr>
            </w:pPr>
            <w:r w:rsidRPr="00995077">
              <w:rPr>
                <w:rFonts w:ascii="Wingdings 2" w:eastAsia="Wingdings 2" w:hAnsi="Wingdings 2" w:cs="Wingdings 2"/>
                <w:sz w:val="16"/>
                <w:szCs w:val="16"/>
                <w:lang w:eastAsia="en-AU"/>
              </w:rPr>
              <w:sym w:font="Wingdings 2" w:char="F098"/>
            </w:r>
          </w:p>
        </w:tc>
      </w:tr>
      <w:tr w:rsidR="00C80EEC" w:rsidRPr="00667491" w14:paraId="1984FC26" w14:textId="77777777" w:rsidTr="000C7AEF">
        <w:trPr>
          <w:trHeight w:val="310"/>
        </w:trPr>
        <w:tc>
          <w:tcPr>
            <w:tcW w:w="5380" w:type="dxa"/>
            <w:tcBorders>
              <w:top w:val="nil"/>
              <w:left w:val="single" w:sz="4" w:space="0" w:color="auto"/>
              <w:bottom w:val="nil"/>
              <w:right w:val="nil"/>
            </w:tcBorders>
            <w:shd w:val="clear" w:color="auto" w:fill="auto"/>
            <w:noWrap/>
            <w:vAlign w:val="bottom"/>
            <w:hideMark/>
          </w:tcPr>
          <w:p w14:paraId="4269253A" w14:textId="77777777" w:rsidR="00C80EEC" w:rsidRPr="00B61381" w:rsidRDefault="00C80EEC" w:rsidP="00B61381">
            <w:pPr>
              <w:pStyle w:val="Tabletext"/>
            </w:pPr>
            <w:r w:rsidRPr="00B61381">
              <w:t>Oropharyngeal Airway (Paediatric)</w:t>
            </w:r>
          </w:p>
        </w:tc>
        <w:tc>
          <w:tcPr>
            <w:tcW w:w="1313" w:type="dxa"/>
            <w:tcBorders>
              <w:top w:val="nil"/>
              <w:left w:val="single" w:sz="4" w:space="0" w:color="auto"/>
              <w:bottom w:val="nil"/>
              <w:right w:val="single" w:sz="4" w:space="0" w:color="auto"/>
            </w:tcBorders>
            <w:shd w:val="clear" w:color="000000" w:fill="FFE699"/>
            <w:noWrap/>
            <w:vAlign w:val="center"/>
            <w:hideMark/>
          </w:tcPr>
          <w:p w14:paraId="56C6069F" w14:textId="31B0E23B" w:rsidR="00C80EEC" w:rsidRPr="00667491" w:rsidRDefault="00C80EEC" w:rsidP="000C7AEF">
            <w:pPr>
              <w:spacing w:after="0" w:line="240" w:lineRule="auto"/>
              <w:jc w:val="center"/>
              <w:rPr>
                <w:rFonts w:ascii="Wingdings 2" w:hAnsi="Wingdings 2" w:cs="Calibri"/>
                <w:color w:val="000000"/>
                <w:sz w:val="24"/>
                <w:szCs w:val="24"/>
                <w:lang w:eastAsia="en-AU"/>
              </w:rPr>
            </w:pPr>
            <w:r w:rsidRPr="00622B4E">
              <w:rPr>
                <w:rFonts w:ascii="Wingdings 2" w:eastAsia="Wingdings 2" w:hAnsi="Wingdings 2" w:cs="Wingdings 2"/>
                <w:sz w:val="16"/>
                <w:szCs w:val="16"/>
                <w:lang w:eastAsia="en-AU"/>
              </w:rPr>
              <w:sym w:font="Wingdings 2" w:char="F098"/>
            </w:r>
          </w:p>
        </w:tc>
        <w:tc>
          <w:tcPr>
            <w:tcW w:w="1313" w:type="dxa"/>
            <w:tcBorders>
              <w:top w:val="nil"/>
              <w:left w:val="nil"/>
              <w:bottom w:val="nil"/>
              <w:right w:val="single" w:sz="4" w:space="0" w:color="auto"/>
            </w:tcBorders>
            <w:shd w:val="clear" w:color="000000" w:fill="C6E0B4"/>
            <w:noWrap/>
            <w:vAlign w:val="center"/>
            <w:hideMark/>
          </w:tcPr>
          <w:p w14:paraId="05F8F8D4" w14:textId="6053AC9F" w:rsidR="00C80EEC" w:rsidRPr="00667491" w:rsidRDefault="00C80EEC" w:rsidP="000C7AEF">
            <w:pPr>
              <w:spacing w:after="0" w:line="240" w:lineRule="auto"/>
              <w:jc w:val="center"/>
              <w:rPr>
                <w:rFonts w:ascii="Wingdings 2" w:hAnsi="Wingdings 2" w:cs="Calibri"/>
                <w:color w:val="000000"/>
                <w:sz w:val="24"/>
                <w:szCs w:val="24"/>
                <w:lang w:eastAsia="en-AU"/>
              </w:rPr>
            </w:pPr>
            <w:r w:rsidRPr="00622B4E">
              <w:rPr>
                <w:rFonts w:ascii="Wingdings 2" w:eastAsia="Wingdings 2" w:hAnsi="Wingdings 2" w:cs="Wingdings 2"/>
                <w:sz w:val="16"/>
                <w:szCs w:val="16"/>
                <w:lang w:eastAsia="en-AU"/>
              </w:rPr>
              <w:sym w:font="Wingdings 2" w:char="F098"/>
            </w:r>
          </w:p>
        </w:tc>
        <w:tc>
          <w:tcPr>
            <w:tcW w:w="1313" w:type="dxa"/>
            <w:tcBorders>
              <w:top w:val="nil"/>
              <w:left w:val="nil"/>
              <w:bottom w:val="nil"/>
              <w:right w:val="single" w:sz="4" w:space="0" w:color="auto"/>
            </w:tcBorders>
            <w:shd w:val="clear" w:color="000000" w:fill="F8CBAD"/>
            <w:noWrap/>
            <w:vAlign w:val="center"/>
            <w:hideMark/>
          </w:tcPr>
          <w:p w14:paraId="3B6E822E" w14:textId="26C6F41E" w:rsidR="00C80EEC" w:rsidRPr="00667491" w:rsidRDefault="00C80EEC" w:rsidP="000C7AEF">
            <w:pPr>
              <w:spacing w:after="0" w:line="240" w:lineRule="auto"/>
              <w:jc w:val="center"/>
              <w:rPr>
                <w:rFonts w:ascii="Wingdings 2" w:hAnsi="Wingdings 2" w:cs="Calibri"/>
                <w:color w:val="000000"/>
                <w:sz w:val="24"/>
                <w:szCs w:val="24"/>
                <w:lang w:eastAsia="en-AU"/>
              </w:rPr>
            </w:pPr>
            <w:r w:rsidRPr="00622B4E">
              <w:rPr>
                <w:rFonts w:ascii="Wingdings 2" w:eastAsia="Wingdings 2" w:hAnsi="Wingdings 2" w:cs="Wingdings 2"/>
                <w:sz w:val="16"/>
                <w:szCs w:val="16"/>
                <w:lang w:eastAsia="en-AU"/>
              </w:rPr>
              <w:sym w:font="Wingdings 2" w:char="F098"/>
            </w:r>
          </w:p>
        </w:tc>
      </w:tr>
      <w:tr w:rsidR="00667491" w:rsidRPr="00667491" w14:paraId="7400270C" w14:textId="77777777" w:rsidTr="000C7AEF">
        <w:trPr>
          <w:trHeight w:val="310"/>
        </w:trPr>
        <w:tc>
          <w:tcPr>
            <w:tcW w:w="5380" w:type="dxa"/>
            <w:tcBorders>
              <w:top w:val="single" w:sz="4" w:space="0" w:color="BFBFBF"/>
              <w:left w:val="single" w:sz="4" w:space="0" w:color="auto"/>
              <w:bottom w:val="single" w:sz="4" w:space="0" w:color="BFBFBF"/>
              <w:right w:val="nil"/>
            </w:tcBorders>
            <w:shd w:val="clear" w:color="auto" w:fill="auto"/>
            <w:noWrap/>
            <w:vAlign w:val="bottom"/>
            <w:hideMark/>
          </w:tcPr>
          <w:p w14:paraId="1DCA04B0" w14:textId="77777777" w:rsidR="00667491" w:rsidRPr="00B61381" w:rsidRDefault="00667491" w:rsidP="00B61381">
            <w:pPr>
              <w:pStyle w:val="Tabletext"/>
            </w:pPr>
            <w:r w:rsidRPr="00B61381">
              <w:t>Supra-Glottic Airway (Adult)</w:t>
            </w:r>
          </w:p>
        </w:tc>
        <w:tc>
          <w:tcPr>
            <w:tcW w:w="1313" w:type="dxa"/>
            <w:tcBorders>
              <w:top w:val="single" w:sz="4" w:space="0" w:color="BFBFBF"/>
              <w:left w:val="single" w:sz="4" w:space="0" w:color="auto"/>
              <w:bottom w:val="single" w:sz="4" w:space="0" w:color="BFBFBF"/>
              <w:right w:val="single" w:sz="4" w:space="0" w:color="auto"/>
            </w:tcBorders>
            <w:shd w:val="clear" w:color="000000" w:fill="FFE699"/>
            <w:noWrap/>
            <w:vAlign w:val="center"/>
          </w:tcPr>
          <w:p w14:paraId="6A22A755" w14:textId="63DEE119" w:rsidR="00667491" w:rsidRPr="00667491" w:rsidRDefault="00667491" w:rsidP="000C7AEF">
            <w:pPr>
              <w:spacing w:after="0" w:line="240" w:lineRule="auto"/>
              <w:jc w:val="center"/>
              <w:rPr>
                <w:rFonts w:ascii="Wingdings 2" w:hAnsi="Wingdings 2" w:cs="Calibri"/>
                <w:color w:val="000000"/>
                <w:sz w:val="24"/>
                <w:szCs w:val="24"/>
                <w:lang w:eastAsia="en-AU"/>
              </w:rPr>
            </w:pPr>
          </w:p>
        </w:tc>
        <w:tc>
          <w:tcPr>
            <w:tcW w:w="1313" w:type="dxa"/>
            <w:tcBorders>
              <w:top w:val="single" w:sz="4" w:space="0" w:color="BFBFBF"/>
              <w:left w:val="nil"/>
              <w:bottom w:val="single" w:sz="4" w:space="0" w:color="BFBFBF"/>
              <w:right w:val="single" w:sz="4" w:space="0" w:color="auto"/>
            </w:tcBorders>
            <w:shd w:val="clear" w:color="000000" w:fill="C6E0B4"/>
            <w:noWrap/>
            <w:vAlign w:val="center"/>
          </w:tcPr>
          <w:p w14:paraId="4E7A4816" w14:textId="6DF82636" w:rsidR="00667491" w:rsidRPr="00667491" w:rsidRDefault="00667491" w:rsidP="000C7AEF">
            <w:pPr>
              <w:spacing w:after="0" w:line="240" w:lineRule="auto"/>
              <w:jc w:val="center"/>
              <w:rPr>
                <w:rFonts w:ascii="Wingdings 2" w:hAnsi="Wingdings 2" w:cs="Calibri"/>
                <w:color w:val="000000"/>
                <w:sz w:val="24"/>
                <w:szCs w:val="24"/>
                <w:lang w:eastAsia="en-AU"/>
              </w:rPr>
            </w:pPr>
          </w:p>
        </w:tc>
        <w:tc>
          <w:tcPr>
            <w:tcW w:w="1313" w:type="dxa"/>
            <w:tcBorders>
              <w:top w:val="single" w:sz="4" w:space="0" w:color="BFBFBF"/>
              <w:left w:val="nil"/>
              <w:bottom w:val="single" w:sz="4" w:space="0" w:color="BFBFBF"/>
              <w:right w:val="single" w:sz="4" w:space="0" w:color="auto"/>
            </w:tcBorders>
            <w:shd w:val="clear" w:color="000000" w:fill="F8CBAD"/>
            <w:noWrap/>
            <w:vAlign w:val="center"/>
            <w:hideMark/>
          </w:tcPr>
          <w:p w14:paraId="442C5686" w14:textId="6E2AF79A" w:rsidR="00667491" w:rsidRPr="00667491" w:rsidRDefault="00C80EEC" w:rsidP="000C7AEF">
            <w:pPr>
              <w:spacing w:after="0" w:line="240" w:lineRule="auto"/>
              <w:jc w:val="center"/>
              <w:rPr>
                <w:rFonts w:ascii="Wingdings 2" w:hAnsi="Wingdings 2" w:cs="Calibri"/>
                <w:color w:val="000000"/>
                <w:sz w:val="24"/>
                <w:szCs w:val="24"/>
                <w:lang w:eastAsia="en-AU"/>
              </w:rPr>
            </w:pPr>
            <w:r>
              <w:rPr>
                <w:rFonts w:ascii="Wingdings 2" w:eastAsia="Wingdings 2" w:hAnsi="Wingdings 2" w:cs="Wingdings 2"/>
                <w:sz w:val="16"/>
                <w:szCs w:val="16"/>
                <w:lang w:eastAsia="en-AU"/>
              </w:rPr>
              <w:sym w:font="Wingdings 2" w:char="F098"/>
            </w:r>
          </w:p>
        </w:tc>
      </w:tr>
      <w:tr w:rsidR="00667491" w:rsidRPr="00667491" w14:paraId="47C0142A" w14:textId="77777777" w:rsidTr="000C7AEF">
        <w:trPr>
          <w:trHeight w:val="310"/>
        </w:trPr>
        <w:tc>
          <w:tcPr>
            <w:tcW w:w="5380" w:type="dxa"/>
            <w:tcBorders>
              <w:top w:val="nil"/>
              <w:left w:val="single" w:sz="4" w:space="0" w:color="auto"/>
              <w:bottom w:val="single" w:sz="4" w:space="0" w:color="auto"/>
              <w:right w:val="nil"/>
            </w:tcBorders>
            <w:shd w:val="clear" w:color="auto" w:fill="auto"/>
            <w:noWrap/>
            <w:vAlign w:val="bottom"/>
            <w:hideMark/>
          </w:tcPr>
          <w:p w14:paraId="44E6E56E" w14:textId="77777777" w:rsidR="00667491" w:rsidRPr="00B61381" w:rsidRDefault="00667491" w:rsidP="00B61381">
            <w:pPr>
              <w:pStyle w:val="Tabletext"/>
            </w:pPr>
            <w:r w:rsidRPr="00B61381">
              <w:t>Supra-Glottic Airway (Paediatric)</w:t>
            </w:r>
          </w:p>
        </w:tc>
        <w:tc>
          <w:tcPr>
            <w:tcW w:w="1313" w:type="dxa"/>
            <w:tcBorders>
              <w:top w:val="nil"/>
              <w:left w:val="single" w:sz="4" w:space="0" w:color="auto"/>
              <w:bottom w:val="single" w:sz="4" w:space="0" w:color="auto"/>
              <w:right w:val="single" w:sz="4" w:space="0" w:color="auto"/>
            </w:tcBorders>
            <w:shd w:val="clear" w:color="000000" w:fill="FFE699"/>
            <w:noWrap/>
            <w:vAlign w:val="center"/>
          </w:tcPr>
          <w:p w14:paraId="68FC805B" w14:textId="3DDCF9A5" w:rsidR="00667491" w:rsidRPr="00667491" w:rsidRDefault="00667491" w:rsidP="000C7AEF">
            <w:pPr>
              <w:spacing w:after="0" w:line="240" w:lineRule="auto"/>
              <w:jc w:val="center"/>
              <w:rPr>
                <w:rFonts w:ascii="Wingdings 2" w:hAnsi="Wingdings 2" w:cs="Calibri"/>
                <w:color w:val="000000"/>
                <w:sz w:val="24"/>
                <w:szCs w:val="24"/>
                <w:lang w:eastAsia="en-AU"/>
              </w:rPr>
            </w:pPr>
          </w:p>
        </w:tc>
        <w:tc>
          <w:tcPr>
            <w:tcW w:w="1313" w:type="dxa"/>
            <w:tcBorders>
              <w:top w:val="nil"/>
              <w:left w:val="nil"/>
              <w:bottom w:val="single" w:sz="4" w:space="0" w:color="auto"/>
              <w:right w:val="single" w:sz="4" w:space="0" w:color="auto"/>
            </w:tcBorders>
            <w:shd w:val="clear" w:color="000000" w:fill="C6E0B4"/>
            <w:noWrap/>
            <w:vAlign w:val="center"/>
          </w:tcPr>
          <w:p w14:paraId="39D50344" w14:textId="786E631B" w:rsidR="00667491" w:rsidRPr="00667491" w:rsidRDefault="00667491" w:rsidP="000C7AEF">
            <w:pPr>
              <w:spacing w:after="0" w:line="240" w:lineRule="auto"/>
              <w:jc w:val="center"/>
              <w:rPr>
                <w:rFonts w:ascii="Wingdings 2" w:hAnsi="Wingdings 2" w:cs="Calibri"/>
                <w:color w:val="000000"/>
                <w:sz w:val="24"/>
                <w:szCs w:val="24"/>
                <w:lang w:eastAsia="en-AU"/>
              </w:rPr>
            </w:pPr>
          </w:p>
        </w:tc>
        <w:tc>
          <w:tcPr>
            <w:tcW w:w="1313" w:type="dxa"/>
            <w:tcBorders>
              <w:top w:val="nil"/>
              <w:left w:val="nil"/>
              <w:bottom w:val="single" w:sz="4" w:space="0" w:color="auto"/>
              <w:right w:val="single" w:sz="4" w:space="0" w:color="auto"/>
            </w:tcBorders>
            <w:shd w:val="clear" w:color="000000" w:fill="F8CBAD"/>
            <w:noWrap/>
            <w:vAlign w:val="center"/>
            <w:hideMark/>
          </w:tcPr>
          <w:p w14:paraId="3BEB2A3C" w14:textId="12CE7E82" w:rsidR="00667491" w:rsidRPr="00667491" w:rsidRDefault="00C80EEC" w:rsidP="000C7AEF">
            <w:pPr>
              <w:spacing w:after="0" w:line="240" w:lineRule="auto"/>
              <w:jc w:val="center"/>
              <w:rPr>
                <w:rFonts w:ascii="Wingdings 2" w:hAnsi="Wingdings 2" w:cs="Calibri"/>
                <w:color w:val="000000"/>
                <w:sz w:val="24"/>
                <w:szCs w:val="24"/>
                <w:lang w:eastAsia="en-AU"/>
              </w:rPr>
            </w:pPr>
            <w:r>
              <w:rPr>
                <w:rFonts w:ascii="Wingdings 2" w:eastAsia="Wingdings 2" w:hAnsi="Wingdings 2" w:cs="Wingdings 2"/>
                <w:sz w:val="16"/>
                <w:szCs w:val="16"/>
                <w:lang w:eastAsia="en-AU"/>
              </w:rPr>
              <w:sym w:font="Wingdings 2" w:char="F098"/>
            </w:r>
          </w:p>
        </w:tc>
      </w:tr>
      <w:tr w:rsidR="00667491" w:rsidRPr="00667491" w14:paraId="32E7263F" w14:textId="77777777" w:rsidTr="00C80EEC">
        <w:trPr>
          <w:trHeight w:val="310"/>
        </w:trPr>
        <w:tc>
          <w:tcPr>
            <w:tcW w:w="5380" w:type="dxa"/>
            <w:tcBorders>
              <w:top w:val="single" w:sz="4" w:space="0" w:color="auto"/>
              <w:left w:val="single" w:sz="4" w:space="0" w:color="auto"/>
              <w:bottom w:val="nil"/>
              <w:right w:val="nil"/>
            </w:tcBorders>
            <w:shd w:val="clear" w:color="000000" w:fill="D9E1F2"/>
            <w:noWrap/>
            <w:vAlign w:val="bottom"/>
            <w:hideMark/>
          </w:tcPr>
          <w:p w14:paraId="5F2E2DE3" w14:textId="77777777" w:rsidR="00667491" w:rsidRPr="00B61381" w:rsidRDefault="00667491" w:rsidP="00B61381">
            <w:pPr>
              <w:pStyle w:val="Tabletext"/>
              <w:rPr>
                <w:b/>
                <w:bCs/>
              </w:rPr>
            </w:pPr>
            <w:r w:rsidRPr="00B61381">
              <w:rPr>
                <w:b/>
                <w:bCs/>
              </w:rPr>
              <w:t>Cardiac Arrest</w:t>
            </w:r>
          </w:p>
        </w:tc>
        <w:tc>
          <w:tcPr>
            <w:tcW w:w="1313" w:type="dxa"/>
            <w:tcBorders>
              <w:top w:val="single" w:sz="4" w:space="0" w:color="auto"/>
              <w:left w:val="single" w:sz="4" w:space="0" w:color="auto"/>
              <w:bottom w:val="nil"/>
              <w:right w:val="single" w:sz="4" w:space="0" w:color="auto"/>
            </w:tcBorders>
            <w:shd w:val="clear" w:color="000000" w:fill="D9E1F2"/>
            <w:noWrap/>
            <w:vAlign w:val="bottom"/>
            <w:hideMark/>
          </w:tcPr>
          <w:p w14:paraId="09A34565" w14:textId="77777777" w:rsidR="00667491" w:rsidRPr="00667491" w:rsidRDefault="00667491" w:rsidP="00667491">
            <w:pPr>
              <w:spacing w:after="0" w:line="240" w:lineRule="auto"/>
              <w:jc w:val="center"/>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c>
          <w:tcPr>
            <w:tcW w:w="1313" w:type="dxa"/>
            <w:tcBorders>
              <w:top w:val="single" w:sz="4" w:space="0" w:color="auto"/>
              <w:left w:val="nil"/>
              <w:bottom w:val="nil"/>
              <w:right w:val="single" w:sz="4" w:space="0" w:color="auto"/>
            </w:tcBorders>
            <w:shd w:val="clear" w:color="000000" w:fill="D9E1F2"/>
            <w:noWrap/>
            <w:vAlign w:val="bottom"/>
            <w:hideMark/>
          </w:tcPr>
          <w:p w14:paraId="57A9E4B2" w14:textId="77777777" w:rsidR="00667491" w:rsidRPr="00667491" w:rsidRDefault="00667491" w:rsidP="00667491">
            <w:pPr>
              <w:spacing w:after="0" w:line="240" w:lineRule="auto"/>
              <w:jc w:val="center"/>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c>
          <w:tcPr>
            <w:tcW w:w="1313" w:type="dxa"/>
            <w:tcBorders>
              <w:top w:val="single" w:sz="4" w:space="0" w:color="auto"/>
              <w:left w:val="nil"/>
              <w:bottom w:val="nil"/>
              <w:right w:val="single" w:sz="4" w:space="0" w:color="auto"/>
            </w:tcBorders>
            <w:shd w:val="clear" w:color="000000" w:fill="D9E1F2"/>
            <w:noWrap/>
            <w:vAlign w:val="bottom"/>
            <w:hideMark/>
          </w:tcPr>
          <w:p w14:paraId="2BB75290" w14:textId="77777777" w:rsidR="00667491" w:rsidRPr="00667491" w:rsidRDefault="00667491" w:rsidP="00667491">
            <w:pPr>
              <w:spacing w:after="0" w:line="240" w:lineRule="auto"/>
              <w:jc w:val="center"/>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r>
      <w:tr w:rsidR="00C80EEC" w:rsidRPr="00667491" w14:paraId="44B11E79" w14:textId="77777777" w:rsidTr="000C7AEF">
        <w:trPr>
          <w:trHeight w:val="310"/>
        </w:trPr>
        <w:tc>
          <w:tcPr>
            <w:tcW w:w="5380" w:type="dxa"/>
            <w:tcBorders>
              <w:top w:val="nil"/>
              <w:left w:val="single" w:sz="4" w:space="0" w:color="auto"/>
              <w:bottom w:val="nil"/>
              <w:right w:val="nil"/>
            </w:tcBorders>
            <w:shd w:val="clear" w:color="auto" w:fill="auto"/>
            <w:noWrap/>
            <w:vAlign w:val="bottom"/>
            <w:hideMark/>
          </w:tcPr>
          <w:p w14:paraId="68B300BF" w14:textId="77777777" w:rsidR="00C80EEC" w:rsidRPr="00B61381" w:rsidRDefault="00C80EEC" w:rsidP="00B61381">
            <w:pPr>
              <w:pStyle w:val="Tabletext"/>
            </w:pPr>
            <w:r w:rsidRPr="00B61381">
              <w:t>Cardio-Pulmonary Resuscitation (Adult)</w:t>
            </w:r>
          </w:p>
        </w:tc>
        <w:tc>
          <w:tcPr>
            <w:tcW w:w="1313" w:type="dxa"/>
            <w:tcBorders>
              <w:top w:val="nil"/>
              <w:left w:val="single" w:sz="4" w:space="0" w:color="auto"/>
              <w:bottom w:val="nil"/>
              <w:right w:val="single" w:sz="4" w:space="0" w:color="auto"/>
            </w:tcBorders>
            <w:shd w:val="clear" w:color="000000" w:fill="FFE699"/>
            <w:noWrap/>
            <w:vAlign w:val="center"/>
            <w:hideMark/>
          </w:tcPr>
          <w:p w14:paraId="363092A1" w14:textId="5544B232" w:rsidR="00C80EEC" w:rsidRPr="00667491" w:rsidRDefault="00C80EEC" w:rsidP="000C7AEF">
            <w:pPr>
              <w:spacing w:after="0" w:line="240" w:lineRule="auto"/>
              <w:jc w:val="center"/>
              <w:rPr>
                <w:rFonts w:ascii="Wingdings 2" w:hAnsi="Wingdings 2" w:cs="Calibri"/>
                <w:color w:val="000000"/>
                <w:sz w:val="24"/>
                <w:szCs w:val="24"/>
                <w:lang w:eastAsia="en-AU"/>
              </w:rPr>
            </w:pPr>
            <w:r w:rsidRPr="005D32D8">
              <w:rPr>
                <w:rFonts w:ascii="Wingdings 2" w:eastAsia="Wingdings 2" w:hAnsi="Wingdings 2" w:cs="Wingdings 2"/>
                <w:sz w:val="16"/>
                <w:szCs w:val="16"/>
                <w:lang w:eastAsia="en-AU"/>
              </w:rPr>
              <w:sym w:font="Wingdings 2" w:char="F098"/>
            </w:r>
          </w:p>
        </w:tc>
        <w:tc>
          <w:tcPr>
            <w:tcW w:w="1313" w:type="dxa"/>
            <w:tcBorders>
              <w:top w:val="nil"/>
              <w:left w:val="nil"/>
              <w:bottom w:val="nil"/>
              <w:right w:val="single" w:sz="4" w:space="0" w:color="auto"/>
            </w:tcBorders>
            <w:shd w:val="clear" w:color="000000" w:fill="C6E0B4"/>
            <w:noWrap/>
            <w:vAlign w:val="center"/>
            <w:hideMark/>
          </w:tcPr>
          <w:p w14:paraId="0075EBE8" w14:textId="6E39B946" w:rsidR="00C80EEC" w:rsidRPr="00667491" w:rsidRDefault="00C80EEC" w:rsidP="000C7AEF">
            <w:pPr>
              <w:spacing w:after="0" w:line="240" w:lineRule="auto"/>
              <w:jc w:val="center"/>
              <w:rPr>
                <w:rFonts w:ascii="Wingdings 2" w:hAnsi="Wingdings 2" w:cs="Calibri"/>
                <w:color w:val="000000"/>
                <w:sz w:val="24"/>
                <w:szCs w:val="24"/>
                <w:lang w:eastAsia="en-AU"/>
              </w:rPr>
            </w:pPr>
            <w:r w:rsidRPr="005D32D8">
              <w:rPr>
                <w:rFonts w:ascii="Wingdings 2" w:eastAsia="Wingdings 2" w:hAnsi="Wingdings 2" w:cs="Wingdings 2"/>
                <w:sz w:val="16"/>
                <w:szCs w:val="16"/>
                <w:lang w:eastAsia="en-AU"/>
              </w:rPr>
              <w:sym w:font="Wingdings 2" w:char="F098"/>
            </w:r>
          </w:p>
        </w:tc>
        <w:tc>
          <w:tcPr>
            <w:tcW w:w="1313" w:type="dxa"/>
            <w:tcBorders>
              <w:top w:val="nil"/>
              <w:left w:val="nil"/>
              <w:bottom w:val="nil"/>
              <w:right w:val="single" w:sz="4" w:space="0" w:color="auto"/>
            </w:tcBorders>
            <w:shd w:val="clear" w:color="000000" w:fill="F8CBAD"/>
            <w:noWrap/>
            <w:vAlign w:val="center"/>
            <w:hideMark/>
          </w:tcPr>
          <w:p w14:paraId="46E7C659" w14:textId="1F288258" w:rsidR="00C80EEC" w:rsidRPr="00667491" w:rsidRDefault="00C80EEC" w:rsidP="000C7AEF">
            <w:pPr>
              <w:spacing w:after="0" w:line="240" w:lineRule="auto"/>
              <w:jc w:val="center"/>
              <w:rPr>
                <w:rFonts w:ascii="Wingdings 2" w:hAnsi="Wingdings 2" w:cs="Calibri"/>
                <w:color w:val="000000"/>
                <w:sz w:val="24"/>
                <w:szCs w:val="24"/>
                <w:lang w:eastAsia="en-AU"/>
              </w:rPr>
            </w:pPr>
            <w:r w:rsidRPr="005D32D8">
              <w:rPr>
                <w:rFonts w:ascii="Wingdings 2" w:eastAsia="Wingdings 2" w:hAnsi="Wingdings 2" w:cs="Wingdings 2"/>
                <w:sz w:val="16"/>
                <w:szCs w:val="16"/>
                <w:lang w:eastAsia="en-AU"/>
              </w:rPr>
              <w:sym w:font="Wingdings 2" w:char="F098"/>
            </w:r>
          </w:p>
        </w:tc>
      </w:tr>
      <w:tr w:rsidR="00C80EEC" w:rsidRPr="00667491" w14:paraId="4D1EF6D2" w14:textId="77777777" w:rsidTr="000C7AEF">
        <w:trPr>
          <w:trHeight w:val="310"/>
        </w:trPr>
        <w:tc>
          <w:tcPr>
            <w:tcW w:w="5380" w:type="dxa"/>
            <w:tcBorders>
              <w:top w:val="single" w:sz="4" w:space="0" w:color="BFBFBF"/>
              <w:left w:val="single" w:sz="4" w:space="0" w:color="auto"/>
              <w:bottom w:val="single" w:sz="4" w:space="0" w:color="BFBFBF"/>
              <w:right w:val="nil"/>
            </w:tcBorders>
            <w:shd w:val="clear" w:color="auto" w:fill="auto"/>
            <w:noWrap/>
            <w:vAlign w:val="bottom"/>
            <w:hideMark/>
          </w:tcPr>
          <w:p w14:paraId="59EADA9A" w14:textId="77777777" w:rsidR="00C80EEC" w:rsidRPr="00B61381" w:rsidRDefault="00C80EEC" w:rsidP="00B61381">
            <w:pPr>
              <w:pStyle w:val="Tabletext"/>
            </w:pPr>
            <w:r w:rsidRPr="00B61381">
              <w:t>Cardio-Pulmonary Resuscitation (Paediatric)</w:t>
            </w:r>
          </w:p>
        </w:tc>
        <w:tc>
          <w:tcPr>
            <w:tcW w:w="1313" w:type="dxa"/>
            <w:tcBorders>
              <w:top w:val="single" w:sz="4" w:space="0" w:color="BFBFBF"/>
              <w:left w:val="single" w:sz="4" w:space="0" w:color="auto"/>
              <w:bottom w:val="single" w:sz="4" w:space="0" w:color="BFBFBF"/>
              <w:right w:val="single" w:sz="4" w:space="0" w:color="auto"/>
            </w:tcBorders>
            <w:shd w:val="clear" w:color="000000" w:fill="FFE699"/>
            <w:noWrap/>
            <w:vAlign w:val="center"/>
            <w:hideMark/>
          </w:tcPr>
          <w:p w14:paraId="21D12D33" w14:textId="7BC74C5C" w:rsidR="00C80EEC" w:rsidRPr="00667491" w:rsidRDefault="00C80EEC" w:rsidP="000C7AEF">
            <w:pPr>
              <w:spacing w:after="0" w:line="240" w:lineRule="auto"/>
              <w:jc w:val="center"/>
              <w:rPr>
                <w:rFonts w:ascii="Wingdings 2" w:hAnsi="Wingdings 2" w:cs="Calibri"/>
                <w:color w:val="000000"/>
                <w:sz w:val="24"/>
                <w:szCs w:val="24"/>
                <w:lang w:eastAsia="en-AU"/>
              </w:rPr>
            </w:pPr>
            <w:r w:rsidRPr="009167E2">
              <w:rPr>
                <w:rFonts w:ascii="Wingdings 2" w:eastAsia="Wingdings 2" w:hAnsi="Wingdings 2" w:cs="Wingdings 2"/>
                <w:sz w:val="16"/>
                <w:szCs w:val="16"/>
                <w:lang w:eastAsia="en-AU"/>
              </w:rPr>
              <w:sym w:font="Wingdings 2" w:char="F098"/>
            </w:r>
          </w:p>
        </w:tc>
        <w:tc>
          <w:tcPr>
            <w:tcW w:w="1313" w:type="dxa"/>
            <w:tcBorders>
              <w:top w:val="single" w:sz="4" w:space="0" w:color="BFBFBF"/>
              <w:left w:val="nil"/>
              <w:bottom w:val="single" w:sz="4" w:space="0" w:color="BFBFBF"/>
              <w:right w:val="single" w:sz="4" w:space="0" w:color="auto"/>
            </w:tcBorders>
            <w:shd w:val="clear" w:color="000000" w:fill="C6E0B4"/>
            <w:noWrap/>
            <w:vAlign w:val="center"/>
            <w:hideMark/>
          </w:tcPr>
          <w:p w14:paraId="70BFBC8A" w14:textId="718F1C6D" w:rsidR="00C80EEC" w:rsidRPr="00667491" w:rsidRDefault="00C80EEC" w:rsidP="000C7AEF">
            <w:pPr>
              <w:spacing w:after="0" w:line="240" w:lineRule="auto"/>
              <w:jc w:val="center"/>
              <w:rPr>
                <w:rFonts w:ascii="Wingdings 2" w:hAnsi="Wingdings 2" w:cs="Calibri"/>
                <w:color w:val="000000"/>
                <w:sz w:val="24"/>
                <w:szCs w:val="24"/>
                <w:lang w:eastAsia="en-AU"/>
              </w:rPr>
            </w:pPr>
            <w:r w:rsidRPr="009167E2">
              <w:rPr>
                <w:rFonts w:ascii="Wingdings 2" w:eastAsia="Wingdings 2" w:hAnsi="Wingdings 2" w:cs="Wingdings 2"/>
                <w:sz w:val="16"/>
                <w:szCs w:val="16"/>
                <w:lang w:eastAsia="en-AU"/>
              </w:rPr>
              <w:sym w:font="Wingdings 2" w:char="F098"/>
            </w:r>
          </w:p>
        </w:tc>
        <w:tc>
          <w:tcPr>
            <w:tcW w:w="1313" w:type="dxa"/>
            <w:tcBorders>
              <w:top w:val="single" w:sz="4" w:space="0" w:color="BFBFBF"/>
              <w:left w:val="nil"/>
              <w:bottom w:val="single" w:sz="4" w:space="0" w:color="BFBFBF"/>
              <w:right w:val="single" w:sz="4" w:space="0" w:color="auto"/>
            </w:tcBorders>
            <w:shd w:val="clear" w:color="000000" w:fill="F8CBAD"/>
            <w:noWrap/>
            <w:vAlign w:val="center"/>
            <w:hideMark/>
          </w:tcPr>
          <w:p w14:paraId="06B0F11F" w14:textId="00EB304B" w:rsidR="00C80EEC" w:rsidRPr="00667491" w:rsidRDefault="00C80EEC" w:rsidP="000C7AEF">
            <w:pPr>
              <w:spacing w:after="0" w:line="240" w:lineRule="auto"/>
              <w:jc w:val="center"/>
              <w:rPr>
                <w:rFonts w:ascii="Wingdings 2" w:hAnsi="Wingdings 2" w:cs="Calibri"/>
                <w:color w:val="000000"/>
                <w:sz w:val="24"/>
                <w:szCs w:val="24"/>
                <w:lang w:eastAsia="en-AU"/>
              </w:rPr>
            </w:pPr>
            <w:r w:rsidRPr="009167E2">
              <w:rPr>
                <w:rFonts w:ascii="Wingdings 2" w:eastAsia="Wingdings 2" w:hAnsi="Wingdings 2" w:cs="Wingdings 2"/>
                <w:sz w:val="16"/>
                <w:szCs w:val="16"/>
                <w:lang w:eastAsia="en-AU"/>
              </w:rPr>
              <w:sym w:font="Wingdings 2" w:char="F098"/>
            </w:r>
          </w:p>
        </w:tc>
      </w:tr>
      <w:tr w:rsidR="00C80EEC" w:rsidRPr="00667491" w14:paraId="12371EA7" w14:textId="77777777" w:rsidTr="000C7AEF">
        <w:trPr>
          <w:trHeight w:val="310"/>
        </w:trPr>
        <w:tc>
          <w:tcPr>
            <w:tcW w:w="5380" w:type="dxa"/>
            <w:tcBorders>
              <w:top w:val="nil"/>
              <w:left w:val="single" w:sz="4" w:space="0" w:color="auto"/>
              <w:bottom w:val="nil"/>
              <w:right w:val="nil"/>
            </w:tcBorders>
            <w:shd w:val="clear" w:color="auto" w:fill="auto"/>
            <w:noWrap/>
            <w:vAlign w:val="bottom"/>
            <w:hideMark/>
          </w:tcPr>
          <w:p w14:paraId="37EFB7D9" w14:textId="77777777" w:rsidR="00C80EEC" w:rsidRPr="00B61381" w:rsidRDefault="00C80EEC" w:rsidP="00B61381">
            <w:pPr>
              <w:pStyle w:val="Tabletext"/>
            </w:pPr>
            <w:r w:rsidRPr="00B61381">
              <w:t>Defibrillation (Adult)</w:t>
            </w:r>
          </w:p>
        </w:tc>
        <w:tc>
          <w:tcPr>
            <w:tcW w:w="1313" w:type="dxa"/>
            <w:tcBorders>
              <w:top w:val="nil"/>
              <w:left w:val="single" w:sz="4" w:space="0" w:color="auto"/>
              <w:bottom w:val="nil"/>
              <w:right w:val="single" w:sz="4" w:space="0" w:color="auto"/>
            </w:tcBorders>
            <w:shd w:val="clear" w:color="000000" w:fill="FFE699"/>
            <w:noWrap/>
            <w:vAlign w:val="center"/>
            <w:hideMark/>
          </w:tcPr>
          <w:p w14:paraId="026CC658" w14:textId="6F6A8F30" w:rsidR="00C80EEC" w:rsidRPr="00667491" w:rsidRDefault="00C80EEC" w:rsidP="000C7AEF">
            <w:pPr>
              <w:spacing w:after="0" w:line="240" w:lineRule="auto"/>
              <w:jc w:val="center"/>
              <w:rPr>
                <w:rFonts w:ascii="Wingdings 2" w:hAnsi="Wingdings 2" w:cs="Calibri"/>
                <w:color w:val="000000"/>
                <w:sz w:val="24"/>
                <w:szCs w:val="24"/>
                <w:lang w:eastAsia="en-AU"/>
              </w:rPr>
            </w:pPr>
            <w:r w:rsidRPr="00A50C43">
              <w:rPr>
                <w:rFonts w:ascii="Wingdings 2" w:eastAsia="Wingdings 2" w:hAnsi="Wingdings 2" w:cs="Wingdings 2"/>
                <w:sz w:val="16"/>
                <w:szCs w:val="16"/>
                <w:lang w:eastAsia="en-AU"/>
              </w:rPr>
              <w:sym w:font="Wingdings 2" w:char="F098"/>
            </w:r>
          </w:p>
        </w:tc>
        <w:tc>
          <w:tcPr>
            <w:tcW w:w="1313" w:type="dxa"/>
            <w:tcBorders>
              <w:top w:val="nil"/>
              <w:left w:val="nil"/>
              <w:bottom w:val="nil"/>
              <w:right w:val="single" w:sz="4" w:space="0" w:color="auto"/>
            </w:tcBorders>
            <w:shd w:val="clear" w:color="000000" w:fill="C6E0B4"/>
            <w:noWrap/>
            <w:vAlign w:val="center"/>
            <w:hideMark/>
          </w:tcPr>
          <w:p w14:paraId="2201CE86" w14:textId="43331079" w:rsidR="00C80EEC" w:rsidRPr="00667491" w:rsidRDefault="00C80EEC" w:rsidP="000C7AEF">
            <w:pPr>
              <w:spacing w:after="0" w:line="240" w:lineRule="auto"/>
              <w:jc w:val="center"/>
              <w:rPr>
                <w:rFonts w:ascii="Wingdings 2" w:hAnsi="Wingdings 2" w:cs="Calibri"/>
                <w:color w:val="000000"/>
                <w:sz w:val="24"/>
                <w:szCs w:val="24"/>
                <w:lang w:eastAsia="en-AU"/>
              </w:rPr>
            </w:pPr>
            <w:r w:rsidRPr="00A50C43">
              <w:rPr>
                <w:rFonts w:ascii="Wingdings 2" w:eastAsia="Wingdings 2" w:hAnsi="Wingdings 2" w:cs="Wingdings 2"/>
                <w:sz w:val="16"/>
                <w:szCs w:val="16"/>
                <w:lang w:eastAsia="en-AU"/>
              </w:rPr>
              <w:sym w:font="Wingdings 2" w:char="F098"/>
            </w:r>
          </w:p>
        </w:tc>
        <w:tc>
          <w:tcPr>
            <w:tcW w:w="1313" w:type="dxa"/>
            <w:tcBorders>
              <w:top w:val="nil"/>
              <w:left w:val="nil"/>
              <w:bottom w:val="nil"/>
              <w:right w:val="single" w:sz="4" w:space="0" w:color="auto"/>
            </w:tcBorders>
            <w:shd w:val="clear" w:color="000000" w:fill="F8CBAD"/>
            <w:noWrap/>
            <w:vAlign w:val="center"/>
            <w:hideMark/>
          </w:tcPr>
          <w:p w14:paraId="3A5CB922" w14:textId="73C44C38" w:rsidR="00C80EEC" w:rsidRPr="00667491" w:rsidRDefault="00C80EEC" w:rsidP="000C7AEF">
            <w:pPr>
              <w:spacing w:after="0" w:line="240" w:lineRule="auto"/>
              <w:jc w:val="center"/>
              <w:rPr>
                <w:rFonts w:ascii="Wingdings 2" w:hAnsi="Wingdings 2" w:cs="Calibri"/>
                <w:color w:val="000000"/>
                <w:sz w:val="24"/>
                <w:szCs w:val="24"/>
                <w:lang w:eastAsia="en-AU"/>
              </w:rPr>
            </w:pPr>
            <w:r w:rsidRPr="00A50C43">
              <w:rPr>
                <w:rFonts w:ascii="Wingdings 2" w:eastAsia="Wingdings 2" w:hAnsi="Wingdings 2" w:cs="Wingdings 2"/>
                <w:sz w:val="16"/>
                <w:szCs w:val="16"/>
                <w:lang w:eastAsia="en-AU"/>
              </w:rPr>
              <w:sym w:font="Wingdings 2" w:char="F098"/>
            </w:r>
          </w:p>
        </w:tc>
      </w:tr>
      <w:tr w:rsidR="00C80EEC" w:rsidRPr="00667491" w14:paraId="11FD2DC7" w14:textId="77777777" w:rsidTr="000C7AEF">
        <w:trPr>
          <w:trHeight w:val="310"/>
        </w:trPr>
        <w:tc>
          <w:tcPr>
            <w:tcW w:w="5380" w:type="dxa"/>
            <w:tcBorders>
              <w:top w:val="single" w:sz="4" w:space="0" w:color="BFBFBF"/>
              <w:left w:val="single" w:sz="4" w:space="0" w:color="auto"/>
              <w:bottom w:val="single" w:sz="4" w:space="0" w:color="auto"/>
              <w:right w:val="single" w:sz="4" w:space="0" w:color="auto"/>
            </w:tcBorders>
            <w:shd w:val="clear" w:color="auto" w:fill="auto"/>
            <w:noWrap/>
            <w:vAlign w:val="bottom"/>
            <w:hideMark/>
          </w:tcPr>
          <w:p w14:paraId="679FA337" w14:textId="77777777" w:rsidR="00C80EEC" w:rsidRPr="00B61381" w:rsidRDefault="00C80EEC" w:rsidP="00B61381">
            <w:pPr>
              <w:pStyle w:val="Tabletext"/>
            </w:pPr>
            <w:r w:rsidRPr="00B61381">
              <w:t>Defibrillation (Paediatric))</w:t>
            </w:r>
          </w:p>
        </w:tc>
        <w:tc>
          <w:tcPr>
            <w:tcW w:w="1313" w:type="dxa"/>
            <w:tcBorders>
              <w:top w:val="single" w:sz="4" w:space="0" w:color="BFBFBF"/>
              <w:left w:val="nil"/>
              <w:bottom w:val="single" w:sz="4" w:space="0" w:color="auto"/>
              <w:right w:val="single" w:sz="4" w:space="0" w:color="auto"/>
            </w:tcBorders>
            <w:shd w:val="clear" w:color="000000" w:fill="FFE699"/>
            <w:noWrap/>
            <w:vAlign w:val="center"/>
            <w:hideMark/>
          </w:tcPr>
          <w:p w14:paraId="724557CF" w14:textId="0FF2A5C1" w:rsidR="00C80EEC" w:rsidRPr="00667491" w:rsidRDefault="00C80EEC" w:rsidP="000C7AEF">
            <w:pPr>
              <w:spacing w:after="0" w:line="240" w:lineRule="auto"/>
              <w:jc w:val="center"/>
              <w:rPr>
                <w:rFonts w:ascii="Wingdings 2" w:hAnsi="Wingdings 2" w:cs="Calibri"/>
                <w:color w:val="000000"/>
                <w:sz w:val="24"/>
                <w:szCs w:val="24"/>
                <w:lang w:eastAsia="en-AU"/>
              </w:rPr>
            </w:pPr>
            <w:r w:rsidRPr="00C57513">
              <w:rPr>
                <w:rFonts w:ascii="Wingdings 2" w:eastAsia="Wingdings 2" w:hAnsi="Wingdings 2" w:cs="Wingdings 2"/>
                <w:sz w:val="16"/>
                <w:szCs w:val="16"/>
                <w:lang w:eastAsia="en-AU"/>
              </w:rPr>
              <w:sym w:font="Wingdings 2" w:char="F098"/>
            </w:r>
          </w:p>
        </w:tc>
        <w:tc>
          <w:tcPr>
            <w:tcW w:w="1313" w:type="dxa"/>
            <w:tcBorders>
              <w:top w:val="single" w:sz="4" w:space="0" w:color="BFBFBF"/>
              <w:left w:val="nil"/>
              <w:bottom w:val="single" w:sz="4" w:space="0" w:color="auto"/>
              <w:right w:val="single" w:sz="4" w:space="0" w:color="auto"/>
            </w:tcBorders>
            <w:shd w:val="clear" w:color="000000" w:fill="C6E0B4"/>
            <w:noWrap/>
            <w:vAlign w:val="center"/>
            <w:hideMark/>
          </w:tcPr>
          <w:p w14:paraId="69469071" w14:textId="6DE8633A" w:rsidR="00C80EEC" w:rsidRPr="00667491" w:rsidRDefault="00C80EEC" w:rsidP="000C7AEF">
            <w:pPr>
              <w:spacing w:after="0" w:line="240" w:lineRule="auto"/>
              <w:jc w:val="center"/>
              <w:rPr>
                <w:rFonts w:ascii="Wingdings 2" w:hAnsi="Wingdings 2" w:cs="Calibri"/>
                <w:color w:val="000000"/>
                <w:sz w:val="24"/>
                <w:szCs w:val="24"/>
                <w:lang w:eastAsia="en-AU"/>
              </w:rPr>
            </w:pPr>
            <w:r w:rsidRPr="00C57513">
              <w:rPr>
                <w:rFonts w:ascii="Wingdings 2" w:eastAsia="Wingdings 2" w:hAnsi="Wingdings 2" w:cs="Wingdings 2"/>
                <w:sz w:val="16"/>
                <w:szCs w:val="16"/>
                <w:lang w:eastAsia="en-AU"/>
              </w:rPr>
              <w:sym w:font="Wingdings 2" w:char="F098"/>
            </w:r>
          </w:p>
        </w:tc>
        <w:tc>
          <w:tcPr>
            <w:tcW w:w="1313" w:type="dxa"/>
            <w:tcBorders>
              <w:top w:val="single" w:sz="4" w:space="0" w:color="BFBFBF"/>
              <w:left w:val="nil"/>
              <w:bottom w:val="single" w:sz="4" w:space="0" w:color="auto"/>
              <w:right w:val="single" w:sz="4" w:space="0" w:color="auto"/>
            </w:tcBorders>
            <w:shd w:val="clear" w:color="000000" w:fill="F8CBAD"/>
            <w:noWrap/>
            <w:vAlign w:val="center"/>
            <w:hideMark/>
          </w:tcPr>
          <w:p w14:paraId="53201CC9" w14:textId="63BFD7B1" w:rsidR="00C80EEC" w:rsidRPr="00667491" w:rsidRDefault="00C80EEC" w:rsidP="000C7AEF">
            <w:pPr>
              <w:spacing w:after="0" w:line="240" w:lineRule="auto"/>
              <w:jc w:val="center"/>
              <w:rPr>
                <w:rFonts w:ascii="Wingdings 2" w:hAnsi="Wingdings 2" w:cs="Calibri"/>
                <w:color w:val="000000"/>
                <w:sz w:val="24"/>
                <w:szCs w:val="24"/>
                <w:lang w:eastAsia="en-AU"/>
              </w:rPr>
            </w:pPr>
            <w:r w:rsidRPr="00C57513">
              <w:rPr>
                <w:rFonts w:ascii="Wingdings 2" w:eastAsia="Wingdings 2" w:hAnsi="Wingdings 2" w:cs="Wingdings 2"/>
                <w:sz w:val="16"/>
                <w:szCs w:val="16"/>
                <w:lang w:eastAsia="en-AU"/>
              </w:rPr>
              <w:sym w:font="Wingdings 2" w:char="F098"/>
            </w:r>
          </w:p>
        </w:tc>
      </w:tr>
      <w:tr w:rsidR="00667491" w:rsidRPr="00667491" w14:paraId="6AA84170" w14:textId="77777777" w:rsidTr="00C80EEC">
        <w:trPr>
          <w:trHeight w:val="310"/>
        </w:trPr>
        <w:tc>
          <w:tcPr>
            <w:tcW w:w="5380" w:type="dxa"/>
            <w:tcBorders>
              <w:top w:val="nil"/>
              <w:left w:val="single" w:sz="4" w:space="0" w:color="auto"/>
              <w:bottom w:val="nil"/>
              <w:right w:val="nil"/>
            </w:tcBorders>
            <w:shd w:val="clear" w:color="000000" w:fill="D9E1F2"/>
            <w:noWrap/>
            <w:vAlign w:val="bottom"/>
            <w:hideMark/>
          </w:tcPr>
          <w:p w14:paraId="0312B170" w14:textId="77777777" w:rsidR="00667491" w:rsidRPr="00B61381" w:rsidRDefault="00667491" w:rsidP="00B61381">
            <w:pPr>
              <w:pStyle w:val="Tabletext"/>
              <w:rPr>
                <w:b/>
                <w:bCs/>
              </w:rPr>
            </w:pPr>
            <w:r w:rsidRPr="00B61381">
              <w:rPr>
                <w:b/>
                <w:bCs/>
              </w:rPr>
              <w:t>Cardiac Chest Pain</w:t>
            </w:r>
          </w:p>
        </w:tc>
        <w:tc>
          <w:tcPr>
            <w:tcW w:w="1313" w:type="dxa"/>
            <w:tcBorders>
              <w:top w:val="nil"/>
              <w:left w:val="single" w:sz="4" w:space="0" w:color="auto"/>
              <w:bottom w:val="nil"/>
              <w:right w:val="single" w:sz="4" w:space="0" w:color="auto"/>
            </w:tcBorders>
            <w:shd w:val="clear" w:color="000000" w:fill="D9E1F2"/>
            <w:noWrap/>
            <w:vAlign w:val="bottom"/>
            <w:hideMark/>
          </w:tcPr>
          <w:p w14:paraId="7F2DDAD8" w14:textId="77777777" w:rsidR="00667491" w:rsidRPr="00667491" w:rsidRDefault="00667491" w:rsidP="00667491">
            <w:pPr>
              <w:spacing w:after="0" w:line="240" w:lineRule="auto"/>
              <w:jc w:val="center"/>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c>
          <w:tcPr>
            <w:tcW w:w="1313" w:type="dxa"/>
            <w:tcBorders>
              <w:top w:val="nil"/>
              <w:left w:val="nil"/>
              <w:bottom w:val="nil"/>
              <w:right w:val="single" w:sz="4" w:space="0" w:color="auto"/>
            </w:tcBorders>
            <w:shd w:val="clear" w:color="000000" w:fill="D9E1F2"/>
            <w:noWrap/>
            <w:vAlign w:val="bottom"/>
            <w:hideMark/>
          </w:tcPr>
          <w:p w14:paraId="1D31836A" w14:textId="77777777" w:rsidR="00667491" w:rsidRPr="00667491" w:rsidRDefault="00667491" w:rsidP="00667491">
            <w:pPr>
              <w:spacing w:after="0" w:line="240" w:lineRule="auto"/>
              <w:jc w:val="center"/>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c>
          <w:tcPr>
            <w:tcW w:w="1313" w:type="dxa"/>
            <w:tcBorders>
              <w:top w:val="nil"/>
              <w:left w:val="nil"/>
              <w:bottom w:val="nil"/>
              <w:right w:val="single" w:sz="4" w:space="0" w:color="auto"/>
            </w:tcBorders>
            <w:shd w:val="clear" w:color="000000" w:fill="D9E1F2"/>
            <w:noWrap/>
            <w:vAlign w:val="bottom"/>
            <w:hideMark/>
          </w:tcPr>
          <w:p w14:paraId="0F8B3621" w14:textId="77777777" w:rsidR="00667491" w:rsidRPr="00667491" w:rsidRDefault="00667491" w:rsidP="00667491">
            <w:pPr>
              <w:spacing w:after="0" w:line="240" w:lineRule="auto"/>
              <w:jc w:val="center"/>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r>
      <w:tr w:rsidR="00C80EEC" w:rsidRPr="00667491" w14:paraId="1BC6BFB4" w14:textId="77777777" w:rsidTr="000C7AEF">
        <w:trPr>
          <w:trHeight w:val="310"/>
        </w:trPr>
        <w:tc>
          <w:tcPr>
            <w:tcW w:w="5380" w:type="dxa"/>
            <w:tcBorders>
              <w:top w:val="nil"/>
              <w:left w:val="single" w:sz="4" w:space="0" w:color="auto"/>
              <w:bottom w:val="nil"/>
              <w:right w:val="nil"/>
            </w:tcBorders>
            <w:shd w:val="clear" w:color="auto" w:fill="auto"/>
            <w:noWrap/>
            <w:vAlign w:val="bottom"/>
            <w:hideMark/>
          </w:tcPr>
          <w:p w14:paraId="53E36165" w14:textId="77777777" w:rsidR="00C80EEC" w:rsidRPr="00B61381" w:rsidRDefault="00C80EEC" w:rsidP="00B61381">
            <w:pPr>
              <w:pStyle w:val="Tabletext"/>
            </w:pPr>
            <w:r w:rsidRPr="00B61381">
              <w:t>Aspirin (Adult)</w:t>
            </w:r>
          </w:p>
        </w:tc>
        <w:tc>
          <w:tcPr>
            <w:tcW w:w="1313" w:type="dxa"/>
            <w:tcBorders>
              <w:top w:val="nil"/>
              <w:left w:val="single" w:sz="4" w:space="0" w:color="auto"/>
              <w:bottom w:val="nil"/>
              <w:right w:val="single" w:sz="4" w:space="0" w:color="auto"/>
            </w:tcBorders>
            <w:shd w:val="clear" w:color="000000" w:fill="FFE699"/>
            <w:noWrap/>
            <w:vAlign w:val="center"/>
            <w:hideMark/>
          </w:tcPr>
          <w:p w14:paraId="551C3542" w14:textId="20E26DB1" w:rsidR="00C80EEC" w:rsidRPr="00667491" w:rsidRDefault="00C80EEC" w:rsidP="000C7AEF">
            <w:pPr>
              <w:spacing w:after="0" w:line="240" w:lineRule="auto"/>
              <w:jc w:val="center"/>
              <w:rPr>
                <w:rFonts w:ascii="Wingdings 2" w:hAnsi="Wingdings 2" w:cs="Calibri"/>
                <w:color w:val="000000"/>
                <w:sz w:val="24"/>
                <w:szCs w:val="24"/>
                <w:lang w:eastAsia="en-AU"/>
              </w:rPr>
            </w:pPr>
            <w:r w:rsidRPr="000545B2">
              <w:rPr>
                <w:rFonts w:ascii="Wingdings 2" w:eastAsia="Wingdings 2" w:hAnsi="Wingdings 2" w:cs="Wingdings 2"/>
                <w:sz w:val="16"/>
                <w:szCs w:val="16"/>
                <w:lang w:eastAsia="en-AU"/>
              </w:rPr>
              <w:sym w:font="Wingdings 2" w:char="F098"/>
            </w:r>
          </w:p>
        </w:tc>
        <w:tc>
          <w:tcPr>
            <w:tcW w:w="1313" w:type="dxa"/>
            <w:tcBorders>
              <w:top w:val="nil"/>
              <w:left w:val="nil"/>
              <w:bottom w:val="nil"/>
              <w:right w:val="single" w:sz="4" w:space="0" w:color="auto"/>
            </w:tcBorders>
            <w:shd w:val="clear" w:color="000000" w:fill="C6E0B4"/>
            <w:noWrap/>
            <w:vAlign w:val="center"/>
            <w:hideMark/>
          </w:tcPr>
          <w:p w14:paraId="36340F73" w14:textId="1DC16432" w:rsidR="00C80EEC" w:rsidRPr="00667491" w:rsidRDefault="00C80EEC" w:rsidP="000C7AEF">
            <w:pPr>
              <w:spacing w:after="0" w:line="240" w:lineRule="auto"/>
              <w:jc w:val="center"/>
              <w:rPr>
                <w:rFonts w:ascii="Wingdings 2" w:hAnsi="Wingdings 2" w:cs="Calibri"/>
                <w:color w:val="000000"/>
                <w:sz w:val="24"/>
                <w:szCs w:val="24"/>
                <w:lang w:eastAsia="en-AU"/>
              </w:rPr>
            </w:pPr>
            <w:r w:rsidRPr="000545B2">
              <w:rPr>
                <w:rFonts w:ascii="Wingdings 2" w:eastAsia="Wingdings 2" w:hAnsi="Wingdings 2" w:cs="Wingdings 2"/>
                <w:sz w:val="16"/>
                <w:szCs w:val="16"/>
                <w:lang w:eastAsia="en-AU"/>
              </w:rPr>
              <w:sym w:font="Wingdings 2" w:char="F098"/>
            </w:r>
          </w:p>
        </w:tc>
        <w:tc>
          <w:tcPr>
            <w:tcW w:w="1313" w:type="dxa"/>
            <w:tcBorders>
              <w:top w:val="nil"/>
              <w:left w:val="nil"/>
              <w:bottom w:val="nil"/>
              <w:right w:val="single" w:sz="4" w:space="0" w:color="auto"/>
            </w:tcBorders>
            <w:shd w:val="clear" w:color="000000" w:fill="F8CBAD"/>
            <w:noWrap/>
            <w:vAlign w:val="center"/>
            <w:hideMark/>
          </w:tcPr>
          <w:p w14:paraId="06418CE4" w14:textId="321902FB" w:rsidR="00C80EEC" w:rsidRPr="00667491" w:rsidRDefault="00C80EEC" w:rsidP="000C7AEF">
            <w:pPr>
              <w:spacing w:after="0" w:line="240" w:lineRule="auto"/>
              <w:jc w:val="center"/>
              <w:rPr>
                <w:rFonts w:ascii="Wingdings 2" w:hAnsi="Wingdings 2" w:cs="Calibri"/>
                <w:color w:val="000000"/>
                <w:sz w:val="24"/>
                <w:szCs w:val="24"/>
                <w:lang w:eastAsia="en-AU"/>
              </w:rPr>
            </w:pPr>
            <w:r w:rsidRPr="000545B2">
              <w:rPr>
                <w:rFonts w:ascii="Wingdings 2" w:eastAsia="Wingdings 2" w:hAnsi="Wingdings 2" w:cs="Wingdings 2"/>
                <w:sz w:val="16"/>
                <w:szCs w:val="16"/>
                <w:lang w:eastAsia="en-AU"/>
              </w:rPr>
              <w:sym w:font="Wingdings 2" w:char="F098"/>
            </w:r>
          </w:p>
        </w:tc>
      </w:tr>
      <w:tr w:rsidR="00667491" w:rsidRPr="00667491" w14:paraId="50EE887B" w14:textId="77777777" w:rsidTr="000C7AEF">
        <w:trPr>
          <w:trHeight w:val="310"/>
        </w:trPr>
        <w:tc>
          <w:tcPr>
            <w:tcW w:w="5380" w:type="dxa"/>
            <w:tcBorders>
              <w:top w:val="single" w:sz="4" w:space="0" w:color="BFBFBF"/>
              <w:left w:val="single" w:sz="4" w:space="0" w:color="auto"/>
              <w:bottom w:val="single" w:sz="4" w:space="0" w:color="BFBFBF"/>
              <w:right w:val="nil"/>
            </w:tcBorders>
            <w:shd w:val="clear" w:color="auto" w:fill="auto"/>
            <w:noWrap/>
            <w:vAlign w:val="bottom"/>
            <w:hideMark/>
          </w:tcPr>
          <w:p w14:paraId="32B50AB3" w14:textId="77777777" w:rsidR="00667491" w:rsidRPr="00B61381" w:rsidRDefault="00667491" w:rsidP="00B61381">
            <w:pPr>
              <w:pStyle w:val="Tabletext"/>
            </w:pPr>
            <w:r w:rsidRPr="00B61381">
              <w:t>Glyceryl Trinitrate (Adult)</w:t>
            </w:r>
          </w:p>
        </w:tc>
        <w:tc>
          <w:tcPr>
            <w:tcW w:w="1313" w:type="dxa"/>
            <w:tcBorders>
              <w:top w:val="single" w:sz="4" w:space="0" w:color="BFBFBF"/>
              <w:left w:val="single" w:sz="4" w:space="0" w:color="auto"/>
              <w:bottom w:val="single" w:sz="4" w:space="0" w:color="BFBFBF"/>
              <w:right w:val="single" w:sz="4" w:space="0" w:color="auto"/>
            </w:tcBorders>
            <w:shd w:val="clear" w:color="000000" w:fill="FFE699"/>
            <w:noWrap/>
            <w:vAlign w:val="center"/>
          </w:tcPr>
          <w:p w14:paraId="6668323E" w14:textId="09762CA4" w:rsidR="00667491" w:rsidRPr="00667491" w:rsidRDefault="00667491" w:rsidP="000C7AEF">
            <w:pPr>
              <w:spacing w:after="0" w:line="240" w:lineRule="auto"/>
              <w:jc w:val="center"/>
              <w:rPr>
                <w:rFonts w:ascii="Wingdings 2" w:hAnsi="Wingdings 2" w:cs="Calibri"/>
                <w:color w:val="000000"/>
                <w:sz w:val="24"/>
                <w:szCs w:val="24"/>
                <w:lang w:eastAsia="en-AU"/>
              </w:rPr>
            </w:pPr>
          </w:p>
        </w:tc>
        <w:tc>
          <w:tcPr>
            <w:tcW w:w="1313" w:type="dxa"/>
            <w:tcBorders>
              <w:top w:val="single" w:sz="4" w:space="0" w:color="BFBFBF"/>
              <w:left w:val="nil"/>
              <w:bottom w:val="single" w:sz="4" w:space="0" w:color="BFBFBF"/>
              <w:right w:val="single" w:sz="4" w:space="0" w:color="auto"/>
            </w:tcBorders>
            <w:shd w:val="clear" w:color="000000" w:fill="C6E0B4"/>
            <w:noWrap/>
            <w:vAlign w:val="center"/>
          </w:tcPr>
          <w:p w14:paraId="465C5DB9" w14:textId="61620C13" w:rsidR="00667491" w:rsidRPr="00667491" w:rsidRDefault="00667491" w:rsidP="000C7AEF">
            <w:pPr>
              <w:spacing w:after="0" w:line="240" w:lineRule="auto"/>
              <w:jc w:val="center"/>
              <w:rPr>
                <w:rFonts w:ascii="Wingdings 2" w:hAnsi="Wingdings 2" w:cs="Calibri"/>
                <w:color w:val="000000"/>
                <w:sz w:val="24"/>
                <w:szCs w:val="24"/>
                <w:lang w:eastAsia="en-AU"/>
              </w:rPr>
            </w:pPr>
          </w:p>
        </w:tc>
        <w:tc>
          <w:tcPr>
            <w:tcW w:w="1313" w:type="dxa"/>
            <w:tcBorders>
              <w:top w:val="single" w:sz="4" w:space="0" w:color="BFBFBF"/>
              <w:left w:val="nil"/>
              <w:bottom w:val="single" w:sz="4" w:space="0" w:color="BFBFBF"/>
              <w:right w:val="single" w:sz="4" w:space="0" w:color="auto"/>
            </w:tcBorders>
            <w:shd w:val="clear" w:color="000000" w:fill="F8CBAD"/>
            <w:noWrap/>
            <w:vAlign w:val="center"/>
            <w:hideMark/>
          </w:tcPr>
          <w:p w14:paraId="60845CF2" w14:textId="64412244" w:rsidR="00667491" w:rsidRPr="00667491" w:rsidRDefault="00C80EEC" w:rsidP="000C7AEF">
            <w:pPr>
              <w:spacing w:after="0" w:line="240" w:lineRule="auto"/>
              <w:jc w:val="center"/>
              <w:rPr>
                <w:rFonts w:ascii="Wingdings 2" w:hAnsi="Wingdings 2" w:cs="Calibri"/>
                <w:color w:val="000000"/>
                <w:sz w:val="24"/>
                <w:szCs w:val="24"/>
                <w:lang w:eastAsia="en-AU"/>
              </w:rPr>
            </w:pPr>
            <w:r>
              <w:rPr>
                <w:rFonts w:ascii="Wingdings 2" w:eastAsia="Wingdings 2" w:hAnsi="Wingdings 2" w:cs="Wingdings 2"/>
                <w:sz w:val="16"/>
                <w:szCs w:val="16"/>
                <w:lang w:eastAsia="en-AU"/>
              </w:rPr>
              <w:sym w:font="Wingdings 2" w:char="F098"/>
            </w:r>
          </w:p>
        </w:tc>
      </w:tr>
      <w:tr w:rsidR="00667491" w:rsidRPr="00667491" w14:paraId="4ABEC745" w14:textId="77777777" w:rsidTr="000C7AEF">
        <w:trPr>
          <w:trHeight w:val="310"/>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14:paraId="69F6A4FB" w14:textId="77777777" w:rsidR="00667491" w:rsidRPr="00B61381" w:rsidRDefault="00667491" w:rsidP="00B61381">
            <w:pPr>
              <w:pStyle w:val="Tabletext"/>
            </w:pPr>
            <w:r w:rsidRPr="00B61381">
              <w:t>Methoxyflurane - see 'Pain Relief'</w:t>
            </w:r>
          </w:p>
        </w:tc>
        <w:tc>
          <w:tcPr>
            <w:tcW w:w="1313" w:type="dxa"/>
            <w:tcBorders>
              <w:top w:val="nil"/>
              <w:left w:val="nil"/>
              <w:bottom w:val="single" w:sz="4" w:space="0" w:color="auto"/>
              <w:right w:val="single" w:sz="4" w:space="0" w:color="auto"/>
            </w:tcBorders>
            <w:shd w:val="clear" w:color="000000" w:fill="FFE699"/>
            <w:noWrap/>
            <w:vAlign w:val="center"/>
            <w:hideMark/>
          </w:tcPr>
          <w:p w14:paraId="36242A45" w14:textId="7E07498D" w:rsidR="00667491" w:rsidRPr="00667491" w:rsidRDefault="002C55C1" w:rsidP="000C7AEF">
            <w:pPr>
              <w:spacing w:after="0" w:line="240" w:lineRule="auto"/>
              <w:jc w:val="center"/>
              <w:rPr>
                <w:rFonts w:ascii="Calibri" w:hAnsi="Calibri" w:cs="Calibri"/>
                <w:color w:val="000000"/>
                <w:sz w:val="24"/>
                <w:szCs w:val="24"/>
                <w:lang w:eastAsia="en-AU"/>
              </w:rPr>
            </w:pPr>
            <w:r>
              <w:rPr>
                <w:rFonts w:ascii="Calibri" w:hAnsi="Calibri" w:cs="Calibri"/>
                <w:color w:val="000000"/>
                <w:sz w:val="24"/>
                <w:szCs w:val="24"/>
                <w:lang w:eastAsia="en-AU"/>
              </w:rPr>
              <w:t>NA</w:t>
            </w:r>
          </w:p>
        </w:tc>
        <w:tc>
          <w:tcPr>
            <w:tcW w:w="1313" w:type="dxa"/>
            <w:tcBorders>
              <w:top w:val="nil"/>
              <w:left w:val="nil"/>
              <w:bottom w:val="single" w:sz="4" w:space="0" w:color="auto"/>
              <w:right w:val="single" w:sz="4" w:space="0" w:color="auto"/>
            </w:tcBorders>
            <w:shd w:val="clear" w:color="000000" w:fill="C6E0B4"/>
            <w:noWrap/>
            <w:vAlign w:val="center"/>
            <w:hideMark/>
          </w:tcPr>
          <w:p w14:paraId="247660ED" w14:textId="7D275BEC" w:rsidR="00667491" w:rsidRPr="00667491" w:rsidRDefault="002C55C1" w:rsidP="000C7AEF">
            <w:pPr>
              <w:spacing w:after="0" w:line="240" w:lineRule="auto"/>
              <w:jc w:val="center"/>
              <w:rPr>
                <w:rFonts w:ascii="Calibri" w:hAnsi="Calibri" w:cs="Calibri"/>
                <w:color w:val="000000"/>
                <w:sz w:val="24"/>
                <w:szCs w:val="24"/>
                <w:lang w:eastAsia="en-AU"/>
              </w:rPr>
            </w:pPr>
            <w:r>
              <w:rPr>
                <w:rFonts w:ascii="Calibri" w:hAnsi="Calibri" w:cs="Calibri"/>
                <w:color w:val="000000"/>
                <w:sz w:val="24"/>
                <w:szCs w:val="24"/>
                <w:lang w:eastAsia="en-AU"/>
              </w:rPr>
              <w:t>NA</w:t>
            </w:r>
          </w:p>
        </w:tc>
        <w:tc>
          <w:tcPr>
            <w:tcW w:w="1313" w:type="dxa"/>
            <w:tcBorders>
              <w:top w:val="nil"/>
              <w:left w:val="nil"/>
              <w:bottom w:val="single" w:sz="4" w:space="0" w:color="auto"/>
              <w:right w:val="single" w:sz="4" w:space="0" w:color="auto"/>
            </w:tcBorders>
            <w:shd w:val="clear" w:color="000000" w:fill="F8CBAD"/>
            <w:noWrap/>
            <w:vAlign w:val="center"/>
            <w:hideMark/>
          </w:tcPr>
          <w:p w14:paraId="6C711EFD" w14:textId="604064C2" w:rsidR="00667491" w:rsidRPr="00667491" w:rsidRDefault="002C55C1" w:rsidP="000C7AEF">
            <w:pPr>
              <w:spacing w:after="0" w:line="240" w:lineRule="auto"/>
              <w:jc w:val="center"/>
              <w:rPr>
                <w:rFonts w:ascii="Calibri" w:hAnsi="Calibri" w:cs="Calibri"/>
                <w:color w:val="000000"/>
                <w:sz w:val="24"/>
                <w:szCs w:val="24"/>
                <w:lang w:eastAsia="en-AU"/>
              </w:rPr>
            </w:pPr>
            <w:r>
              <w:rPr>
                <w:rFonts w:ascii="Calibri" w:hAnsi="Calibri" w:cs="Calibri"/>
                <w:color w:val="000000"/>
                <w:sz w:val="24"/>
                <w:szCs w:val="24"/>
                <w:lang w:eastAsia="en-AU"/>
              </w:rPr>
              <w:t>NA</w:t>
            </w:r>
          </w:p>
        </w:tc>
      </w:tr>
      <w:tr w:rsidR="00667491" w:rsidRPr="00667491" w14:paraId="02E0B33A" w14:textId="77777777" w:rsidTr="00C80EEC">
        <w:trPr>
          <w:trHeight w:val="310"/>
        </w:trPr>
        <w:tc>
          <w:tcPr>
            <w:tcW w:w="5380" w:type="dxa"/>
            <w:tcBorders>
              <w:top w:val="nil"/>
              <w:left w:val="single" w:sz="4" w:space="0" w:color="auto"/>
              <w:bottom w:val="nil"/>
              <w:right w:val="nil"/>
            </w:tcBorders>
            <w:shd w:val="clear" w:color="000000" w:fill="D9E1F2"/>
            <w:noWrap/>
            <w:vAlign w:val="bottom"/>
            <w:hideMark/>
          </w:tcPr>
          <w:p w14:paraId="49739BC2" w14:textId="77777777" w:rsidR="00667491" w:rsidRPr="00B61381" w:rsidRDefault="00667491" w:rsidP="00B61381">
            <w:pPr>
              <w:pStyle w:val="Tabletext"/>
              <w:rPr>
                <w:b/>
                <w:bCs/>
              </w:rPr>
            </w:pPr>
            <w:r w:rsidRPr="00B61381">
              <w:rPr>
                <w:b/>
                <w:bCs/>
              </w:rPr>
              <w:t>Hypoglycaemia</w:t>
            </w:r>
          </w:p>
        </w:tc>
        <w:tc>
          <w:tcPr>
            <w:tcW w:w="1313" w:type="dxa"/>
            <w:tcBorders>
              <w:top w:val="nil"/>
              <w:left w:val="single" w:sz="4" w:space="0" w:color="auto"/>
              <w:bottom w:val="nil"/>
              <w:right w:val="single" w:sz="4" w:space="0" w:color="auto"/>
            </w:tcBorders>
            <w:shd w:val="clear" w:color="000000" w:fill="D9E1F2"/>
            <w:noWrap/>
            <w:vAlign w:val="bottom"/>
            <w:hideMark/>
          </w:tcPr>
          <w:p w14:paraId="732B3E03" w14:textId="77777777" w:rsidR="00667491" w:rsidRPr="00667491" w:rsidRDefault="00667491" w:rsidP="00667491">
            <w:pPr>
              <w:spacing w:after="0" w:line="240" w:lineRule="auto"/>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c>
          <w:tcPr>
            <w:tcW w:w="1313" w:type="dxa"/>
            <w:tcBorders>
              <w:top w:val="nil"/>
              <w:left w:val="nil"/>
              <w:bottom w:val="nil"/>
              <w:right w:val="single" w:sz="4" w:space="0" w:color="auto"/>
            </w:tcBorders>
            <w:shd w:val="clear" w:color="000000" w:fill="D9E1F2"/>
            <w:noWrap/>
            <w:vAlign w:val="bottom"/>
            <w:hideMark/>
          </w:tcPr>
          <w:p w14:paraId="5CF6DF71" w14:textId="77777777" w:rsidR="00667491" w:rsidRPr="00667491" w:rsidRDefault="00667491" w:rsidP="00667491">
            <w:pPr>
              <w:spacing w:after="0" w:line="240" w:lineRule="auto"/>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c>
          <w:tcPr>
            <w:tcW w:w="1313" w:type="dxa"/>
            <w:tcBorders>
              <w:top w:val="nil"/>
              <w:left w:val="nil"/>
              <w:bottom w:val="nil"/>
              <w:right w:val="single" w:sz="4" w:space="0" w:color="auto"/>
            </w:tcBorders>
            <w:shd w:val="clear" w:color="000000" w:fill="D9E1F2"/>
            <w:noWrap/>
            <w:vAlign w:val="bottom"/>
            <w:hideMark/>
          </w:tcPr>
          <w:p w14:paraId="05E6D0B0" w14:textId="77777777" w:rsidR="00667491" w:rsidRPr="00667491" w:rsidRDefault="00667491" w:rsidP="00667491">
            <w:pPr>
              <w:spacing w:after="0" w:line="240" w:lineRule="auto"/>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r>
      <w:tr w:rsidR="002C55C1" w:rsidRPr="00667491" w14:paraId="5D7E7B06" w14:textId="77777777" w:rsidTr="000C7AEF">
        <w:trPr>
          <w:trHeight w:val="310"/>
        </w:trPr>
        <w:tc>
          <w:tcPr>
            <w:tcW w:w="5380" w:type="dxa"/>
            <w:tcBorders>
              <w:top w:val="nil"/>
              <w:left w:val="single" w:sz="4" w:space="0" w:color="auto"/>
              <w:bottom w:val="nil"/>
              <w:right w:val="nil"/>
            </w:tcBorders>
            <w:shd w:val="clear" w:color="auto" w:fill="auto"/>
            <w:noWrap/>
            <w:vAlign w:val="bottom"/>
            <w:hideMark/>
          </w:tcPr>
          <w:p w14:paraId="01486FE5" w14:textId="77777777" w:rsidR="002C55C1" w:rsidRPr="00B61381" w:rsidRDefault="002C55C1" w:rsidP="00B61381">
            <w:pPr>
              <w:pStyle w:val="Tabletext"/>
            </w:pPr>
            <w:r w:rsidRPr="00B61381">
              <w:t>Blood Glucose Monitoring - BSL (Adult)</w:t>
            </w:r>
          </w:p>
        </w:tc>
        <w:tc>
          <w:tcPr>
            <w:tcW w:w="1313" w:type="dxa"/>
            <w:tcBorders>
              <w:top w:val="nil"/>
              <w:left w:val="single" w:sz="4" w:space="0" w:color="auto"/>
              <w:bottom w:val="nil"/>
              <w:right w:val="single" w:sz="4" w:space="0" w:color="auto"/>
            </w:tcBorders>
            <w:shd w:val="clear" w:color="000000" w:fill="FFE699"/>
            <w:noWrap/>
            <w:vAlign w:val="center"/>
            <w:hideMark/>
          </w:tcPr>
          <w:p w14:paraId="52F96408" w14:textId="04F41D23" w:rsidR="002C55C1" w:rsidRPr="00667491" w:rsidRDefault="002C55C1" w:rsidP="000C7AEF">
            <w:pPr>
              <w:spacing w:after="0" w:line="240" w:lineRule="auto"/>
              <w:jc w:val="center"/>
              <w:rPr>
                <w:rFonts w:ascii="Wingdings 2" w:hAnsi="Wingdings 2" w:cs="Calibri"/>
                <w:color w:val="000000"/>
                <w:sz w:val="24"/>
                <w:szCs w:val="24"/>
                <w:lang w:eastAsia="en-AU"/>
              </w:rPr>
            </w:pPr>
          </w:p>
        </w:tc>
        <w:tc>
          <w:tcPr>
            <w:tcW w:w="1313" w:type="dxa"/>
            <w:tcBorders>
              <w:top w:val="nil"/>
              <w:left w:val="nil"/>
              <w:bottom w:val="nil"/>
              <w:right w:val="single" w:sz="4" w:space="0" w:color="auto"/>
            </w:tcBorders>
            <w:shd w:val="clear" w:color="000000" w:fill="C6E0B4"/>
            <w:noWrap/>
            <w:vAlign w:val="center"/>
            <w:hideMark/>
          </w:tcPr>
          <w:p w14:paraId="447F6E74" w14:textId="3C2885FB" w:rsidR="002C55C1" w:rsidRPr="00667491" w:rsidRDefault="002C55C1" w:rsidP="000C7AEF">
            <w:pPr>
              <w:spacing w:after="0" w:line="240" w:lineRule="auto"/>
              <w:jc w:val="center"/>
              <w:rPr>
                <w:rFonts w:ascii="Wingdings 2" w:hAnsi="Wingdings 2" w:cs="Calibri"/>
                <w:color w:val="000000"/>
                <w:sz w:val="24"/>
                <w:szCs w:val="24"/>
                <w:lang w:eastAsia="en-AU"/>
              </w:rPr>
            </w:pPr>
            <w:r w:rsidRPr="00E473E5">
              <w:rPr>
                <w:rFonts w:ascii="Wingdings 2" w:eastAsia="Wingdings 2" w:hAnsi="Wingdings 2" w:cs="Wingdings 2"/>
                <w:sz w:val="16"/>
                <w:szCs w:val="16"/>
                <w:lang w:eastAsia="en-AU"/>
              </w:rPr>
              <w:sym w:font="Wingdings 2" w:char="F098"/>
            </w:r>
          </w:p>
        </w:tc>
        <w:tc>
          <w:tcPr>
            <w:tcW w:w="1313" w:type="dxa"/>
            <w:tcBorders>
              <w:top w:val="nil"/>
              <w:left w:val="nil"/>
              <w:bottom w:val="nil"/>
              <w:right w:val="single" w:sz="4" w:space="0" w:color="auto"/>
            </w:tcBorders>
            <w:shd w:val="clear" w:color="000000" w:fill="F8CBAD"/>
            <w:noWrap/>
            <w:vAlign w:val="center"/>
            <w:hideMark/>
          </w:tcPr>
          <w:p w14:paraId="67BD1FEB" w14:textId="5D13C892" w:rsidR="002C55C1" w:rsidRPr="00667491" w:rsidRDefault="002C55C1" w:rsidP="000C7AEF">
            <w:pPr>
              <w:spacing w:after="0" w:line="240" w:lineRule="auto"/>
              <w:jc w:val="center"/>
              <w:rPr>
                <w:rFonts w:ascii="Wingdings 2" w:hAnsi="Wingdings 2" w:cs="Calibri"/>
                <w:color w:val="000000"/>
                <w:sz w:val="24"/>
                <w:szCs w:val="24"/>
                <w:lang w:eastAsia="en-AU"/>
              </w:rPr>
            </w:pPr>
            <w:r w:rsidRPr="00E473E5">
              <w:rPr>
                <w:rFonts w:ascii="Wingdings 2" w:eastAsia="Wingdings 2" w:hAnsi="Wingdings 2" w:cs="Wingdings 2"/>
                <w:sz w:val="16"/>
                <w:szCs w:val="16"/>
                <w:lang w:eastAsia="en-AU"/>
              </w:rPr>
              <w:sym w:font="Wingdings 2" w:char="F098"/>
            </w:r>
          </w:p>
        </w:tc>
      </w:tr>
      <w:tr w:rsidR="002C55C1" w:rsidRPr="00667491" w14:paraId="22C6F49C" w14:textId="77777777" w:rsidTr="000C7AEF">
        <w:trPr>
          <w:trHeight w:val="310"/>
        </w:trPr>
        <w:tc>
          <w:tcPr>
            <w:tcW w:w="5380" w:type="dxa"/>
            <w:tcBorders>
              <w:top w:val="single" w:sz="4" w:space="0" w:color="BFBFBF"/>
              <w:left w:val="single" w:sz="4" w:space="0" w:color="auto"/>
              <w:bottom w:val="single" w:sz="4" w:space="0" w:color="BFBFBF"/>
              <w:right w:val="nil"/>
            </w:tcBorders>
            <w:shd w:val="clear" w:color="auto" w:fill="auto"/>
            <w:noWrap/>
            <w:vAlign w:val="bottom"/>
            <w:hideMark/>
          </w:tcPr>
          <w:p w14:paraId="58426A4C" w14:textId="77777777" w:rsidR="002C55C1" w:rsidRPr="00B61381" w:rsidRDefault="002C55C1" w:rsidP="00B61381">
            <w:pPr>
              <w:pStyle w:val="Tabletext"/>
            </w:pPr>
            <w:r w:rsidRPr="00B61381">
              <w:t>Blood Glucose Monitoring - BSL (Paediatric)</w:t>
            </w:r>
          </w:p>
        </w:tc>
        <w:tc>
          <w:tcPr>
            <w:tcW w:w="1313" w:type="dxa"/>
            <w:tcBorders>
              <w:top w:val="single" w:sz="4" w:space="0" w:color="BFBFBF"/>
              <w:left w:val="single" w:sz="4" w:space="0" w:color="auto"/>
              <w:bottom w:val="single" w:sz="4" w:space="0" w:color="BFBFBF"/>
              <w:right w:val="single" w:sz="4" w:space="0" w:color="auto"/>
            </w:tcBorders>
            <w:shd w:val="clear" w:color="000000" w:fill="FFE699"/>
            <w:noWrap/>
            <w:vAlign w:val="center"/>
            <w:hideMark/>
          </w:tcPr>
          <w:p w14:paraId="06F4CCA4" w14:textId="240E74C0" w:rsidR="002C55C1" w:rsidRPr="00667491" w:rsidRDefault="002C55C1" w:rsidP="000C7AEF">
            <w:pPr>
              <w:spacing w:after="0" w:line="240" w:lineRule="auto"/>
              <w:jc w:val="center"/>
              <w:rPr>
                <w:rFonts w:ascii="Wingdings 2" w:hAnsi="Wingdings 2" w:cs="Calibri"/>
                <w:color w:val="000000"/>
                <w:sz w:val="24"/>
                <w:szCs w:val="24"/>
                <w:lang w:eastAsia="en-AU"/>
              </w:rPr>
            </w:pPr>
          </w:p>
        </w:tc>
        <w:tc>
          <w:tcPr>
            <w:tcW w:w="1313" w:type="dxa"/>
            <w:tcBorders>
              <w:top w:val="single" w:sz="4" w:space="0" w:color="BFBFBF"/>
              <w:left w:val="nil"/>
              <w:bottom w:val="single" w:sz="4" w:space="0" w:color="BFBFBF"/>
              <w:right w:val="single" w:sz="4" w:space="0" w:color="auto"/>
            </w:tcBorders>
            <w:shd w:val="clear" w:color="000000" w:fill="C6E0B4"/>
            <w:noWrap/>
            <w:vAlign w:val="center"/>
            <w:hideMark/>
          </w:tcPr>
          <w:p w14:paraId="785B59AF" w14:textId="371B6C80" w:rsidR="002C55C1" w:rsidRPr="00667491" w:rsidRDefault="002C55C1" w:rsidP="000C7AEF">
            <w:pPr>
              <w:spacing w:after="0" w:line="240" w:lineRule="auto"/>
              <w:jc w:val="center"/>
              <w:rPr>
                <w:rFonts w:ascii="Wingdings 2" w:hAnsi="Wingdings 2" w:cs="Calibri"/>
                <w:color w:val="000000"/>
                <w:sz w:val="24"/>
                <w:szCs w:val="24"/>
                <w:lang w:eastAsia="en-AU"/>
              </w:rPr>
            </w:pPr>
            <w:r w:rsidRPr="00822EB1">
              <w:rPr>
                <w:rFonts w:ascii="Wingdings 2" w:eastAsia="Wingdings 2" w:hAnsi="Wingdings 2" w:cs="Wingdings 2"/>
                <w:sz w:val="16"/>
                <w:szCs w:val="16"/>
                <w:lang w:eastAsia="en-AU"/>
              </w:rPr>
              <w:sym w:font="Wingdings 2" w:char="F098"/>
            </w:r>
          </w:p>
        </w:tc>
        <w:tc>
          <w:tcPr>
            <w:tcW w:w="1313" w:type="dxa"/>
            <w:tcBorders>
              <w:top w:val="single" w:sz="4" w:space="0" w:color="BFBFBF"/>
              <w:left w:val="nil"/>
              <w:bottom w:val="single" w:sz="4" w:space="0" w:color="BFBFBF"/>
              <w:right w:val="single" w:sz="4" w:space="0" w:color="auto"/>
            </w:tcBorders>
            <w:shd w:val="clear" w:color="000000" w:fill="F8CBAD"/>
            <w:noWrap/>
            <w:vAlign w:val="center"/>
            <w:hideMark/>
          </w:tcPr>
          <w:p w14:paraId="638C91EC" w14:textId="4F7E0046" w:rsidR="002C55C1" w:rsidRPr="00667491" w:rsidRDefault="002C55C1" w:rsidP="000C7AEF">
            <w:pPr>
              <w:spacing w:after="0" w:line="240" w:lineRule="auto"/>
              <w:jc w:val="center"/>
              <w:rPr>
                <w:rFonts w:ascii="Wingdings 2" w:hAnsi="Wingdings 2" w:cs="Calibri"/>
                <w:color w:val="000000"/>
                <w:sz w:val="24"/>
                <w:szCs w:val="24"/>
                <w:lang w:eastAsia="en-AU"/>
              </w:rPr>
            </w:pPr>
            <w:r w:rsidRPr="00822EB1">
              <w:rPr>
                <w:rFonts w:ascii="Wingdings 2" w:eastAsia="Wingdings 2" w:hAnsi="Wingdings 2" w:cs="Wingdings 2"/>
                <w:sz w:val="16"/>
                <w:szCs w:val="16"/>
                <w:lang w:eastAsia="en-AU"/>
              </w:rPr>
              <w:sym w:font="Wingdings 2" w:char="F098"/>
            </w:r>
          </w:p>
        </w:tc>
      </w:tr>
      <w:tr w:rsidR="002C55C1" w:rsidRPr="00667491" w14:paraId="53BF7326" w14:textId="77777777" w:rsidTr="000C7AEF">
        <w:trPr>
          <w:trHeight w:val="310"/>
        </w:trPr>
        <w:tc>
          <w:tcPr>
            <w:tcW w:w="5380" w:type="dxa"/>
            <w:tcBorders>
              <w:top w:val="nil"/>
              <w:left w:val="single" w:sz="4" w:space="0" w:color="auto"/>
              <w:bottom w:val="single" w:sz="4" w:space="0" w:color="BFBFBF"/>
              <w:right w:val="single" w:sz="4" w:space="0" w:color="auto"/>
            </w:tcBorders>
            <w:shd w:val="clear" w:color="auto" w:fill="auto"/>
            <w:noWrap/>
            <w:vAlign w:val="bottom"/>
            <w:hideMark/>
          </w:tcPr>
          <w:p w14:paraId="45A2D166" w14:textId="77777777" w:rsidR="002C55C1" w:rsidRPr="00B61381" w:rsidRDefault="002C55C1" w:rsidP="00B61381">
            <w:pPr>
              <w:pStyle w:val="Tabletext"/>
            </w:pPr>
            <w:r w:rsidRPr="00B61381">
              <w:t>Glucose Paste - Oral (Adult)</w:t>
            </w:r>
          </w:p>
        </w:tc>
        <w:tc>
          <w:tcPr>
            <w:tcW w:w="1313" w:type="dxa"/>
            <w:tcBorders>
              <w:top w:val="nil"/>
              <w:left w:val="nil"/>
              <w:bottom w:val="single" w:sz="4" w:space="0" w:color="BFBFBF"/>
              <w:right w:val="single" w:sz="4" w:space="0" w:color="auto"/>
            </w:tcBorders>
            <w:shd w:val="clear" w:color="000000" w:fill="FFE699"/>
            <w:noWrap/>
            <w:vAlign w:val="center"/>
            <w:hideMark/>
          </w:tcPr>
          <w:p w14:paraId="12480FE6" w14:textId="741934B1" w:rsidR="002C55C1" w:rsidRPr="00667491" w:rsidRDefault="002C55C1" w:rsidP="000C7AEF">
            <w:pPr>
              <w:spacing w:after="0" w:line="240" w:lineRule="auto"/>
              <w:jc w:val="center"/>
              <w:rPr>
                <w:rFonts w:ascii="Wingdings 2" w:hAnsi="Wingdings 2" w:cs="Calibri"/>
                <w:color w:val="000000"/>
                <w:sz w:val="24"/>
                <w:szCs w:val="24"/>
                <w:lang w:eastAsia="en-AU"/>
              </w:rPr>
            </w:pPr>
            <w:r w:rsidRPr="00367821">
              <w:rPr>
                <w:rFonts w:ascii="Wingdings 2" w:eastAsia="Wingdings 2" w:hAnsi="Wingdings 2" w:cs="Wingdings 2"/>
                <w:sz w:val="16"/>
                <w:szCs w:val="16"/>
                <w:lang w:eastAsia="en-AU"/>
              </w:rPr>
              <w:sym w:font="Wingdings 2" w:char="F098"/>
            </w:r>
          </w:p>
        </w:tc>
        <w:tc>
          <w:tcPr>
            <w:tcW w:w="1313" w:type="dxa"/>
            <w:tcBorders>
              <w:top w:val="nil"/>
              <w:left w:val="nil"/>
              <w:bottom w:val="single" w:sz="4" w:space="0" w:color="BFBFBF"/>
              <w:right w:val="single" w:sz="4" w:space="0" w:color="auto"/>
            </w:tcBorders>
            <w:shd w:val="clear" w:color="000000" w:fill="C6E0B4"/>
            <w:noWrap/>
            <w:vAlign w:val="center"/>
            <w:hideMark/>
          </w:tcPr>
          <w:p w14:paraId="719695DC" w14:textId="43018EEA" w:rsidR="002C55C1" w:rsidRPr="00667491" w:rsidRDefault="002C55C1" w:rsidP="000C7AEF">
            <w:pPr>
              <w:spacing w:after="0" w:line="240" w:lineRule="auto"/>
              <w:jc w:val="center"/>
              <w:rPr>
                <w:rFonts w:ascii="Wingdings 2" w:hAnsi="Wingdings 2" w:cs="Calibri"/>
                <w:color w:val="000000"/>
                <w:sz w:val="24"/>
                <w:szCs w:val="24"/>
                <w:lang w:eastAsia="en-AU"/>
              </w:rPr>
            </w:pPr>
            <w:r w:rsidRPr="00367821">
              <w:rPr>
                <w:rFonts w:ascii="Wingdings 2" w:eastAsia="Wingdings 2" w:hAnsi="Wingdings 2" w:cs="Wingdings 2"/>
                <w:sz w:val="16"/>
                <w:szCs w:val="16"/>
                <w:lang w:eastAsia="en-AU"/>
              </w:rPr>
              <w:sym w:font="Wingdings 2" w:char="F098"/>
            </w:r>
          </w:p>
        </w:tc>
        <w:tc>
          <w:tcPr>
            <w:tcW w:w="1313" w:type="dxa"/>
            <w:tcBorders>
              <w:top w:val="nil"/>
              <w:left w:val="nil"/>
              <w:bottom w:val="single" w:sz="4" w:space="0" w:color="BFBFBF"/>
              <w:right w:val="single" w:sz="4" w:space="0" w:color="auto"/>
            </w:tcBorders>
            <w:shd w:val="clear" w:color="000000" w:fill="F8CBAD"/>
            <w:noWrap/>
            <w:vAlign w:val="center"/>
            <w:hideMark/>
          </w:tcPr>
          <w:p w14:paraId="390018AD" w14:textId="26DC90BA" w:rsidR="002C55C1" w:rsidRPr="00667491" w:rsidRDefault="002C55C1" w:rsidP="000C7AEF">
            <w:pPr>
              <w:spacing w:after="0" w:line="240" w:lineRule="auto"/>
              <w:jc w:val="center"/>
              <w:rPr>
                <w:rFonts w:ascii="Wingdings 2" w:hAnsi="Wingdings 2" w:cs="Calibri"/>
                <w:color w:val="000000"/>
                <w:sz w:val="24"/>
                <w:szCs w:val="24"/>
                <w:lang w:eastAsia="en-AU"/>
              </w:rPr>
            </w:pPr>
            <w:r w:rsidRPr="00367821">
              <w:rPr>
                <w:rFonts w:ascii="Wingdings 2" w:eastAsia="Wingdings 2" w:hAnsi="Wingdings 2" w:cs="Wingdings 2"/>
                <w:sz w:val="16"/>
                <w:szCs w:val="16"/>
                <w:lang w:eastAsia="en-AU"/>
              </w:rPr>
              <w:sym w:font="Wingdings 2" w:char="F098"/>
            </w:r>
          </w:p>
        </w:tc>
      </w:tr>
      <w:tr w:rsidR="002C55C1" w:rsidRPr="00667491" w14:paraId="330FA83E" w14:textId="77777777" w:rsidTr="000C7AEF">
        <w:trPr>
          <w:trHeight w:val="310"/>
        </w:trPr>
        <w:tc>
          <w:tcPr>
            <w:tcW w:w="5380" w:type="dxa"/>
            <w:tcBorders>
              <w:top w:val="nil"/>
              <w:left w:val="single" w:sz="4" w:space="0" w:color="auto"/>
              <w:bottom w:val="single" w:sz="4" w:space="0" w:color="BFBFBF"/>
              <w:right w:val="nil"/>
            </w:tcBorders>
            <w:shd w:val="clear" w:color="auto" w:fill="auto"/>
            <w:noWrap/>
            <w:vAlign w:val="bottom"/>
            <w:hideMark/>
          </w:tcPr>
          <w:p w14:paraId="72B14B86" w14:textId="77777777" w:rsidR="002C55C1" w:rsidRPr="00B61381" w:rsidRDefault="002C55C1" w:rsidP="00B61381">
            <w:pPr>
              <w:pStyle w:val="Tabletext"/>
            </w:pPr>
            <w:r w:rsidRPr="00B61381">
              <w:t>Glucose Paste - Oral (Paediatric)</w:t>
            </w:r>
          </w:p>
        </w:tc>
        <w:tc>
          <w:tcPr>
            <w:tcW w:w="1313" w:type="dxa"/>
            <w:tcBorders>
              <w:top w:val="nil"/>
              <w:left w:val="single" w:sz="4" w:space="0" w:color="auto"/>
              <w:bottom w:val="single" w:sz="4" w:space="0" w:color="BFBFBF"/>
              <w:right w:val="single" w:sz="4" w:space="0" w:color="auto"/>
            </w:tcBorders>
            <w:shd w:val="clear" w:color="000000" w:fill="FFE699"/>
            <w:noWrap/>
            <w:vAlign w:val="center"/>
            <w:hideMark/>
          </w:tcPr>
          <w:p w14:paraId="16AB41E7" w14:textId="62B94933" w:rsidR="002C55C1" w:rsidRPr="00667491" w:rsidRDefault="002C55C1" w:rsidP="000C7AEF">
            <w:pPr>
              <w:spacing w:after="0" w:line="240" w:lineRule="auto"/>
              <w:jc w:val="center"/>
              <w:rPr>
                <w:rFonts w:ascii="Wingdings 2" w:hAnsi="Wingdings 2" w:cs="Calibri"/>
                <w:color w:val="000000"/>
                <w:sz w:val="24"/>
                <w:szCs w:val="24"/>
                <w:lang w:eastAsia="en-AU"/>
              </w:rPr>
            </w:pPr>
            <w:r w:rsidRPr="00367821">
              <w:rPr>
                <w:rFonts w:ascii="Wingdings 2" w:eastAsia="Wingdings 2" w:hAnsi="Wingdings 2" w:cs="Wingdings 2"/>
                <w:sz w:val="16"/>
                <w:szCs w:val="16"/>
                <w:lang w:eastAsia="en-AU"/>
              </w:rPr>
              <w:sym w:font="Wingdings 2" w:char="F098"/>
            </w:r>
          </w:p>
        </w:tc>
        <w:tc>
          <w:tcPr>
            <w:tcW w:w="1313" w:type="dxa"/>
            <w:tcBorders>
              <w:top w:val="nil"/>
              <w:left w:val="nil"/>
              <w:bottom w:val="single" w:sz="4" w:space="0" w:color="BFBFBF"/>
              <w:right w:val="single" w:sz="4" w:space="0" w:color="auto"/>
            </w:tcBorders>
            <w:shd w:val="clear" w:color="000000" w:fill="C6E0B4"/>
            <w:noWrap/>
            <w:vAlign w:val="center"/>
            <w:hideMark/>
          </w:tcPr>
          <w:p w14:paraId="430BF5E3" w14:textId="4B18253F" w:rsidR="002C55C1" w:rsidRPr="00667491" w:rsidRDefault="002C55C1" w:rsidP="000C7AEF">
            <w:pPr>
              <w:spacing w:after="0" w:line="240" w:lineRule="auto"/>
              <w:jc w:val="center"/>
              <w:rPr>
                <w:rFonts w:ascii="Wingdings 2" w:hAnsi="Wingdings 2" w:cs="Calibri"/>
                <w:color w:val="000000"/>
                <w:sz w:val="24"/>
                <w:szCs w:val="24"/>
                <w:lang w:eastAsia="en-AU"/>
              </w:rPr>
            </w:pPr>
            <w:r w:rsidRPr="00367821">
              <w:rPr>
                <w:rFonts w:ascii="Wingdings 2" w:eastAsia="Wingdings 2" w:hAnsi="Wingdings 2" w:cs="Wingdings 2"/>
                <w:sz w:val="16"/>
                <w:szCs w:val="16"/>
                <w:lang w:eastAsia="en-AU"/>
              </w:rPr>
              <w:sym w:font="Wingdings 2" w:char="F098"/>
            </w:r>
          </w:p>
        </w:tc>
        <w:tc>
          <w:tcPr>
            <w:tcW w:w="1313" w:type="dxa"/>
            <w:tcBorders>
              <w:top w:val="nil"/>
              <w:left w:val="nil"/>
              <w:bottom w:val="single" w:sz="4" w:space="0" w:color="BFBFBF"/>
              <w:right w:val="single" w:sz="4" w:space="0" w:color="auto"/>
            </w:tcBorders>
            <w:shd w:val="clear" w:color="000000" w:fill="F8CBAD"/>
            <w:noWrap/>
            <w:vAlign w:val="center"/>
            <w:hideMark/>
          </w:tcPr>
          <w:p w14:paraId="3CE4DD6E" w14:textId="48B08E4E" w:rsidR="002C55C1" w:rsidRPr="00667491" w:rsidRDefault="002C55C1" w:rsidP="000C7AEF">
            <w:pPr>
              <w:spacing w:after="0" w:line="240" w:lineRule="auto"/>
              <w:jc w:val="center"/>
              <w:rPr>
                <w:rFonts w:ascii="Wingdings 2" w:hAnsi="Wingdings 2" w:cs="Calibri"/>
                <w:color w:val="000000"/>
                <w:sz w:val="24"/>
                <w:szCs w:val="24"/>
                <w:lang w:eastAsia="en-AU"/>
              </w:rPr>
            </w:pPr>
            <w:r w:rsidRPr="00367821">
              <w:rPr>
                <w:rFonts w:ascii="Wingdings 2" w:eastAsia="Wingdings 2" w:hAnsi="Wingdings 2" w:cs="Wingdings 2"/>
                <w:sz w:val="16"/>
                <w:szCs w:val="16"/>
                <w:lang w:eastAsia="en-AU"/>
              </w:rPr>
              <w:sym w:font="Wingdings 2" w:char="F098"/>
            </w:r>
          </w:p>
        </w:tc>
      </w:tr>
      <w:tr w:rsidR="00667491" w:rsidRPr="00667491" w14:paraId="2861DCE5" w14:textId="77777777" w:rsidTr="000C7AEF">
        <w:trPr>
          <w:trHeight w:val="310"/>
        </w:trPr>
        <w:tc>
          <w:tcPr>
            <w:tcW w:w="5380" w:type="dxa"/>
            <w:tcBorders>
              <w:top w:val="nil"/>
              <w:left w:val="single" w:sz="4" w:space="0" w:color="auto"/>
              <w:bottom w:val="single" w:sz="4" w:space="0" w:color="auto"/>
              <w:right w:val="nil"/>
            </w:tcBorders>
            <w:shd w:val="clear" w:color="auto" w:fill="auto"/>
            <w:noWrap/>
            <w:vAlign w:val="bottom"/>
            <w:hideMark/>
          </w:tcPr>
          <w:p w14:paraId="7AB61FD9" w14:textId="77777777" w:rsidR="00667491" w:rsidRPr="00B61381" w:rsidRDefault="00667491" w:rsidP="00B61381">
            <w:pPr>
              <w:pStyle w:val="Tabletext"/>
            </w:pPr>
            <w:r w:rsidRPr="00B61381">
              <w:t>Glucagon - Intramuscular (Adult)</w:t>
            </w:r>
          </w:p>
        </w:tc>
        <w:tc>
          <w:tcPr>
            <w:tcW w:w="1313" w:type="dxa"/>
            <w:tcBorders>
              <w:top w:val="nil"/>
              <w:left w:val="single" w:sz="4" w:space="0" w:color="auto"/>
              <w:bottom w:val="single" w:sz="4" w:space="0" w:color="auto"/>
              <w:right w:val="single" w:sz="4" w:space="0" w:color="auto"/>
            </w:tcBorders>
            <w:shd w:val="clear" w:color="000000" w:fill="FFE699"/>
            <w:noWrap/>
            <w:vAlign w:val="center"/>
            <w:hideMark/>
          </w:tcPr>
          <w:p w14:paraId="37F0B30E" w14:textId="77CAEF49" w:rsidR="00667491" w:rsidRPr="00667491" w:rsidRDefault="00667491" w:rsidP="000C7AEF">
            <w:pPr>
              <w:spacing w:after="0" w:line="240" w:lineRule="auto"/>
              <w:jc w:val="center"/>
              <w:rPr>
                <w:rFonts w:ascii="Wingdings 2" w:hAnsi="Wingdings 2" w:cs="Calibri"/>
                <w:color w:val="000000"/>
                <w:sz w:val="24"/>
                <w:szCs w:val="24"/>
                <w:lang w:eastAsia="en-AU"/>
              </w:rPr>
            </w:pPr>
          </w:p>
        </w:tc>
        <w:tc>
          <w:tcPr>
            <w:tcW w:w="1313" w:type="dxa"/>
            <w:tcBorders>
              <w:top w:val="nil"/>
              <w:left w:val="nil"/>
              <w:bottom w:val="single" w:sz="4" w:space="0" w:color="auto"/>
              <w:right w:val="single" w:sz="4" w:space="0" w:color="auto"/>
            </w:tcBorders>
            <w:shd w:val="clear" w:color="000000" w:fill="C6E0B4"/>
            <w:noWrap/>
            <w:vAlign w:val="center"/>
            <w:hideMark/>
          </w:tcPr>
          <w:p w14:paraId="2811F73B" w14:textId="3F4AC1D9" w:rsidR="00667491" w:rsidRPr="00667491" w:rsidRDefault="00667491" w:rsidP="000C7AEF">
            <w:pPr>
              <w:spacing w:after="0" w:line="240" w:lineRule="auto"/>
              <w:jc w:val="center"/>
              <w:rPr>
                <w:rFonts w:ascii="Wingdings 2" w:hAnsi="Wingdings 2" w:cs="Calibri"/>
                <w:color w:val="000000"/>
                <w:sz w:val="24"/>
                <w:szCs w:val="24"/>
                <w:lang w:eastAsia="en-AU"/>
              </w:rPr>
            </w:pPr>
          </w:p>
        </w:tc>
        <w:tc>
          <w:tcPr>
            <w:tcW w:w="1313" w:type="dxa"/>
            <w:tcBorders>
              <w:top w:val="nil"/>
              <w:left w:val="nil"/>
              <w:bottom w:val="single" w:sz="4" w:space="0" w:color="auto"/>
              <w:right w:val="single" w:sz="4" w:space="0" w:color="auto"/>
            </w:tcBorders>
            <w:shd w:val="clear" w:color="000000" w:fill="F8CBAD"/>
            <w:noWrap/>
            <w:vAlign w:val="center"/>
            <w:hideMark/>
          </w:tcPr>
          <w:p w14:paraId="54464F6D" w14:textId="7439AA49" w:rsidR="00667491" w:rsidRPr="00667491" w:rsidRDefault="002C55C1" w:rsidP="000C7AEF">
            <w:pPr>
              <w:spacing w:after="0" w:line="240" w:lineRule="auto"/>
              <w:jc w:val="center"/>
              <w:rPr>
                <w:rFonts w:ascii="Wingdings 2" w:hAnsi="Wingdings 2" w:cs="Calibri"/>
                <w:color w:val="000000"/>
                <w:sz w:val="24"/>
                <w:szCs w:val="24"/>
                <w:lang w:eastAsia="en-AU"/>
              </w:rPr>
            </w:pPr>
            <w:r>
              <w:rPr>
                <w:rFonts w:ascii="Wingdings 2" w:eastAsia="Wingdings 2" w:hAnsi="Wingdings 2" w:cs="Wingdings 2"/>
                <w:sz w:val="16"/>
                <w:szCs w:val="16"/>
                <w:lang w:eastAsia="en-AU"/>
              </w:rPr>
              <w:sym w:font="Wingdings 2" w:char="F098"/>
            </w:r>
          </w:p>
        </w:tc>
      </w:tr>
      <w:tr w:rsidR="00667491" w:rsidRPr="00667491" w14:paraId="60EE9419" w14:textId="77777777" w:rsidTr="00C80EEC">
        <w:trPr>
          <w:trHeight w:val="310"/>
        </w:trPr>
        <w:tc>
          <w:tcPr>
            <w:tcW w:w="5380" w:type="dxa"/>
            <w:tcBorders>
              <w:top w:val="single" w:sz="4" w:space="0" w:color="auto"/>
              <w:left w:val="single" w:sz="4" w:space="0" w:color="auto"/>
              <w:bottom w:val="nil"/>
              <w:right w:val="nil"/>
            </w:tcBorders>
            <w:shd w:val="clear" w:color="000000" w:fill="D9E1F2"/>
            <w:noWrap/>
            <w:vAlign w:val="bottom"/>
            <w:hideMark/>
          </w:tcPr>
          <w:p w14:paraId="758D99C0" w14:textId="77777777" w:rsidR="00667491" w:rsidRPr="00B61381" w:rsidRDefault="00667491" w:rsidP="00B61381">
            <w:pPr>
              <w:pStyle w:val="Tabletext"/>
              <w:rPr>
                <w:b/>
                <w:bCs/>
              </w:rPr>
            </w:pPr>
            <w:r w:rsidRPr="00B61381">
              <w:rPr>
                <w:b/>
                <w:bCs/>
              </w:rPr>
              <w:t>Hyperthermia</w:t>
            </w:r>
          </w:p>
        </w:tc>
        <w:tc>
          <w:tcPr>
            <w:tcW w:w="1313" w:type="dxa"/>
            <w:tcBorders>
              <w:top w:val="single" w:sz="4" w:space="0" w:color="auto"/>
              <w:left w:val="single" w:sz="4" w:space="0" w:color="auto"/>
              <w:bottom w:val="nil"/>
              <w:right w:val="single" w:sz="4" w:space="0" w:color="auto"/>
            </w:tcBorders>
            <w:shd w:val="clear" w:color="000000" w:fill="D9E1F2"/>
            <w:noWrap/>
            <w:vAlign w:val="bottom"/>
            <w:hideMark/>
          </w:tcPr>
          <w:p w14:paraId="54505448" w14:textId="77777777" w:rsidR="00667491" w:rsidRPr="00667491" w:rsidRDefault="00667491" w:rsidP="00667491">
            <w:pPr>
              <w:spacing w:after="0" w:line="240" w:lineRule="auto"/>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c>
          <w:tcPr>
            <w:tcW w:w="1313" w:type="dxa"/>
            <w:tcBorders>
              <w:top w:val="single" w:sz="4" w:space="0" w:color="auto"/>
              <w:left w:val="nil"/>
              <w:bottom w:val="nil"/>
              <w:right w:val="single" w:sz="4" w:space="0" w:color="auto"/>
            </w:tcBorders>
            <w:shd w:val="clear" w:color="000000" w:fill="D9E1F2"/>
            <w:noWrap/>
            <w:vAlign w:val="bottom"/>
            <w:hideMark/>
          </w:tcPr>
          <w:p w14:paraId="28BE3FF9" w14:textId="77777777" w:rsidR="00667491" w:rsidRPr="00667491" w:rsidRDefault="00667491" w:rsidP="00667491">
            <w:pPr>
              <w:spacing w:after="0" w:line="240" w:lineRule="auto"/>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c>
          <w:tcPr>
            <w:tcW w:w="1313" w:type="dxa"/>
            <w:tcBorders>
              <w:top w:val="single" w:sz="4" w:space="0" w:color="auto"/>
              <w:left w:val="nil"/>
              <w:bottom w:val="nil"/>
              <w:right w:val="single" w:sz="4" w:space="0" w:color="auto"/>
            </w:tcBorders>
            <w:shd w:val="clear" w:color="000000" w:fill="D9E1F2"/>
            <w:noWrap/>
            <w:vAlign w:val="bottom"/>
            <w:hideMark/>
          </w:tcPr>
          <w:p w14:paraId="25A909ED" w14:textId="77777777" w:rsidR="00667491" w:rsidRPr="00667491" w:rsidRDefault="00667491" w:rsidP="00667491">
            <w:pPr>
              <w:spacing w:after="0" w:line="240" w:lineRule="auto"/>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r>
      <w:tr w:rsidR="002C55C1" w:rsidRPr="00667491" w14:paraId="09F94DB8" w14:textId="77777777" w:rsidTr="000C7AEF">
        <w:trPr>
          <w:trHeight w:val="310"/>
        </w:trPr>
        <w:tc>
          <w:tcPr>
            <w:tcW w:w="5380" w:type="dxa"/>
            <w:tcBorders>
              <w:top w:val="nil"/>
              <w:left w:val="single" w:sz="4" w:space="0" w:color="auto"/>
              <w:bottom w:val="single" w:sz="4" w:space="0" w:color="auto"/>
              <w:right w:val="nil"/>
            </w:tcBorders>
            <w:shd w:val="clear" w:color="auto" w:fill="auto"/>
            <w:noWrap/>
            <w:vAlign w:val="bottom"/>
            <w:hideMark/>
          </w:tcPr>
          <w:p w14:paraId="3BB47C77" w14:textId="77777777" w:rsidR="002C55C1" w:rsidRPr="00B61381" w:rsidRDefault="002C55C1" w:rsidP="00B61381">
            <w:pPr>
              <w:pStyle w:val="Tabletext"/>
            </w:pPr>
            <w:r w:rsidRPr="00B61381">
              <w:t>Passive Cooling Techniques (Adult &amp; Paediatrics)</w:t>
            </w:r>
          </w:p>
        </w:tc>
        <w:tc>
          <w:tcPr>
            <w:tcW w:w="1313" w:type="dxa"/>
            <w:tcBorders>
              <w:top w:val="nil"/>
              <w:left w:val="single" w:sz="4" w:space="0" w:color="auto"/>
              <w:bottom w:val="single" w:sz="4" w:space="0" w:color="auto"/>
              <w:right w:val="single" w:sz="4" w:space="0" w:color="auto"/>
            </w:tcBorders>
            <w:shd w:val="clear" w:color="000000" w:fill="FFE699"/>
            <w:noWrap/>
            <w:vAlign w:val="center"/>
            <w:hideMark/>
          </w:tcPr>
          <w:p w14:paraId="1617C4F7" w14:textId="76865679" w:rsidR="002C55C1" w:rsidRPr="00667491" w:rsidRDefault="002C55C1" w:rsidP="000C7AEF">
            <w:pPr>
              <w:spacing w:after="0" w:line="240" w:lineRule="auto"/>
              <w:jc w:val="center"/>
              <w:rPr>
                <w:rFonts w:ascii="Wingdings 2" w:hAnsi="Wingdings 2" w:cs="Calibri"/>
                <w:color w:val="000000"/>
                <w:sz w:val="24"/>
                <w:szCs w:val="24"/>
                <w:lang w:eastAsia="en-AU"/>
              </w:rPr>
            </w:pPr>
            <w:r w:rsidRPr="00706270">
              <w:rPr>
                <w:rFonts w:ascii="Wingdings 2" w:eastAsia="Wingdings 2" w:hAnsi="Wingdings 2" w:cs="Wingdings 2"/>
                <w:sz w:val="16"/>
                <w:szCs w:val="16"/>
                <w:lang w:eastAsia="en-AU"/>
              </w:rPr>
              <w:sym w:font="Wingdings 2" w:char="F098"/>
            </w:r>
          </w:p>
        </w:tc>
        <w:tc>
          <w:tcPr>
            <w:tcW w:w="1313" w:type="dxa"/>
            <w:tcBorders>
              <w:top w:val="nil"/>
              <w:left w:val="nil"/>
              <w:bottom w:val="single" w:sz="4" w:space="0" w:color="auto"/>
              <w:right w:val="single" w:sz="4" w:space="0" w:color="auto"/>
            </w:tcBorders>
            <w:shd w:val="clear" w:color="000000" w:fill="C6E0B4"/>
            <w:noWrap/>
            <w:vAlign w:val="center"/>
            <w:hideMark/>
          </w:tcPr>
          <w:p w14:paraId="28EBE224" w14:textId="789A16EA" w:rsidR="002C55C1" w:rsidRPr="00667491" w:rsidRDefault="002C55C1" w:rsidP="000C7AEF">
            <w:pPr>
              <w:spacing w:after="0" w:line="240" w:lineRule="auto"/>
              <w:jc w:val="center"/>
              <w:rPr>
                <w:rFonts w:ascii="Wingdings 2" w:hAnsi="Wingdings 2" w:cs="Calibri"/>
                <w:color w:val="000000"/>
                <w:sz w:val="24"/>
                <w:szCs w:val="24"/>
                <w:lang w:eastAsia="en-AU"/>
              </w:rPr>
            </w:pPr>
            <w:r w:rsidRPr="00706270">
              <w:rPr>
                <w:rFonts w:ascii="Wingdings 2" w:eastAsia="Wingdings 2" w:hAnsi="Wingdings 2" w:cs="Wingdings 2"/>
                <w:sz w:val="16"/>
                <w:szCs w:val="16"/>
                <w:lang w:eastAsia="en-AU"/>
              </w:rPr>
              <w:sym w:font="Wingdings 2" w:char="F098"/>
            </w:r>
          </w:p>
        </w:tc>
        <w:tc>
          <w:tcPr>
            <w:tcW w:w="1313" w:type="dxa"/>
            <w:tcBorders>
              <w:top w:val="nil"/>
              <w:left w:val="nil"/>
              <w:bottom w:val="single" w:sz="4" w:space="0" w:color="auto"/>
              <w:right w:val="single" w:sz="4" w:space="0" w:color="auto"/>
            </w:tcBorders>
            <w:shd w:val="clear" w:color="000000" w:fill="F8CBAD"/>
            <w:noWrap/>
            <w:vAlign w:val="center"/>
            <w:hideMark/>
          </w:tcPr>
          <w:p w14:paraId="7C4F5192" w14:textId="7BDCF5D7" w:rsidR="002C55C1" w:rsidRPr="00667491" w:rsidRDefault="002C55C1" w:rsidP="000C7AEF">
            <w:pPr>
              <w:spacing w:after="0" w:line="240" w:lineRule="auto"/>
              <w:jc w:val="center"/>
              <w:rPr>
                <w:rFonts w:ascii="Wingdings 2" w:hAnsi="Wingdings 2" w:cs="Calibri"/>
                <w:color w:val="000000"/>
                <w:sz w:val="24"/>
                <w:szCs w:val="24"/>
                <w:lang w:eastAsia="en-AU"/>
              </w:rPr>
            </w:pPr>
            <w:r w:rsidRPr="00706270">
              <w:rPr>
                <w:rFonts w:ascii="Wingdings 2" w:eastAsia="Wingdings 2" w:hAnsi="Wingdings 2" w:cs="Wingdings 2"/>
                <w:sz w:val="16"/>
                <w:szCs w:val="16"/>
                <w:lang w:eastAsia="en-AU"/>
              </w:rPr>
              <w:sym w:font="Wingdings 2" w:char="F098"/>
            </w:r>
          </w:p>
        </w:tc>
      </w:tr>
      <w:tr w:rsidR="00667491" w:rsidRPr="00667491" w14:paraId="4D91CD39" w14:textId="77777777" w:rsidTr="00C80EEC">
        <w:trPr>
          <w:trHeight w:val="310"/>
        </w:trPr>
        <w:tc>
          <w:tcPr>
            <w:tcW w:w="5380" w:type="dxa"/>
            <w:tcBorders>
              <w:top w:val="single" w:sz="4" w:space="0" w:color="auto"/>
              <w:left w:val="single" w:sz="4" w:space="0" w:color="auto"/>
              <w:bottom w:val="nil"/>
              <w:right w:val="nil"/>
            </w:tcBorders>
            <w:shd w:val="clear" w:color="000000" w:fill="D9E1F2"/>
            <w:noWrap/>
            <w:vAlign w:val="bottom"/>
            <w:hideMark/>
          </w:tcPr>
          <w:p w14:paraId="6562CB38" w14:textId="77777777" w:rsidR="00667491" w:rsidRPr="00B61381" w:rsidRDefault="00667491" w:rsidP="00B61381">
            <w:pPr>
              <w:pStyle w:val="Tabletext"/>
              <w:rPr>
                <w:b/>
                <w:bCs/>
              </w:rPr>
            </w:pPr>
            <w:r w:rsidRPr="00B61381">
              <w:rPr>
                <w:b/>
                <w:bCs/>
              </w:rPr>
              <w:t>Hypothermia</w:t>
            </w:r>
          </w:p>
        </w:tc>
        <w:tc>
          <w:tcPr>
            <w:tcW w:w="1313" w:type="dxa"/>
            <w:tcBorders>
              <w:top w:val="single" w:sz="4" w:space="0" w:color="auto"/>
              <w:left w:val="single" w:sz="4" w:space="0" w:color="auto"/>
              <w:bottom w:val="nil"/>
              <w:right w:val="single" w:sz="4" w:space="0" w:color="auto"/>
            </w:tcBorders>
            <w:shd w:val="clear" w:color="000000" w:fill="D9E1F2"/>
            <w:noWrap/>
            <w:vAlign w:val="bottom"/>
            <w:hideMark/>
          </w:tcPr>
          <w:p w14:paraId="1A1B0008" w14:textId="77777777" w:rsidR="00667491" w:rsidRPr="00667491" w:rsidRDefault="00667491" w:rsidP="00667491">
            <w:pPr>
              <w:spacing w:after="0" w:line="240" w:lineRule="auto"/>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c>
          <w:tcPr>
            <w:tcW w:w="1313" w:type="dxa"/>
            <w:tcBorders>
              <w:top w:val="single" w:sz="4" w:space="0" w:color="auto"/>
              <w:left w:val="nil"/>
              <w:bottom w:val="nil"/>
              <w:right w:val="single" w:sz="4" w:space="0" w:color="auto"/>
            </w:tcBorders>
            <w:shd w:val="clear" w:color="000000" w:fill="D9E1F2"/>
            <w:noWrap/>
            <w:vAlign w:val="bottom"/>
            <w:hideMark/>
          </w:tcPr>
          <w:p w14:paraId="18DD00D6" w14:textId="77777777" w:rsidR="00667491" w:rsidRPr="00667491" w:rsidRDefault="00667491" w:rsidP="00667491">
            <w:pPr>
              <w:spacing w:after="0" w:line="240" w:lineRule="auto"/>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c>
          <w:tcPr>
            <w:tcW w:w="1313" w:type="dxa"/>
            <w:tcBorders>
              <w:top w:val="single" w:sz="4" w:space="0" w:color="auto"/>
              <w:left w:val="nil"/>
              <w:bottom w:val="nil"/>
              <w:right w:val="single" w:sz="4" w:space="0" w:color="auto"/>
            </w:tcBorders>
            <w:shd w:val="clear" w:color="000000" w:fill="D9E1F2"/>
            <w:noWrap/>
            <w:vAlign w:val="bottom"/>
            <w:hideMark/>
          </w:tcPr>
          <w:p w14:paraId="7175C19E" w14:textId="77777777" w:rsidR="00667491" w:rsidRPr="00667491" w:rsidRDefault="00667491" w:rsidP="00667491">
            <w:pPr>
              <w:spacing w:after="0" w:line="240" w:lineRule="auto"/>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r>
      <w:tr w:rsidR="002C55C1" w:rsidRPr="00667491" w14:paraId="5C9345D1" w14:textId="77777777" w:rsidTr="000C7AEF">
        <w:trPr>
          <w:trHeight w:val="310"/>
        </w:trPr>
        <w:tc>
          <w:tcPr>
            <w:tcW w:w="5380" w:type="dxa"/>
            <w:tcBorders>
              <w:top w:val="nil"/>
              <w:left w:val="single" w:sz="4" w:space="0" w:color="auto"/>
              <w:bottom w:val="single" w:sz="4" w:space="0" w:color="auto"/>
              <w:right w:val="nil"/>
            </w:tcBorders>
            <w:shd w:val="clear" w:color="auto" w:fill="auto"/>
            <w:noWrap/>
            <w:vAlign w:val="bottom"/>
            <w:hideMark/>
          </w:tcPr>
          <w:p w14:paraId="6D7AE33D" w14:textId="77777777" w:rsidR="002C55C1" w:rsidRPr="00B61381" w:rsidRDefault="002C55C1" w:rsidP="00B61381">
            <w:pPr>
              <w:pStyle w:val="Tabletext"/>
            </w:pPr>
            <w:r w:rsidRPr="00B61381">
              <w:t>Passive Warming Techniques (Adult &amp; Paediatrics)</w:t>
            </w:r>
          </w:p>
        </w:tc>
        <w:tc>
          <w:tcPr>
            <w:tcW w:w="1313" w:type="dxa"/>
            <w:tcBorders>
              <w:top w:val="nil"/>
              <w:left w:val="single" w:sz="4" w:space="0" w:color="auto"/>
              <w:bottom w:val="single" w:sz="4" w:space="0" w:color="auto"/>
              <w:right w:val="single" w:sz="4" w:space="0" w:color="auto"/>
            </w:tcBorders>
            <w:shd w:val="clear" w:color="000000" w:fill="FFE699"/>
            <w:noWrap/>
            <w:vAlign w:val="center"/>
            <w:hideMark/>
          </w:tcPr>
          <w:p w14:paraId="1E6C8BB4" w14:textId="4908E402" w:rsidR="002C55C1" w:rsidRPr="00667491" w:rsidRDefault="002C55C1" w:rsidP="000C7AEF">
            <w:pPr>
              <w:spacing w:after="0" w:line="240" w:lineRule="auto"/>
              <w:jc w:val="center"/>
              <w:rPr>
                <w:rFonts w:ascii="Wingdings 2" w:hAnsi="Wingdings 2" w:cs="Calibri"/>
                <w:color w:val="000000"/>
                <w:sz w:val="24"/>
                <w:szCs w:val="24"/>
                <w:lang w:eastAsia="en-AU"/>
              </w:rPr>
            </w:pPr>
            <w:r w:rsidRPr="000B7F3A">
              <w:rPr>
                <w:rFonts w:ascii="Wingdings 2" w:eastAsia="Wingdings 2" w:hAnsi="Wingdings 2" w:cs="Wingdings 2"/>
                <w:sz w:val="16"/>
                <w:szCs w:val="16"/>
                <w:lang w:eastAsia="en-AU"/>
              </w:rPr>
              <w:sym w:font="Wingdings 2" w:char="F098"/>
            </w:r>
          </w:p>
        </w:tc>
        <w:tc>
          <w:tcPr>
            <w:tcW w:w="1313" w:type="dxa"/>
            <w:tcBorders>
              <w:top w:val="nil"/>
              <w:left w:val="nil"/>
              <w:bottom w:val="single" w:sz="4" w:space="0" w:color="auto"/>
              <w:right w:val="single" w:sz="4" w:space="0" w:color="auto"/>
            </w:tcBorders>
            <w:shd w:val="clear" w:color="000000" w:fill="C6E0B4"/>
            <w:noWrap/>
            <w:vAlign w:val="center"/>
            <w:hideMark/>
          </w:tcPr>
          <w:p w14:paraId="45384BA3" w14:textId="64587B51" w:rsidR="002C55C1" w:rsidRPr="00667491" w:rsidRDefault="002C55C1" w:rsidP="000C7AEF">
            <w:pPr>
              <w:spacing w:after="0" w:line="240" w:lineRule="auto"/>
              <w:jc w:val="center"/>
              <w:rPr>
                <w:rFonts w:ascii="Wingdings 2" w:hAnsi="Wingdings 2" w:cs="Calibri"/>
                <w:color w:val="000000"/>
                <w:sz w:val="24"/>
                <w:szCs w:val="24"/>
                <w:lang w:eastAsia="en-AU"/>
              </w:rPr>
            </w:pPr>
            <w:r w:rsidRPr="000B7F3A">
              <w:rPr>
                <w:rFonts w:ascii="Wingdings 2" w:eastAsia="Wingdings 2" w:hAnsi="Wingdings 2" w:cs="Wingdings 2"/>
                <w:sz w:val="16"/>
                <w:szCs w:val="16"/>
                <w:lang w:eastAsia="en-AU"/>
              </w:rPr>
              <w:sym w:font="Wingdings 2" w:char="F098"/>
            </w:r>
          </w:p>
        </w:tc>
        <w:tc>
          <w:tcPr>
            <w:tcW w:w="1313" w:type="dxa"/>
            <w:tcBorders>
              <w:top w:val="nil"/>
              <w:left w:val="nil"/>
              <w:bottom w:val="single" w:sz="4" w:space="0" w:color="auto"/>
              <w:right w:val="single" w:sz="4" w:space="0" w:color="auto"/>
            </w:tcBorders>
            <w:shd w:val="clear" w:color="000000" w:fill="F8CBAD"/>
            <w:noWrap/>
            <w:vAlign w:val="center"/>
            <w:hideMark/>
          </w:tcPr>
          <w:p w14:paraId="1BBA7E7D" w14:textId="0A50FAC2" w:rsidR="002C55C1" w:rsidRPr="00667491" w:rsidRDefault="002C55C1" w:rsidP="000C7AEF">
            <w:pPr>
              <w:spacing w:after="0" w:line="240" w:lineRule="auto"/>
              <w:jc w:val="center"/>
              <w:rPr>
                <w:rFonts w:ascii="Wingdings 2" w:hAnsi="Wingdings 2" w:cs="Calibri"/>
                <w:color w:val="000000"/>
                <w:sz w:val="24"/>
                <w:szCs w:val="24"/>
                <w:lang w:eastAsia="en-AU"/>
              </w:rPr>
            </w:pPr>
            <w:r w:rsidRPr="000B7F3A">
              <w:rPr>
                <w:rFonts w:ascii="Wingdings 2" w:eastAsia="Wingdings 2" w:hAnsi="Wingdings 2" w:cs="Wingdings 2"/>
                <w:sz w:val="16"/>
                <w:szCs w:val="16"/>
                <w:lang w:eastAsia="en-AU"/>
              </w:rPr>
              <w:sym w:font="Wingdings 2" w:char="F098"/>
            </w:r>
          </w:p>
        </w:tc>
      </w:tr>
      <w:tr w:rsidR="00667491" w:rsidRPr="00667491" w14:paraId="4D806882" w14:textId="77777777" w:rsidTr="00C80EEC">
        <w:trPr>
          <w:trHeight w:val="310"/>
        </w:trPr>
        <w:tc>
          <w:tcPr>
            <w:tcW w:w="5380" w:type="dxa"/>
            <w:tcBorders>
              <w:top w:val="single" w:sz="4" w:space="0" w:color="auto"/>
              <w:left w:val="single" w:sz="4" w:space="0" w:color="auto"/>
              <w:bottom w:val="single" w:sz="4" w:space="0" w:color="BFBFBF"/>
              <w:right w:val="nil"/>
            </w:tcBorders>
            <w:shd w:val="clear" w:color="000000" w:fill="D9E1F2"/>
            <w:noWrap/>
            <w:vAlign w:val="bottom"/>
            <w:hideMark/>
          </w:tcPr>
          <w:p w14:paraId="33F9191A" w14:textId="77777777" w:rsidR="00667491" w:rsidRPr="00B61381" w:rsidRDefault="00667491" w:rsidP="00B61381">
            <w:pPr>
              <w:pStyle w:val="Tabletext"/>
              <w:rPr>
                <w:b/>
                <w:bCs/>
              </w:rPr>
            </w:pPr>
            <w:r w:rsidRPr="00B61381">
              <w:rPr>
                <w:b/>
                <w:bCs/>
              </w:rPr>
              <w:t>Nausea/Vomiting</w:t>
            </w:r>
          </w:p>
        </w:tc>
        <w:tc>
          <w:tcPr>
            <w:tcW w:w="1313" w:type="dxa"/>
            <w:tcBorders>
              <w:top w:val="single" w:sz="4" w:space="0" w:color="auto"/>
              <w:left w:val="single" w:sz="4" w:space="0" w:color="auto"/>
              <w:bottom w:val="single" w:sz="4" w:space="0" w:color="BFBFBF"/>
              <w:right w:val="single" w:sz="4" w:space="0" w:color="auto"/>
            </w:tcBorders>
            <w:shd w:val="clear" w:color="000000" w:fill="D9E1F2"/>
            <w:noWrap/>
            <w:vAlign w:val="bottom"/>
            <w:hideMark/>
          </w:tcPr>
          <w:p w14:paraId="7644DA0D" w14:textId="77777777" w:rsidR="00667491" w:rsidRPr="00667491" w:rsidRDefault="00667491" w:rsidP="00667491">
            <w:pPr>
              <w:spacing w:after="0" w:line="240" w:lineRule="auto"/>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c>
          <w:tcPr>
            <w:tcW w:w="1313" w:type="dxa"/>
            <w:tcBorders>
              <w:top w:val="single" w:sz="4" w:space="0" w:color="auto"/>
              <w:left w:val="nil"/>
              <w:bottom w:val="single" w:sz="4" w:space="0" w:color="BFBFBF"/>
              <w:right w:val="single" w:sz="4" w:space="0" w:color="auto"/>
            </w:tcBorders>
            <w:shd w:val="clear" w:color="000000" w:fill="D9E1F2"/>
            <w:noWrap/>
            <w:vAlign w:val="bottom"/>
            <w:hideMark/>
          </w:tcPr>
          <w:p w14:paraId="4A6E1C3C" w14:textId="77777777" w:rsidR="00667491" w:rsidRPr="00667491" w:rsidRDefault="00667491" w:rsidP="00667491">
            <w:pPr>
              <w:spacing w:after="0" w:line="240" w:lineRule="auto"/>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c>
          <w:tcPr>
            <w:tcW w:w="1313" w:type="dxa"/>
            <w:tcBorders>
              <w:top w:val="single" w:sz="4" w:space="0" w:color="auto"/>
              <w:left w:val="nil"/>
              <w:bottom w:val="single" w:sz="4" w:space="0" w:color="BFBFBF"/>
              <w:right w:val="single" w:sz="4" w:space="0" w:color="auto"/>
            </w:tcBorders>
            <w:shd w:val="clear" w:color="000000" w:fill="D9E1F2"/>
            <w:noWrap/>
            <w:vAlign w:val="bottom"/>
            <w:hideMark/>
          </w:tcPr>
          <w:p w14:paraId="7D3DF8D8" w14:textId="77777777" w:rsidR="00667491" w:rsidRPr="00667491" w:rsidRDefault="00667491" w:rsidP="00667491">
            <w:pPr>
              <w:spacing w:after="0" w:line="240" w:lineRule="auto"/>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r>
      <w:tr w:rsidR="00667491" w:rsidRPr="00667491" w14:paraId="631A6BA8" w14:textId="77777777" w:rsidTr="000C7AEF">
        <w:trPr>
          <w:trHeight w:val="310"/>
        </w:trPr>
        <w:tc>
          <w:tcPr>
            <w:tcW w:w="5380" w:type="dxa"/>
            <w:tcBorders>
              <w:top w:val="single" w:sz="4" w:space="0" w:color="BFBFBF"/>
              <w:left w:val="single" w:sz="4" w:space="0" w:color="auto"/>
              <w:bottom w:val="single" w:sz="4" w:space="0" w:color="auto"/>
              <w:right w:val="nil"/>
            </w:tcBorders>
            <w:shd w:val="clear" w:color="auto" w:fill="auto"/>
            <w:noWrap/>
            <w:vAlign w:val="bottom"/>
            <w:hideMark/>
          </w:tcPr>
          <w:p w14:paraId="52362EBF" w14:textId="77777777" w:rsidR="00667491" w:rsidRPr="00B61381" w:rsidRDefault="00667491" w:rsidP="00B61381">
            <w:pPr>
              <w:pStyle w:val="Tabletext"/>
            </w:pPr>
            <w:r w:rsidRPr="00B61381">
              <w:t>Ondansetron - Oral (Adult &amp;Paediatric)</w:t>
            </w:r>
          </w:p>
        </w:tc>
        <w:tc>
          <w:tcPr>
            <w:tcW w:w="1313" w:type="dxa"/>
            <w:tcBorders>
              <w:top w:val="single" w:sz="4" w:space="0" w:color="BFBFBF"/>
              <w:left w:val="single" w:sz="4" w:space="0" w:color="auto"/>
              <w:bottom w:val="single" w:sz="4" w:space="0" w:color="auto"/>
              <w:right w:val="single" w:sz="4" w:space="0" w:color="auto"/>
            </w:tcBorders>
            <w:shd w:val="clear" w:color="000000" w:fill="FFE699"/>
            <w:noWrap/>
            <w:vAlign w:val="bottom"/>
            <w:hideMark/>
          </w:tcPr>
          <w:p w14:paraId="03AC4855" w14:textId="77801224" w:rsidR="00667491" w:rsidRPr="00667491" w:rsidRDefault="00667491" w:rsidP="00667491">
            <w:pPr>
              <w:spacing w:after="0" w:line="240" w:lineRule="auto"/>
              <w:jc w:val="center"/>
              <w:rPr>
                <w:rFonts w:ascii="Wingdings 2" w:hAnsi="Wingdings 2" w:cs="Calibri"/>
                <w:color w:val="000000"/>
                <w:sz w:val="24"/>
                <w:szCs w:val="24"/>
                <w:lang w:eastAsia="en-AU"/>
              </w:rPr>
            </w:pPr>
          </w:p>
        </w:tc>
        <w:tc>
          <w:tcPr>
            <w:tcW w:w="1313" w:type="dxa"/>
            <w:tcBorders>
              <w:top w:val="single" w:sz="4" w:space="0" w:color="BFBFBF"/>
              <w:left w:val="nil"/>
              <w:bottom w:val="single" w:sz="4" w:space="0" w:color="auto"/>
              <w:right w:val="single" w:sz="4" w:space="0" w:color="auto"/>
            </w:tcBorders>
            <w:shd w:val="clear" w:color="000000" w:fill="C6E0B4"/>
            <w:noWrap/>
            <w:vAlign w:val="bottom"/>
            <w:hideMark/>
          </w:tcPr>
          <w:p w14:paraId="035F8A6C" w14:textId="0744DC7A" w:rsidR="00667491" w:rsidRPr="00667491" w:rsidRDefault="00667491" w:rsidP="00667491">
            <w:pPr>
              <w:spacing w:after="0" w:line="240" w:lineRule="auto"/>
              <w:jc w:val="center"/>
              <w:rPr>
                <w:rFonts w:ascii="Wingdings 2" w:hAnsi="Wingdings 2" w:cs="Calibri"/>
                <w:color w:val="000000"/>
                <w:sz w:val="24"/>
                <w:szCs w:val="24"/>
                <w:lang w:eastAsia="en-AU"/>
              </w:rPr>
            </w:pPr>
          </w:p>
        </w:tc>
        <w:tc>
          <w:tcPr>
            <w:tcW w:w="1313" w:type="dxa"/>
            <w:tcBorders>
              <w:top w:val="single" w:sz="4" w:space="0" w:color="BFBFBF"/>
              <w:left w:val="nil"/>
              <w:bottom w:val="single" w:sz="4" w:space="0" w:color="auto"/>
              <w:right w:val="single" w:sz="4" w:space="0" w:color="auto"/>
            </w:tcBorders>
            <w:shd w:val="clear" w:color="000000" w:fill="F8CBAD"/>
            <w:noWrap/>
            <w:vAlign w:val="center"/>
            <w:hideMark/>
          </w:tcPr>
          <w:p w14:paraId="034E04CA" w14:textId="24C8F872" w:rsidR="00667491" w:rsidRPr="00667491" w:rsidRDefault="002C55C1" w:rsidP="000C7AEF">
            <w:pPr>
              <w:spacing w:after="0" w:line="240" w:lineRule="auto"/>
              <w:jc w:val="center"/>
              <w:rPr>
                <w:rFonts w:ascii="Wingdings 2" w:hAnsi="Wingdings 2" w:cs="Calibri"/>
                <w:color w:val="000000"/>
                <w:sz w:val="24"/>
                <w:szCs w:val="24"/>
                <w:lang w:eastAsia="en-AU"/>
              </w:rPr>
            </w:pPr>
            <w:r>
              <w:rPr>
                <w:rFonts w:ascii="Wingdings 2" w:eastAsia="Wingdings 2" w:hAnsi="Wingdings 2" w:cs="Wingdings 2"/>
                <w:sz w:val="16"/>
                <w:szCs w:val="16"/>
                <w:lang w:eastAsia="en-AU"/>
              </w:rPr>
              <w:sym w:font="Wingdings 2" w:char="F098"/>
            </w:r>
          </w:p>
        </w:tc>
      </w:tr>
    </w:tbl>
    <w:p w14:paraId="2423F56B" w14:textId="77777777" w:rsidR="00B61381" w:rsidRDefault="00B61381"/>
    <w:tbl>
      <w:tblPr>
        <w:tblW w:w="9319" w:type="dxa"/>
        <w:tblInd w:w="457" w:type="dxa"/>
        <w:tblLook w:val="04A0" w:firstRow="1" w:lastRow="0" w:firstColumn="1" w:lastColumn="0" w:noHBand="0" w:noVBand="1"/>
      </w:tblPr>
      <w:tblGrid>
        <w:gridCol w:w="5380"/>
        <w:gridCol w:w="1313"/>
        <w:gridCol w:w="1313"/>
        <w:gridCol w:w="1313"/>
      </w:tblGrid>
      <w:tr w:rsidR="00AA6CFE" w:rsidRPr="00667491" w14:paraId="7812074C" w14:textId="77777777" w:rsidTr="005561D5">
        <w:trPr>
          <w:trHeight w:val="370"/>
          <w:tblHeader/>
        </w:trPr>
        <w:tc>
          <w:tcPr>
            <w:tcW w:w="5380" w:type="dxa"/>
            <w:tcBorders>
              <w:top w:val="single" w:sz="4" w:space="0" w:color="auto"/>
              <w:left w:val="single" w:sz="4" w:space="0" w:color="auto"/>
              <w:bottom w:val="single" w:sz="4" w:space="0" w:color="auto"/>
              <w:right w:val="nil"/>
            </w:tcBorders>
            <w:shd w:val="clear" w:color="auto" w:fill="auto"/>
            <w:noWrap/>
            <w:hideMark/>
          </w:tcPr>
          <w:p w14:paraId="3ACBF10B" w14:textId="77777777" w:rsidR="00AA6CFE" w:rsidRPr="00667491" w:rsidRDefault="00AA6CFE" w:rsidP="005561D5">
            <w:pPr>
              <w:pStyle w:val="Tablecolhead"/>
              <w:rPr>
                <w:lang w:eastAsia="en-AU"/>
              </w:rPr>
            </w:pPr>
            <w:r w:rsidRPr="00667491">
              <w:rPr>
                <w:lang w:eastAsia="en-AU"/>
              </w:rPr>
              <w:lastRenderedPageBreak/>
              <w:t>First Aid Responder Level 1, 2 and 3</w:t>
            </w:r>
          </w:p>
        </w:tc>
        <w:tc>
          <w:tcPr>
            <w:tcW w:w="1313" w:type="dxa"/>
            <w:tcBorders>
              <w:top w:val="single" w:sz="4" w:space="0" w:color="auto"/>
              <w:left w:val="nil"/>
              <w:bottom w:val="single" w:sz="4" w:space="0" w:color="auto"/>
              <w:right w:val="nil"/>
            </w:tcBorders>
            <w:shd w:val="clear" w:color="auto" w:fill="auto"/>
            <w:noWrap/>
            <w:vAlign w:val="bottom"/>
            <w:hideMark/>
          </w:tcPr>
          <w:p w14:paraId="3CEB0545" w14:textId="77777777" w:rsidR="00AA6CFE" w:rsidRPr="00667491" w:rsidRDefault="00AA6CFE" w:rsidP="005561D5">
            <w:pPr>
              <w:spacing w:after="0" w:line="240" w:lineRule="auto"/>
              <w:rPr>
                <w:rFonts w:ascii="Calibri" w:hAnsi="Calibri" w:cs="Calibri"/>
                <w:color w:val="000000"/>
                <w:sz w:val="22"/>
                <w:szCs w:val="22"/>
                <w:lang w:eastAsia="en-AU"/>
              </w:rPr>
            </w:pPr>
            <w:r w:rsidRPr="00667491">
              <w:rPr>
                <w:rFonts w:ascii="Calibri" w:hAnsi="Calibri" w:cs="Calibri"/>
                <w:color w:val="000000"/>
                <w:sz w:val="22"/>
                <w:szCs w:val="22"/>
                <w:lang w:eastAsia="en-AU"/>
              </w:rPr>
              <w:t> </w:t>
            </w:r>
          </w:p>
        </w:tc>
        <w:tc>
          <w:tcPr>
            <w:tcW w:w="1313" w:type="dxa"/>
            <w:tcBorders>
              <w:top w:val="single" w:sz="4" w:space="0" w:color="auto"/>
              <w:left w:val="nil"/>
              <w:bottom w:val="single" w:sz="4" w:space="0" w:color="auto"/>
              <w:right w:val="nil"/>
            </w:tcBorders>
            <w:shd w:val="clear" w:color="auto" w:fill="auto"/>
            <w:noWrap/>
            <w:vAlign w:val="bottom"/>
            <w:hideMark/>
          </w:tcPr>
          <w:p w14:paraId="1F35EC7A" w14:textId="77777777" w:rsidR="00AA6CFE" w:rsidRPr="00667491" w:rsidRDefault="00AA6CFE" w:rsidP="005561D5">
            <w:pPr>
              <w:spacing w:after="0" w:line="240" w:lineRule="auto"/>
              <w:rPr>
                <w:rFonts w:ascii="Calibri" w:hAnsi="Calibri" w:cs="Calibri"/>
                <w:color w:val="000000"/>
                <w:sz w:val="22"/>
                <w:szCs w:val="22"/>
                <w:lang w:eastAsia="en-AU"/>
              </w:rPr>
            </w:pPr>
            <w:r w:rsidRPr="00667491">
              <w:rPr>
                <w:rFonts w:ascii="Calibri" w:hAnsi="Calibri" w:cs="Calibri"/>
                <w:color w:val="000000"/>
                <w:sz w:val="22"/>
                <w:szCs w:val="22"/>
                <w:lang w:eastAsia="en-AU"/>
              </w:rPr>
              <w:t> </w:t>
            </w:r>
          </w:p>
        </w:tc>
        <w:tc>
          <w:tcPr>
            <w:tcW w:w="1313" w:type="dxa"/>
            <w:tcBorders>
              <w:top w:val="single" w:sz="4" w:space="0" w:color="auto"/>
              <w:left w:val="nil"/>
              <w:bottom w:val="single" w:sz="4" w:space="0" w:color="auto"/>
              <w:right w:val="single" w:sz="4" w:space="0" w:color="auto"/>
            </w:tcBorders>
            <w:shd w:val="clear" w:color="auto" w:fill="auto"/>
            <w:noWrap/>
            <w:vAlign w:val="bottom"/>
            <w:hideMark/>
          </w:tcPr>
          <w:p w14:paraId="72BDD7F0" w14:textId="77777777" w:rsidR="00AA6CFE" w:rsidRPr="00667491" w:rsidRDefault="00AA6CFE" w:rsidP="005561D5">
            <w:pPr>
              <w:spacing w:after="0" w:line="240" w:lineRule="auto"/>
              <w:rPr>
                <w:rFonts w:ascii="Calibri" w:hAnsi="Calibri" w:cs="Calibri"/>
                <w:color w:val="000000"/>
                <w:sz w:val="22"/>
                <w:szCs w:val="22"/>
                <w:lang w:eastAsia="en-AU"/>
              </w:rPr>
            </w:pPr>
            <w:r w:rsidRPr="00667491">
              <w:rPr>
                <w:rFonts w:ascii="Calibri" w:hAnsi="Calibri" w:cs="Calibri"/>
                <w:color w:val="000000"/>
                <w:sz w:val="22"/>
                <w:szCs w:val="22"/>
                <w:lang w:eastAsia="en-AU"/>
              </w:rPr>
              <w:t> </w:t>
            </w:r>
          </w:p>
        </w:tc>
      </w:tr>
      <w:tr w:rsidR="00AA6CFE" w:rsidRPr="00667491" w14:paraId="5E5EE500" w14:textId="77777777" w:rsidTr="005561D5">
        <w:trPr>
          <w:trHeight w:val="310"/>
          <w:tblHeader/>
        </w:trPr>
        <w:tc>
          <w:tcPr>
            <w:tcW w:w="5380" w:type="dxa"/>
            <w:tcBorders>
              <w:top w:val="nil"/>
              <w:left w:val="single" w:sz="4" w:space="0" w:color="auto"/>
              <w:bottom w:val="nil"/>
              <w:right w:val="nil"/>
            </w:tcBorders>
            <w:shd w:val="clear" w:color="auto" w:fill="auto"/>
            <w:noWrap/>
            <w:vAlign w:val="bottom"/>
            <w:hideMark/>
          </w:tcPr>
          <w:p w14:paraId="66AEEB37" w14:textId="77777777" w:rsidR="00AA6CFE" w:rsidRPr="00667491" w:rsidRDefault="00AA6CFE" w:rsidP="005561D5">
            <w:pPr>
              <w:pStyle w:val="Tablecolhead"/>
              <w:rPr>
                <w:lang w:eastAsia="en-AU"/>
              </w:rPr>
            </w:pPr>
            <w:r w:rsidRPr="00667491">
              <w:rPr>
                <w:lang w:eastAsia="en-AU"/>
              </w:rPr>
              <w:t>Protocol/Skill</w:t>
            </w:r>
          </w:p>
        </w:tc>
        <w:tc>
          <w:tcPr>
            <w:tcW w:w="1313" w:type="dxa"/>
            <w:tcBorders>
              <w:top w:val="nil"/>
              <w:left w:val="single" w:sz="4" w:space="0" w:color="auto"/>
              <w:bottom w:val="nil"/>
              <w:right w:val="single" w:sz="4" w:space="0" w:color="auto"/>
            </w:tcBorders>
            <w:shd w:val="clear" w:color="auto" w:fill="auto"/>
            <w:noWrap/>
            <w:vAlign w:val="bottom"/>
            <w:hideMark/>
          </w:tcPr>
          <w:p w14:paraId="5F827984" w14:textId="77777777" w:rsidR="00AA6CFE" w:rsidRPr="00667491" w:rsidRDefault="00AA6CFE" w:rsidP="005561D5">
            <w:pPr>
              <w:pStyle w:val="Tablecolhead"/>
              <w:rPr>
                <w:lang w:eastAsia="en-AU"/>
              </w:rPr>
            </w:pPr>
            <w:r w:rsidRPr="00667491">
              <w:rPr>
                <w:lang w:eastAsia="en-AU"/>
              </w:rPr>
              <w:t>Responder</w:t>
            </w:r>
          </w:p>
        </w:tc>
        <w:tc>
          <w:tcPr>
            <w:tcW w:w="1313" w:type="dxa"/>
            <w:tcBorders>
              <w:top w:val="nil"/>
              <w:left w:val="nil"/>
              <w:bottom w:val="nil"/>
              <w:right w:val="single" w:sz="4" w:space="0" w:color="BFBFBF"/>
            </w:tcBorders>
            <w:shd w:val="clear" w:color="auto" w:fill="auto"/>
            <w:noWrap/>
            <w:vAlign w:val="bottom"/>
            <w:hideMark/>
          </w:tcPr>
          <w:p w14:paraId="2B7CA34F" w14:textId="77777777" w:rsidR="00AA6CFE" w:rsidRPr="00667491" w:rsidRDefault="00AA6CFE" w:rsidP="005561D5">
            <w:pPr>
              <w:pStyle w:val="Tablecolhead"/>
              <w:rPr>
                <w:lang w:eastAsia="en-AU"/>
              </w:rPr>
            </w:pPr>
            <w:r w:rsidRPr="00667491">
              <w:rPr>
                <w:lang w:eastAsia="en-AU"/>
              </w:rPr>
              <w:t>Responder</w:t>
            </w:r>
          </w:p>
        </w:tc>
        <w:tc>
          <w:tcPr>
            <w:tcW w:w="1313" w:type="dxa"/>
            <w:tcBorders>
              <w:top w:val="nil"/>
              <w:left w:val="nil"/>
              <w:bottom w:val="nil"/>
              <w:right w:val="single" w:sz="4" w:space="0" w:color="auto"/>
            </w:tcBorders>
            <w:shd w:val="clear" w:color="auto" w:fill="auto"/>
            <w:noWrap/>
            <w:vAlign w:val="bottom"/>
            <w:hideMark/>
          </w:tcPr>
          <w:p w14:paraId="6791C5D2" w14:textId="77777777" w:rsidR="00AA6CFE" w:rsidRPr="00667491" w:rsidRDefault="00AA6CFE" w:rsidP="005561D5">
            <w:pPr>
              <w:pStyle w:val="Tablecolhead"/>
              <w:rPr>
                <w:lang w:eastAsia="en-AU"/>
              </w:rPr>
            </w:pPr>
            <w:r w:rsidRPr="00667491">
              <w:rPr>
                <w:lang w:eastAsia="en-AU"/>
              </w:rPr>
              <w:t>Responder</w:t>
            </w:r>
          </w:p>
        </w:tc>
      </w:tr>
      <w:tr w:rsidR="00AA6CFE" w:rsidRPr="00667491" w14:paraId="19F7D300" w14:textId="77777777" w:rsidTr="005561D5">
        <w:trPr>
          <w:trHeight w:val="310"/>
          <w:tblHeader/>
        </w:trPr>
        <w:tc>
          <w:tcPr>
            <w:tcW w:w="5380" w:type="dxa"/>
            <w:tcBorders>
              <w:top w:val="nil"/>
              <w:left w:val="single" w:sz="4" w:space="0" w:color="auto"/>
              <w:bottom w:val="single" w:sz="4" w:space="0" w:color="auto"/>
              <w:right w:val="nil"/>
            </w:tcBorders>
            <w:shd w:val="clear" w:color="auto" w:fill="auto"/>
            <w:noWrap/>
            <w:vAlign w:val="bottom"/>
            <w:hideMark/>
          </w:tcPr>
          <w:p w14:paraId="7984176C" w14:textId="77777777" w:rsidR="00AA6CFE" w:rsidRPr="00667491" w:rsidRDefault="00AA6CFE" w:rsidP="005561D5">
            <w:pPr>
              <w:pStyle w:val="Tablecolhead"/>
              <w:rPr>
                <w:color w:val="808080"/>
                <w:lang w:eastAsia="en-AU"/>
              </w:rPr>
            </w:pPr>
            <w:r w:rsidRPr="00667491">
              <w:rPr>
                <w:color w:val="808080"/>
                <w:lang w:eastAsia="en-AU"/>
              </w:rPr>
              <w:t> </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14:paraId="5B83960D" w14:textId="77777777" w:rsidR="00AA6CFE" w:rsidRPr="00667491" w:rsidRDefault="00AA6CFE" w:rsidP="005561D5">
            <w:pPr>
              <w:pStyle w:val="Tablecolhead"/>
              <w:rPr>
                <w:lang w:eastAsia="en-AU"/>
              </w:rPr>
            </w:pPr>
            <w:r w:rsidRPr="00667491">
              <w:rPr>
                <w:lang w:eastAsia="en-AU"/>
              </w:rPr>
              <w:t>Level 1</w:t>
            </w:r>
          </w:p>
        </w:tc>
        <w:tc>
          <w:tcPr>
            <w:tcW w:w="1313" w:type="dxa"/>
            <w:tcBorders>
              <w:top w:val="nil"/>
              <w:left w:val="nil"/>
              <w:bottom w:val="single" w:sz="4" w:space="0" w:color="auto"/>
              <w:right w:val="single" w:sz="4" w:space="0" w:color="BFBFBF"/>
            </w:tcBorders>
            <w:shd w:val="clear" w:color="auto" w:fill="auto"/>
            <w:noWrap/>
            <w:vAlign w:val="bottom"/>
            <w:hideMark/>
          </w:tcPr>
          <w:p w14:paraId="62204876" w14:textId="77777777" w:rsidR="00AA6CFE" w:rsidRPr="00667491" w:rsidRDefault="00AA6CFE" w:rsidP="005561D5">
            <w:pPr>
              <w:pStyle w:val="Tablecolhead"/>
              <w:rPr>
                <w:lang w:eastAsia="en-AU"/>
              </w:rPr>
            </w:pPr>
            <w:r w:rsidRPr="00667491">
              <w:rPr>
                <w:lang w:eastAsia="en-AU"/>
              </w:rPr>
              <w:t>Level 2</w:t>
            </w:r>
          </w:p>
        </w:tc>
        <w:tc>
          <w:tcPr>
            <w:tcW w:w="1313" w:type="dxa"/>
            <w:tcBorders>
              <w:top w:val="nil"/>
              <w:left w:val="nil"/>
              <w:bottom w:val="single" w:sz="4" w:space="0" w:color="auto"/>
              <w:right w:val="single" w:sz="4" w:space="0" w:color="auto"/>
            </w:tcBorders>
            <w:shd w:val="clear" w:color="auto" w:fill="auto"/>
            <w:noWrap/>
            <w:vAlign w:val="bottom"/>
            <w:hideMark/>
          </w:tcPr>
          <w:p w14:paraId="0B88CB9C" w14:textId="77777777" w:rsidR="00AA6CFE" w:rsidRPr="00667491" w:rsidRDefault="00AA6CFE" w:rsidP="005561D5">
            <w:pPr>
              <w:pStyle w:val="Tablecolhead"/>
              <w:rPr>
                <w:lang w:eastAsia="en-AU"/>
              </w:rPr>
            </w:pPr>
            <w:r w:rsidRPr="00667491">
              <w:rPr>
                <w:lang w:eastAsia="en-AU"/>
              </w:rPr>
              <w:t>Level 3</w:t>
            </w:r>
          </w:p>
        </w:tc>
      </w:tr>
      <w:tr w:rsidR="00667491" w:rsidRPr="00667491" w14:paraId="30EA12AB" w14:textId="77777777" w:rsidTr="00C80EEC">
        <w:trPr>
          <w:trHeight w:val="310"/>
        </w:trPr>
        <w:tc>
          <w:tcPr>
            <w:tcW w:w="5380" w:type="dxa"/>
            <w:tcBorders>
              <w:top w:val="single" w:sz="4" w:space="0" w:color="auto"/>
              <w:left w:val="single" w:sz="4" w:space="0" w:color="auto"/>
              <w:bottom w:val="nil"/>
              <w:right w:val="nil"/>
            </w:tcBorders>
            <w:shd w:val="clear" w:color="000000" w:fill="D9E1F2"/>
            <w:noWrap/>
            <w:vAlign w:val="bottom"/>
            <w:hideMark/>
          </w:tcPr>
          <w:p w14:paraId="71BCAD8A" w14:textId="77777777" w:rsidR="00667491" w:rsidRPr="00B61381" w:rsidRDefault="00667491" w:rsidP="00B61381">
            <w:pPr>
              <w:pStyle w:val="Tabletext"/>
              <w:rPr>
                <w:b/>
                <w:bCs/>
              </w:rPr>
            </w:pPr>
            <w:r w:rsidRPr="00B61381">
              <w:rPr>
                <w:b/>
                <w:bCs/>
              </w:rPr>
              <w:t>Pain Relief</w:t>
            </w:r>
          </w:p>
        </w:tc>
        <w:tc>
          <w:tcPr>
            <w:tcW w:w="1313" w:type="dxa"/>
            <w:tcBorders>
              <w:top w:val="single" w:sz="4" w:space="0" w:color="auto"/>
              <w:left w:val="single" w:sz="4" w:space="0" w:color="auto"/>
              <w:bottom w:val="nil"/>
              <w:right w:val="single" w:sz="4" w:space="0" w:color="auto"/>
            </w:tcBorders>
            <w:shd w:val="clear" w:color="000000" w:fill="D9E1F2"/>
            <w:noWrap/>
            <w:vAlign w:val="bottom"/>
            <w:hideMark/>
          </w:tcPr>
          <w:p w14:paraId="6E5A6CF5" w14:textId="77777777" w:rsidR="00667491" w:rsidRPr="00667491" w:rsidRDefault="00667491" w:rsidP="00667491">
            <w:pPr>
              <w:spacing w:after="0" w:line="240" w:lineRule="auto"/>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c>
          <w:tcPr>
            <w:tcW w:w="1313" w:type="dxa"/>
            <w:tcBorders>
              <w:top w:val="single" w:sz="4" w:space="0" w:color="auto"/>
              <w:left w:val="nil"/>
              <w:bottom w:val="nil"/>
              <w:right w:val="single" w:sz="4" w:space="0" w:color="auto"/>
            </w:tcBorders>
            <w:shd w:val="clear" w:color="000000" w:fill="D9E1F2"/>
            <w:noWrap/>
            <w:vAlign w:val="bottom"/>
            <w:hideMark/>
          </w:tcPr>
          <w:p w14:paraId="1E12ED84" w14:textId="77777777" w:rsidR="00667491" w:rsidRPr="00667491" w:rsidRDefault="00667491" w:rsidP="00667491">
            <w:pPr>
              <w:spacing w:after="0" w:line="240" w:lineRule="auto"/>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c>
          <w:tcPr>
            <w:tcW w:w="1313" w:type="dxa"/>
            <w:tcBorders>
              <w:top w:val="single" w:sz="4" w:space="0" w:color="auto"/>
              <w:left w:val="nil"/>
              <w:bottom w:val="nil"/>
              <w:right w:val="single" w:sz="4" w:space="0" w:color="auto"/>
            </w:tcBorders>
            <w:shd w:val="clear" w:color="000000" w:fill="D9E1F2"/>
            <w:noWrap/>
            <w:vAlign w:val="bottom"/>
            <w:hideMark/>
          </w:tcPr>
          <w:p w14:paraId="572E93D4" w14:textId="77777777" w:rsidR="00667491" w:rsidRPr="00667491" w:rsidRDefault="00667491" w:rsidP="00667491">
            <w:pPr>
              <w:spacing w:after="0" w:line="240" w:lineRule="auto"/>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r>
      <w:tr w:rsidR="002C55C1" w:rsidRPr="00667491" w14:paraId="7478E5E6" w14:textId="77777777" w:rsidTr="000C7AEF">
        <w:trPr>
          <w:trHeight w:val="310"/>
        </w:trPr>
        <w:tc>
          <w:tcPr>
            <w:tcW w:w="5380" w:type="dxa"/>
            <w:tcBorders>
              <w:top w:val="nil"/>
              <w:left w:val="single" w:sz="4" w:space="0" w:color="auto"/>
              <w:bottom w:val="nil"/>
              <w:right w:val="nil"/>
            </w:tcBorders>
            <w:shd w:val="clear" w:color="auto" w:fill="auto"/>
            <w:noWrap/>
            <w:vAlign w:val="bottom"/>
            <w:hideMark/>
          </w:tcPr>
          <w:p w14:paraId="1EDAFE1E" w14:textId="77777777" w:rsidR="002C55C1" w:rsidRPr="00B61381" w:rsidRDefault="002C55C1" w:rsidP="00B61381">
            <w:pPr>
              <w:pStyle w:val="Tabletext"/>
            </w:pPr>
            <w:r w:rsidRPr="00B61381">
              <w:t>Entonox (Adult&amp; Paediatric)</w:t>
            </w:r>
          </w:p>
        </w:tc>
        <w:tc>
          <w:tcPr>
            <w:tcW w:w="1313" w:type="dxa"/>
            <w:tcBorders>
              <w:top w:val="nil"/>
              <w:left w:val="single" w:sz="4" w:space="0" w:color="auto"/>
              <w:bottom w:val="nil"/>
              <w:right w:val="single" w:sz="4" w:space="0" w:color="auto"/>
            </w:tcBorders>
            <w:shd w:val="clear" w:color="000000" w:fill="FFE699"/>
            <w:noWrap/>
            <w:vAlign w:val="center"/>
            <w:hideMark/>
          </w:tcPr>
          <w:p w14:paraId="52539020" w14:textId="0B492198" w:rsidR="002C55C1" w:rsidRPr="00667491" w:rsidRDefault="002C55C1" w:rsidP="000C7AEF">
            <w:pPr>
              <w:spacing w:after="0" w:line="240" w:lineRule="auto"/>
              <w:jc w:val="center"/>
              <w:rPr>
                <w:rFonts w:ascii="Wingdings 2" w:hAnsi="Wingdings 2" w:cs="Calibri"/>
                <w:color w:val="000000"/>
                <w:sz w:val="24"/>
                <w:szCs w:val="24"/>
                <w:lang w:eastAsia="en-AU"/>
              </w:rPr>
            </w:pPr>
          </w:p>
        </w:tc>
        <w:tc>
          <w:tcPr>
            <w:tcW w:w="1313" w:type="dxa"/>
            <w:tcBorders>
              <w:top w:val="nil"/>
              <w:left w:val="nil"/>
              <w:bottom w:val="nil"/>
              <w:right w:val="single" w:sz="4" w:space="0" w:color="auto"/>
            </w:tcBorders>
            <w:shd w:val="clear" w:color="000000" w:fill="C6E0B4"/>
            <w:noWrap/>
            <w:vAlign w:val="center"/>
            <w:hideMark/>
          </w:tcPr>
          <w:p w14:paraId="6ACD038C" w14:textId="3FA0896D" w:rsidR="002C55C1" w:rsidRPr="00667491" w:rsidRDefault="002C55C1" w:rsidP="000C7AEF">
            <w:pPr>
              <w:spacing w:after="0" w:line="240" w:lineRule="auto"/>
              <w:jc w:val="center"/>
              <w:rPr>
                <w:rFonts w:ascii="Wingdings 2" w:hAnsi="Wingdings 2" w:cs="Calibri"/>
                <w:color w:val="000000"/>
                <w:sz w:val="24"/>
                <w:szCs w:val="24"/>
                <w:lang w:eastAsia="en-AU"/>
              </w:rPr>
            </w:pPr>
            <w:r w:rsidRPr="00590366">
              <w:rPr>
                <w:rFonts w:ascii="Wingdings 2" w:eastAsia="Wingdings 2" w:hAnsi="Wingdings 2" w:cs="Wingdings 2"/>
                <w:sz w:val="16"/>
                <w:szCs w:val="16"/>
                <w:lang w:eastAsia="en-AU"/>
              </w:rPr>
              <w:sym w:font="Wingdings 2" w:char="F098"/>
            </w:r>
          </w:p>
        </w:tc>
        <w:tc>
          <w:tcPr>
            <w:tcW w:w="1313" w:type="dxa"/>
            <w:tcBorders>
              <w:top w:val="nil"/>
              <w:left w:val="nil"/>
              <w:bottom w:val="nil"/>
              <w:right w:val="single" w:sz="4" w:space="0" w:color="auto"/>
            </w:tcBorders>
            <w:shd w:val="clear" w:color="000000" w:fill="F8CBAD"/>
            <w:noWrap/>
            <w:vAlign w:val="center"/>
            <w:hideMark/>
          </w:tcPr>
          <w:p w14:paraId="560E0F97" w14:textId="2BB69ACB" w:rsidR="002C55C1" w:rsidRPr="00667491" w:rsidRDefault="002C55C1" w:rsidP="000C7AEF">
            <w:pPr>
              <w:spacing w:after="0" w:line="240" w:lineRule="auto"/>
              <w:jc w:val="center"/>
              <w:rPr>
                <w:rFonts w:ascii="Wingdings 2" w:hAnsi="Wingdings 2" w:cs="Calibri"/>
                <w:color w:val="000000"/>
                <w:sz w:val="24"/>
                <w:szCs w:val="24"/>
                <w:lang w:eastAsia="en-AU"/>
              </w:rPr>
            </w:pPr>
            <w:r w:rsidRPr="00590366">
              <w:rPr>
                <w:rFonts w:ascii="Wingdings 2" w:eastAsia="Wingdings 2" w:hAnsi="Wingdings 2" w:cs="Wingdings 2"/>
                <w:sz w:val="16"/>
                <w:szCs w:val="16"/>
                <w:lang w:eastAsia="en-AU"/>
              </w:rPr>
              <w:sym w:font="Wingdings 2" w:char="F098"/>
            </w:r>
          </w:p>
        </w:tc>
      </w:tr>
      <w:tr w:rsidR="002C55C1" w:rsidRPr="00667491" w14:paraId="5DE82CEE" w14:textId="77777777" w:rsidTr="000C7AEF">
        <w:trPr>
          <w:trHeight w:val="310"/>
        </w:trPr>
        <w:tc>
          <w:tcPr>
            <w:tcW w:w="5380" w:type="dxa"/>
            <w:tcBorders>
              <w:top w:val="single" w:sz="4" w:space="0" w:color="BFBFBF"/>
              <w:left w:val="single" w:sz="4" w:space="0" w:color="auto"/>
              <w:bottom w:val="single" w:sz="4" w:space="0" w:color="BFBFBF"/>
              <w:right w:val="nil"/>
            </w:tcBorders>
            <w:shd w:val="clear" w:color="auto" w:fill="auto"/>
            <w:noWrap/>
            <w:vAlign w:val="bottom"/>
            <w:hideMark/>
          </w:tcPr>
          <w:p w14:paraId="5D18A4C9" w14:textId="77777777" w:rsidR="002C55C1" w:rsidRPr="00B61381" w:rsidRDefault="002C55C1" w:rsidP="00B61381">
            <w:pPr>
              <w:pStyle w:val="Tabletext"/>
            </w:pPr>
            <w:r w:rsidRPr="00B61381">
              <w:t>Ibuprofen (Adult &amp; Adult)</w:t>
            </w:r>
          </w:p>
        </w:tc>
        <w:tc>
          <w:tcPr>
            <w:tcW w:w="1313" w:type="dxa"/>
            <w:tcBorders>
              <w:top w:val="single" w:sz="4" w:space="0" w:color="BFBFBF"/>
              <w:left w:val="single" w:sz="4" w:space="0" w:color="auto"/>
              <w:bottom w:val="single" w:sz="4" w:space="0" w:color="BFBFBF"/>
              <w:right w:val="single" w:sz="4" w:space="0" w:color="auto"/>
            </w:tcBorders>
            <w:shd w:val="clear" w:color="000000" w:fill="FFE699"/>
            <w:noWrap/>
            <w:vAlign w:val="center"/>
            <w:hideMark/>
          </w:tcPr>
          <w:p w14:paraId="15769328" w14:textId="0F9A8D47" w:rsidR="002C55C1" w:rsidRPr="00667491" w:rsidRDefault="002C55C1" w:rsidP="000C7AEF">
            <w:pPr>
              <w:spacing w:after="0" w:line="240" w:lineRule="auto"/>
              <w:jc w:val="center"/>
              <w:rPr>
                <w:rFonts w:ascii="Wingdings 2" w:hAnsi="Wingdings 2" w:cs="Calibri"/>
                <w:color w:val="000000"/>
                <w:sz w:val="24"/>
                <w:szCs w:val="24"/>
                <w:lang w:eastAsia="en-AU"/>
              </w:rPr>
            </w:pPr>
          </w:p>
        </w:tc>
        <w:tc>
          <w:tcPr>
            <w:tcW w:w="1313" w:type="dxa"/>
            <w:tcBorders>
              <w:top w:val="single" w:sz="4" w:space="0" w:color="BFBFBF"/>
              <w:left w:val="nil"/>
              <w:bottom w:val="single" w:sz="4" w:space="0" w:color="BFBFBF"/>
              <w:right w:val="single" w:sz="4" w:space="0" w:color="auto"/>
            </w:tcBorders>
            <w:shd w:val="clear" w:color="000000" w:fill="C6E0B4"/>
            <w:noWrap/>
            <w:vAlign w:val="center"/>
            <w:hideMark/>
          </w:tcPr>
          <w:p w14:paraId="00F81ABC" w14:textId="7B3B5A59" w:rsidR="002C55C1" w:rsidRPr="00667491" w:rsidRDefault="002C55C1" w:rsidP="000C7AEF">
            <w:pPr>
              <w:spacing w:after="0" w:line="240" w:lineRule="auto"/>
              <w:jc w:val="center"/>
              <w:rPr>
                <w:rFonts w:ascii="Wingdings 2" w:hAnsi="Wingdings 2" w:cs="Calibri"/>
                <w:color w:val="000000"/>
                <w:sz w:val="24"/>
                <w:szCs w:val="24"/>
                <w:lang w:eastAsia="en-AU"/>
              </w:rPr>
            </w:pPr>
            <w:r w:rsidRPr="00590366">
              <w:rPr>
                <w:rFonts w:ascii="Wingdings 2" w:eastAsia="Wingdings 2" w:hAnsi="Wingdings 2" w:cs="Wingdings 2"/>
                <w:sz w:val="16"/>
                <w:szCs w:val="16"/>
                <w:lang w:eastAsia="en-AU"/>
              </w:rPr>
              <w:sym w:font="Wingdings 2" w:char="F098"/>
            </w:r>
          </w:p>
        </w:tc>
        <w:tc>
          <w:tcPr>
            <w:tcW w:w="1313" w:type="dxa"/>
            <w:tcBorders>
              <w:top w:val="single" w:sz="4" w:space="0" w:color="BFBFBF"/>
              <w:left w:val="nil"/>
              <w:bottom w:val="single" w:sz="4" w:space="0" w:color="BFBFBF"/>
              <w:right w:val="single" w:sz="4" w:space="0" w:color="auto"/>
            </w:tcBorders>
            <w:shd w:val="clear" w:color="000000" w:fill="F8CBAD"/>
            <w:noWrap/>
            <w:vAlign w:val="center"/>
            <w:hideMark/>
          </w:tcPr>
          <w:p w14:paraId="4926506C" w14:textId="6C6CBB35" w:rsidR="002C55C1" w:rsidRPr="00667491" w:rsidRDefault="002C55C1" w:rsidP="000C7AEF">
            <w:pPr>
              <w:spacing w:after="0" w:line="240" w:lineRule="auto"/>
              <w:jc w:val="center"/>
              <w:rPr>
                <w:rFonts w:ascii="Wingdings 2" w:hAnsi="Wingdings 2" w:cs="Calibri"/>
                <w:color w:val="000000"/>
                <w:sz w:val="24"/>
                <w:szCs w:val="24"/>
                <w:lang w:eastAsia="en-AU"/>
              </w:rPr>
            </w:pPr>
            <w:r w:rsidRPr="00590366">
              <w:rPr>
                <w:rFonts w:ascii="Wingdings 2" w:eastAsia="Wingdings 2" w:hAnsi="Wingdings 2" w:cs="Wingdings 2"/>
                <w:sz w:val="16"/>
                <w:szCs w:val="16"/>
                <w:lang w:eastAsia="en-AU"/>
              </w:rPr>
              <w:sym w:font="Wingdings 2" w:char="F098"/>
            </w:r>
          </w:p>
        </w:tc>
      </w:tr>
      <w:tr w:rsidR="002C55C1" w:rsidRPr="00667491" w14:paraId="058B1943" w14:textId="77777777" w:rsidTr="000C7AEF">
        <w:trPr>
          <w:trHeight w:val="310"/>
        </w:trPr>
        <w:tc>
          <w:tcPr>
            <w:tcW w:w="5380" w:type="dxa"/>
            <w:tcBorders>
              <w:top w:val="nil"/>
              <w:left w:val="single" w:sz="4" w:space="0" w:color="auto"/>
              <w:bottom w:val="nil"/>
              <w:right w:val="nil"/>
            </w:tcBorders>
            <w:shd w:val="clear" w:color="auto" w:fill="auto"/>
            <w:noWrap/>
            <w:vAlign w:val="bottom"/>
            <w:hideMark/>
          </w:tcPr>
          <w:p w14:paraId="2F1088C5" w14:textId="77777777" w:rsidR="002C55C1" w:rsidRPr="00B61381" w:rsidRDefault="002C55C1" w:rsidP="00B61381">
            <w:pPr>
              <w:pStyle w:val="Tabletext"/>
            </w:pPr>
            <w:r w:rsidRPr="00B61381">
              <w:t>Methoxyflurane (Adult &amp; Paediatric)</w:t>
            </w:r>
          </w:p>
        </w:tc>
        <w:tc>
          <w:tcPr>
            <w:tcW w:w="1313" w:type="dxa"/>
            <w:tcBorders>
              <w:top w:val="nil"/>
              <w:left w:val="single" w:sz="4" w:space="0" w:color="auto"/>
              <w:bottom w:val="nil"/>
              <w:right w:val="single" w:sz="4" w:space="0" w:color="auto"/>
            </w:tcBorders>
            <w:shd w:val="clear" w:color="000000" w:fill="FFE699"/>
            <w:noWrap/>
            <w:vAlign w:val="center"/>
            <w:hideMark/>
          </w:tcPr>
          <w:p w14:paraId="285BAD08" w14:textId="372A9417" w:rsidR="002C55C1" w:rsidRPr="00667491" w:rsidRDefault="002C55C1" w:rsidP="000C7AEF">
            <w:pPr>
              <w:spacing w:after="0" w:line="240" w:lineRule="auto"/>
              <w:jc w:val="center"/>
              <w:rPr>
                <w:rFonts w:ascii="Wingdings 2" w:hAnsi="Wingdings 2" w:cs="Calibri"/>
                <w:color w:val="000000"/>
                <w:sz w:val="24"/>
                <w:szCs w:val="24"/>
                <w:lang w:eastAsia="en-AU"/>
              </w:rPr>
            </w:pPr>
          </w:p>
        </w:tc>
        <w:tc>
          <w:tcPr>
            <w:tcW w:w="1313" w:type="dxa"/>
            <w:tcBorders>
              <w:top w:val="nil"/>
              <w:left w:val="nil"/>
              <w:bottom w:val="nil"/>
              <w:right w:val="single" w:sz="4" w:space="0" w:color="auto"/>
            </w:tcBorders>
            <w:shd w:val="clear" w:color="000000" w:fill="C6E0B4"/>
            <w:noWrap/>
            <w:vAlign w:val="center"/>
            <w:hideMark/>
          </w:tcPr>
          <w:p w14:paraId="6009DFF9" w14:textId="138B3814" w:rsidR="002C55C1" w:rsidRPr="00667491" w:rsidRDefault="002C55C1" w:rsidP="000C7AEF">
            <w:pPr>
              <w:spacing w:after="0" w:line="240" w:lineRule="auto"/>
              <w:jc w:val="center"/>
              <w:rPr>
                <w:rFonts w:ascii="Wingdings 2" w:hAnsi="Wingdings 2" w:cs="Calibri"/>
                <w:color w:val="000000"/>
                <w:sz w:val="24"/>
                <w:szCs w:val="24"/>
                <w:lang w:eastAsia="en-AU"/>
              </w:rPr>
            </w:pPr>
            <w:r w:rsidRPr="00590366">
              <w:rPr>
                <w:rFonts w:ascii="Wingdings 2" w:eastAsia="Wingdings 2" w:hAnsi="Wingdings 2" w:cs="Wingdings 2"/>
                <w:sz w:val="16"/>
                <w:szCs w:val="16"/>
                <w:lang w:eastAsia="en-AU"/>
              </w:rPr>
              <w:sym w:font="Wingdings 2" w:char="F098"/>
            </w:r>
          </w:p>
        </w:tc>
        <w:tc>
          <w:tcPr>
            <w:tcW w:w="1313" w:type="dxa"/>
            <w:tcBorders>
              <w:top w:val="nil"/>
              <w:left w:val="nil"/>
              <w:bottom w:val="nil"/>
              <w:right w:val="single" w:sz="4" w:space="0" w:color="auto"/>
            </w:tcBorders>
            <w:shd w:val="clear" w:color="000000" w:fill="F8CBAD"/>
            <w:noWrap/>
            <w:vAlign w:val="center"/>
            <w:hideMark/>
          </w:tcPr>
          <w:p w14:paraId="75E24C04" w14:textId="77D9F23F" w:rsidR="002C55C1" w:rsidRPr="00667491" w:rsidRDefault="002C55C1" w:rsidP="000C7AEF">
            <w:pPr>
              <w:spacing w:after="0" w:line="240" w:lineRule="auto"/>
              <w:jc w:val="center"/>
              <w:rPr>
                <w:rFonts w:ascii="Wingdings 2" w:hAnsi="Wingdings 2" w:cs="Calibri"/>
                <w:color w:val="000000"/>
                <w:sz w:val="24"/>
                <w:szCs w:val="24"/>
                <w:lang w:eastAsia="en-AU"/>
              </w:rPr>
            </w:pPr>
            <w:r w:rsidRPr="00590366">
              <w:rPr>
                <w:rFonts w:ascii="Wingdings 2" w:eastAsia="Wingdings 2" w:hAnsi="Wingdings 2" w:cs="Wingdings 2"/>
                <w:sz w:val="16"/>
                <w:szCs w:val="16"/>
                <w:lang w:eastAsia="en-AU"/>
              </w:rPr>
              <w:sym w:font="Wingdings 2" w:char="F098"/>
            </w:r>
          </w:p>
        </w:tc>
      </w:tr>
      <w:tr w:rsidR="002C55C1" w:rsidRPr="00667491" w14:paraId="2B6EF3FF" w14:textId="77777777" w:rsidTr="000C7AEF">
        <w:trPr>
          <w:trHeight w:val="310"/>
        </w:trPr>
        <w:tc>
          <w:tcPr>
            <w:tcW w:w="5380" w:type="dxa"/>
            <w:tcBorders>
              <w:top w:val="single" w:sz="4" w:space="0" w:color="BFBFBF"/>
              <w:left w:val="single" w:sz="4" w:space="0" w:color="auto"/>
              <w:bottom w:val="single" w:sz="4" w:space="0" w:color="auto"/>
              <w:right w:val="nil"/>
            </w:tcBorders>
            <w:shd w:val="clear" w:color="auto" w:fill="auto"/>
            <w:noWrap/>
            <w:vAlign w:val="bottom"/>
            <w:hideMark/>
          </w:tcPr>
          <w:p w14:paraId="4454D0B8" w14:textId="77777777" w:rsidR="002C55C1" w:rsidRPr="00B61381" w:rsidRDefault="002C55C1" w:rsidP="00B61381">
            <w:pPr>
              <w:pStyle w:val="Tabletext"/>
            </w:pPr>
            <w:r w:rsidRPr="00B61381">
              <w:t>Paracetamol (Adult &amp; Paediatric)</w:t>
            </w:r>
          </w:p>
        </w:tc>
        <w:tc>
          <w:tcPr>
            <w:tcW w:w="1313" w:type="dxa"/>
            <w:tcBorders>
              <w:top w:val="single" w:sz="4" w:space="0" w:color="BFBFBF"/>
              <w:left w:val="single" w:sz="4" w:space="0" w:color="auto"/>
              <w:bottom w:val="single" w:sz="4" w:space="0" w:color="auto"/>
              <w:right w:val="single" w:sz="4" w:space="0" w:color="auto"/>
            </w:tcBorders>
            <w:shd w:val="clear" w:color="000000" w:fill="FFE699"/>
            <w:noWrap/>
            <w:vAlign w:val="center"/>
            <w:hideMark/>
          </w:tcPr>
          <w:p w14:paraId="04D7F139" w14:textId="45E5EEA6" w:rsidR="002C55C1" w:rsidRPr="00667491" w:rsidRDefault="002C55C1" w:rsidP="000C7AEF">
            <w:pPr>
              <w:spacing w:after="0" w:line="240" w:lineRule="auto"/>
              <w:jc w:val="center"/>
              <w:rPr>
                <w:rFonts w:ascii="Wingdings 2" w:hAnsi="Wingdings 2" w:cs="Calibri"/>
                <w:color w:val="000000"/>
                <w:sz w:val="24"/>
                <w:szCs w:val="24"/>
                <w:lang w:eastAsia="en-AU"/>
              </w:rPr>
            </w:pPr>
            <w:r w:rsidRPr="00D72336">
              <w:rPr>
                <w:rFonts w:ascii="Wingdings 2" w:eastAsia="Wingdings 2" w:hAnsi="Wingdings 2" w:cs="Wingdings 2"/>
                <w:sz w:val="16"/>
                <w:szCs w:val="16"/>
                <w:lang w:eastAsia="en-AU"/>
              </w:rPr>
              <w:sym w:font="Wingdings 2" w:char="F098"/>
            </w:r>
          </w:p>
        </w:tc>
        <w:tc>
          <w:tcPr>
            <w:tcW w:w="1313" w:type="dxa"/>
            <w:tcBorders>
              <w:top w:val="single" w:sz="4" w:space="0" w:color="BFBFBF"/>
              <w:left w:val="nil"/>
              <w:bottom w:val="single" w:sz="4" w:space="0" w:color="auto"/>
              <w:right w:val="single" w:sz="4" w:space="0" w:color="auto"/>
            </w:tcBorders>
            <w:shd w:val="clear" w:color="000000" w:fill="C6E0B4"/>
            <w:noWrap/>
            <w:vAlign w:val="center"/>
            <w:hideMark/>
          </w:tcPr>
          <w:p w14:paraId="6B4DCB08" w14:textId="44A6B85D" w:rsidR="002C55C1" w:rsidRPr="00667491" w:rsidRDefault="002C55C1" w:rsidP="000C7AEF">
            <w:pPr>
              <w:spacing w:after="0" w:line="240" w:lineRule="auto"/>
              <w:jc w:val="center"/>
              <w:rPr>
                <w:rFonts w:ascii="Wingdings 2" w:hAnsi="Wingdings 2" w:cs="Calibri"/>
                <w:color w:val="000000"/>
                <w:sz w:val="24"/>
                <w:szCs w:val="24"/>
                <w:lang w:eastAsia="en-AU"/>
              </w:rPr>
            </w:pPr>
            <w:r w:rsidRPr="00D72336">
              <w:rPr>
                <w:rFonts w:ascii="Wingdings 2" w:eastAsia="Wingdings 2" w:hAnsi="Wingdings 2" w:cs="Wingdings 2"/>
                <w:sz w:val="16"/>
                <w:szCs w:val="16"/>
                <w:lang w:eastAsia="en-AU"/>
              </w:rPr>
              <w:sym w:font="Wingdings 2" w:char="F098"/>
            </w:r>
          </w:p>
        </w:tc>
        <w:tc>
          <w:tcPr>
            <w:tcW w:w="1313" w:type="dxa"/>
            <w:tcBorders>
              <w:top w:val="single" w:sz="4" w:space="0" w:color="BFBFBF"/>
              <w:left w:val="nil"/>
              <w:bottom w:val="single" w:sz="4" w:space="0" w:color="auto"/>
              <w:right w:val="single" w:sz="4" w:space="0" w:color="auto"/>
            </w:tcBorders>
            <w:shd w:val="clear" w:color="000000" w:fill="F8CBAD"/>
            <w:noWrap/>
            <w:vAlign w:val="center"/>
            <w:hideMark/>
          </w:tcPr>
          <w:p w14:paraId="2272DC02" w14:textId="345FD2AF" w:rsidR="002C55C1" w:rsidRPr="00667491" w:rsidRDefault="002C55C1" w:rsidP="000C7AEF">
            <w:pPr>
              <w:spacing w:after="0" w:line="240" w:lineRule="auto"/>
              <w:jc w:val="center"/>
              <w:rPr>
                <w:rFonts w:ascii="Wingdings 2" w:hAnsi="Wingdings 2" w:cs="Calibri"/>
                <w:color w:val="000000"/>
                <w:sz w:val="24"/>
                <w:szCs w:val="24"/>
                <w:lang w:eastAsia="en-AU"/>
              </w:rPr>
            </w:pPr>
            <w:r w:rsidRPr="00D72336">
              <w:rPr>
                <w:rFonts w:ascii="Wingdings 2" w:eastAsia="Wingdings 2" w:hAnsi="Wingdings 2" w:cs="Wingdings 2"/>
                <w:sz w:val="16"/>
                <w:szCs w:val="16"/>
                <w:lang w:eastAsia="en-AU"/>
              </w:rPr>
              <w:sym w:font="Wingdings 2" w:char="F098"/>
            </w:r>
          </w:p>
        </w:tc>
      </w:tr>
      <w:tr w:rsidR="00667491" w:rsidRPr="00667491" w14:paraId="4F13B0CE" w14:textId="77777777" w:rsidTr="00C80EEC">
        <w:trPr>
          <w:trHeight w:val="310"/>
        </w:trPr>
        <w:tc>
          <w:tcPr>
            <w:tcW w:w="5380" w:type="dxa"/>
            <w:tcBorders>
              <w:top w:val="single" w:sz="4" w:space="0" w:color="auto"/>
              <w:left w:val="single" w:sz="4" w:space="0" w:color="auto"/>
              <w:bottom w:val="nil"/>
              <w:right w:val="nil"/>
            </w:tcBorders>
            <w:shd w:val="clear" w:color="000000" w:fill="D9E1F2"/>
            <w:noWrap/>
            <w:vAlign w:val="bottom"/>
            <w:hideMark/>
          </w:tcPr>
          <w:p w14:paraId="31046963" w14:textId="77777777" w:rsidR="00667491" w:rsidRPr="00B61381" w:rsidRDefault="00667491" w:rsidP="00B61381">
            <w:pPr>
              <w:pStyle w:val="Tabletext"/>
              <w:rPr>
                <w:b/>
                <w:bCs/>
              </w:rPr>
            </w:pPr>
            <w:r w:rsidRPr="00B61381">
              <w:rPr>
                <w:b/>
                <w:bCs/>
              </w:rPr>
              <w:t>Respiratory</w:t>
            </w:r>
          </w:p>
        </w:tc>
        <w:tc>
          <w:tcPr>
            <w:tcW w:w="1313" w:type="dxa"/>
            <w:tcBorders>
              <w:top w:val="single" w:sz="4" w:space="0" w:color="auto"/>
              <w:left w:val="single" w:sz="4" w:space="0" w:color="auto"/>
              <w:bottom w:val="nil"/>
              <w:right w:val="single" w:sz="4" w:space="0" w:color="auto"/>
            </w:tcBorders>
            <w:shd w:val="clear" w:color="000000" w:fill="D9E1F2"/>
            <w:noWrap/>
            <w:vAlign w:val="bottom"/>
            <w:hideMark/>
          </w:tcPr>
          <w:p w14:paraId="114BD9AD" w14:textId="77777777" w:rsidR="00667491" w:rsidRPr="00667491" w:rsidRDefault="00667491" w:rsidP="00667491">
            <w:pPr>
              <w:spacing w:after="0" w:line="240" w:lineRule="auto"/>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c>
          <w:tcPr>
            <w:tcW w:w="1313" w:type="dxa"/>
            <w:tcBorders>
              <w:top w:val="single" w:sz="4" w:space="0" w:color="auto"/>
              <w:left w:val="nil"/>
              <w:bottom w:val="nil"/>
              <w:right w:val="single" w:sz="4" w:space="0" w:color="auto"/>
            </w:tcBorders>
            <w:shd w:val="clear" w:color="000000" w:fill="D9E1F2"/>
            <w:noWrap/>
            <w:vAlign w:val="bottom"/>
            <w:hideMark/>
          </w:tcPr>
          <w:p w14:paraId="25EA8C1A" w14:textId="77777777" w:rsidR="00667491" w:rsidRPr="00667491" w:rsidRDefault="00667491" w:rsidP="00667491">
            <w:pPr>
              <w:spacing w:after="0" w:line="240" w:lineRule="auto"/>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c>
          <w:tcPr>
            <w:tcW w:w="1313" w:type="dxa"/>
            <w:tcBorders>
              <w:top w:val="single" w:sz="4" w:space="0" w:color="auto"/>
              <w:left w:val="nil"/>
              <w:bottom w:val="nil"/>
              <w:right w:val="single" w:sz="4" w:space="0" w:color="auto"/>
            </w:tcBorders>
            <w:shd w:val="clear" w:color="000000" w:fill="D9E1F2"/>
            <w:noWrap/>
            <w:vAlign w:val="bottom"/>
            <w:hideMark/>
          </w:tcPr>
          <w:p w14:paraId="320D9B83" w14:textId="77777777" w:rsidR="00667491" w:rsidRPr="00667491" w:rsidRDefault="00667491" w:rsidP="00667491">
            <w:pPr>
              <w:spacing w:after="0" w:line="240" w:lineRule="auto"/>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r>
      <w:tr w:rsidR="002C55C1" w:rsidRPr="00667491" w14:paraId="677DC2E9" w14:textId="77777777" w:rsidTr="000C7AEF">
        <w:trPr>
          <w:trHeight w:val="310"/>
        </w:trPr>
        <w:tc>
          <w:tcPr>
            <w:tcW w:w="5380" w:type="dxa"/>
            <w:tcBorders>
              <w:top w:val="nil"/>
              <w:left w:val="single" w:sz="4" w:space="0" w:color="auto"/>
              <w:bottom w:val="nil"/>
              <w:right w:val="nil"/>
            </w:tcBorders>
            <w:shd w:val="clear" w:color="auto" w:fill="auto"/>
            <w:noWrap/>
            <w:vAlign w:val="bottom"/>
            <w:hideMark/>
          </w:tcPr>
          <w:p w14:paraId="41729BDD" w14:textId="77777777" w:rsidR="002C55C1" w:rsidRPr="00B61381" w:rsidRDefault="002C55C1" w:rsidP="00B61381">
            <w:pPr>
              <w:pStyle w:val="Tabletext"/>
            </w:pPr>
            <w:r w:rsidRPr="00B61381">
              <w:t>Airway Occlusion - Back Blows (Adult &amp; Paediatric)</w:t>
            </w:r>
          </w:p>
        </w:tc>
        <w:tc>
          <w:tcPr>
            <w:tcW w:w="1313" w:type="dxa"/>
            <w:tcBorders>
              <w:top w:val="nil"/>
              <w:left w:val="single" w:sz="4" w:space="0" w:color="auto"/>
              <w:bottom w:val="nil"/>
              <w:right w:val="single" w:sz="4" w:space="0" w:color="auto"/>
            </w:tcBorders>
            <w:shd w:val="clear" w:color="000000" w:fill="FFE699"/>
            <w:noWrap/>
            <w:vAlign w:val="center"/>
            <w:hideMark/>
          </w:tcPr>
          <w:p w14:paraId="64D23CA2" w14:textId="684C25C3" w:rsidR="002C55C1" w:rsidRPr="00667491" w:rsidRDefault="002C55C1" w:rsidP="000C7AEF">
            <w:pPr>
              <w:spacing w:after="0" w:line="240" w:lineRule="auto"/>
              <w:jc w:val="center"/>
              <w:rPr>
                <w:rFonts w:ascii="Wingdings 2" w:hAnsi="Wingdings 2" w:cs="Calibri"/>
                <w:color w:val="000000"/>
                <w:sz w:val="24"/>
                <w:szCs w:val="24"/>
                <w:lang w:eastAsia="en-AU"/>
              </w:rPr>
            </w:pPr>
            <w:r w:rsidRPr="009D10AF">
              <w:rPr>
                <w:rFonts w:ascii="Wingdings 2" w:eastAsia="Wingdings 2" w:hAnsi="Wingdings 2" w:cs="Wingdings 2"/>
                <w:sz w:val="16"/>
                <w:szCs w:val="16"/>
                <w:lang w:eastAsia="en-AU"/>
              </w:rPr>
              <w:sym w:font="Wingdings 2" w:char="F098"/>
            </w:r>
          </w:p>
        </w:tc>
        <w:tc>
          <w:tcPr>
            <w:tcW w:w="1313" w:type="dxa"/>
            <w:tcBorders>
              <w:top w:val="nil"/>
              <w:left w:val="nil"/>
              <w:bottom w:val="nil"/>
              <w:right w:val="single" w:sz="4" w:space="0" w:color="auto"/>
            </w:tcBorders>
            <w:shd w:val="clear" w:color="000000" w:fill="C6E0B4"/>
            <w:noWrap/>
            <w:vAlign w:val="center"/>
            <w:hideMark/>
          </w:tcPr>
          <w:p w14:paraId="706CFA66" w14:textId="6EBC95CD" w:rsidR="002C55C1" w:rsidRPr="00667491" w:rsidRDefault="002C55C1" w:rsidP="000C7AEF">
            <w:pPr>
              <w:spacing w:after="0" w:line="240" w:lineRule="auto"/>
              <w:jc w:val="center"/>
              <w:rPr>
                <w:rFonts w:ascii="Wingdings 2" w:hAnsi="Wingdings 2" w:cs="Calibri"/>
                <w:color w:val="000000"/>
                <w:sz w:val="24"/>
                <w:szCs w:val="24"/>
                <w:lang w:eastAsia="en-AU"/>
              </w:rPr>
            </w:pPr>
            <w:r w:rsidRPr="009D10AF">
              <w:rPr>
                <w:rFonts w:ascii="Wingdings 2" w:eastAsia="Wingdings 2" w:hAnsi="Wingdings 2" w:cs="Wingdings 2"/>
                <w:sz w:val="16"/>
                <w:szCs w:val="16"/>
                <w:lang w:eastAsia="en-AU"/>
              </w:rPr>
              <w:sym w:font="Wingdings 2" w:char="F098"/>
            </w:r>
          </w:p>
        </w:tc>
        <w:tc>
          <w:tcPr>
            <w:tcW w:w="1313" w:type="dxa"/>
            <w:tcBorders>
              <w:top w:val="nil"/>
              <w:left w:val="nil"/>
              <w:bottom w:val="nil"/>
              <w:right w:val="single" w:sz="4" w:space="0" w:color="auto"/>
            </w:tcBorders>
            <w:shd w:val="clear" w:color="000000" w:fill="F8CBAD"/>
            <w:noWrap/>
            <w:vAlign w:val="center"/>
            <w:hideMark/>
          </w:tcPr>
          <w:p w14:paraId="1FCF1C4F" w14:textId="4E117787" w:rsidR="002C55C1" w:rsidRPr="00667491" w:rsidRDefault="002C55C1" w:rsidP="000C7AEF">
            <w:pPr>
              <w:spacing w:after="0" w:line="240" w:lineRule="auto"/>
              <w:jc w:val="center"/>
              <w:rPr>
                <w:rFonts w:ascii="Wingdings 2" w:hAnsi="Wingdings 2" w:cs="Calibri"/>
                <w:color w:val="000000"/>
                <w:sz w:val="24"/>
                <w:szCs w:val="24"/>
                <w:lang w:eastAsia="en-AU"/>
              </w:rPr>
            </w:pPr>
            <w:r w:rsidRPr="009D10AF">
              <w:rPr>
                <w:rFonts w:ascii="Wingdings 2" w:eastAsia="Wingdings 2" w:hAnsi="Wingdings 2" w:cs="Wingdings 2"/>
                <w:sz w:val="16"/>
                <w:szCs w:val="16"/>
                <w:lang w:eastAsia="en-AU"/>
              </w:rPr>
              <w:sym w:font="Wingdings 2" w:char="F098"/>
            </w:r>
          </w:p>
        </w:tc>
      </w:tr>
      <w:tr w:rsidR="002C55C1" w:rsidRPr="00667491" w14:paraId="520AD680" w14:textId="77777777" w:rsidTr="000C7AEF">
        <w:trPr>
          <w:trHeight w:val="310"/>
        </w:trPr>
        <w:tc>
          <w:tcPr>
            <w:tcW w:w="5380" w:type="dxa"/>
            <w:tcBorders>
              <w:top w:val="single" w:sz="4" w:space="0" w:color="BFBFBF"/>
              <w:left w:val="single" w:sz="4" w:space="0" w:color="auto"/>
              <w:bottom w:val="single" w:sz="4" w:space="0" w:color="BFBFBF"/>
              <w:right w:val="nil"/>
            </w:tcBorders>
            <w:shd w:val="clear" w:color="auto" w:fill="auto"/>
            <w:noWrap/>
            <w:vAlign w:val="bottom"/>
            <w:hideMark/>
          </w:tcPr>
          <w:p w14:paraId="5EAB5808" w14:textId="77777777" w:rsidR="002C55C1" w:rsidRPr="00B61381" w:rsidRDefault="002C55C1" w:rsidP="00B61381">
            <w:pPr>
              <w:pStyle w:val="Tabletext"/>
            </w:pPr>
            <w:r w:rsidRPr="00B61381">
              <w:t>Airway Occlusion - Chest Thrusts (Adult &amp; Paediatric)</w:t>
            </w:r>
          </w:p>
        </w:tc>
        <w:tc>
          <w:tcPr>
            <w:tcW w:w="1313" w:type="dxa"/>
            <w:tcBorders>
              <w:top w:val="single" w:sz="4" w:space="0" w:color="BFBFBF"/>
              <w:left w:val="single" w:sz="4" w:space="0" w:color="auto"/>
              <w:bottom w:val="single" w:sz="4" w:space="0" w:color="BFBFBF"/>
              <w:right w:val="single" w:sz="4" w:space="0" w:color="auto"/>
            </w:tcBorders>
            <w:shd w:val="clear" w:color="000000" w:fill="FFE699"/>
            <w:noWrap/>
            <w:vAlign w:val="center"/>
            <w:hideMark/>
          </w:tcPr>
          <w:p w14:paraId="6E5D209E" w14:textId="42FCEF17" w:rsidR="002C55C1" w:rsidRPr="00667491" w:rsidRDefault="002C55C1" w:rsidP="000C7AEF">
            <w:pPr>
              <w:spacing w:after="0" w:line="240" w:lineRule="auto"/>
              <w:jc w:val="center"/>
              <w:rPr>
                <w:rFonts w:ascii="Wingdings 2" w:hAnsi="Wingdings 2" w:cs="Calibri"/>
                <w:color w:val="000000"/>
                <w:sz w:val="24"/>
                <w:szCs w:val="24"/>
                <w:lang w:eastAsia="en-AU"/>
              </w:rPr>
            </w:pPr>
            <w:r w:rsidRPr="00E12A94">
              <w:rPr>
                <w:rFonts w:ascii="Wingdings 2" w:eastAsia="Wingdings 2" w:hAnsi="Wingdings 2" w:cs="Wingdings 2"/>
                <w:sz w:val="16"/>
                <w:szCs w:val="16"/>
                <w:lang w:eastAsia="en-AU"/>
              </w:rPr>
              <w:sym w:font="Wingdings 2" w:char="F098"/>
            </w:r>
          </w:p>
        </w:tc>
        <w:tc>
          <w:tcPr>
            <w:tcW w:w="1313" w:type="dxa"/>
            <w:tcBorders>
              <w:top w:val="single" w:sz="4" w:space="0" w:color="BFBFBF"/>
              <w:left w:val="nil"/>
              <w:bottom w:val="single" w:sz="4" w:space="0" w:color="BFBFBF"/>
              <w:right w:val="single" w:sz="4" w:space="0" w:color="auto"/>
            </w:tcBorders>
            <w:shd w:val="clear" w:color="000000" w:fill="C6E0B4"/>
            <w:noWrap/>
            <w:vAlign w:val="center"/>
            <w:hideMark/>
          </w:tcPr>
          <w:p w14:paraId="05B934F4" w14:textId="00A61A9A" w:rsidR="002C55C1" w:rsidRPr="00667491" w:rsidRDefault="002C55C1" w:rsidP="000C7AEF">
            <w:pPr>
              <w:spacing w:after="0" w:line="240" w:lineRule="auto"/>
              <w:jc w:val="center"/>
              <w:rPr>
                <w:rFonts w:ascii="Wingdings 2" w:hAnsi="Wingdings 2" w:cs="Calibri"/>
                <w:color w:val="000000"/>
                <w:sz w:val="24"/>
                <w:szCs w:val="24"/>
                <w:lang w:eastAsia="en-AU"/>
              </w:rPr>
            </w:pPr>
            <w:r w:rsidRPr="00E12A94">
              <w:rPr>
                <w:rFonts w:ascii="Wingdings 2" w:eastAsia="Wingdings 2" w:hAnsi="Wingdings 2" w:cs="Wingdings 2"/>
                <w:sz w:val="16"/>
                <w:szCs w:val="16"/>
                <w:lang w:eastAsia="en-AU"/>
              </w:rPr>
              <w:sym w:font="Wingdings 2" w:char="F098"/>
            </w:r>
          </w:p>
        </w:tc>
        <w:tc>
          <w:tcPr>
            <w:tcW w:w="1313" w:type="dxa"/>
            <w:tcBorders>
              <w:top w:val="single" w:sz="4" w:space="0" w:color="BFBFBF"/>
              <w:left w:val="nil"/>
              <w:bottom w:val="single" w:sz="4" w:space="0" w:color="BFBFBF"/>
              <w:right w:val="single" w:sz="4" w:space="0" w:color="auto"/>
            </w:tcBorders>
            <w:shd w:val="clear" w:color="000000" w:fill="F8CBAD"/>
            <w:noWrap/>
            <w:vAlign w:val="center"/>
            <w:hideMark/>
          </w:tcPr>
          <w:p w14:paraId="2D312951" w14:textId="4D06DB27" w:rsidR="002C55C1" w:rsidRPr="00667491" w:rsidRDefault="002C55C1" w:rsidP="000C7AEF">
            <w:pPr>
              <w:spacing w:after="0" w:line="240" w:lineRule="auto"/>
              <w:jc w:val="center"/>
              <w:rPr>
                <w:rFonts w:ascii="Wingdings 2" w:hAnsi="Wingdings 2" w:cs="Calibri"/>
                <w:color w:val="000000"/>
                <w:sz w:val="24"/>
                <w:szCs w:val="24"/>
                <w:lang w:eastAsia="en-AU"/>
              </w:rPr>
            </w:pPr>
            <w:r w:rsidRPr="00E12A94">
              <w:rPr>
                <w:rFonts w:ascii="Wingdings 2" w:eastAsia="Wingdings 2" w:hAnsi="Wingdings 2" w:cs="Wingdings 2"/>
                <w:sz w:val="16"/>
                <w:szCs w:val="16"/>
                <w:lang w:eastAsia="en-AU"/>
              </w:rPr>
              <w:sym w:font="Wingdings 2" w:char="F098"/>
            </w:r>
          </w:p>
        </w:tc>
      </w:tr>
      <w:tr w:rsidR="00667491" w:rsidRPr="00667491" w14:paraId="771A55A5" w14:textId="77777777" w:rsidTr="000C7AEF">
        <w:trPr>
          <w:trHeight w:val="310"/>
        </w:trPr>
        <w:tc>
          <w:tcPr>
            <w:tcW w:w="5380" w:type="dxa"/>
            <w:tcBorders>
              <w:top w:val="nil"/>
              <w:left w:val="single" w:sz="4" w:space="0" w:color="auto"/>
              <w:bottom w:val="nil"/>
              <w:right w:val="nil"/>
            </w:tcBorders>
            <w:shd w:val="clear" w:color="auto" w:fill="auto"/>
            <w:noWrap/>
            <w:vAlign w:val="bottom"/>
            <w:hideMark/>
          </w:tcPr>
          <w:p w14:paraId="04D3D0AF" w14:textId="77777777" w:rsidR="00667491" w:rsidRPr="00B61381" w:rsidRDefault="00667491" w:rsidP="00B61381">
            <w:pPr>
              <w:pStyle w:val="Tabletext"/>
            </w:pPr>
            <w:r w:rsidRPr="00B61381">
              <w:t>Chest Auscultation (Adult &amp; Paediatric)</w:t>
            </w:r>
          </w:p>
        </w:tc>
        <w:tc>
          <w:tcPr>
            <w:tcW w:w="1313" w:type="dxa"/>
            <w:tcBorders>
              <w:top w:val="nil"/>
              <w:left w:val="single" w:sz="4" w:space="0" w:color="auto"/>
              <w:bottom w:val="nil"/>
              <w:right w:val="single" w:sz="4" w:space="0" w:color="auto"/>
            </w:tcBorders>
            <w:shd w:val="clear" w:color="000000" w:fill="FFE699"/>
            <w:noWrap/>
            <w:vAlign w:val="center"/>
            <w:hideMark/>
          </w:tcPr>
          <w:p w14:paraId="4CF9776E" w14:textId="4D0ECA19" w:rsidR="00667491" w:rsidRPr="00667491" w:rsidRDefault="00667491" w:rsidP="000C7AEF">
            <w:pPr>
              <w:spacing w:after="0" w:line="240" w:lineRule="auto"/>
              <w:jc w:val="center"/>
              <w:rPr>
                <w:rFonts w:ascii="Wingdings 2" w:hAnsi="Wingdings 2" w:cs="Calibri"/>
                <w:color w:val="000000"/>
                <w:sz w:val="24"/>
                <w:szCs w:val="24"/>
                <w:lang w:eastAsia="en-AU"/>
              </w:rPr>
            </w:pPr>
          </w:p>
        </w:tc>
        <w:tc>
          <w:tcPr>
            <w:tcW w:w="1313" w:type="dxa"/>
            <w:tcBorders>
              <w:top w:val="nil"/>
              <w:left w:val="nil"/>
              <w:bottom w:val="nil"/>
              <w:right w:val="single" w:sz="4" w:space="0" w:color="auto"/>
            </w:tcBorders>
            <w:shd w:val="clear" w:color="000000" w:fill="C6E0B4"/>
            <w:noWrap/>
            <w:vAlign w:val="center"/>
            <w:hideMark/>
          </w:tcPr>
          <w:p w14:paraId="19679719" w14:textId="4B6C0D5A" w:rsidR="00667491" w:rsidRPr="00667491" w:rsidRDefault="00667491" w:rsidP="000C7AEF">
            <w:pPr>
              <w:spacing w:after="0" w:line="240" w:lineRule="auto"/>
              <w:jc w:val="center"/>
              <w:rPr>
                <w:rFonts w:ascii="Wingdings 2" w:hAnsi="Wingdings 2" w:cs="Calibri"/>
                <w:color w:val="000000"/>
                <w:sz w:val="24"/>
                <w:szCs w:val="24"/>
                <w:lang w:eastAsia="en-AU"/>
              </w:rPr>
            </w:pPr>
          </w:p>
        </w:tc>
        <w:tc>
          <w:tcPr>
            <w:tcW w:w="1313" w:type="dxa"/>
            <w:tcBorders>
              <w:top w:val="nil"/>
              <w:left w:val="nil"/>
              <w:bottom w:val="nil"/>
              <w:right w:val="single" w:sz="4" w:space="0" w:color="auto"/>
            </w:tcBorders>
            <w:shd w:val="clear" w:color="000000" w:fill="F8CBAD"/>
            <w:noWrap/>
            <w:vAlign w:val="center"/>
            <w:hideMark/>
          </w:tcPr>
          <w:p w14:paraId="361C4F48" w14:textId="33AB1785" w:rsidR="00667491" w:rsidRPr="00667491" w:rsidRDefault="002C55C1" w:rsidP="000C7AEF">
            <w:pPr>
              <w:spacing w:after="0" w:line="240" w:lineRule="auto"/>
              <w:jc w:val="center"/>
              <w:rPr>
                <w:rFonts w:ascii="Wingdings 2" w:hAnsi="Wingdings 2" w:cs="Calibri"/>
                <w:color w:val="000000"/>
                <w:sz w:val="24"/>
                <w:szCs w:val="24"/>
                <w:lang w:eastAsia="en-AU"/>
              </w:rPr>
            </w:pPr>
            <w:r>
              <w:rPr>
                <w:rFonts w:ascii="Wingdings 2" w:eastAsia="Wingdings 2" w:hAnsi="Wingdings 2" w:cs="Wingdings 2"/>
                <w:sz w:val="16"/>
                <w:szCs w:val="16"/>
                <w:lang w:eastAsia="en-AU"/>
              </w:rPr>
              <w:sym w:font="Wingdings 2" w:char="F098"/>
            </w:r>
          </w:p>
        </w:tc>
      </w:tr>
      <w:tr w:rsidR="00667491" w:rsidRPr="00667491" w14:paraId="41C8CE81" w14:textId="77777777" w:rsidTr="000C7AEF">
        <w:trPr>
          <w:trHeight w:val="310"/>
        </w:trPr>
        <w:tc>
          <w:tcPr>
            <w:tcW w:w="5380" w:type="dxa"/>
            <w:tcBorders>
              <w:top w:val="single" w:sz="4" w:space="0" w:color="BFBFBF"/>
              <w:left w:val="single" w:sz="4" w:space="0" w:color="auto"/>
              <w:bottom w:val="single" w:sz="4" w:space="0" w:color="BFBFBF"/>
              <w:right w:val="nil"/>
            </w:tcBorders>
            <w:shd w:val="clear" w:color="auto" w:fill="auto"/>
            <w:noWrap/>
            <w:vAlign w:val="bottom"/>
            <w:hideMark/>
          </w:tcPr>
          <w:p w14:paraId="485488A3" w14:textId="77777777" w:rsidR="00667491" w:rsidRPr="00B61381" w:rsidRDefault="00667491" w:rsidP="00B61381">
            <w:pPr>
              <w:pStyle w:val="Tabletext"/>
            </w:pPr>
            <w:r w:rsidRPr="00B61381">
              <w:t>Ipratropium Bromide - Nebuliser (Adult &amp; Paediatric)</w:t>
            </w:r>
          </w:p>
        </w:tc>
        <w:tc>
          <w:tcPr>
            <w:tcW w:w="1313" w:type="dxa"/>
            <w:tcBorders>
              <w:top w:val="single" w:sz="4" w:space="0" w:color="BFBFBF"/>
              <w:left w:val="single" w:sz="4" w:space="0" w:color="auto"/>
              <w:bottom w:val="single" w:sz="4" w:space="0" w:color="BFBFBF"/>
              <w:right w:val="single" w:sz="4" w:space="0" w:color="auto"/>
            </w:tcBorders>
            <w:shd w:val="clear" w:color="000000" w:fill="FFE699"/>
            <w:noWrap/>
            <w:vAlign w:val="center"/>
          </w:tcPr>
          <w:p w14:paraId="6E0AAC0E" w14:textId="6D70AE7D" w:rsidR="00667491" w:rsidRPr="00667491" w:rsidRDefault="00667491" w:rsidP="000C7AEF">
            <w:pPr>
              <w:spacing w:after="0" w:line="240" w:lineRule="auto"/>
              <w:jc w:val="center"/>
              <w:rPr>
                <w:rFonts w:ascii="Wingdings 2" w:hAnsi="Wingdings 2" w:cs="Calibri"/>
                <w:color w:val="000000"/>
                <w:sz w:val="24"/>
                <w:szCs w:val="24"/>
                <w:lang w:eastAsia="en-AU"/>
              </w:rPr>
            </w:pPr>
          </w:p>
        </w:tc>
        <w:tc>
          <w:tcPr>
            <w:tcW w:w="1313" w:type="dxa"/>
            <w:tcBorders>
              <w:top w:val="single" w:sz="4" w:space="0" w:color="BFBFBF"/>
              <w:left w:val="nil"/>
              <w:bottom w:val="single" w:sz="4" w:space="0" w:color="BFBFBF"/>
              <w:right w:val="single" w:sz="4" w:space="0" w:color="auto"/>
            </w:tcBorders>
            <w:shd w:val="clear" w:color="000000" w:fill="C6E0B4"/>
            <w:noWrap/>
            <w:vAlign w:val="center"/>
          </w:tcPr>
          <w:p w14:paraId="2A7782EF" w14:textId="7EA7262E" w:rsidR="00667491" w:rsidRPr="00667491" w:rsidRDefault="00667491" w:rsidP="000C7AEF">
            <w:pPr>
              <w:spacing w:after="0" w:line="240" w:lineRule="auto"/>
              <w:jc w:val="center"/>
              <w:rPr>
                <w:rFonts w:ascii="Wingdings 2" w:hAnsi="Wingdings 2" w:cs="Calibri"/>
                <w:color w:val="000000"/>
                <w:sz w:val="24"/>
                <w:szCs w:val="24"/>
                <w:lang w:eastAsia="en-AU"/>
              </w:rPr>
            </w:pPr>
          </w:p>
        </w:tc>
        <w:tc>
          <w:tcPr>
            <w:tcW w:w="1313" w:type="dxa"/>
            <w:tcBorders>
              <w:top w:val="single" w:sz="4" w:space="0" w:color="BFBFBF"/>
              <w:left w:val="nil"/>
              <w:bottom w:val="single" w:sz="4" w:space="0" w:color="BFBFBF"/>
              <w:right w:val="single" w:sz="4" w:space="0" w:color="auto"/>
            </w:tcBorders>
            <w:shd w:val="clear" w:color="000000" w:fill="F8CBAD"/>
            <w:noWrap/>
            <w:vAlign w:val="center"/>
            <w:hideMark/>
          </w:tcPr>
          <w:p w14:paraId="45E6C964" w14:textId="024F0298" w:rsidR="00667491" w:rsidRPr="00667491" w:rsidRDefault="00F6130A" w:rsidP="000C7AEF">
            <w:pPr>
              <w:spacing w:after="0" w:line="240" w:lineRule="auto"/>
              <w:jc w:val="center"/>
              <w:rPr>
                <w:rFonts w:ascii="Wingdings 2" w:hAnsi="Wingdings 2" w:cs="Calibri"/>
                <w:color w:val="000000"/>
                <w:sz w:val="24"/>
                <w:szCs w:val="24"/>
                <w:lang w:eastAsia="en-AU"/>
              </w:rPr>
            </w:pPr>
            <w:r>
              <w:rPr>
                <w:rFonts w:ascii="Wingdings 2" w:eastAsia="Wingdings 2" w:hAnsi="Wingdings 2" w:cs="Wingdings 2"/>
                <w:sz w:val="16"/>
                <w:szCs w:val="16"/>
                <w:lang w:eastAsia="en-AU"/>
              </w:rPr>
              <w:sym w:font="Wingdings 2" w:char="F098"/>
            </w:r>
          </w:p>
        </w:tc>
      </w:tr>
      <w:tr w:rsidR="00F6130A" w:rsidRPr="00667491" w14:paraId="5BFA44A0" w14:textId="77777777" w:rsidTr="000C7AEF">
        <w:trPr>
          <w:trHeight w:val="310"/>
        </w:trPr>
        <w:tc>
          <w:tcPr>
            <w:tcW w:w="5380" w:type="dxa"/>
            <w:tcBorders>
              <w:top w:val="nil"/>
              <w:left w:val="single" w:sz="4" w:space="0" w:color="auto"/>
              <w:bottom w:val="nil"/>
              <w:right w:val="nil"/>
            </w:tcBorders>
            <w:shd w:val="clear" w:color="auto" w:fill="auto"/>
            <w:noWrap/>
            <w:vAlign w:val="bottom"/>
            <w:hideMark/>
          </w:tcPr>
          <w:p w14:paraId="4FA70826" w14:textId="77777777" w:rsidR="00F6130A" w:rsidRPr="00B61381" w:rsidRDefault="00F6130A" w:rsidP="00B61381">
            <w:pPr>
              <w:pStyle w:val="Tabletext"/>
            </w:pPr>
            <w:r w:rsidRPr="00B61381">
              <w:t>Ipratropium Bromide - pMDI (Adult &amp; Paediatric)</w:t>
            </w:r>
          </w:p>
        </w:tc>
        <w:tc>
          <w:tcPr>
            <w:tcW w:w="1313" w:type="dxa"/>
            <w:tcBorders>
              <w:top w:val="nil"/>
              <w:left w:val="single" w:sz="4" w:space="0" w:color="auto"/>
              <w:bottom w:val="nil"/>
              <w:right w:val="single" w:sz="4" w:space="0" w:color="auto"/>
            </w:tcBorders>
            <w:shd w:val="clear" w:color="000000" w:fill="FFE699"/>
            <w:noWrap/>
            <w:vAlign w:val="center"/>
          </w:tcPr>
          <w:p w14:paraId="55F0791D" w14:textId="16E2F450" w:rsidR="00F6130A" w:rsidRPr="00667491" w:rsidRDefault="00F6130A" w:rsidP="000C7AEF">
            <w:pPr>
              <w:spacing w:after="0" w:line="240" w:lineRule="auto"/>
              <w:jc w:val="center"/>
              <w:rPr>
                <w:rFonts w:ascii="Wingdings 2" w:hAnsi="Wingdings 2" w:cs="Calibri"/>
                <w:color w:val="000000"/>
                <w:sz w:val="24"/>
                <w:szCs w:val="24"/>
                <w:lang w:eastAsia="en-AU"/>
              </w:rPr>
            </w:pPr>
          </w:p>
        </w:tc>
        <w:tc>
          <w:tcPr>
            <w:tcW w:w="1313" w:type="dxa"/>
            <w:tcBorders>
              <w:top w:val="nil"/>
              <w:left w:val="nil"/>
              <w:bottom w:val="nil"/>
              <w:right w:val="single" w:sz="4" w:space="0" w:color="auto"/>
            </w:tcBorders>
            <w:shd w:val="clear" w:color="000000" w:fill="C6E0B4"/>
            <w:noWrap/>
            <w:vAlign w:val="center"/>
            <w:hideMark/>
          </w:tcPr>
          <w:p w14:paraId="0563292D" w14:textId="4C7F519F" w:rsidR="00F6130A" w:rsidRPr="00667491" w:rsidRDefault="00F6130A" w:rsidP="000C7AEF">
            <w:pPr>
              <w:spacing w:after="0" w:line="240" w:lineRule="auto"/>
              <w:jc w:val="center"/>
              <w:rPr>
                <w:rFonts w:ascii="Wingdings 2" w:hAnsi="Wingdings 2" w:cs="Calibri"/>
                <w:color w:val="000000"/>
                <w:sz w:val="24"/>
                <w:szCs w:val="24"/>
                <w:lang w:eastAsia="en-AU"/>
              </w:rPr>
            </w:pPr>
            <w:r w:rsidRPr="00E45848">
              <w:rPr>
                <w:rFonts w:ascii="Wingdings 2" w:eastAsia="Wingdings 2" w:hAnsi="Wingdings 2" w:cs="Wingdings 2"/>
                <w:sz w:val="16"/>
                <w:szCs w:val="16"/>
                <w:lang w:eastAsia="en-AU"/>
              </w:rPr>
              <w:sym w:font="Wingdings 2" w:char="F098"/>
            </w:r>
          </w:p>
        </w:tc>
        <w:tc>
          <w:tcPr>
            <w:tcW w:w="1313" w:type="dxa"/>
            <w:tcBorders>
              <w:top w:val="nil"/>
              <w:left w:val="nil"/>
              <w:bottom w:val="nil"/>
              <w:right w:val="single" w:sz="4" w:space="0" w:color="auto"/>
            </w:tcBorders>
            <w:shd w:val="clear" w:color="000000" w:fill="F8CBAD"/>
            <w:noWrap/>
            <w:vAlign w:val="center"/>
            <w:hideMark/>
          </w:tcPr>
          <w:p w14:paraId="482F5C71" w14:textId="689D43F5" w:rsidR="00F6130A" w:rsidRPr="00667491" w:rsidRDefault="00F6130A" w:rsidP="000C7AEF">
            <w:pPr>
              <w:spacing w:after="0" w:line="240" w:lineRule="auto"/>
              <w:jc w:val="center"/>
              <w:rPr>
                <w:rFonts w:ascii="Wingdings 2" w:hAnsi="Wingdings 2" w:cs="Calibri"/>
                <w:color w:val="000000"/>
                <w:sz w:val="24"/>
                <w:szCs w:val="24"/>
                <w:lang w:eastAsia="en-AU"/>
              </w:rPr>
            </w:pPr>
            <w:r w:rsidRPr="00E45848">
              <w:rPr>
                <w:rFonts w:ascii="Wingdings 2" w:eastAsia="Wingdings 2" w:hAnsi="Wingdings 2" w:cs="Wingdings 2"/>
                <w:sz w:val="16"/>
                <w:szCs w:val="16"/>
                <w:lang w:eastAsia="en-AU"/>
              </w:rPr>
              <w:sym w:font="Wingdings 2" w:char="F098"/>
            </w:r>
          </w:p>
        </w:tc>
      </w:tr>
      <w:tr w:rsidR="00F6130A" w:rsidRPr="00667491" w14:paraId="7DB13E6F" w14:textId="77777777" w:rsidTr="000C7AEF">
        <w:trPr>
          <w:trHeight w:val="310"/>
        </w:trPr>
        <w:tc>
          <w:tcPr>
            <w:tcW w:w="5380" w:type="dxa"/>
            <w:tcBorders>
              <w:top w:val="single" w:sz="4" w:space="0" w:color="BFBFBF"/>
              <w:left w:val="single" w:sz="4" w:space="0" w:color="auto"/>
              <w:bottom w:val="single" w:sz="4" w:space="0" w:color="BFBFBF"/>
              <w:right w:val="nil"/>
            </w:tcBorders>
            <w:shd w:val="clear" w:color="auto" w:fill="auto"/>
            <w:noWrap/>
            <w:vAlign w:val="bottom"/>
            <w:hideMark/>
          </w:tcPr>
          <w:p w14:paraId="2B278558" w14:textId="77777777" w:rsidR="00F6130A" w:rsidRPr="00B61381" w:rsidRDefault="00F6130A" w:rsidP="00B61381">
            <w:pPr>
              <w:pStyle w:val="Tabletext"/>
            </w:pPr>
            <w:r w:rsidRPr="00B61381">
              <w:t>Oxygen Administration (Adult &amp; Paediatric)</w:t>
            </w:r>
          </w:p>
        </w:tc>
        <w:tc>
          <w:tcPr>
            <w:tcW w:w="1313" w:type="dxa"/>
            <w:tcBorders>
              <w:top w:val="single" w:sz="4" w:space="0" w:color="BFBFBF"/>
              <w:left w:val="single" w:sz="4" w:space="0" w:color="auto"/>
              <w:bottom w:val="single" w:sz="4" w:space="0" w:color="BFBFBF"/>
              <w:right w:val="single" w:sz="4" w:space="0" w:color="auto"/>
            </w:tcBorders>
            <w:shd w:val="clear" w:color="000000" w:fill="FFE699"/>
            <w:noWrap/>
            <w:vAlign w:val="center"/>
          </w:tcPr>
          <w:p w14:paraId="263344EE" w14:textId="1BC36121" w:rsidR="00F6130A" w:rsidRPr="00667491" w:rsidRDefault="00F6130A" w:rsidP="000C7AEF">
            <w:pPr>
              <w:spacing w:after="0" w:line="240" w:lineRule="auto"/>
              <w:jc w:val="center"/>
              <w:rPr>
                <w:rFonts w:ascii="Wingdings 2" w:hAnsi="Wingdings 2" w:cs="Calibri"/>
                <w:color w:val="000000"/>
                <w:sz w:val="24"/>
                <w:szCs w:val="24"/>
                <w:lang w:eastAsia="en-AU"/>
              </w:rPr>
            </w:pPr>
          </w:p>
        </w:tc>
        <w:tc>
          <w:tcPr>
            <w:tcW w:w="1313" w:type="dxa"/>
            <w:tcBorders>
              <w:top w:val="single" w:sz="4" w:space="0" w:color="BFBFBF"/>
              <w:left w:val="nil"/>
              <w:bottom w:val="single" w:sz="4" w:space="0" w:color="BFBFBF"/>
              <w:right w:val="single" w:sz="4" w:space="0" w:color="auto"/>
            </w:tcBorders>
            <w:shd w:val="clear" w:color="000000" w:fill="C6E0B4"/>
            <w:noWrap/>
            <w:vAlign w:val="center"/>
            <w:hideMark/>
          </w:tcPr>
          <w:p w14:paraId="17E82EA3" w14:textId="66B82F5B" w:rsidR="00F6130A" w:rsidRPr="00667491" w:rsidRDefault="00F6130A" w:rsidP="000C7AEF">
            <w:pPr>
              <w:spacing w:after="0" w:line="240" w:lineRule="auto"/>
              <w:jc w:val="center"/>
              <w:rPr>
                <w:rFonts w:ascii="Wingdings 2" w:hAnsi="Wingdings 2" w:cs="Calibri"/>
                <w:color w:val="000000"/>
                <w:sz w:val="24"/>
                <w:szCs w:val="24"/>
                <w:lang w:eastAsia="en-AU"/>
              </w:rPr>
            </w:pPr>
            <w:r w:rsidRPr="00AA76D3">
              <w:rPr>
                <w:rFonts w:ascii="Wingdings 2" w:eastAsia="Wingdings 2" w:hAnsi="Wingdings 2" w:cs="Wingdings 2"/>
                <w:sz w:val="16"/>
                <w:szCs w:val="16"/>
                <w:lang w:eastAsia="en-AU"/>
              </w:rPr>
              <w:sym w:font="Wingdings 2" w:char="F098"/>
            </w:r>
          </w:p>
        </w:tc>
        <w:tc>
          <w:tcPr>
            <w:tcW w:w="1313" w:type="dxa"/>
            <w:tcBorders>
              <w:top w:val="single" w:sz="4" w:space="0" w:color="BFBFBF"/>
              <w:left w:val="nil"/>
              <w:bottom w:val="single" w:sz="4" w:space="0" w:color="BFBFBF"/>
              <w:right w:val="single" w:sz="4" w:space="0" w:color="auto"/>
            </w:tcBorders>
            <w:shd w:val="clear" w:color="000000" w:fill="F8CBAD"/>
            <w:noWrap/>
            <w:vAlign w:val="center"/>
            <w:hideMark/>
          </w:tcPr>
          <w:p w14:paraId="4151E454" w14:textId="18DEAA2E" w:rsidR="00F6130A" w:rsidRPr="00667491" w:rsidRDefault="00F6130A" w:rsidP="000C7AEF">
            <w:pPr>
              <w:spacing w:after="0" w:line="240" w:lineRule="auto"/>
              <w:jc w:val="center"/>
              <w:rPr>
                <w:rFonts w:ascii="Wingdings 2" w:hAnsi="Wingdings 2" w:cs="Calibri"/>
                <w:color w:val="000000"/>
                <w:sz w:val="24"/>
                <w:szCs w:val="24"/>
                <w:lang w:eastAsia="en-AU"/>
              </w:rPr>
            </w:pPr>
            <w:r w:rsidRPr="00AA76D3">
              <w:rPr>
                <w:rFonts w:ascii="Wingdings 2" w:eastAsia="Wingdings 2" w:hAnsi="Wingdings 2" w:cs="Wingdings 2"/>
                <w:sz w:val="16"/>
                <w:szCs w:val="16"/>
                <w:lang w:eastAsia="en-AU"/>
              </w:rPr>
              <w:sym w:font="Wingdings 2" w:char="F098"/>
            </w:r>
          </w:p>
        </w:tc>
      </w:tr>
      <w:tr w:rsidR="00F6130A" w:rsidRPr="00667491" w14:paraId="2542BBD9" w14:textId="77777777" w:rsidTr="000C7AEF">
        <w:trPr>
          <w:trHeight w:val="310"/>
        </w:trPr>
        <w:tc>
          <w:tcPr>
            <w:tcW w:w="5380" w:type="dxa"/>
            <w:tcBorders>
              <w:top w:val="nil"/>
              <w:left w:val="single" w:sz="4" w:space="0" w:color="auto"/>
              <w:bottom w:val="nil"/>
              <w:right w:val="nil"/>
            </w:tcBorders>
            <w:shd w:val="clear" w:color="auto" w:fill="auto"/>
            <w:noWrap/>
            <w:vAlign w:val="bottom"/>
            <w:hideMark/>
          </w:tcPr>
          <w:p w14:paraId="13B512F3" w14:textId="77777777" w:rsidR="00F6130A" w:rsidRPr="00B61381" w:rsidRDefault="00F6130A" w:rsidP="00B61381">
            <w:pPr>
              <w:pStyle w:val="Tabletext"/>
            </w:pPr>
            <w:r w:rsidRPr="00B61381">
              <w:t>Oxygen Saturation Monitoring (Adult &amp; Paediatric)</w:t>
            </w:r>
          </w:p>
        </w:tc>
        <w:tc>
          <w:tcPr>
            <w:tcW w:w="1313" w:type="dxa"/>
            <w:tcBorders>
              <w:top w:val="nil"/>
              <w:left w:val="single" w:sz="4" w:space="0" w:color="auto"/>
              <w:bottom w:val="nil"/>
              <w:right w:val="single" w:sz="4" w:space="0" w:color="auto"/>
            </w:tcBorders>
            <w:shd w:val="clear" w:color="000000" w:fill="FFE699"/>
            <w:noWrap/>
            <w:vAlign w:val="center"/>
          </w:tcPr>
          <w:p w14:paraId="24A4BA0A" w14:textId="4ADC545C" w:rsidR="00F6130A" w:rsidRPr="00667491" w:rsidRDefault="00F6130A" w:rsidP="000C7AEF">
            <w:pPr>
              <w:spacing w:after="0" w:line="240" w:lineRule="auto"/>
              <w:jc w:val="center"/>
              <w:rPr>
                <w:rFonts w:ascii="Wingdings 2" w:hAnsi="Wingdings 2" w:cs="Calibri"/>
                <w:color w:val="000000"/>
                <w:sz w:val="24"/>
                <w:szCs w:val="24"/>
                <w:lang w:eastAsia="en-AU"/>
              </w:rPr>
            </w:pPr>
          </w:p>
        </w:tc>
        <w:tc>
          <w:tcPr>
            <w:tcW w:w="1313" w:type="dxa"/>
            <w:tcBorders>
              <w:top w:val="nil"/>
              <w:left w:val="nil"/>
              <w:bottom w:val="nil"/>
              <w:right w:val="single" w:sz="4" w:space="0" w:color="auto"/>
            </w:tcBorders>
            <w:shd w:val="clear" w:color="000000" w:fill="C6E0B4"/>
            <w:noWrap/>
            <w:vAlign w:val="center"/>
            <w:hideMark/>
          </w:tcPr>
          <w:p w14:paraId="5E81C93A" w14:textId="2B15ACD8" w:rsidR="00F6130A" w:rsidRPr="00667491" w:rsidRDefault="00F6130A" w:rsidP="000C7AEF">
            <w:pPr>
              <w:spacing w:after="0" w:line="240" w:lineRule="auto"/>
              <w:jc w:val="center"/>
              <w:rPr>
                <w:rFonts w:ascii="Wingdings 2" w:hAnsi="Wingdings 2" w:cs="Calibri"/>
                <w:color w:val="000000"/>
                <w:sz w:val="24"/>
                <w:szCs w:val="24"/>
                <w:lang w:eastAsia="en-AU"/>
              </w:rPr>
            </w:pPr>
            <w:r w:rsidRPr="00577FC1">
              <w:rPr>
                <w:rFonts w:ascii="Wingdings 2" w:eastAsia="Wingdings 2" w:hAnsi="Wingdings 2" w:cs="Wingdings 2"/>
                <w:sz w:val="16"/>
                <w:szCs w:val="16"/>
                <w:lang w:eastAsia="en-AU"/>
              </w:rPr>
              <w:sym w:font="Wingdings 2" w:char="F098"/>
            </w:r>
          </w:p>
        </w:tc>
        <w:tc>
          <w:tcPr>
            <w:tcW w:w="1313" w:type="dxa"/>
            <w:tcBorders>
              <w:top w:val="nil"/>
              <w:left w:val="nil"/>
              <w:bottom w:val="nil"/>
              <w:right w:val="single" w:sz="4" w:space="0" w:color="auto"/>
            </w:tcBorders>
            <w:shd w:val="clear" w:color="000000" w:fill="F8CBAD"/>
            <w:noWrap/>
            <w:vAlign w:val="center"/>
            <w:hideMark/>
          </w:tcPr>
          <w:p w14:paraId="3411ADBB" w14:textId="55C54FAD" w:rsidR="00F6130A" w:rsidRPr="00667491" w:rsidRDefault="00F6130A" w:rsidP="000C7AEF">
            <w:pPr>
              <w:spacing w:after="0" w:line="240" w:lineRule="auto"/>
              <w:jc w:val="center"/>
              <w:rPr>
                <w:rFonts w:ascii="Wingdings 2" w:hAnsi="Wingdings 2" w:cs="Calibri"/>
                <w:color w:val="000000"/>
                <w:sz w:val="24"/>
                <w:szCs w:val="24"/>
                <w:lang w:eastAsia="en-AU"/>
              </w:rPr>
            </w:pPr>
            <w:r w:rsidRPr="00577FC1">
              <w:rPr>
                <w:rFonts w:ascii="Wingdings 2" w:eastAsia="Wingdings 2" w:hAnsi="Wingdings 2" w:cs="Wingdings 2"/>
                <w:sz w:val="16"/>
                <w:szCs w:val="16"/>
                <w:lang w:eastAsia="en-AU"/>
              </w:rPr>
              <w:sym w:font="Wingdings 2" w:char="F098"/>
            </w:r>
          </w:p>
        </w:tc>
      </w:tr>
      <w:tr w:rsidR="00667491" w:rsidRPr="00667491" w14:paraId="50C72379" w14:textId="77777777" w:rsidTr="000C7AEF">
        <w:trPr>
          <w:trHeight w:val="310"/>
        </w:trPr>
        <w:tc>
          <w:tcPr>
            <w:tcW w:w="5380" w:type="dxa"/>
            <w:tcBorders>
              <w:top w:val="single" w:sz="4" w:space="0" w:color="BFBFBF"/>
              <w:left w:val="single" w:sz="4" w:space="0" w:color="auto"/>
              <w:bottom w:val="single" w:sz="4" w:space="0" w:color="BFBFBF"/>
              <w:right w:val="nil"/>
            </w:tcBorders>
            <w:shd w:val="clear" w:color="auto" w:fill="auto"/>
            <w:noWrap/>
            <w:vAlign w:val="bottom"/>
            <w:hideMark/>
          </w:tcPr>
          <w:p w14:paraId="0C2D304D" w14:textId="77777777" w:rsidR="00667491" w:rsidRPr="00B61381" w:rsidRDefault="00667491" w:rsidP="00B61381">
            <w:pPr>
              <w:pStyle w:val="Tabletext"/>
            </w:pPr>
            <w:r w:rsidRPr="00B61381">
              <w:t>Salbutamol - Nebuliser (Adult &amp; Paediatric)</w:t>
            </w:r>
          </w:p>
        </w:tc>
        <w:tc>
          <w:tcPr>
            <w:tcW w:w="1313" w:type="dxa"/>
            <w:tcBorders>
              <w:top w:val="single" w:sz="4" w:space="0" w:color="BFBFBF"/>
              <w:left w:val="single" w:sz="4" w:space="0" w:color="auto"/>
              <w:bottom w:val="single" w:sz="4" w:space="0" w:color="BFBFBF"/>
              <w:right w:val="single" w:sz="4" w:space="0" w:color="auto"/>
            </w:tcBorders>
            <w:shd w:val="clear" w:color="000000" w:fill="FFE699"/>
            <w:noWrap/>
            <w:vAlign w:val="center"/>
          </w:tcPr>
          <w:p w14:paraId="3CA2C3DA" w14:textId="019D2F5B" w:rsidR="00667491" w:rsidRPr="00667491" w:rsidRDefault="00667491" w:rsidP="000C7AEF">
            <w:pPr>
              <w:spacing w:after="0" w:line="240" w:lineRule="auto"/>
              <w:jc w:val="center"/>
              <w:rPr>
                <w:rFonts w:ascii="Wingdings 2" w:hAnsi="Wingdings 2" w:cs="Calibri"/>
                <w:color w:val="000000"/>
                <w:sz w:val="24"/>
                <w:szCs w:val="24"/>
                <w:lang w:eastAsia="en-AU"/>
              </w:rPr>
            </w:pPr>
          </w:p>
        </w:tc>
        <w:tc>
          <w:tcPr>
            <w:tcW w:w="1313" w:type="dxa"/>
            <w:tcBorders>
              <w:top w:val="single" w:sz="4" w:space="0" w:color="BFBFBF"/>
              <w:left w:val="nil"/>
              <w:bottom w:val="single" w:sz="4" w:space="0" w:color="BFBFBF"/>
              <w:right w:val="single" w:sz="4" w:space="0" w:color="auto"/>
            </w:tcBorders>
            <w:shd w:val="clear" w:color="000000" w:fill="C6E0B4"/>
            <w:noWrap/>
            <w:vAlign w:val="center"/>
            <w:hideMark/>
          </w:tcPr>
          <w:p w14:paraId="4B405FC8" w14:textId="062E790C" w:rsidR="00667491" w:rsidRPr="00667491" w:rsidRDefault="00667491" w:rsidP="000C7AEF">
            <w:pPr>
              <w:spacing w:after="0" w:line="240" w:lineRule="auto"/>
              <w:jc w:val="center"/>
              <w:rPr>
                <w:rFonts w:ascii="Wingdings 2" w:hAnsi="Wingdings 2" w:cs="Calibri"/>
                <w:color w:val="000000"/>
                <w:sz w:val="24"/>
                <w:szCs w:val="24"/>
                <w:lang w:eastAsia="en-AU"/>
              </w:rPr>
            </w:pPr>
          </w:p>
        </w:tc>
        <w:tc>
          <w:tcPr>
            <w:tcW w:w="1313" w:type="dxa"/>
            <w:tcBorders>
              <w:top w:val="single" w:sz="4" w:space="0" w:color="BFBFBF"/>
              <w:left w:val="nil"/>
              <w:bottom w:val="single" w:sz="4" w:space="0" w:color="BFBFBF"/>
              <w:right w:val="single" w:sz="4" w:space="0" w:color="auto"/>
            </w:tcBorders>
            <w:shd w:val="clear" w:color="000000" w:fill="F8CBAD"/>
            <w:noWrap/>
            <w:vAlign w:val="center"/>
            <w:hideMark/>
          </w:tcPr>
          <w:p w14:paraId="7FA75079" w14:textId="0F5BD914" w:rsidR="00667491" w:rsidRPr="00667491" w:rsidRDefault="00F6130A" w:rsidP="000C7AEF">
            <w:pPr>
              <w:spacing w:after="0" w:line="240" w:lineRule="auto"/>
              <w:jc w:val="center"/>
              <w:rPr>
                <w:rFonts w:ascii="Wingdings 2" w:hAnsi="Wingdings 2" w:cs="Calibri"/>
                <w:color w:val="000000"/>
                <w:sz w:val="24"/>
                <w:szCs w:val="24"/>
                <w:lang w:eastAsia="en-AU"/>
              </w:rPr>
            </w:pPr>
            <w:r>
              <w:rPr>
                <w:rFonts w:ascii="Wingdings 2" w:eastAsia="Wingdings 2" w:hAnsi="Wingdings 2" w:cs="Wingdings 2"/>
                <w:sz w:val="16"/>
                <w:szCs w:val="16"/>
                <w:lang w:eastAsia="en-AU"/>
              </w:rPr>
              <w:sym w:font="Wingdings 2" w:char="F098"/>
            </w:r>
          </w:p>
        </w:tc>
      </w:tr>
      <w:tr w:rsidR="00F6130A" w:rsidRPr="00667491" w14:paraId="0B4196F8" w14:textId="77777777" w:rsidTr="000C7AEF">
        <w:trPr>
          <w:trHeight w:val="310"/>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14:paraId="02A8B9FE" w14:textId="77777777" w:rsidR="00F6130A" w:rsidRPr="00B61381" w:rsidRDefault="00F6130A" w:rsidP="00B61381">
            <w:pPr>
              <w:pStyle w:val="Tabletext"/>
            </w:pPr>
            <w:r w:rsidRPr="00B61381">
              <w:t>Salbutamol - pMDI (Adult &amp; Paediatric)</w:t>
            </w:r>
          </w:p>
        </w:tc>
        <w:tc>
          <w:tcPr>
            <w:tcW w:w="1313" w:type="dxa"/>
            <w:tcBorders>
              <w:top w:val="nil"/>
              <w:left w:val="nil"/>
              <w:bottom w:val="single" w:sz="4" w:space="0" w:color="auto"/>
              <w:right w:val="single" w:sz="4" w:space="0" w:color="auto"/>
            </w:tcBorders>
            <w:shd w:val="clear" w:color="000000" w:fill="FFE699"/>
            <w:noWrap/>
            <w:vAlign w:val="center"/>
            <w:hideMark/>
          </w:tcPr>
          <w:p w14:paraId="1DF4015E" w14:textId="6E259C20" w:rsidR="00F6130A" w:rsidRPr="00667491" w:rsidRDefault="00F6130A" w:rsidP="000C7AEF">
            <w:pPr>
              <w:spacing w:after="0" w:line="240" w:lineRule="auto"/>
              <w:jc w:val="center"/>
              <w:rPr>
                <w:rFonts w:ascii="Wingdings 2" w:hAnsi="Wingdings 2" w:cs="Calibri"/>
                <w:color w:val="000000"/>
                <w:sz w:val="24"/>
                <w:szCs w:val="24"/>
                <w:lang w:eastAsia="en-AU"/>
              </w:rPr>
            </w:pPr>
            <w:r w:rsidRPr="00FA506D">
              <w:rPr>
                <w:rFonts w:ascii="Wingdings 2" w:eastAsia="Wingdings 2" w:hAnsi="Wingdings 2" w:cs="Wingdings 2"/>
                <w:sz w:val="16"/>
                <w:szCs w:val="16"/>
                <w:lang w:eastAsia="en-AU"/>
              </w:rPr>
              <w:sym w:font="Wingdings 2" w:char="F098"/>
            </w:r>
          </w:p>
        </w:tc>
        <w:tc>
          <w:tcPr>
            <w:tcW w:w="1313" w:type="dxa"/>
            <w:tcBorders>
              <w:top w:val="nil"/>
              <w:left w:val="nil"/>
              <w:bottom w:val="single" w:sz="4" w:space="0" w:color="auto"/>
              <w:right w:val="single" w:sz="4" w:space="0" w:color="auto"/>
            </w:tcBorders>
            <w:shd w:val="clear" w:color="000000" w:fill="C6E0B4"/>
            <w:noWrap/>
            <w:vAlign w:val="center"/>
            <w:hideMark/>
          </w:tcPr>
          <w:p w14:paraId="34E5408D" w14:textId="373C9FFD" w:rsidR="00F6130A" w:rsidRPr="00667491" w:rsidRDefault="00F6130A" w:rsidP="000C7AEF">
            <w:pPr>
              <w:spacing w:after="0" w:line="240" w:lineRule="auto"/>
              <w:jc w:val="center"/>
              <w:rPr>
                <w:rFonts w:ascii="Wingdings 2" w:hAnsi="Wingdings 2" w:cs="Calibri"/>
                <w:color w:val="000000"/>
                <w:sz w:val="24"/>
                <w:szCs w:val="24"/>
                <w:lang w:eastAsia="en-AU"/>
              </w:rPr>
            </w:pPr>
            <w:r w:rsidRPr="00FA506D">
              <w:rPr>
                <w:rFonts w:ascii="Wingdings 2" w:eastAsia="Wingdings 2" w:hAnsi="Wingdings 2" w:cs="Wingdings 2"/>
                <w:sz w:val="16"/>
                <w:szCs w:val="16"/>
                <w:lang w:eastAsia="en-AU"/>
              </w:rPr>
              <w:sym w:font="Wingdings 2" w:char="F098"/>
            </w:r>
          </w:p>
        </w:tc>
        <w:tc>
          <w:tcPr>
            <w:tcW w:w="1313" w:type="dxa"/>
            <w:tcBorders>
              <w:top w:val="nil"/>
              <w:left w:val="nil"/>
              <w:bottom w:val="single" w:sz="4" w:space="0" w:color="auto"/>
              <w:right w:val="single" w:sz="4" w:space="0" w:color="auto"/>
            </w:tcBorders>
            <w:shd w:val="clear" w:color="000000" w:fill="F8CBAD"/>
            <w:noWrap/>
            <w:vAlign w:val="center"/>
            <w:hideMark/>
          </w:tcPr>
          <w:p w14:paraId="59EA440D" w14:textId="46742654" w:rsidR="00F6130A" w:rsidRPr="00667491" w:rsidRDefault="00F6130A" w:rsidP="000C7AEF">
            <w:pPr>
              <w:spacing w:after="0" w:line="240" w:lineRule="auto"/>
              <w:jc w:val="center"/>
              <w:rPr>
                <w:rFonts w:ascii="Wingdings 2" w:hAnsi="Wingdings 2" w:cs="Calibri"/>
                <w:color w:val="000000"/>
                <w:sz w:val="24"/>
                <w:szCs w:val="24"/>
                <w:lang w:eastAsia="en-AU"/>
              </w:rPr>
            </w:pPr>
            <w:r w:rsidRPr="00FA506D">
              <w:rPr>
                <w:rFonts w:ascii="Wingdings 2" w:eastAsia="Wingdings 2" w:hAnsi="Wingdings 2" w:cs="Wingdings 2"/>
                <w:sz w:val="16"/>
                <w:szCs w:val="16"/>
                <w:lang w:eastAsia="en-AU"/>
              </w:rPr>
              <w:sym w:font="Wingdings 2" w:char="F098"/>
            </w:r>
          </w:p>
        </w:tc>
      </w:tr>
      <w:tr w:rsidR="00667491" w:rsidRPr="00667491" w14:paraId="3602B91F" w14:textId="77777777" w:rsidTr="00C80EEC">
        <w:trPr>
          <w:trHeight w:val="310"/>
        </w:trPr>
        <w:tc>
          <w:tcPr>
            <w:tcW w:w="5380" w:type="dxa"/>
            <w:tcBorders>
              <w:top w:val="single" w:sz="4" w:space="0" w:color="auto"/>
              <w:left w:val="single" w:sz="4" w:space="0" w:color="auto"/>
              <w:bottom w:val="single" w:sz="4" w:space="0" w:color="BFBFBF"/>
              <w:right w:val="nil"/>
            </w:tcBorders>
            <w:shd w:val="clear" w:color="000000" w:fill="D9E1F2"/>
            <w:noWrap/>
            <w:vAlign w:val="bottom"/>
            <w:hideMark/>
          </w:tcPr>
          <w:p w14:paraId="49BA047E" w14:textId="2548397E" w:rsidR="00667491" w:rsidRPr="00B61381" w:rsidRDefault="00C04EA2" w:rsidP="00B61381">
            <w:pPr>
              <w:pStyle w:val="Tabletext"/>
              <w:rPr>
                <w:b/>
                <w:bCs/>
              </w:rPr>
            </w:pPr>
            <w:r w:rsidRPr="00B61381">
              <w:rPr>
                <w:b/>
                <w:bCs/>
              </w:rPr>
              <w:t>Snakebite</w:t>
            </w:r>
          </w:p>
        </w:tc>
        <w:tc>
          <w:tcPr>
            <w:tcW w:w="1313" w:type="dxa"/>
            <w:tcBorders>
              <w:top w:val="single" w:sz="4" w:space="0" w:color="auto"/>
              <w:left w:val="single" w:sz="4" w:space="0" w:color="auto"/>
              <w:bottom w:val="single" w:sz="4" w:space="0" w:color="BFBFBF"/>
              <w:right w:val="single" w:sz="4" w:space="0" w:color="auto"/>
            </w:tcBorders>
            <w:shd w:val="clear" w:color="000000" w:fill="D9E1F2"/>
            <w:noWrap/>
            <w:vAlign w:val="bottom"/>
            <w:hideMark/>
          </w:tcPr>
          <w:p w14:paraId="004B213B" w14:textId="77777777" w:rsidR="00667491" w:rsidRPr="00667491" w:rsidRDefault="00667491" w:rsidP="00667491">
            <w:pPr>
              <w:spacing w:after="0" w:line="240" w:lineRule="auto"/>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c>
          <w:tcPr>
            <w:tcW w:w="1313" w:type="dxa"/>
            <w:tcBorders>
              <w:top w:val="single" w:sz="4" w:space="0" w:color="auto"/>
              <w:left w:val="nil"/>
              <w:bottom w:val="single" w:sz="4" w:space="0" w:color="BFBFBF"/>
              <w:right w:val="single" w:sz="4" w:space="0" w:color="auto"/>
            </w:tcBorders>
            <w:shd w:val="clear" w:color="000000" w:fill="D9E1F2"/>
            <w:noWrap/>
            <w:vAlign w:val="bottom"/>
            <w:hideMark/>
          </w:tcPr>
          <w:p w14:paraId="5D468489" w14:textId="77777777" w:rsidR="00667491" w:rsidRPr="00667491" w:rsidRDefault="00667491" w:rsidP="00667491">
            <w:pPr>
              <w:spacing w:after="0" w:line="240" w:lineRule="auto"/>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c>
          <w:tcPr>
            <w:tcW w:w="1313" w:type="dxa"/>
            <w:tcBorders>
              <w:top w:val="single" w:sz="4" w:space="0" w:color="auto"/>
              <w:left w:val="nil"/>
              <w:bottom w:val="single" w:sz="4" w:space="0" w:color="BFBFBF"/>
              <w:right w:val="single" w:sz="4" w:space="0" w:color="auto"/>
            </w:tcBorders>
            <w:shd w:val="clear" w:color="000000" w:fill="D9E1F2"/>
            <w:noWrap/>
            <w:vAlign w:val="bottom"/>
            <w:hideMark/>
          </w:tcPr>
          <w:p w14:paraId="75576D22" w14:textId="77777777" w:rsidR="00667491" w:rsidRPr="00667491" w:rsidRDefault="00667491" w:rsidP="00667491">
            <w:pPr>
              <w:spacing w:after="0" w:line="240" w:lineRule="auto"/>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r>
      <w:tr w:rsidR="00F6130A" w:rsidRPr="00667491" w14:paraId="251DE2E4" w14:textId="77777777" w:rsidTr="000C7AEF">
        <w:trPr>
          <w:trHeight w:val="310"/>
        </w:trPr>
        <w:tc>
          <w:tcPr>
            <w:tcW w:w="5380" w:type="dxa"/>
            <w:tcBorders>
              <w:top w:val="single" w:sz="4" w:space="0" w:color="BFBFBF"/>
              <w:left w:val="single" w:sz="4" w:space="0" w:color="auto"/>
              <w:bottom w:val="single" w:sz="4" w:space="0" w:color="auto"/>
              <w:right w:val="single" w:sz="4" w:space="0" w:color="auto"/>
            </w:tcBorders>
            <w:shd w:val="clear" w:color="auto" w:fill="auto"/>
            <w:noWrap/>
            <w:vAlign w:val="bottom"/>
            <w:hideMark/>
          </w:tcPr>
          <w:p w14:paraId="2184B933" w14:textId="77777777" w:rsidR="00F6130A" w:rsidRPr="00B61381" w:rsidRDefault="00F6130A" w:rsidP="00B61381">
            <w:pPr>
              <w:pStyle w:val="Tabletext"/>
            </w:pPr>
            <w:r w:rsidRPr="00B61381">
              <w:t>Pressure/Immobilisation Bandage (Adult &amp; Paediatric)</w:t>
            </w:r>
          </w:p>
        </w:tc>
        <w:tc>
          <w:tcPr>
            <w:tcW w:w="1313" w:type="dxa"/>
            <w:tcBorders>
              <w:top w:val="single" w:sz="4" w:space="0" w:color="BFBFBF"/>
              <w:left w:val="nil"/>
              <w:bottom w:val="single" w:sz="4" w:space="0" w:color="auto"/>
              <w:right w:val="single" w:sz="4" w:space="0" w:color="auto"/>
            </w:tcBorders>
            <w:shd w:val="clear" w:color="000000" w:fill="FFE699"/>
            <w:noWrap/>
            <w:vAlign w:val="center"/>
            <w:hideMark/>
          </w:tcPr>
          <w:p w14:paraId="7BC19252" w14:textId="298F9325" w:rsidR="00F6130A" w:rsidRPr="00667491" w:rsidRDefault="00F6130A" w:rsidP="000C7AEF">
            <w:pPr>
              <w:spacing w:after="0" w:line="240" w:lineRule="auto"/>
              <w:jc w:val="center"/>
              <w:rPr>
                <w:rFonts w:ascii="Wingdings 2" w:hAnsi="Wingdings 2" w:cs="Calibri"/>
                <w:color w:val="000000"/>
                <w:sz w:val="24"/>
                <w:szCs w:val="24"/>
                <w:lang w:eastAsia="en-AU"/>
              </w:rPr>
            </w:pPr>
            <w:r w:rsidRPr="008E21BA">
              <w:rPr>
                <w:rFonts w:ascii="Wingdings 2" w:eastAsia="Wingdings 2" w:hAnsi="Wingdings 2" w:cs="Wingdings 2"/>
                <w:sz w:val="16"/>
                <w:szCs w:val="16"/>
                <w:lang w:eastAsia="en-AU"/>
              </w:rPr>
              <w:sym w:font="Wingdings 2" w:char="F098"/>
            </w:r>
          </w:p>
        </w:tc>
        <w:tc>
          <w:tcPr>
            <w:tcW w:w="1313" w:type="dxa"/>
            <w:tcBorders>
              <w:top w:val="single" w:sz="4" w:space="0" w:color="BFBFBF"/>
              <w:left w:val="nil"/>
              <w:bottom w:val="single" w:sz="4" w:space="0" w:color="auto"/>
              <w:right w:val="single" w:sz="4" w:space="0" w:color="auto"/>
            </w:tcBorders>
            <w:shd w:val="clear" w:color="000000" w:fill="C6E0B4"/>
            <w:noWrap/>
            <w:vAlign w:val="center"/>
            <w:hideMark/>
          </w:tcPr>
          <w:p w14:paraId="4C1747DA" w14:textId="77E67045" w:rsidR="00F6130A" w:rsidRPr="00667491" w:rsidRDefault="00F6130A" w:rsidP="000C7AEF">
            <w:pPr>
              <w:spacing w:after="0" w:line="240" w:lineRule="auto"/>
              <w:jc w:val="center"/>
              <w:rPr>
                <w:rFonts w:ascii="Wingdings 2" w:hAnsi="Wingdings 2" w:cs="Calibri"/>
                <w:color w:val="000000"/>
                <w:sz w:val="24"/>
                <w:szCs w:val="24"/>
                <w:lang w:eastAsia="en-AU"/>
              </w:rPr>
            </w:pPr>
            <w:r w:rsidRPr="008E21BA">
              <w:rPr>
                <w:rFonts w:ascii="Wingdings 2" w:eastAsia="Wingdings 2" w:hAnsi="Wingdings 2" w:cs="Wingdings 2"/>
                <w:sz w:val="16"/>
                <w:szCs w:val="16"/>
                <w:lang w:eastAsia="en-AU"/>
              </w:rPr>
              <w:sym w:font="Wingdings 2" w:char="F098"/>
            </w:r>
          </w:p>
        </w:tc>
        <w:tc>
          <w:tcPr>
            <w:tcW w:w="1313" w:type="dxa"/>
            <w:tcBorders>
              <w:top w:val="single" w:sz="4" w:space="0" w:color="BFBFBF"/>
              <w:left w:val="nil"/>
              <w:bottom w:val="single" w:sz="4" w:space="0" w:color="auto"/>
              <w:right w:val="single" w:sz="4" w:space="0" w:color="auto"/>
            </w:tcBorders>
            <w:shd w:val="clear" w:color="000000" w:fill="F8CBAD"/>
            <w:noWrap/>
            <w:vAlign w:val="center"/>
            <w:hideMark/>
          </w:tcPr>
          <w:p w14:paraId="342C5DF9" w14:textId="3A0642AF" w:rsidR="00F6130A" w:rsidRPr="00667491" w:rsidRDefault="00F6130A" w:rsidP="000C7AEF">
            <w:pPr>
              <w:spacing w:after="0" w:line="240" w:lineRule="auto"/>
              <w:jc w:val="center"/>
              <w:rPr>
                <w:rFonts w:ascii="Wingdings 2" w:hAnsi="Wingdings 2" w:cs="Calibri"/>
                <w:color w:val="000000"/>
                <w:sz w:val="24"/>
                <w:szCs w:val="24"/>
                <w:lang w:eastAsia="en-AU"/>
              </w:rPr>
            </w:pPr>
            <w:r w:rsidRPr="008E21BA">
              <w:rPr>
                <w:rFonts w:ascii="Wingdings 2" w:eastAsia="Wingdings 2" w:hAnsi="Wingdings 2" w:cs="Wingdings 2"/>
                <w:sz w:val="16"/>
                <w:szCs w:val="16"/>
                <w:lang w:eastAsia="en-AU"/>
              </w:rPr>
              <w:sym w:font="Wingdings 2" w:char="F098"/>
            </w:r>
          </w:p>
        </w:tc>
      </w:tr>
      <w:tr w:rsidR="00667491" w:rsidRPr="00667491" w14:paraId="4DFD3C4F" w14:textId="77777777" w:rsidTr="00C80EEC">
        <w:trPr>
          <w:trHeight w:val="310"/>
        </w:trPr>
        <w:tc>
          <w:tcPr>
            <w:tcW w:w="5380" w:type="dxa"/>
            <w:tcBorders>
              <w:top w:val="single" w:sz="4" w:space="0" w:color="auto"/>
              <w:left w:val="single" w:sz="4" w:space="0" w:color="auto"/>
              <w:bottom w:val="single" w:sz="4" w:space="0" w:color="BFBFBF"/>
              <w:right w:val="nil"/>
            </w:tcBorders>
            <w:shd w:val="clear" w:color="000000" w:fill="D9E1F2"/>
            <w:noWrap/>
            <w:vAlign w:val="bottom"/>
            <w:hideMark/>
          </w:tcPr>
          <w:p w14:paraId="4D2928EA" w14:textId="77777777" w:rsidR="00667491" w:rsidRPr="00B61381" w:rsidRDefault="00667491" w:rsidP="00B61381">
            <w:pPr>
              <w:pStyle w:val="Tabletext"/>
              <w:rPr>
                <w:b/>
                <w:bCs/>
              </w:rPr>
            </w:pPr>
            <w:r w:rsidRPr="00B61381">
              <w:rPr>
                <w:b/>
                <w:bCs/>
              </w:rPr>
              <w:t>Trauma</w:t>
            </w:r>
          </w:p>
        </w:tc>
        <w:tc>
          <w:tcPr>
            <w:tcW w:w="1313" w:type="dxa"/>
            <w:tcBorders>
              <w:top w:val="single" w:sz="4" w:space="0" w:color="auto"/>
              <w:left w:val="single" w:sz="4" w:space="0" w:color="auto"/>
              <w:bottom w:val="single" w:sz="4" w:space="0" w:color="BFBFBF"/>
              <w:right w:val="single" w:sz="4" w:space="0" w:color="auto"/>
            </w:tcBorders>
            <w:shd w:val="clear" w:color="000000" w:fill="D9E1F2"/>
            <w:noWrap/>
            <w:vAlign w:val="bottom"/>
            <w:hideMark/>
          </w:tcPr>
          <w:p w14:paraId="3F13886D" w14:textId="77777777" w:rsidR="00667491" w:rsidRPr="00667491" w:rsidRDefault="00667491" w:rsidP="00667491">
            <w:pPr>
              <w:spacing w:after="0" w:line="240" w:lineRule="auto"/>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c>
          <w:tcPr>
            <w:tcW w:w="1313" w:type="dxa"/>
            <w:tcBorders>
              <w:top w:val="single" w:sz="4" w:space="0" w:color="auto"/>
              <w:left w:val="nil"/>
              <w:bottom w:val="single" w:sz="4" w:space="0" w:color="BFBFBF"/>
              <w:right w:val="single" w:sz="4" w:space="0" w:color="auto"/>
            </w:tcBorders>
            <w:shd w:val="clear" w:color="000000" w:fill="D9E1F2"/>
            <w:noWrap/>
            <w:vAlign w:val="bottom"/>
            <w:hideMark/>
          </w:tcPr>
          <w:p w14:paraId="6B659B41" w14:textId="77777777" w:rsidR="00667491" w:rsidRPr="00667491" w:rsidRDefault="00667491" w:rsidP="00667491">
            <w:pPr>
              <w:spacing w:after="0" w:line="240" w:lineRule="auto"/>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c>
          <w:tcPr>
            <w:tcW w:w="1313" w:type="dxa"/>
            <w:tcBorders>
              <w:top w:val="single" w:sz="4" w:space="0" w:color="auto"/>
              <w:left w:val="nil"/>
              <w:bottom w:val="single" w:sz="4" w:space="0" w:color="BFBFBF"/>
              <w:right w:val="single" w:sz="4" w:space="0" w:color="auto"/>
            </w:tcBorders>
            <w:shd w:val="clear" w:color="000000" w:fill="D9E1F2"/>
            <w:noWrap/>
            <w:vAlign w:val="bottom"/>
            <w:hideMark/>
          </w:tcPr>
          <w:p w14:paraId="34020EC4" w14:textId="77777777" w:rsidR="00667491" w:rsidRPr="00667491" w:rsidRDefault="00667491" w:rsidP="00667491">
            <w:pPr>
              <w:spacing w:after="0" w:line="240" w:lineRule="auto"/>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r>
      <w:tr w:rsidR="00F6130A" w:rsidRPr="00667491" w14:paraId="6786DF93" w14:textId="77777777" w:rsidTr="000C7AEF">
        <w:trPr>
          <w:trHeight w:val="310"/>
        </w:trPr>
        <w:tc>
          <w:tcPr>
            <w:tcW w:w="5380" w:type="dxa"/>
            <w:tcBorders>
              <w:top w:val="single" w:sz="4" w:space="0" w:color="BFBFBF"/>
              <w:left w:val="single" w:sz="4" w:space="0" w:color="auto"/>
              <w:bottom w:val="single" w:sz="4" w:space="0" w:color="BFBFBF"/>
              <w:right w:val="nil"/>
            </w:tcBorders>
            <w:shd w:val="clear" w:color="auto" w:fill="auto"/>
            <w:noWrap/>
            <w:vAlign w:val="bottom"/>
            <w:hideMark/>
          </w:tcPr>
          <w:p w14:paraId="06FF8B01" w14:textId="77777777" w:rsidR="00F6130A" w:rsidRPr="00B61381" w:rsidRDefault="00F6130A" w:rsidP="00B61381">
            <w:pPr>
              <w:pStyle w:val="Tabletext"/>
            </w:pPr>
            <w:r w:rsidRPr="00B61381">
              <w:t>Arterial Tourniquet (Adult &amp; Paediatric)</w:t>
            </w:r>
          </w:p>
        </w:tc>
        <w:tc>
          <w:tcPr>
            <w:tcW w:w="1313" w:type="dxa"/>
            <w:tcBorders>
              <w:top w:val="single" w:sz="4" w:space="0" w:color="BFBFBF"/>
              <w:left w:val="single" w:sz="4" w:space="0" w:color="auto"/>
              <w:bottom w:val="single" w:sz="4" w:space="0" w:color="BFBFBF"/>
              <w:right w:val="single" w:sz="4" w:space="0" w:color="auto"/>
            </w:tcBorders>
            <w:shd w:val="clear" w:color="000000" w:fill="FFE699"/>
            <w:noWrap/>
            <w:vAlign w:val="center"/>
            <w:hideMark/>
          </w:tcPr>
          <w:p w14:paraId="148452D9" w14:textId="061C16E6" w:rsidR="00F6130A" w:rsidRPr="00667491" w:rsidRDefault="00F6130A" w:rsidP="000C7AEF">
            <w:pPr>
              <w:spacing w:after="0" w:line="240" w:lineRule="auto"/>
              <w:jc w:val="center"/>
              <w:rPr>
                <w:rFonts w:ascii="Wingdings 2" w:hAnsi="Wingdings 2" w:cs="Calibri"/>
                <w:color w:val="000000"/>
                <w:sz w:val="24"/>
                <w:szCs w:val="24"/>
                <w:lang w:eastAsia="en-AU"/>
              </w:rPr>
            </w:pPr>
          </w:p>
        </w:tc>
        <w:tc>
          <w:tcPr>
            <w:tcW w:w="1313" w:type="dxa"/>
            <w:tcBorders>
              <w:top w:val="single" w:sz="4" w:space="0" w:color="BFBFBF"/>
              <w:left w:val="nil"/>
              <w:bottom w:val="single" w:sz="4" w:space="0" w:color="BFBFBF"/>
              <w:right w:val="single" w:sz="4" w:space="0" w:color="auto"/>
            </w:tcBorders>
            <w:shd w:val="clear" w:color="000000" w:fill="C6E0B4"/>
            <w:noWrap/>
            <w:vAlign w:val="center"/>
            <w:hideMark/>
          </w:tcPr>
          <w:p w14:paraId="336B0C20" w14:textId="1250F288" w:rsidR="00F6130A" w:rsidRPr="00667491" w:rsidRDefault="00F6130A" w:rsidP="000C7AEF">
            <w:pPr>
              <w:spacing w:after="0" w:line="240" w:lineRule="auto"/>
              <w:jc w:val="center"/>
              <w:rPr>
                <w:rFonts w:ascii="Wingdings 2" w:hAnsi="Wingdings 2" w:cs="Calibri"/>
                <w:color w:val="000000"/>
                <w:sz w:val="24"/>
                <w:szCs w:val="24"/>
                <w:lang w:eastAsia="en-AU"/>
              </w:rPr>
            </w:pPr>
            <w:r w:rsidRPr="00DC39EC">
              <w:rPr>
                <w:rFonts w:ascii="Wingdings 2" w:eastAsia="Wingdings 2" w:hAnsi="Wingdings 2" w:cs="Wingdings 2"/>
                <w:sz w:val="16"/>
                <w:szCs w:val="16"/>
                <w:lang w:eastAsia="en-AU"/>
              </w:rPr>
              <w:sym w:font="Wingdings 2" w:char="F098"/>
            </w:r>
          </w:p>
        </w:tc>
        <w:tc>
          <w:tcPr>
            <w:tcW w:w="1313" w:type="dxa"/>
            <w:tcBorders>
              <w:top w:val="single" w:sz="4" w:space="0" w:color="BFBFBF"/>
              <w:left w:val="nil"/>
              <w:bottom w:val="single" w:sz="4" w:space="0" w:color="BFBFBF"/>
              <w:right w:val="single" w:sz="4" w:space="0" w:color="auto"/>
            </w:tcBorders>
            <w:shd w:val="clear" w:color="000000" w:fill="F8CBAD"/>
            <w:noWrap/>
            <w:vAlign w:val="center"/>
            <w:hideMark/>
          </w:tcPr>
          <w:p w14:paraId="2CBCF16E" w14:textId="1134F7D9" w:rsidR="00F6130A" w:rsidRPr="00667491" w:rsidRDefault="00F6130A" w:rsidP="000C7AEF">
            <w:pPr>
              <w:spacing w:after="0" w:line="240" w:lineRule="auto"/>
              <w:jc w:val="center"/>
              <w:rPr>
                <w:rFonts w:ascii="Wingdings 2" w:hAnsi="Wingdings 2" w:cs="Calibri"/>
                <w:color w:val="000000"/>
                <w:sz w:val="24"/>
                <w:szCs w:val="24"/>
                <w:lang w:eastAsia="en-AU"/>
              </w:rPr>
            </w:pPr>
            <w:r w:rsidRPr="00DC39EC">
              <w:rPr>
                <w:rFonts w:ascii="Wingdings 2" w:eastAsia="Wingdings 2" w:hAnsi="Wingdings 2" w:cs="Wingdings 2"/>
                <w:sz w:val="16"/>
                <w:szCs w:val="16"/>
                <w:lang w:eastAsia="en-AU"/>
              </w:rPr>
              <w:sym w:font="Wingdings 2" w:char="F098"/>
            </w:r>
          </w:p>
        </w:tc>
      </w:tr>
      <w:tr w:rsidR="00F6130A" w:rsidRPr="00667491" w14:paraId="4EF33BD0" w14:textId="77777777" w:rsidTr="000C7AEF">
        <w:trPr>
          <w:trHeight w:val="310"/>
        </w:trPr>
        <w:tc>
          <w:tcPr>
            <w:tcW w:w="5380" w:type="dxa"/>
            <w:tcBorders>
              <w:top w:val="nil"/>
              <w:left w:val="single" w:sz="4" w:space="0" w:color="auto"/>
              <w:bottom w:val="nil"/>
              <w:right w:val="nil"/>
            </w:tcBorders>
            <w:shd w:val="clear" w:color="auto" w:fill="auto"/>
            <w:noWrap/>
            <w:vAlign w:val="bottom"/>
            <w:hideMark/>
          </w:tcPr>
          <w:p w14:paraId="3C3C09B5" w14:textId="77777777" w:rsidR="00F6130A" w:rsidRPr="00B61381" w:rsidRDefault="00F6130A" w:rsidP="00B61381">
            <w:pPr>
              <w:pStyle w:val="Tabletext"/>
            </w:pPr>
            <w:r w:rsidRPr="00B61381">
              <w:t>Haemostatic Dressing (Adult &amp; Paediatric)</w:t>
            </w:r>
          </w:p>
        </w:tc>
        <w:tc>
          <w:tcPr>
            <w:tcW w:w="1313" w:type="dxa"/>
            <w:tcBorders>
              <w:top w:val="nil"/>
              <w:left w:val="single" w:sz="4" w:space="0" w:color="auto"/>
              <w:bottom w:val="nil"/>
              <w:right w:val="single" w:sz="4" w:space="0" w:color="auto"/>
            </w:tcBorders>
            <w:shd w:val="clear" w:color="000000" w:fill="FFE699"/>
            <w:noWrap/>
            <w:vAlign w:val="center"/>
            <w:hideMark/>
          </w:tcPr>
          <w:p w14:paraId="664D2F88" w14:textId="7A31F179" w:rsidR="00F6130A" w:rsidRPr="00667491" w:rsidRDefault="00F6130A" w:rsidP="000C7AEF">
            <w:pPr>
              <w:spacing w:after="0" w:line="240" w:lineRule="auto"/>
              <w:jc w:val="center"/>
              <w:rPr>
                <w:rFonts w:ascii="Wingdings 2" w:hAnsi="Wingdings 2" w:cs="Calibri"/>
                <w:color w:val="000000"/>
                <w:sz w:val="24"/>
                <w:szCs w:val="24"/>
                <w:lang w:eastAsia="en-AU"/>
              </w:rPr>
            </w:pPr>
            <w:r w:rsidRPr="00173689">
              <w:rPr>
                <w:rFonts w:ascii="Wingdings 2" w:eastAsia="Wingdings 2" w:hAnsi="Wingdings 2" w:cs="Wingdings 2"/>
                <w:sz w:val="16"/>
                <w:szCs w:val="16"/>
                <w:lang w:eastAsia="en-AU"/>
              </w:rPr>
              <w:sym w:font="Wingdings 2" w:char="F098"/>
            </w:r>
          </w:p>
        </w:tc>
        <w:tc>
          <w:tcPr>
            <w:tcW w:w="1313" w:type="dxa"/>
            <w:tcBorders>
              <w:top w:val="nil"/>
              <w:left w:val="nil"/>
              <w:bottom w:val="nil"/>
              <w:right w:val="single" w:sz="4" w:space="0" w:color="auto"/>
            </w:tcBorders>
            <w:shd w:val="clear" w:color="000000" w:fill="C6E0B4"/>
            <w:noWrap/>
            <w:vAlign w:val="center"/>
            <w:hideMark/>
          </w:tcPr>
          <w:p w14:paraId="3A2558E3" w14:textId="301671BC" w:rsidR="00F6130A" w:rsidRPr="00667491" w:rsidRDefault="00F6130A" w:rsidP="000C7AEF">
            <w:pPr>
              <w:spacing w:after="0" w:line="240" w:lineRule="auto"/>
              <w:jc w:val="center"/>
              <w:rPr>
                <w:rFonts w:ascii="Wingdings 2" w:hAnsi="Wingdings 2" w:cs="Calibri"/>
                <w:color w:val="000000"/>
                <w:sz w:val="24"/>
                <w:szCs w:val="24"/>
                <w:lang w:eastAsia="en-AU"/>
              </w:rPr>
            </w:pPr>
            <w:r w:rsidRPr="00173689">
              <w:rPr>
                <w:rFonts w:ascii="Wingdings 2" w:eastAsia="Wingdings 2" w:hAnsi="Wingdings 2" w:cs="Wingdings 2"/>
                <w:sz w:val="16"/>
                <w:szCs w:val="16"/>
                <w:lang w:eastAsia="en-AU"/>
              </w:rPr>
              <w:sym w:font="Wingdings 2" w:char="F098"/>
            </w:r>
          </w:p>
        </w:tc>
        <w:tc>
          <w:tcPr>
            <w:tcW w:w="1313" w:type="dxa"/>
            <w:tcBorders>
              <w:top w:val="nil"/>
              <w:left w:val="nil"/>
              <w:bottom w:val="nil"/>
              <w:right w:val="single" w:sz="4" w:space="0" w:color="auto"/>
            </w:tcBorders>
            <w:shd w:val="clear" w:color="000000" w:fill="F8CBAD"/>
            <w:noWrap/>
            <w:vAlign w:val="center"/>
            <w:hideMark/>
          </w:tcPr>
          <w:p w14:paraId="45CFC632" w14:textId="2EDDFA6F" w:rsidR="00F6130A" w:rsidRPr="00667491" w:rsidRDefault="00F6130A" w:rsidP="000C7AEF">
            <w:pPr>
              <w:spacing w:after="0" w:line="240" w:lineRule="auto"/>
              <w:jc w:val="center"/>
              <w:rPr>
                <w:rFonts w:ascii="Wingdings 2" w:hAnsi="Wingdings 2" w:cs="Calibri"/>
                <w:color w:val="000000"/>
                <w:sz w:val="24"/>
                <w:szCs w:val="24"/>
                <w:lang w:eastAsia="en-AU"/>
              </w:rPr>
            </w:pPr>
            <w:r w:rsidRPr="00173689">
              <w:rPr>
                <w:rFonts w:ascii="Wingdings 2" w:eastAsia="Wingdings 2" w:hAnsi="Wingdings 2" w:cs="Wingdings 2"/>
                <w:sz w:val="16"/>
                <w:szCs w:val="16"/>
                <w:lang w:eastAsia="en-AU"/>
              </w:rPr>
              <w:sym w:font="Wingdings 2" w:char="F098"/>
            </w:r>
          </w:p>
        </w:tc>
      </w:tr>
      <w:tr w:rsidR="00667491" w:rsidRPr="00667491" w14:paraId="7B56F4BA" w14:textId="77777777" w:rsidTr="000C7AEF">
        <w:trPr>
          <w:trHeight w:val="310"/>
        </w:trPr>
        <w:tc>
          <w:tcPr>
            <w:tcW w:w="5380" w:type="dxa"/>
            <w:tcBorders>
              <w:top w:val="single" w:sz="4" w:space="0" w:color="BFBFBF"/>
              <w:left w:val="single" w:sz="4" w:space="0" w:color="auto"/>
              <w:bottom w:val="single" w:sz="4" w:space="0" w:color="BFBFBF"/>
              <w:right w:val="nil"/>
            </w:tcBorders>
            <w:shd w:val="clear" w:color="auto" w:fill="auto"/>
            <w:noWrap/>
            <w:vAlign w:val="bottom"/>
            <w:hideMark/>
          </w:tcPr>
          <w:p w14:paraId="644A779F" w14:textId="77777777" w:rsidR="00667491" w:rsidRPr="00B61381" w:rsidRDefault="00667491" w:rsidP="00B61381">
            <w:pPr>
              <w:pStyle w:val="Tabletext"/>
            </w:pPr>
            <w:r w:rsidRPr="00B61381">
              <w:t>Pelvic Splint (Adult &amp; Paediatric)</w:t>
            </w:r>
          </w:p>
        </w:tc>
        <w:tc>
          <w:tcPr>
            <w:tcW w:w="1313" w:type="dxa"/>
            <w:tcBorders>
              <w:top w:val="single" w:sz="4" w:space="0" w:color="BFBFBF"/>
              <w:left w:val="single" w:sz="4" w:space="0" w:color="auto"/>
              <w:bottom w:val="single" w:sz="4" w:space="0" w:color="BFBFBF"/>
              <w:right w:val="single" w:sz="4" w:space="0" w:color="auto"/>
            </w:tcBorders>
            <w:shd w:val="clear" w:color="000000" w:fill="FFE699"/>
            <w:noWrap/>
            <w:vAlign w:val="center"/>
          </w:tcPr>
          <w:p w14:paraId="17DBFF88" w14:textId="113A56AE" w:rsidR="00667491" w:rsidRPr="00667491" w:rsidRDefault="00667491" w:rsidP="000C7AEF">
            <w:pPr>
              <w:spacing w:after="0" w:line="240" w:lineRule="auto"/>
              <w:jc w:val="center"/>
              <w:rPr>
                <w:rFonts w:ascii="Wingdings 2" w:hAnsi="Wingdings 2" w:cs="Calibri"/>
                <w:color w:val="000000"/>
                <w:sz w:val="24"/>
                <w:szCs w:val="24"/>
                <w:lang w:eastAsia="en-AU"/>
              </w:rPr>
            </w:pPr>
          </w:p>
        </w:tc>
        <w:tc>
          <w:tcPr>
            <w:tcW w:w="1313" w:type="dxa"/>
            <w:tcBorders>
              <w:top w:val="single" w:sz="4" w:space="0" w:color="BFBFBF"/>
              <w:left w:val="nil"/>
              <w:bottom w:val="single" w:sz="4" w:space="0" w:color="BFBFBF"/>
              <w:right w:val="single" w:sz="4" w:space="0" w:color="auto"/>
            </w:tcBorders>
            <w:shd w:val="clear" w:color="000000" w:fill="C6E0B4"/>
            <w:noWrap/>
            <w:vAlign w:val="center"/>
          </w:tcPr>
          <w:p w14:paraId="6DE6C60A" w14:textId="520E7F66" w:rsidR="00667491" w:rsidRPr="00667491" w:rsidRDefault="00667491" w:rsidP="000C7AEF">
            <w:pPr>
              <w:spacing w:after="0" w:line="240" w:lineRule="auto"/>
              <w:jc w:val="center"/>
              <w:rPr>
                <w:rFonts w:ascii="Wingdings 2" w:hAnsi="Wingdings 2" w:cs="Calibri"/>
                <w:color w:val="000000"/>
                <w:sz w:val="24"/>
                <w:szCs w:val="24"/>
                <w:lang w:eastAsia="en-AU"/>
              </w:rPr>
            </w:pPr>
          </w:p>
        </w:tc>
        <w:tc>
          <w:tcPr>
            <w:tcW w:w="1313" w:type="dxa"/>
            <w:tcBorders>
              <w:top w:val="single" w:sz="4" w:space="0" w:color="BFBFBF"/>
              <w:left w:val="nil"/>
              <w:bottom w:val="single" w:sz="4" w:space="0" w:color="BFBFBF"/>
              <w:right w:val="single" w:sz="4" w:space="0" w:color="auto"/>
            </w:tcBorders>
            <w:shd w:val="clear" w:color="000000" w:fill="F8CBAD"/>
            <w:noWrap/>
            <w:vAlign w:val="center"/>
            <w:hideMark/>
          </w:tcPr>
          <w:p w14:paraId="49487255" w14:textId="30B9909A" w:rsidR="00667491" w:rsidRPr="00667491" w:rsidRDefault="00F6130A" w:rsidP="000C7AEF">
            <w:pPr>
              <w:spacing w:after="0" w:line="240" w:lineRule="auto"/>
              <w:jc w:val="center"/>
              <w:rPr>
                <w:rFonts w:ascii="Wingdings 2" w:hAnsi="Wingdings 2" w:cs="Calibri"/>
                <w:color w:val="000000"/>
                <w:sz w:val="24"/>
                <w:szCs w:val="24"/>
                <w:lang w:eastAsia="en-AU"/>
              </w:rPr>
            </w:pPr>
            <w:r>
              <w:rPr>
                <w:rFonts w:ascii="Wingdings 2" w:eastAsia="Wingdings 2" w:hAnsi="Wingdings 2" w:cs="Wingdings 2"/>
                <w:sz w:val="16"/>
                <w:szCs w:val="16"/>
                <w:lang w:eastAsia="en-AU"/>
              </w:rPr>
              <w:sym w:font="Wingdings 2" w:char="F098"/>
            </w:r>
          </w:p>
        </w:tc>
      </w:tr>
      <w:tr w:rsidR="00F6130A" w:rsidRPr="00667491" w14:paraId="6D2D8EB9" w14:textId="77777777" w:rsidTr="000C7AEF">
        <w:trPr>
          <w:trHeight w:val="310"/>
        </w:trPr>
        <w:tc>
          <w:tcPr>
            <w:tcW w:w="5380" w:type="dxa"/>
            <w:tcBorders>
              <w:top w:val="nil"/>
              <w:left w:val="single" w:sz="4" w:space="0" w:color="auto"/>
              <w:bottom w:val="nil"/>
              <w:right w:val="nil"/>
            </w:tcBorders>
            <w:shd w:val="clear" w:color="auto" w:fill="auto"/>
            <w:noWrap/>
            <w:vAlign w:val="bottom"/>
            <w:hideMark/>
          </w:tcPr>
          <w:p w14:paraId="51F77935" w14:textId="77777777" w:rsidR="00F6130A" w:rsidRPr="00B61381" w:rsidRDefault="00F6130A" w:rsidP="00B61381">
            <w:pPr>
              <w:pStyle w:val="Tabletext"/>
            </w:pPr>
            <w:r w:rsidRPr="00B61381">
              <w:t>Pressure Dressing (Adult &amp; Paediatric)</w:t>
            </w:r>
          </w:p>
        </w:tc>
        <w:tc>
          <w:tcPr>
            <w:tcW w:w="1313" w:type="dxa"/>
            <w:tcBorders>
              <w:top w:val="nil"/>
              <w:left w:val="single" w:sz="4" w:space="0" w:color="auto"/>
              <w:bottom w:val="nil"/>
              <w:right w:val="single" w:sz="4" w:space="0" w:color="auto"/>
            </w:tcBorders>
            <w:shd w:val="clear" w:color="000000" w:fill="FFE699"/>
            <w:noWrap/>
            <w:vAlign w:val="center"/>
            <w:hideMark/>
          </w:tcPr>
          <w:p w14:paraId="1DF1C6FD" w14:textId="2C8EA62B" w:rsidR="00F6130A" w:rsidRPr="00667491" w:rsidRDefault="00F6130A" w:rsidP="000C7AEF">
            <w:pPr>
              <w:spacing w:after="0" w:line="240" w:lineRule="auto"/>
              <w:jc w:val="center"/>
              <w:rPr>
                <w:rFonts w:ascii="Wingdings 2" w:hAnsi="Wingdings 2" w:cs="Calibri"/>
                <w:color w:val="000000"/>
                <w:sz w:val="24"/>
                <w:szCs w:val="24"/>
                <w:lang w:eastAsia="en-AU"/>
              </w:rPr>
            </w:pPr>
            <w:r w:rsidRPr="00EB1CF9">
              <w:rPr>
                <w:rFonts w:ascii="Wingdings 2" w:eastAsia="Wingdings 2" w:hAnsi="Wingdings 2" w:cs="Wingdings 2"/>
                <w:sz w:val="16"/>
                <w:szCs w:val="16"/>
                <w:lang w:eastAsia="en-AU"/>
              </w:rPr>
              <w:sym w:font="Wingdings 2" w:char="F098"/>
            </w:r>
          </w:p>
        </w:tc>
        <w:tc>
          <w:tcPr>
            <w:tcW w:w="1313" w:type="dxa"/>
            <w:tcBorders>
              <w:top w:val="nil"/>
              <w:left w:val="nil"/>
              <w:bottom w:val="nil"/>
              <w:right w:val="single" w:sz="4" w:space="0" w:color="auto"/>
            </w:tcBorders>
            <w:shd w:val="clear" w:color="000000" w:fill="C6E0B4"/>
            <w:noWrap/>
            <w:vAlign w:val="center"/>
            <w:hideMark/>
          </w:tcPr>
          <w:p w14:paraId="5F6B9E7E" w14:textId="71787C13" w:rsidR="00F6130A" w:rsidRPr="00667491" w:rsidRDefault="00F6130A" w:rsidP="000C7AEF">
            <w:pPr>
              <w:spacing w:after="0" w:line="240" w:lineRule="auto"/>
              <w:jc w:val="center"/>
              <w:rPr>
                <w:rFonts w:ascii="Wingdings 2" w:hAnsi="Wingdings 2" w:cs="Calibri"/>
                <w:color w:val="000000"/>
                <w:sz w:val="24"/>
                <w:szCs w:val="24"/>
                <w:lang w:eastAsia="en-AU"/>
              </w:rPr>
            </w:pPr>
            <w:r w:rsidRPr="00EB1CF9">
              <w:rPr>
                <w:rFonts w:ascii="Wingdings 2" w:eastAsia="Wingdings 2" w:hAnsi="Wingdings 2" w:cs="Wingdings 2"/>
                <w:sz w:val="16"/>
                <w:szCs w:val="16"/>
                <w:lang w:eastAsia="en-AU"/>
              </w:rPr>
              <w:sym w:font="Wingdings 2" w:char="F098"/>
            </w:r>
          </w:p>
        </w:tc>
        <w:tc>
          <w:tcPr>
            <w:tcW w:w="1313" w:type="dxa"/>
            <w:tcBorders>
              <w:top w:val="nil"/>
              <w:left w:val="nil"/>
              <w:bottom w:val="nil"/>
              <w:right w:val="single" w:sz="4" w:space="0" w:color="auto"/>
            </w:tcBorders>
            <w:shd w:val="clear" w:color="000000" w:fill="F8CBAD"/>
            <w:noWrap/>
            <w:vAlign w:val="center"/>
            <w:hideMark/>
          </w:tcPr>
          <w:p w14:paraId="3EAC25A9" w14:textId="592E0E8E" w:rsidR="00F6130A" w:rsidRPr="00667491" w:rsidRDefault="00F6130A" w:rsidP="000C7AEF">
            <w:pPr>
              <w:spacing w:after="0" w:line="240" w:lineRule="auto"/>
              <w:jc w:val="center"/>
              <w:rPr>
                <w:rFonts w:ascii="Wingdings 2" w:hAnsi="Wingdings 2" w:cs="Calibri"/>
                <w:color w:val="000000"/>
                <w:sz w:val="24"/>
                <w:szCs w:val="24"/>
                <w:lang w:eastAsia="en-AU"/>
              </w:rPr>
            </w:pPr>
            <w:r w:rsidRPr="00EB1CF9">
              <w:rPr>
                <w:rFonts w:ascii="Wingdings 2" w:eastAsia="Wingdings 2" w:hAnsi="Wingdings 2" w:cs="Wingdings 2"/>
                <w:sz w:val="16"/>
                <w:szCs w:val="16"/>
                <w:lang w:eastAsia="en-AU"/>
              </w:rPr>
              <w:sym w:font="Wingdings 2" w:char="F098"/>
            </w:r>
          </w:p>
        </w:tc>
      </w:tr>
      <w:tr w:rsidR="00667491" w:rsidRPr="00667491" w14:paraId="322FB91F" w14:textId="77777777" w:rsidTr="000C7AEF">
        <w:trPr>
          <w:trHeight w:val="310"/>
        </w:trPr>
        <w:tc>
          <w:tcPr>
            <w:tcW w:w="5380" w:type="dxa"/>
            <w:tcBorders>
              <w:top w:val="single" w:sz="4" w:space="0" w:color="BFBFBF"/>
              <w:left w:val="single" w:sz="4" w:space="0" w:color="auto"/>
              <w:bottom w:val="single" w:sz="4" w:space="0" w:color="auto"/>
              <w:right w:val="single" w:sz="4" w:space="0" w:color="auto"/>
            </w:tcBorders>
            <w:shd w:val="clear" w:color="auto" w:fill="auto"/>
            <w:noWrap/>
            <w:vAlign w:val="bottom"/>
            <w:hideMark/>
          </w:tcPr>
          <w:p w14:paraId="07C9303E" w14:textId="77777777" w:rsidR="00667491" w:rsidRPr="00B61381" w:rsidRDefault="00667491" w:rsidP="00B61381">
            <w:pPr>
              <w:pStyle w:val="Tabletext"/>
            </w:pPr>
            <w:r w:rsidRPr="00B61381">
              <w:t>Traction Splint (Adult &amp; Paediatric)</w:t>
            </w:r>
          </w:p>
        </w:tc>
        <w:tc>
          <w:tcPr>
            <w:tcW w:w="1313" w:type="dxa"/>
            <w:tcBorders>
              <w:top w:val="single" w:sz="4" w:space="0" w:color="BFBFBF"/>
              <w:left w:val="nil"/>
              <w:bottom w:val="single" w:sz="4" w:space="0" w:color="auto"/>
              <w:right w:val="single" w:sz="4" w:space="0" w:color="auto"/>
            </w:tcBorders>
            <w:shd w:val="clear" w:color="000000" w:fill="FFE699"/>
            <w:noWrap/>
            <w:vAlign w:val="center"/>
            <w:hideMark/>
          </w:tcPr>
          <w:p w14:paraId="4C4C76B1" w14:textId="09F59762" w:rsidR="00667491" w:rsidRPr="00667491" w:rsidRDefault="00667491" w:rsidP="000C7AEF">
            <w:pPr>
              <w:spacing w:after="0" w:line="240" w:lineRule="auto"/>
              <w:jc w:val="center"/>
              <w:rPr>
                <w:rFonts w:ascii="Wingdings 2" w:hAnsi="Wingdings 2" w:cs="Calibri"/>
                <w:color w:val="000000"/>
                <w:sz w:val="24"/>
                <w:szCs w:val="24"/>
                <w:lang w:eastAsia="en-AU"/>
              </w:rPr>
            </w:pPr>
          </w:p>
        </w:tc>
        <w:tc>
          <w:tcPr>
            <w:tcW w:w="1313" w:type="dxa"/>
            <w:tcBorders>
              <w:top w:val="single" w:sz="4" w:space="0" w:color="BFBFBF"/>
              <w:left w:val="nil"/>
              <w:bottom w:val="single" w:sz="4" w:space="0" w:color="auto"/>
              <w:right w:val="single" w:sz="4" w:space="0" w:color="auto"/>
            </w:tcBorders>
            <w:shd w:val="clear" w:color="000000" w:fill="C6E0B4"/>
            <w:noWrap/>
            <w:vAlign w:val="center"/>
            <w:hideMark/>
          </w:tcPr>
          <w:p w14:paraId="2C7238AC" w14:textId="2DBD4BB7" w:rsidR="00667491" w:rsidRPr="00667491" w:rsidRDefault="00667491" w:rsidP="000C7AEF">
            <w:pPr>
              <w:spacing w:after="0" w:line="240" w:lineRule="auto"/>
              <w:jc w:val="center"/>
              <w:rPr>
                <w:rFonts w:ascii="Wingdings 2" w:hAnsi="Wingdings 2" w:cs="Calibri"/>
                <w:color w:val="000000"/>
                <w:sz w:val="24"/>
                <w:szCs w:val="24"/>
                <w:lang w:eastAsia="en-AU"/>
              </w:rPr>
            </w:pPr>
          </w:p>
        </w:tc>
        <w:tc>
          <w:tcPr>
            <w:tcW w:w="1313" w:type="dxa"/>
            <w:tcBorders>
              <w:top w:val="single" w:sz="4" w:space="0" w:color="BFBFBF"/>
              <w:left w:val="nil"/>
              <w:bottom w:val="single" w:sz="4" w:space="0" w:color="auto"/>
              <w:right w:val="single" w:sz="4" w:space="0" w:color="auto"/>
            </w:tcBorders>
            <w:shd w:val="clear" w:color="000000" w:fill="F8CBAD"/>
            <w:noWrap/>
            <w:vAlign w:val="center"/>
            <w:hideMark/>
          </w:tcPr>
          <w:p w14:paraId="34F4E631" w14:textId="6B147FB4" w:rsidR="00667491" w:rsidRPr="00667491" w:rsidRDefault="00F6130A" w:rsidP="000C7AEF">
            <w:pPr>
              <w:spacing w:after="0" w:line="240" w:lineRule="auto"/>
              <w:jc w:val="center"/>
              <w:rPr>
                <w:rFonts w:ascii="Wingdings 2" w:hAnsi="Wingdings 2" w:cs="Calibri"/>
                <w:color w:val="000000"/>
                <w:sz w:val="24"/>
                <w:szCs w:val="24"/>
                <w:lang w:eastAsia="en-AU"/>
              </w:rPr>
            </w:pPr>
            <w:r>
              <w:rPr>
                <w:rFonts w:ascii="Wingdings 2" w:eastAsia="Wingdings 2" w:hAnsi="Wingdings 2" w:cs="Wingdings 2"/>
                <w:sz w:val="16"/>
                <w:szCs w:val="16"/>
                <w:lang w:eastAsia="en-AU"/>
              </w:rPr>
              <w:sym w:font="Wingdings 2" w:char="F098"/>
            </w:r>
          </w:p>
        </w:tc>
      </w:tr>
    </w:tbl>
    <w:p w14:paraId="7D40340D" w14:textId="2C39389F" w:rsidR="00F92778" w:rsidRPr="00F92778" w:rsidRDefault="00F92778" w:rsidP="00EB208B">
      <w:pPr>
        <w:pStyle w:val="Heading2"/>
        <w:rPr>
          <w:rFonts w:eastAsia="Arial"/>
          <w:lang w:eastAsia="en-AU"/>
        </w:rPr>
      </w:pPr>
      <w:r w:rsidRPr="00F92778">
        <w:rPr>
          <w:rFonts w:eastAsia="Arial"/>
          <w:lang w:eastAsia="en-AU"/>
        </w:rPr>
        <w:t>Medicines &amp; Preparations not Listed in the Matrix</w:t>
      </w:r>
      <w:r w:rsidRPr="00F92778">
        <w:rPr>
          <w:rFonts w:eastAsia="Arial"/>
          <w:color w:val="000000"/>
          <w:lang w:eastAsia="en-AU"/>
        </w:rPr>
        <w:t xml:space="preserve"> </w:t>
      </w:r>
    </w:p>
    <w:p w14:paraId="2319C7CB" w14:textId="3C479267" w:rsidR="00F92778" w:rsidRDefault="00F92778" w:rsidP="009331AB">
      <w:pPr>
        <w:pStyle w:val="Body"/>
        <w:rPr>
          <w:lang w:eastAsia="en-AU"/>
        </w:rPr>
      </w:pPr>
      <w:r w:rsidRPr="1637E1E7">
        <w:rPr>
          <w:lang w:eastAsia="en-AU"/>
        </w:rPr>
        <w:t>Schedule 2</w:t>
      </w:r>
      <w:r w:rsidR="10D295D9" w:rsidRPr="1637E1E7">
        <w:rPr>
          <w:lang w:eastAsia="en-AU"/>
        </w:rPr>
        <w:t xml:space="preserve"> and</w:t>
      </w:r>
      <w:r w:rsidRPr="1637E1E7">
        <w:rPr>
          <w:lang w:eastAsia="en-AU"/>
        </w:rPr>
        <w:t xml:space="preserve"> non-scheduled topical and oral preparations may be administered by Responder Level 2 and Responder Level 3 as long as the organisation has incorporated them into their CPG’s and can demonstrate training, competency and accreditation for each individual who will be administering the</w:t>
      </w:r>
      <w:r w:rsidR="00194C87" w:rsidRPr="1637E1E7">
        <w:rPr>
          <w:lang w:eastAsia="en-AU"/>
        </w:rPr>
        <w:t xml:space="preserve"> </w:t>
      </w:r>
      <w:r w:rsidRPr="1637E1E7">
        <w:rPr>
          <w:lang w:eastAsia="en-AU"/>
        </w:rPr>
        <w:t>schedule 2 and non-scheduled preparations.</w:t>
      </w:r>
    </w:p>
    <w:p w14:paraId="420C072E" w14:textId="77777777" w:rsidR="00002B24" w:rsidRDefault="00002B24" w:rsidP="009331AB">
      <w:pPr>
        <w:pStyle w:val="Body"/>
        <w:rPr>
          <w:lang w:eastAsia="en-AU"/>
        </w:rPr>
      </w:pPr>
    </w:p>
    <w:p w14:paraId="54EF9DBB" w14:textId="77777777" w:rsidR="006726DC" w:rsidRDefault="006726DC" w:rsidP="006726DC">
      <w:pPr>
        <w:pStyle w:val="paragraph"/>
        <w:spacing w:before="0" w:beforeAutospacing="0" w:after="0" w:afterAutospacing="0"/>
        <w:textAlignment w:val="baseline"/>
        <w:rPr>
          <w:rStyle w:val="normaltextrun"/>
          <w:rFonts w:ascii="Arial" w:eastAsia="MS Gothic" w:hAnsi="Arial" w:cs="Arial"/>
          <w:sz w:val="20"/>
          <w:szCs w:val="20"/>
        </w:rPr>
      </w:pPr>
      <w:bookmarkStart w:id="0" w:name="_Hlk37240926"/>
    </w:p>
    <w:p w14:paraId="7976F376" w14:textId="77777777" w:rsidR="006726DC" w:rsidRDefault="006726DC" w:rsidP="006726DC">
      <w:pPr>
        <w:pStyle w:val="paragraph"/>
        <w:spacing w:before="0" w:beforeAutospacing="0" w:after="0" w:afterAutospacing="0"/>
        <w:textAlignment w:val="baseline"/>
        <w:rPr>
          <w:rStyle w:val="normaltextrun"/>
          <w:rFonts w:ascii="Arial" w:eastAsia="MS Gothic" w:hAnsi="Arial" w:cs="Arial"/>
          <w:sz w:val="20"/>
          <w:szCs w:val="20"/>
        </w:rPr>
      </w:pPr>
    </w:p>
    <w:p w14:paraId="7FE3E351" w14:textId="77777777" w:rsidR="006726DC" w:rsidRDefault="006726DC" w:rsidP="006726DC">
      <w:pPr>
        <w:pStyle w:val="paragraph"/>
        <w:spacing w:before="0" w:beforeAutospacing="0" w:after="0" w:afterAutospacing="0"/>
        <w:textAlignment w:val="baseline"/>
        <w:rPr>
          <w:rStyle w:val="normaltextrun"/>
          <w:rFonts w:ascii="Arial" w:eastAsia="MS Gothic" w:hAnsi="Arial" w:cs="Arial"/>
          <w:sz w:val="20"/>
          <w:szCs w:val="20"/>
        </w:rPr>
      </w:pPr>
    </w:p>
    <w:p w14:paraId="3428025F" w14:textId="77777777" w:rsidR="006726DC" w:rsidRDefault="006726DC" w:rsidP="006726DC">
      <w:pPr>
        <w:pStyle w:val="paragraph"/>
        <w:spacing w:before="0" w:beforeAutospacing="0" w:after="0" w:afterAutospacing="0"/>
        <w:textAlignment w:val="baseline"/>
        <w:rPr>
          <w:rStyle w:val="normaltextrun"/>
          <w:rFonts w:ascii="Arial" w:eastAsia="MS Gothic" w:hAnsi="Arial" w:cs="Arial"/>
          <w:sz w:val="20"/>
          <w:szCs w:val="20"/>
        </w:rPr>
      </w:pPr>
    </w:p>
    <w:p w14:paraId="729A8F91" w14:textId="77777777" w:rsidR="006726DC" w:rsidRDefault="006726DC" w:rsidP="006726DC">
      <w:pPr>
        <w:pStyle w:val="paragraph"/>
        <w:spacing w:before="0" w:beforeAutospacing="0" w:after="0" w:afterAutospacing="0"/>
        <w:textAlignment w:val="baseline"/>
        <w:rPr>
          <w:rStyle w:val="normaltextrun"/>
          <w:rFonts w:ascii="Arial" w:eastAsia="MS Gothic" w:hAnsi="Arial" w:cs="Arial"/>
          <w:sz w:val="20"/>
          <w:szCs w:val="20"/>
        </w:rPr>
      </w:pPr>
    </w:p>
    <w:p w14:paraId="622DD255" w14:textId="77777777" w:rsidR="006726DC" w:rsidRDefault="006726DC" w:rsidP="006726DC">
      <w:pPr>
        <w:pStyle w:val="paragraph"/>
        <w:spacing w:before="0" w:beforeAutospacing="0" w:after="0" w:afterAutospacing="0"/>
        <w:textAlignment w:val="baseline"/>
        <w:rPr>
          <w:rStyle w:val="normaltextrun"/>
          <w:rFonts w:ascii="Arial" w:eastAsia="MS Gothic" w:hAnsi="Arial" w:cs="Arial"/>
          <w:sz w:val="20"/>
          <w:szCs w:val="20"/>
        </w:rPr>
      </w:pPr>
    </w:p>
    <w:p w14:paraId="070152FA" w14:textId="77777777" w:rsidR="00BD27A6" w:rsidRDefault="00BD27A6" w:rsidP="006726DC">
      <w:pPr>
        <w:pStyle w:val="paragraph"/>
        <w:spacing w:before="0" w:beforeAutospacing="0" w:after="0" w:afterAutospacing="0"/>
        <w:textAlignment w:val="baseline"/>
        <w:rPr>
          <w:rStyle w:val="normaltextrun"/>
          <w:rFonts w:ascii="Arial" w:eastAsia="MS Gothic" w:hAnsi="Arial" w:cs="Arial"/>
          <w:sz w:val="20"/>
          <w:szCs w:val="20"/>
        </w:rPr>
      </w:pPr>
    </w:p>
    <w:tbl>
      <w:tblPr>
        <w:tblStyle w:val="TableGrid"/>
        <w:tblW w:w="0" w:type="auto"/>
        <w:tblLook w:val="04A0" w:firstRow="1" w:lastRow="0" w:firstColumn="1" w:lastColumn="0" w:noHBand="0" w:noVBand="1"/>
      </w:tblPr>
      <w:tblGrid>
        <w:gridCol w:w="10194"/>
      </w:tblGrid>
      <w:tr w:rsidR="00BD27A6" w14:paraId="79C29499" w14:textId="77777777" w:rsidTr="00BD27A6">
        <w:tc>
          <w:tcPr>
            <w:tcW w:w="10194" w:type="dxa"/>
          </w:tcPr>
          <w:p w14:paraId="27150DC2" w14:textId="77777777" w:rsidR="0027486B" w:rsidRDefault="0027486B" w:rsidP="00BD27A6">
            <w:pPr>
              <w:pStyle w:val="Body"/>
              <w:rPr>
                <w:rStyle w:val="normaltextrun"/>
                <w:rFonts w:eastAsia="MS Gothic" w:cs="Arial"/>
                <w:sz w:val="20"/>
              </w:rPr>
            </w:pPr>
          </w:p>
          <w:p w14:paraId="23DD1EFE" w14:textId="66F6D9F9" w:rsidR="00BD27A6" w:rsidRPr="00D76892" w:rsidRDefault="00BD27A6" w:rsidP="00BD27A6">
            <w:pPr>
              <w:pStyle w:val="Body"/>
            </w:pPr>
            <w:r w:rsidRPr="0027486B">
              <w:rPr>
                <w:rStyle w:val="normaltextrun"/>
                <w:rFonts w:eastAsia="MS Gothic" w:cs="Arial"/>
                <w:sz w:val="24"/>
                <w:szCs w:val="24"/>
              </w:rPr>
              <w:t>To receive this document in another format</w:t>
            </w:r>
            <w:r w:rsidRPr="00D76892">
              <w:rPr>
                <w:rStyle w:val="normaltextrun"/>
                <w:rFonts w:eastAsia="MS Gothic" w:cs="Arial"/>
                <w:sz w:val="20"/>
              </w:rPr>
              <w:t>, </w:t>
            </w:r>
            <w:hyperlink r:id="rId16" w:tgtFrame="_blank" w:history="1">
              <w:r w:rsidRPr="00D76892">
                <w:rPr>
                  <w:rStyle w:val="normaltextrun"/>
                  <w:rFonts w:eastAsia="MS Gothic" w:cs="Arial"/>
                  <w:color w:val="004C97"/>
                  <w:sz w:val="20"/>
                  <w:u w:val="single"/>
                </w:rPr>
                <w:t>email NEPT, First Aid and Investigations</w:t>
              </w:r>
            </w:hyperlink>
            <w:r w:rsidRPr="00D76892">
              <w:rPr>
                <w:rStyle w:val="normaltextrun"/>
                <w:rFonts w:eastAsia="MS Gothic" w:cs="Arial"/>
                <w:color w:val="004C97"/>
                <w:sz w:val="20"/>
              </w:rPr>
              <w:t> </w:t>
            </w:r>
            <w:r w:rsidRPr="00D76892">
              <w:rPr>
                <w:rStyle w:val="normaltextrun"/>
                <w:rFonts w:eastAsia="MS Gothic" w:cs="Arial"/>
                <w:sz w:val="20"/>
              </w:rPr>
              <w:t>&lt; NEPTFirstAidRegulation@health.vic.gov.au&gt;.</w:t>
            </w:r>
            <w:r w:rsidRPr="00D76892">
              <w:rPr>
                <w:rStyle w:val="eop"/>
                <w:rFonts w:cs="Arial"/>
                <w:sz w:val="20"/>
              </w:rPr>
              <w:t> </w:t>
            </w:r>
          </w:p>
          <w:p w14:paraId="74FAB2AA" w14:textId="77777777" w:rsidR="00BD27A6" w:rsidRPr="00D76892" w:rsidRDefault="00BD27A6" w:rsidP="00BD27A6">
            <w:pPr>
              <w:pStyle w:val="Body"/>
              <w:rPr>
                <w:color w:val="000000"/>
              </w:rPr>
            </w:pPr>
            <w:r w:rsidRPr="00D76892">
              <w:rPr>
                <w:rStyle w:val="normaltextrun"/>
                <w:rFonts w:eastAsia="MS Gothic" w:cs="Arial"/>
                <w:color w:val="000000"/>
                <w:sz w:val="20"/>
              </w:rPr>
              <w:t>Authorised and published by the Victorian Government, 1 Treasury Place, Melbourne.</w:t>
            </w:r>
            <w:r w:rsidRPr="00D76892">
              <w:rPr>
                <w:rStyle w:val="eop"/>
                <w:rFonts w:cs="Arial"/>
                <w:color w:val="000000"/>
                <w:sz w:val="20"/>
              </w:rPr>
              <w:t> </w:t>
            </w:r>
          </w:p>
          <w:p w14:paraId="50A50D08" w14:textId="77777777" w:rsidR="00BD27A6" w:rsidRPr="00171756" w:rsidRDefault="00BD27A6" w:rsidP="00BD27A6">
            <w:pPr>
              <w:pStyle w:val="Body"/>
              <w:rPr>
                <w:color w:val="000000"/>
              </w:rPr>
            </w:pPr>
            <w:r>
              <w:rPr>
                <w:rStyle w:val="normaltextrun"/>
                <w:rFonts w:ascii="Calibri" w:eastAsia="MS Gothic" w:hAnsi="Calibri" w:cs="Calibri"/>
                <w:color w:val="000000"/>
                <w:sz w:val="20"/>
              </w:rPr>
              <w:t>© State of Victoria, Australia</w:t>
            </w:r>
            <w:r w:rsidRPr="00171756">
              <w:rPr>
                <w:rStyle w:val="normaltextrun"/>
                <w:rFonts w:eastAsia="MS Gothic" w:cs="Arial"/>
                <w:color w:val="000000"/>
                <w:sz w:val="20"/>
              </w:rPr>
              <w:t>, Department of Health, </w:t>
            </w:r>
            <w:r w:rsidRPr="007D71C5">
              <w:rPr>
                <w:rStyle w:val="normaltextrun"/>
                <w:rFonts w:eastAsia="MS Gothic" w:cs="Arial"/>
                <w:color w:val="000000"/>
                <w:sz w:val="20"/>
              </w:rPr>
              <w:t xml:space="preserve">December </w:t>
            </w:r>
            <w:r w:rsidRPr="00171756">
              <w:rPr>
                <w:rStyle w:val="normaltextrun"/>
                <w:rFonts w:eastAsia="MS Gothic" w:cs="Arial"/>
                <w:color w:val="004C97"/>
                <w:sz w:val="20"/>
              </w:rPr>
              <w:t>2021</w:t>
            </w:r>
            <w:r w:rsidRPr="00171756">
              <w:rPr>
                <w:rStyle w:val="normaltextrun"/>
                <w:rFonts w:eastAsia="MS Gothic" w:cs="Arial"/>
                <w:color w:val="000000"/>
                <w:sz w:val="20"/>
              </w:rPr>
              <w:t>.</w:t>
            </w:r>
            <w:r w:rsidRPr="00171756">
              <w:rPr>
                <w:rStyle w:val="eop"/>
                <w:rFonts w:cs="Arial"/>
                <w:color w:val="000000"/>
                <w:sz w:val="20"/>
              </w:rPr>
              <w:t> </w:t>
            </w:r>
          </w:p>
          <w:p w14:paraId="66F1CDB0" w14:textId="77777777" w:rsidR="00BD27A6" w:rsidRPr="00F92778" w:rsidRDefault="00BD27A6" w:rsidP="00BD27A6">
            <w:pPr>
              <w:pStyle w:val="Body"/>
              <w:rPr>
                <w:color w:val="000000"/>
                <w:lang w:eastAsia="en-AU"/>
              </w:rPr>
            </w:pPr>
            <w:r w:rsidRPr="00171756">
              <w:rPr>
                <w:rStyle w:val="normaltextrun"/>
                <w:rFonts w:eastAsia="MS Gothic" w:cs="Arial"/>
                <w:color w:val="000000"/>
              </w:rPr>
              <w:t>Available at </w:t>
            </w:r>
            <w:hyperlink r:id="rId17" w:tgtFrame="_blank" w:history="1">
              <w:r w:rsidRPr="00171756">
                <w:rPr>
                  <w:rStyle w:val="normaltextrun"/>
                  <w:rFonts w:eastAsia="MS Gothic" w:cs="Arial"/>
                  <w:color w:val="004C97"/>
                  <w:u w:val="single"/>
                </w:rPr>
                <w:t>First Aid</w:t>
              </w:r>
            </w:hyperlink>
            <w:r w:rsidRPr="00171756">
              <w:rPr>
                <w:rStyle w:val="normaltextrun"/>
                <w:rFonts w:eastAsia="MS Gothic" w:cs="Arial"/>
                <w:color w:val="000000"/>
              </w:rPr>
              <w:t> &lt; </w:t>
            </w:r>
            <w:r w:rsidRPr="00171756">
              <w:rPr>
                <w:rStyle w:val="normaltextrun"/>
                <w:rFonts w:eastAsia="MS Gothic" w:cs="Arial"/>
                <w:color w:val="004C97"/>
              </w:rPr>
              <w:t>https://www2.health.vic.gov.au/hospitals-and-health-services/patient-care</w:t>
            </w:r>
            <w:r w:rsidRPr="00171756">
              <w:rPr>
                <w:rStyle w:val="normaltextrun"/>
                <w:rFonts w:eastAsia="MS Gothic" w:cs="Arial"/>
                <w:color w:val="000000"/>
              </w:rPr>
              <w:t>&gt;</w:t>
            </w:r>
            <w:r w:rsidRPr="00171756">
              <w:rPr>
                <w:rStyle w:val="eop"/>
                <w:rFonts w:cs="Arial"/>
                <w:color w:val="000000"/>
              </w:rPr>
              <w:t> </w:t>
            </w:r>
          </w:p>
          <w:p w14:paraId="4CABE6D0" w14:textId="77777777" w:rsidR="00BD27A6" w:rsidRDefault="00BD27A6" w:rsidP="006726DC">
            <w:pPr>
              <w:pStyle w:val="paragraph"/>
              <w:spacing w:before="0" w:beforeAutospacing="0" w:after="0" w:afterAutospacing="0"/>
              <w:textAlignment w:val="baseline"/>
              <w:rPr>
                <w:rStyle w:val="normaltextrun"/>
                <w:rFonts w:ascii="Arial" w:eastAsia="MS Gothic" w:hAnsi="Arial" w:cs="Arial"/>
                <w:sz w:val="20"/>
                <w:szCs w:val="20"/>
              </w:rPr>
            </w:pPr>
          </w:p>
        </w:tc>
      </w:tr>
    </w:tbl>
    <w:p w14:paraId="18B31BAB" w14:textId="77777777" w:rsidR="00BD27A6" w:rsidRDefault="00BD27A6" w:rsidP="006726DC">
      <w:pPr>
        <w:pStyle w:val="paragraph"/>
        <w:spacing w:before="0" w:beforeAutospacing="0" w:after="0" w:afterAutospacing="0"/>
        <w:textAlignment w:val="baseline"/>
        <w:rPr>
          <w:rStyle w:val="normaltextrun"/>
          <w:rFonts w:ascii="Arial" w:eastAsia="MS Gothic" w:hAnsi="Arial" w:cs="Arial"/>
          <w:sz w:val="20"/>
          <w:szCs w:val="20"/>
        </w:rPr>
      </w:pPr>
    </w:p>
    <w:p w14:paraId="1BBC6713" w14:textId="77777777" w:rsidR="00F32368" w:rsidRPr="00F32368" w:rsidRDefault="00F32368" w:rsidP="00982491">
      <w:pPr>
        <w:pStyle w:val="Bullet1"/>
        <w:numPr>
          <w:ilvl w:val="0"/>
          <w:numId w:val="0"/>
        </w:numPr>
        <w:ind w:left="284"/>
      </w:pPr>
      <w:bookmarkStart w:id="1" w:name="_Hlk41913885"/>
      <w:bookmarkEnd w:id="0"/>
      <w:bookmarkEnd w:id="1"/>
    </w:p>
    <w:sectPr w:rsidR="00F32368" w:rsidRPr="00F32368" w:rsidSect="00E62622">
      <w:footerReference w:type="default" r:id="rId1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676E1" w14:textId="77777777" w:rsidR="000050F6" w:rsidRDefault="000050F6">
      <w:r>
        <w:separator/>
      </w:r>
    </w:p>
  </w:endnote>
  <w:endnote w:type="continuationSeparator" w:id="0">
    <w:p w14:paraId="7E385693" w14:textId="77777777" w:rsidR="000050F6" w:rsidRDefault="000050F6">
      <w:r>
        <w:continuationSeparator/>
      </w:r>
    </w:p>
  </w:endnote>
  <w:endnote w:type="continuationNotice" w:id="1">
    <w:p w14:paraId="0259C2D3" w14:textId="77777777" w:rsidR="000050F6" w:rsidRDefault="000050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41B48" w14:textId="77777777" w:rsidR="00F02047" w:rsidRDefault="00F02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7EE78"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140CBC25" wp14:editId="479A8A8B">
          <wp:simplePos x="542260" y="9324753"/>
          <wp:positionH relativeFrom="page">
            <wp:align>left</wp:align>
          </wp:positionH>
          <wp:positionV relativeFrom="page">
            <wp:align>bottom</wp:align>
          </wp:positionV>
          <wp:extent cx="7560000" cy="964800"/>
          <wp:effectExtent l="0" t="0" r="3175" b="6985"/>
          <wp:wrapNone/>
          <wp:docPr id="18" name="Picture 1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0EC1CBB1" wp14:editId="3BB00CE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ABB1FC" w14:textId="3BE3FCC0" w:rsidR="00E261B3" w:rsidRPr="00B21F90" w:rsidRDefault="00F02047" w:rsidP="00B21F90">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C1CBB1"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FABB1FC" w14:textId="3BE3FCC0" w:rsidR="00E261B3" w:rsidRPr="00B21F90" w:rsidRDefault="00F02047" w:rsidP="00B21F90">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5035F"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6BECF92C" wp14:editId="7D2010B4">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1394F2" w14:textId="0F5D9A59"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ECF92C"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501394F2" w14:textId="0F5D9A59"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71858" w14:textId="42AB9E09" w:rsidR="00373890" w:rsidRPr="00F65AA9" w:rsidRDefault="00F02047" w:rsidP="00F84FA0">
    <w:pPr>
      <w:pStyle w:val="Footer"/>
    </w:pPr>
    <w:r>
      <w:rPr>
        <w:noProof/>
      </w:rPr>
      <mc:AlternateContent>
        <mc:Choice Requires="wps">
          <w:drawing>
            <wp:anchor distT="0" distB="0" distL="114300" distR="114300" simplePos="0" relativeHeight="251659267" behindDoc="0" locked="0" layoutInCell="0" allowOverlap="1" wp14:anchorId="4CDA9271" wp14:editId="00055BC1">
              <wp:simplePos x="0" y="0"/>
              <wp:positionH relativeFrom="page">
                <wp:posOffset>0</wp:posOffset>
              </wp:positionH>
              <wp:positionV relativeFrom="page">
                <wp:posOffset>10189210</wp:posOffset>
              </wp:positionV>
              <wp:extent cx="7560310" cy="311785"/>
              <wp:effectExtent l="0" t="0" r="0" b="12065"/>
              <wp:wrapNone/>
              <wp:docPr id="1" name="MSIPCMac2c488392bd6bee769814dd"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9C3719" w14:textId="487038F5" w:rsidR="00F02047" w:rsidRPr="00F02047" w:rsidRDefault="00F02047" w:rsidP="00F02047">
                          <w:pPr>
                            <w:spacing w:after="0"/>
                            <w:jc w:val="center"/>
                            <w:rPr>
                              <w:rFonts w:ascii="Arial Black" w:hAnsi="Arial Black"/>
                              <w:color w:val="000000"/>
                              <w:sz w:val="20"/>
                            </w:rPr>
                          </w:pPr>
                          <w:r w:rsidRPr="00F0204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DA9271" id="_x0000_t202" coordsize="21600,21600" o:spt="202" path="m,l,21600r21600,l21600,xe">
              <v:stroke joinstyle="miter"/>
              <v:path gradientshapeok="t" o:connecttype="rect"/>
            </v:shapetype>
            <v:shape id="MSIPCMac2c488392bd6bee769814dd"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IFn9ewAgAATAUAAA4A&#10;AAAAAAAAAAAAAAAALgIAAGRycy9lMm9Eb2MueG1sUEsBAi0AFAAGAAgAAAAhAEgNXprfAAAACwEA&#10;AA8AAAAAAAAAAAAAAAAACgUAAGRycy9kb3ducmV2LnhtbFBLBQYAAAAABAAEAPMAAAAWBgAAAAA=&#10;" o:allowincell="f" filled="f" stroked="f" strokeweight=".5pt">
              <v:fill o:detectmouseclick="t"/>
              <v:textbox inset=",0,,0">
                <w:txbxContent>
                  <w:p w14:paraId="7A9C3719" w14:textId="487038F5" w:rsidR="00F02047" w:rsidRPr="00F02047" w:rsidRDefault="00F02047" w:rsidP="00F02047">
                    <w:pPr>
                      <w:spacing w:after="0"/>
                      <w:jc w:val="center"/>
                      <w:rPr>
                        <w:rFonts w:ascii="Arial Black" w:hAnsi="Arial Black"/>
                        <w:color w:val="000000"/>
                        <w:sz w:val="20"/>
                      </w:rPr>
                    </w:pPr>
                    <w:r w:rsidRPr="00F02047">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522DD62E" wp14:editId="437E883D">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CD47FB" w14:textId="14F7040E" w:rsidR="00B07FF7" w:rsidRPr="00B07FF7" w:rsidRDefault="00B07FF7" w:rsidP="00B07FF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22DD62E"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04CD47FB" w14:textId="14F7040E" w:rsidR="00B07FF7" w:rsidRPr="00B07FF7" w:rsidRDefault="00B07FF7" w:rsidP="00B07FF7">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8F6F7" w14:textId="77777777" w:rsidR="000050F6" w:rsidRDefault="000050F6" w:rsidP="002862F1">
      <w:pPr>
        <w:spacing w:before="120"/>
      </w:pPr>
      <w:r>
        <w:separator/>
      </w:r>
    </w:p>
  </w:footnote>
  <w:footnote w:type="continuationSeparator" w:id="0">
    <w:p w14:paraId="05142F1C" w14:textId="77777777" w:rsidR="000050F6" w:rsidRDefault="000050F6">
      <w:r>
        <w:continuationSeparator/>
      </w:r>
    </w:p>
  </w:footnote>
  <w:footnote w:type="continuationNotice" w:id="1">
    <w:p w14:paraId="650F7E47" w14:textId="77777777" w:rsidR="000050F6" w:rsidRDefault="000050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34763" w14:textId="77777777" w:rsidR="00F02047" w:rsidRDefault="00F02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CD4C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D60DD" w14:textId="77777777" w:rsidR="00F02047" w:rsidRDefault="00F02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A013B3"/>
    <w:multiLevelType w:val="hybridMultilevel"/>
    <w:tmpl w:val="D272F2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E6D61A8"/>
    <w:multiLevelType w:val="hybridMultilevel"/>
    <w:tmpl w:val="A6DA9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692364"/>
    <w:multiLevelType w:val="hybridMultilevel"/>
    <w:tmpl w:val="18E8C9DC"/>
    <w:lvl w:ilvl="0" w:tplc="4D8A0D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1D06E7FE"/>
    <w:styleLink w:val="ZZNumbersdigit"/>
    <w:lvl w:ilvl="0">
      <w:start w:val="1"/>
      <w:numFmt w:val="decimal"/>
      <w:pStyle w:val="Numberdigit"/>
      <w:lvlText w:val="%1."/>
      <w:lvlJc w:val="left"/>
      <w:pPr>
        <w:tabs>
          <w:tab w:val="num" w:pos="1105"/>
        </w:tabs>
        <w:ind w:left="1105" w:hanging="397"/>
      </w:pPr>
      <w:rPr>
        <w:rFonts w:hint="default"/>
      </w:rPr>
    </w:lvl>
    <w:lvl w:ilvl="1">
      <w:start w:val="1"/>
      <w:numFmt w:val="decimal"/>
      <w:pStyle w:val="Numberdigitindent"/>
      <w:lvlText w:val="%2."/>
      <w:lvlJc w:val="left"/>
      <w:pPr>
        <w:tabs>
          <w:tab w:val="num" w:pos="1502"/>
        </w:tabs>
        <w:ind w:left="1502" w:hanging="397"/>
      </w:pPr>
      <w:rPr>
        <w:rFonts w:hint="default"/>
      </w:rPr>
    </w:lvl>
    <w:lvl w:ilvl="2">
      <w:start w:val="1"/>
      <w:numFmt w:val="bullet"/>
      <w:lvlRestart w:val="0"/>
      <w:pStyle w:val="Bulletafternumbers1"/>
      <w:lvlText w:val="•"/>
      <w:lvlJc w:val="left"/>
      <w:pPr>
        <w:ind w:left="1502" w:hanging="397"/>
      </w:pPr>
      <w:rPr>
        <w:rFonts w:ascii="Calibri" w:hAnsi="Calibri" w:hint="default"/>
        <w:color w:val="auto"/>
      </w:rPr>
    </w:lvl>
    <w:lvl w:ilvl="3">
      <w:start w:val="1"/>
      <w:numFmt w:val="bullet"/>
      <w:lvlRestart w:val="0"/>
      <w:pStyle w:val="Bulletafternumbers2"/>
      <w:lvlText w:val="–"/>
      <w:lvlJc w:val="left"/>
      <w:pPr>
        <w:ind w:left="1899" w:hanging="397"/>
      </w:pPr>
      <w:rPr>
        <w:rFonts w:ascii="Calibri" w:hAnsi="Calibri" w:hint="default"/>
      </w:rPr>
    </w:lvl>
    <w:lvl w:ilvl="4">
      <w:start w:val="1"/>
      <w:numFmt w:val="none"/>
      <w:lvlRestart w:val="0"/>
      <w:lvlText w:val=""/>
      <w:lvlJc w:val="left"/>
      <w:pPr>
        <w:ind w:left="708" w:firstLine="0"/>
      </w:pPr>
      <w:rPr>
        <w:rFonts w:hint="default"/>
      </w:rPr>
    </w:lvl>
    <w:lvl w:ilvl="5">
      <w:start w:val="1"/>
      <w:numFmt w:val="none"/>
      <w:lvlRestart w:val="0"/>
      <w:lvlText w:val=""/>
      <w:lvlJc w:val="left"/>
      <w:pPr>
        <w:tabs>
          <w:tab w:val="num" w:pos="708"/>
        </w:tabs>
        <w:ind w:left="708" w:firstLine="0"/>
      </w:pPr>
      <w:rPr>
        <w:rFonts w:hint="default"/>
      </w:rPr>
    </w:lvl>
    <w:lvl w:ilvl="6">
      <w:start w:val="1"/>
      <w:numFmt w:val="none"/>
      <w:lvlRestart w:val="0"/>
      <w:lvlText w:val=""/>
      <w:lvlJc w:val="left"/>
      <w:pPr>
        <w:ind w:left="708" w:firstLine="0"/>
      </w:pPr>
      <w:rPr>
        <w:rFonts w:hint="default"/>
      </w:rPr>
    </w:lvl>
    <w:lvl w:ilvl="7">
      <w:start w:val="1"/>
      <w:numFmt w:val="none"/>
      <w:lvlRestart w:val="0"/>
      <w:lvlText w:val=""/>
      <w:lvlJc w:val="left"/>
      <w:pPr>
        <w:ind w:left="708" w:firstLine="0"/>
      </w:pPr>
      <w:rPr>
        <w:rFonts w:hint="default"/>
      </w:rPr>
    </w:lvl>
    <w:lvl w:ilvl="8">
      <w:start w:val="1"/>
      <w:numFmt w:val="none"/>
      <w:lvlRestart w:val="0"/>
      <w:lvlText w:val=""/>
      <w:lvlJc w:val="right"/>
      <w:pPr>
        <w:ind w:left="708" w:firstLine="0"/>
      </w:pPr>
      <w:rPr>
        <w:rFonts w:hint="default"/>
      </w:rPr>
    </w:lvl>
  </w:abstractNum>
  <w:abstractNum w:abstractNumId="2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D8621E3"/>
    <w:multiLevelType w:val="hybridMultilevel"/>
    <w:tmpl w:val="97DEAD6A"/>
    <w:lvl w:ilvl="0" w:tplc="4A7E311A">
      <w:start w:val="1"/>
      <w:numFmt w:val="decimal"/>
      <w:lvlText w:val="%1."/>
      <w:lvlJc w:val="left"/>
      <w:pPr>
        <w:ind w:left="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982B074">
      <w:start w:val="1"/>
      <w:numFmt w:val="lowerLetter"/>
      <w:lvlText w:val="%2"/>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80E1BD6">
      <w:start w:val="1"/>
      <w:numFmt w:val="lowerRoman"/>
      <w:lvlText w:val="%3"/>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4880B872">
      <w:start w:val="1"/>
      <w:numFmt w:val="decimal"/>
      <w:lvlText w:val="%4"/>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2C621AE">
      <w:start w:val="1"/>
      <w:numFmt w:val="lowerLetter"/>
      <w:lvlText w:val="%5"/>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D2EFCF6">
      <w:start w:val="1"/>
      <w:numFmt w:val="lowerRoman"/>
      <w:lvlText w:val="%6"/>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082330C">
      <w:start w:val="1"/>
      <w:numFmt w:val="decimal"/>
      <w:lvlText w:val="%7"/>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85E70FC">
      <w:start w:val="1"/>
      <w:numFmt w:val="lowerLetter"/>
      <w:lvlText w:val="%8"/>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A6AC0BA">
      <w:start w:val="1"/>
      <w:numFmt w:val="lowerRoman"/>
      <w:lvlText w:val="%9"/>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0"/>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9"/>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9"/>
  </w:num>
  <w:num w:numId="25">
    <w:abstractNumId w:val="27"/>
  </w:num>
  <w:num w:numId="26">
    <w:abstractNumId w:val="22"/>
  </w:num>
  <w:num w:numId="27">
    <w:abstractNumId w:val="12"/>
  </w:num>
  <w:num w:numId="28">
    <w:abstractNumId w:val="30"/>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17"/>
  </w:num>
  <w:num w:numId="42">
    <w:abstractNumId w:val="18"/>
  </w:num>
  <w:num w:numId="4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4D2"/>
    <w:rsid w:val="00000719"/>
    <w:rsid w:val="00002B24"/>
    <w:rsid w:val="00003403"/>
    <w:rsid w:val="000050F6"/>
    <w:rsid w:val="00005347"/>
    <w:rsid w:val="000072B6"/>
    <w:rsid w:val="0001021B"/>
    <w:rsid w:val="00011D89"/>
    <w:rsid w:val="000154FD"/>
    <w:rsid w:val="00016FBF"/>
    <w:rsid w:val="00022271"/>
    <w:rsid w:val="000235E8"/>
    <w:rsid w:val="00024D89"/>
    <w:rsid w:val="000250B6"/>
    <w:rsid w:val="00033D81"/>
    <w:rsid w:val="00037166"/>
    <w:rsid w:val="00037366"/>
    <w:rsid w:val="00040DC9"/>
    <w:rsid w:val="00041BF0"/>
    <w:rsid w:val="0004217E"/>
    <w:rsid w:val="00042A4D"/>
    <w:rsid w:val="00042C8A"/>
    <w:rsid w:val="0004536B"/>
    <w:rsid w:val="000454D1"/>
    <w:rsid w:val="00046B68"/>
    <w:rsid w:val="000527DD"/>
    <w:rsid w:val="000578B2"/>
    <w:rsid w:val="00060959"/>
    <w:rsid w:val="00060C8F"/>
    <w:rsid w:val="0006298A"/>
    <w:rsid w:val="000663CD"/>
    <w:rsid w:val="000733FE"/>
    <w:rsid w:val="000739C6"/>
    <w:rsid w:val="00074219"/>
    <w:rsid w:val="00074ED5"/>
    <w:rsid w:val="000755A8"/>
    <w:rsid w:val="000835C6"/>
    <w:rsid w:val="0008508E"/>
    <w:rsid w:val="00087951"/>
    <w:rsid w:val="0009113B"/>
    <w:rsid w:val="00093402"/>
    <w:rsid w:val="00094DA3"/>
    <w:rsid w:val="00096C81"/>
    <w:rsid w:val="00096CD1"/>
    <w:rsid w:val="000A012C"/>
    <w:rsid w:val="000A0EB9"/>
    <w:rsid w:val="000A186C"/>
    <w:rsid w:val="000A1EA4"/>
    <w:rsid w:val="000A2476"/>
    <w:rsid w:val="000A641A"/>
    <w:rsid w:val="000A6D0C"/>
    <w:rsid w:val="000B19F8"/>
    <w:rsid w:val="000B3702"/>
    <w:rsid w:val="000B3EDB"/>
    <w:rsid w:val="000B543D"/>
    <w:rsid w:val="000B55F9"/>
    <w:rsid w:val="000B569B"/>
    <w:rsid w:val="000B5BF7"/>
    <w:rsid w:val="000B6BC8"/>
    <w:rsid w:val="000C0303"/>
    <w:rsid w:val="000C42EA"/>
    <w:rsid w:val="000C4546"/>
    <w:rsid w:val="000C7AEF"/>
    <w:rsid w:val="000D1242"/>
    <w:rsid w:val="000E0970"/>
    <w:rsid w:val="000E1910"/>
    <w:rsid w:val="000E3CC7"/>
    <w:rsid w:val="000E3D88"/>
    <w:rsid w:val="000E511D"/>
    <w:rsid w:val="000E6980"/>
    <w:rsid w:val="000E6BD4"/>
    <w:rsid w:val="000E6D6D"/>
    <w:rsid w:val="000F1F1E"/>
    <w:rsid w:val="000F2259"/>
    <w:rsid w:val="000F2DDA"/>
    <w:rsid w:val="000F5213"/>
    <w:rsid w:val="00101001"/>
    <w:rsid w:val="00103276"/>
    <w:rsid w:val="0010392D"/>
    <w:rsid w:val="0010447F"/>
    <w:rsid w:val="00104FE3"/>
    <w:rsid w:val="00106072"/>
    <w:rsid w:val="001062C0"/>
    <w:rsid w:val="0010714F"/>
    <w:rsid w:val="001120C5"/>
    <w:rsid w:val="0011701A"/>
    <w:rsid w:val="00117907"/>
    <w:rsid w:val="00120BD3"/>
    <w:rsid w:val="00122FEA"/>
    <w:rsid w:val="001232BD"/>
    <w:rsid w:val="00124ED5"/>
    <w:rsid w:val="001276FA"/>
    <w:rsid w:val="00136C77"/>
    <w:rsid w:val="0014255B"/>
    <w:rsid w:val="00144292"/>
    <w:rsid w:val="001447B3"/>
    <w:rsid w:val="00145926"/>
    <w:rsid w:val="0015125F"/>
    <w:rsid w:val="00152073"/>
    <w:rsid w:val="00154E2D"/>
    <w:rsid w:val="00156598"/>
    <w:rsid w:val="00157034"/>
    <w:rsid w:val="00161939"/>
    <w:rsid w:val="00161AA0"/>
    <w:rsid w:val="00161D2E"/>
    <w:rsid w:val="00161F3E"/>
    <w:rsid w:val="00162093"/>
    <w:rsid w:val="00162CA9"/>
    <w:rsid w:val="00165459"/>
    <w:rsid w:val="00165A57"/>
    <w:rsid w:val="00165D51"/>
    <w:rsid w:val="001712C2"/>
    <w:rsid w:val="001725CE"/>
    <w:rsid w:val="00172BAF"/>
    <w:rsid w:val="001771DD"/>
    <w:rsid w:val="00177995"/>
    <w:rsid w:val="00177A8C"/>
    <w:rsid w:val="00186B33"/>
    <w:rsid w:val="00192F9D"/>
    <w:rsid w:val="00193885"/>
    <w:rsid w:val="00194C87"/>
    <w:rsid w:val="00196EB8"/>
    <w:rsid w:val="00196EFB"/>
    <w:rsid w:val="001979FF"/>
    <w:rsid w:val="00197B17"/>
    <w:rsid w:val="001A0749"/>
    <w:rsid w:val="001A0CD8"/>
    <w:rsid w:val="001A1950"/>
    <w:rsid w:val="001A1C54"/>
    <w:rsid w:val="001A3ACE"/>
    <w:rsid w:val="001A49C6"/>
    <w:rsid w:val="001B058F"/>
    <w:rsid w:val="001B738B"/>
    <w:rsid w:val="001C09DB"/>
    <w:rsid w:val="001C277E"/>
    <w:rsid w:val="001C2A72"/>
    <w:rsid w:val="001C31B7"/>
    <w:rsid w:val="001C60BC"/>
    <w:rsid w:val="001D0B75"/>
    <w:rsid w:val="001D24EE"/>
    <w:rsid w:val="001D39A5"/>
    <w:rsid w:val="001D3C09"/>
    <w:rsid w:val="001D44E8"/>
    <w:rsid w:val="001D5D56"/>
    <w:rsid w:val="001D60EC"/>
    <w:rsid w:val="001D6F59"/>
    <w:rsid w:val="001E0C5D"/>
    <w:rsid w:val="001E2A36"/>
    <w:rsid w:val="001E40EA"/>
    <w:rsid w:val="001E44DF"/>
    <w:rsid w:val="001E5058"/>
    <w:rsid w:val="001E68A5"/>
    <w:rsid w:val="001E6BB0"/>
    <w:rsid w:val="001E7282"/>
    <w:rsid w:val="001F3826"/>
    <w:rsid w:val="001F4194"/>
    <w:rsid w:val="001F6E46"/>
    <w:rsid w:val="001F7186"/>
    <w:rsid w:val="001F7C91"/>
    <w:rsid w:val="00200176"/>
    <w:rsid w:val="00202E1F"/>
    <w:rsid w:val="002033B7"/>
    <w:rsid w:val="00206463"/>
    <w:rsid w:val="00206F2F"/>
    <w:rsid w:val="0021053D"/>
    <w:rsid w:val="00210A92"/>
    <w:rsid w:val="0021175F"/>
    <w:rsid w:val="00216C03"/>
    <w:rsid w:val="00220C04"/>
    <w:rsid w:val="0022278D"/>
    <w:rsid w:val="0022701F"/>
    <w:rsid w:val="00227C68"/>
    <w:rsid w:val="002333F5"/>
    <w:rsid w:val="00233724"/>
    <w:rsid w:val="00234013"/>
    <w:rsid w:val="002365B4"/>
    <w:rsid w:val="002432E1"/>
    <w:rsid w:val="00246207"/>
    <w:rsid w:val="00246C5E"/>
    <w:rsid w:val="00250960"/>
    <w:rsid w:val="00251343"/>
    <w:rsid w:val="002536A4"/>
    <w:rsid w:val="00254F58"/>
    <w:rsid w:val="002620BC"/>
    <w:rsid w:val="00262802"/>
    <w:rsid w:val="00262CE2"/>
    <w:rsid w:val="00263A90"/>
    <w:rsid w:val="00263C1F"/>
    <w:rsid w:val="0026408B"/>
    <w:rsid w:val="00267C3E"/>
    <w:rsid w:val="002709BB"/>
    <w:rsid w:val="0027113F"/>
    <w:rsid w:val="00272A78"/>
    <w:rsid w:val="00273BAC"/>
    <w:rsid w:val="0027486B"/>
    <w:rsid w:val="0027516A"/>
    <w:rsid w:val="002763B3"/>
    <w:rsid w:val="00276CD5"/>
    <w:rsid w:val="002802E3"/>
    <w:rsid w:val="0028213D"/>
    <w:rsid w:val="00284739"/>
    <w:rsid w:val="002862F1"/>
    <w:rsid w:val="00286E92"/>
    <w:rsid w:val="00291373"/>
    <w:rsid w:val="0029597D"/>
    <w:rsid w:val="002962C3"/>
    <w:rsid w:val="0029752B"/>
    <w:rsid w:val="002A0A9C"/>
    <w:rsid w:val="002A483C"/>
    <w:rsid w:val="002B0C7C"/>
    <w:rsid w:val="002B1729"/>
    <w:rsid w:val="002B36C7"/>
    <w:rsid w:val="002B4DD4"/>
    <w:rsid w:val="002B5153"/>
    <w:rsid w:val="002B5277"/>
    <w:rsid w:val="002B5375"/>
    <w:rsid w:val="002B77C1"/>
    <w:rsid w:val="002C057F"/>
    <w:rsid w:val="002C0ED7"/>
    <w:rsid w:val="002C2728"/>
    <w:rsid w:val="002C55C1"/>
    <w:rsid w:val="002C5969"/>
    <w:rsid w:val="002D1E0D"/>
    <w:rsid w:val="002D5006"/>
    <w:rsid w:val="002D6294"/>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3AF0"/>
    <w:rsid w:val="00314054"/>
    <w:rsid w:val="0031516C"/>
    <w:rsid w:val="00315BD8"/>
    <w:rsid w:val="00316F27"/>
    <w:rsid w:val="00317307"/>
    <w:rsid w:val="003214F1"/>
    <w:rsid w:val="00322E4B"/>
    <w:rsid w:val="00327870"/>
    <w:rsid w:val="0033259D"/>
    <w:rsid w:val="00332E79"/>
    <w:rsid w:val="003333D2"/>
    <w:rsid w:val="003364B7"/>
    <w:rsid w:val="003406C6"/>
    <w:rsid w:val="003418CC"/>
    <w:rsid w:val="003459BD"/>
    <w:rsid w:val="00350D38"/>
    <w:rsid w:val="00351B36"/>
    <w:rsid w:val="00354AF2"/>
    <w:rsid w:val="00356314"/>
    <w:rsid w:val="00357B4E"/>
    <w:rsid w:val="00360E18"/>
    <w:rsid w:val="003716FD"/>
    <w:rsid w:val="0037204B"/>
    <w:rsid w:val="00373890"/>
    <w:rsid w:val="003744CF"/>
    <w:rsid w:val="00374717"/>
    <w:rsid w:val="0037676C"/>
    <w:rsid w:val="00381043"/>
    <w:rsid w:val="003829E5"/>
    <w:rsid w:val="00385C0E"/>
    <w:rsid w:val="00386109"/>
    <w:rsid w:val="00386944"/>
    <w:rsid w:val="00387225"/>
    <w:rsid w:val="003956CC"/>
    <w:rsid w:val="00395C9A"/>
    <w:rsid w:val="003968E6"/>
    <w:rsid w:val="003A0853"/>
    <w:rsid w:val="003A4C7A"/>
    <w:rsid w:val="003A679A"/>
    <w:rsid w:val="003A6B67"/>
    <w:rsid w:val="003B13B6"/>
    <w:rsid w:val="003B15E6"/>
    <w:rsid w:val="003B408A"/>
    <w:rsid w:val="003B5733"/>
    <w:rsid w:val="003C08A2"/>
    <w:rsid w:val="003C2045"/>
    <w:rsid w:val="003C43A1"/>
    <w:rsid w:val="003C43CC"/>
    <w:rsid w:val="003C4FC0"/>
    <w:rsid w:val="003C55F4"/>
    <w:rsid w:val="003C7897"/>
    <w:rsid w:val="003C7A3F"/>
    <w:rsid w:val="003D2766"/>
    <w:rsid w:val="003D2A74"/>
    <w:rsid w:val="003D3E8F"/>
    <w:rsid w:val="003D5560"/>
    <w:rsid w:val="003D6475"/>
    <w:rsid w:val="003D6FCD"/>
    <w:rsid w:val="003E26C5"/>
    <w:rsid w:val="003E375C"/>
    <w:rsid w:val="003E4086"/>
    <w:rsid w:val="003E639E"/>
    <w:rsid w:val="003E71E5"/>
    <w:rsid w:val="003F0445"/>
    <w:rsid w:val="003F0CF0"/>
    <w:rsid w:val="003F14B1"/>
    <w:rsid w:val="003F18CF"/>
    <w:rsid w:val="003F2B20"/>
    <w:rsid w:val="003F3289"/>
    <w:rsid w:val="003F5CB9"/>
    <w:rsid w:val="004013C7"/>
    <w:rsid w:val="00401FCF"/>
    <w:rsid w:val="0040248F"/>
    <w:rsid w:val="00405275"/>
    <w:rsid w:val="00406285"/>
    <w:rsid w:val="00410637"/>
    <w:rsid w:val="004112C6"/>
    <w:rsid w:val="004148F9"/>
    <w:rsid w:val="00414D4A"/>
    <w:rsid w:val="00416977"/>
    <w:rsid w:val="0042084E"/>
    <w:rsid w:val="00421EEF"/>
    <w:rsid w:val="00424D65"/>
    <w:rsid w:val="00430630"/>
    <w:rsid w:val="00440690"/>
    <w:rsid w:val="00442C6C"/>
    <w:rsid w:val="00443CBE"/>
    <w:rsid w:val="00443E8A"/>
    <w:rsid w:val="004441BC"/>
    <w:rsid w:val="00444861"/>
    <w:rsid w:val="004468B4"/>
    <w:rsid w:val="0045005F"/>
    <w:rsid w:val="0045230A"/>
    <w:rsid w:val="00454AD0"/>
    <w:rsid w:val="00457337"/>
    <w:rsid w:val="00462E3D"/>
    <w:rsid w:val="00466E79"/>
    <w:rsid w:val="00470D7D"/>
    <w:rsid w:val="0047372D"/>
    <w:rsid w:val="00473BA3"/>
    <w:rsid w:val="004743DD"/>
    <w:rsid w:val="004748CC"/>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A76E0"/>
    <w:rsid w:val="004B1A3A"/>
    <w:rsid w:val="004C3E02"/>
    <w:rsid w:val="004C5541"/>
    <w:rsid w:val="004C6EEE"/>
    <w:rsid w:val="004C702B"/>
    <w:rsid w:val="004C7ABD"/>
    <w:rsid w:val="004D0033"/>
    <w:rsid w:val="004D016B"/>
    <w:rsid w:val="004D1B22"/>
    <w:rsid w:val="004D23CC"/>
    <w:rsid w:val="004D36F2"/>
    <w:rsid w:val="004D3F0B"/>
    <w:rsid w:val="004E1106"/>
    <w:rsid w:val="004E138F"/>
    <w:rsid w:val="004E4649"/>
    <w:rsid w:val="004E5C2B"/>
    <w:rsid w:val="004F00DD"/>
    <w:rsid w:val="004F2133"/>
    <w:rsid w:val="004F2539"/>
    <w:rsid w:val="004F5398"/>
    <w:rsid w:val="004F55F1"/>
    <w:rsid w:val="004F6936"/>
    <w:rsid w:val="00501830"/>
    <w:rsid w:val="00503DC6"/>
    <w:rsid w:val="00506F5D"/>
    <w:rsid w:val="00510C37"/>
    <w:rsid w:val="005126D0"/>
    <w:rsid w:val="00513E70"/>
    <w:rsid w:val="0051568D"/>
    <w:rsid w:val="00526AC7"/>
    <w:rsid w:val="00526C15"/>
    <w:rsid w:val="00530CA3"/>
    <w:rsid w:val="00535EEF"/>
    <w:rsid w:val="00536395"/>
    <w:rsid w:val="00536499"/>
    <w:rsid w:val="00543903"/>
    <w:rsid w:val="00543F11"/>
    <w:rsid w:val="00546305"/>
    <w:rsid w:val="00547A95"/>
    <w:rsid w:val="0055119B"/>
    <w:rsid w:val="00554108"/>
    <w:rsid w:val="005548B5"/>
    <w:rsid w:val="00572031"/>
    <w:rsid w:val="00572282"/>
    <w:rsid w:val="00573CE3"/>
    <w:rsid w:val="00576E84"/>
    <w:rsid w:val="00580394"/>
    <w:rsid w:val="005809CD"/>
    <w:rsid w:val="00581E6C"/>
    <w:rsid w:val="00582B8C"/>
    <w:rsid w:val="0058757E"/>
    <w:rsid w:val="00594A8E"/>
    <w:rsid w:val="00596A4B"/>
    <w:rsid w:val="00597507"/>
    <w:rsid w:val="005A479D"/>
    <w:rsid w:val="005B1C6D"/>
    <w:rsid w:val="005B21B6"/>
    <w:rsid w:val="005B3A08"/>
    <w:rsid w:val="005B761E"/>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5BD6"/>
    <w:rsid w:val="00603A7E"/>
    <w:rsid w:val="00605908"/>
    <w:rsid w:val="00607351"/>
    <w:rsid w:val="00610D7C"/>
    <w:rsid w:val="00611169"/>
    <w:rsid w:val="00613414"/>
    <w:rsid w:val="00615FF3"/>
    <w:rsid w:val="00620154"/>
    <w:rsid w:val="00621A38"/>
    <w:rsid w:val="0062408D"/>
    <w:rsid w:val="006240CC"/>
    <w:rsid w:val="00624147"/>
    <w:rsid w:val="00624940"/>
    <w:rsid w:val="006254F8"/>
    <w:rsid w:val="00627DA7"/>
    <w:rsid w:val="00630DA4"/>
    <w:rsid w:val="00631A2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491"/>
    <w:rsid w:val="00667770"/>
    <w:rsid w:val="00670597"/>
    <w:rsid w:val="006706D0"/>
    <w:rsid w:val="006726DC"/>
    <w:rsid w:val="00672757"/>
    <w:rsid w:val="00677574"/>
    <w:rsid w:val="00680054"/>
    <w:rsid w:val="0068454C"/>
    <w:rsid w:val="00686568"/>
    <w:rsid w:val="00687617"/>
    <w:rsid w:val="00691B62"/>
    <w:rsid w:val="006933B5"/>
    <w:rsid w:val="00693D14"/>
    <w:rsid w:val="00696F27"/>
    <w:rsid w:val="006A18C2"/>
    <w:rsid w:val="006A3383"/>
    <w:rsid w:val="006B077C"/>
    <w:rsid w:val="006B6803"/>
    <w:rsid w:val="006D0ADC"/>
    <w:rsid w:val="006D0F16"/>
    <w:rsid w:val="006D2A3F"/>
    <w:rsid w:val="006D2FBC"/>
    <w:rsid w:val="006D7B9B"/>
    <w:rsid w:val="006E0541"/>
    <w:rsid w:val="006E138B"/>
    <w:rsid w:val="006F0330"/>
    <w:rsid w:val="006F1FDC"/>
    <w:rsid w:val="006F6B8C"/>
    <w:rsid w:val="007013EF"/>
    <w:rsid w:val="00704FC5"/>
    <w:rsid w:val="007055BD"/>
    <w:rsid w:val="00711B01"/>
    <w:rsid w:val="007120D6"/>
    <w:rsid w:val="007173CA"/>
    <w:rsid w:val="007216AA"/>
    <w:rsid w:val="00721AB5"/>
    <w:rsid w:val="00721CFB"/>
    <w:rsid w:val="00721DEF"/>
    <w:rsid w:val="0072228D"/>
    <w:rsid w:val="0072251A"/>
    <w:rsid w:val="00724A43"/>
    <w:rsid w:val="007273AC"/>
    <w:rsid w:val="00731AD4"/>
    <w:rsid w:val="007346E4"/>
    <w:rsid w:val="00734FCA"/>
    <w:rsid w:val="0073582E"/>
    <w:rsid w:val="00740F22"/>
    <w:rsid w:val="00741CF0"/>
    <w:rsid w:val="00741E33"/>
    <w:rsid w:val="00741F1A"/>
    <w:rsid w:val="007447DA"/>
    <w:rsid w:val="007450F8"/>
    <w:rsid w:val="0074696E"/>
    <w:rsid w:val="00747CB5"/>
    <w:rsid w:val="00750135"/>
    <w:rsid w:val="00750EC2"/>
    <w:rsid w:val="00752B28"/>
    <w:rsid w:val="007541A9"/>
    <w:rsid w:val="00754E36"/>
    <w:rsid w:val="00763139"/>
    <w:rsid w:val="00770F37"/>
    <w:rsid w:val="007711A0"/>
    <w:rsid w:val="007711F9"/>
    <w:rsid w:val="00772D5E"/>
    <w:rsid w:val="0077463E"/>
    <w:rsid w:val="00775323"/>
    <w:rsid w:val="00775BE5"/>
    <w:rsid w:val="00776928"/>
    <w:rsid w:val="00776E0F"/>
    <w:rsid w:val="007774B1"/>
    <w:rsid w:val="00777BE1"/>
    <w:rsid w:val="007833D8"/>
    <w:rsid w:val="00785677"/>
    <w:rsid w:val="00786F16"/>
    <w:rsid w:val="00791BD7"/>
    <w:rsid w:val="007933F7"/>
    <w:rsid w:val="00796E20"/>
    <w:rsid w:val="00797C32"/>
    <w:rsid w:val="007A11E8"/>
    <w:rsid w:val="007A3A30"/>
    <w:rsid w:val="007A5E19"/>
    <w:rsid w:val="007B0914"/>
    <w:rsid w:val="007B1374"/>
    <w:rsid w:val="007B32E5"/>
    <w:rsid w:val="007B3DB9"/>
    <w:rsid w:val="007B589F"/>
    <w:rsid w:val="007B6186"/>
    <w:rsid w:val="007B73BC"/>
    <w:rsid w:val="007C1838"/>
    <w:rsid w:val="007C20B9"/>
    <w:rsid w:val="007C6BC7"/>
    <w:rsid w:val="007C7301"/>
    <w:rsid w:val="007C7521"/>
    <w:rsid w:val="007C7859"/>
    <w:rsid w:val="007C7F28"/>
    <w:rsid w:val="007D1466"/>
    <w:rsid w:val="007D2BDE"/>
    <w:rsid w:val="007D2FB6"/>
    <w:rsid w:val="007D49EB"/>
    <w:rsid w:val="007D5E1C"/>
    <w:rsid w:val="007E0DE2"/>
    <w:rsid w:val="007E1227"/>
    <w:rsid w:val="007E39A2"/>
    <w:rsid w:val="007E3B98"/>
    <w:rsid w:val="007E417A"/>
    <w:rsid w:val="007E47E0"/>
    <w:rsid w:val="007F31B6"/>
    <w:rsid w:val="007F546C"/>
    <w:rsid w:val="007F625F"/>
    <w:rsid w:val="007F665E"/>
    <w:rsid w:val="00800412"/>
    <w:rsid w:val="0080587B"/>
    <w:rsid w:val="00806468"/>
    <w:rsid w:val="008119CA"/>
    <w:rsid w:val="00811A6A"/>
    <w:rsid w:val="008130C4"/>
    <w:rsid w:val="00814A24"/>
    <w:rsid w:val="008155F0"/>
    <w:rsid w:val="00816735"/>
    <w:rsid w:val="0081704A"/>
    <w:rsid w:val="00820141"/>
    <w:rsid w:val="00820E0C"/>
    <w:rsid w:val="008213F0"/>
    <w:rsid w:val="00823275"/>
    <w:rsid w:val="0082366F"/>
    <w:rsid w:val="00824158"/>
    <w:rsid w:val="008338A2"/>
    <w:rsid w:val="00835FAF"/>
    <w:rsid w:val="00837969"/>
    <w:rsid w:val="00840165"/>
    <w:rsid w:val="00841AA9"/>
    <w:rsid w:val="008474FE"/>
    <w:rsid w:val="00853EE4"/>
    <w:rsid w:val="00855535"/>
    <w:rsid w:val="00855920"/>
    <w:rsid w:val="00857C5A"/>
    <w:rsid w:val="0086255E"/>
    <w:rsid w:val="008633F0"/>
    <w:rsid w:val="00867D9D"/>
    <w:rsid w:val="00870C08"/>
    <w:rsid w:val="00872E0A"/>
    <w:rsid w:val="00873594"/>
    <w:rsid w:val="00875285"/>
    <w:rsid w:val="008849A9"/>
    <w:rsid w:val="00884B62"/>
    <w:rsid w:val="0088529C"/>
    <w:rsid w:val="00887903"/>
    <w:rsid w:val="008922F9"/>
    <w:rsid w:val="0089270A"/>
    <w:rsid w:val="00893AF6"/>
    <w:rsid w:val="00894BC4"/>
    <w:rsid w:val="0089771A"/>
    <w:rsid w:val="008A0B15"/>
    <w:rsid w:val="008A28A8"/>
    <w:rsid w:val="008A5B32"/>
    <w:rsid w:val="008B0491"/>
    <w:rsid w:val="008B2EE4"/>
    <w:rsid w:val="008B3BA6"/>
    <w:rsid w:val="008B4D3D"/>
    <w:rsid w:val="008B57C7"/>
    <w:rsid w:val="008C2F92"/>
    <w:rsid w:val="008C3697"/>
    <w:rsid w:val="008C5557"/>
    <w:rsid w:val="008C589D"/>
    <w:rsid w:val="008C6D51"/>
    <w:rsid w:val="008D2846"/>
    <w:rsid w:val="008D4236"/>
    <w:rsid w:val="008D462F"/>
    <w:rsid w:val="008D4812"/>
    <w:rsid w:val="008D6DCF"/>
    <w:rsid w:val="008D6F51"/>
    <w:rsid w:val="008E3DE9"/>
    <w:rsid w:val="008E4376"/>
    <w:rsid w:val="008E7A0A"/>
    <w:rsid w:val="008E7B49"/>
    <w:rsid w:val="008F33F2"/>
    <w:rsid w:val="008F59F6"/>
    <w:rsid w:val="00900719"/>
    <w:rsid w:val="009017AC"/>
    <w:rsid w:val="00902A9A"/>
    <w:rsid w:val="00904A1C"/>
    <w:rsid w:val="00905030"/>
    <w:rsid w:val="00906490"/>
    <w:rsid w:val="009111B2"/>
    <w:rsid w:val="00911951"/>
    <w:rsid w:val="00913040"/>
    <w:rsid w:val="0091445C"/>
    <w:rsid w:val="009151F5"/>
    <w:rsid w:val="009220CA"/>
    <w:rsid w:val="00924AE1"/>
    <w:rsid w:val="009269B1"/>
    <w:rsid w:val="0092724D"/>
    <w:rsid w:val="009272B3"/>
    <w:rsid w:val="009315BE"/>
    <w:rsid w:val="009331AB"/>
    <w:rsid w:val="0093338F"/>
    <w:rsid w:val="00934C91"/>
    <w:rsid w:val="00937BD9"/>
    <w:rsid w:val="00940D4C"/>
    <w:rsid w:val="0094115A"/>
    <w:rsid w:val="00947085"/>
    <w:rsid w:val="00950E2C"/>
    <w:rsid w:val="00951D50"/>
    <w:rsid w:val="0095208F"/>
    <w:rsid w:val="00952390"/>
    <w:rsid w:val="009525EB"/>
    <w:rsid w:val="0095470B"/>
    <w:rsid w:val="00954874"/>
    <w:rsid w:val="0095615A"/>
    <w:rsid w:val="00961400"/>
    <w:rsid w:val="00963646"/>
    <w:rsid w:val="00964DFA"/>
    <w:rsid w:val="0096632D"/>
    <w:rsid w:val="009674AF"/>
    <w:rsid w:val="009700DA"/>
    <w:rsid w:val="009718C7"/>
    <w:rsid w:val="00973B81"/>
    <w:rsid w:val="0097559F"/>
    <w:rsid w:val="0097761E"/>
    <w:rsid w:val="00982454"/>
    <w:rsid w:val="00982491"/>
    <w:rsid w:val="00982CF0"/>
    <w:rsid w:val="009853E1"/>
    <w:rsid w:val="00986E6B"/>
    <w:rsid w:val="00990032"/>
    <w:rsid w:val="00990B19"/>
    <w:rsid w:val="00990D00"/>
    <w:rsid w:val="00991302"/>
    <w:rsid w:val="0099153B"/>
    <w:rsid w:val="00991769"/>
    <w:rsid w:val="0099232C"/>
    <w:rsid w:val="00994386"/>
    <w:rsid w:val="009A13D8"/>
    <w:rsid w:val="009A279E"/>
    <w:rsid w:val="009A3015"/>
    <w:rsid w:val="009A33C0"/>
    <w:rsid w:val="009A3490"/>
    <w:rsid w:val="009A742D"/>
    <w:rsid w:val="009B0A6F"/>
    <w:rsid w:val="009B0A94"/>
    <w:rsid w:val="009B2AE8"/>
    <w:rsid w:val="009B59E9"/>
    <w:rsid w:val="009B70AA"/>
    <w:rsid w:val="009C3D38"/>
    <w:rsid w:val="009C5E77"/>
    <w:rsid w:val="009C7A7E"/>
    <w:rsid w:val="009D02E8"/>
    <w:rsid w:val="009D38F2"/>
    <w:rsid w:val="009D4BA5"/>
    <w:rsid w:val="009D51D0"/>
    <w:rsid w:val="009D70A4"/>
    <w:rsid w:val="009D7B14"/>
    <w:rsid w:val="009E08D1"/>
    <w:rsid w:val="009E1B95"/>
    <w:rsid w:val="009E496F"/>
    <w:rsid w:val="009E4B0D"/>
    <w:rsid w:val="009E5250"/>
    <w:rsid w:val="009E7F92"/>
    <w:rsid w:val="009F02A3"/>
    <w:rsid w:val="009F2F27"/>
    <w:rsid w:val="009F34AA"/>
    <w:rsid w:val="009F48E4"/>
    <w:rsid w:val="009F6620"/>
    <w:rsid w:val="009F6BCB"/>
    <w:rsid w:val="009F7B78"/>
    <w:rsid w:val="009F7FFA"/>
    <w:rsid w:val="00A0057A"/>
    <w:rsid w:val="00A02FA1"/>
    <w:rsid w:val="00A03565"/>
    <w:rsid w:val="00A04B31"/>
    <w:rsid w:val="00A04CCE"/>
    <w:rsid w:val="00A07421"/>
    <w:rsid w:val="00A0776B"/>
    <w:rsid w:val="00A10FB9"/>
    <w:rsid w:val="00A11421"/>
    <w:rsid w:val="00A1389F"/>
    <w:rsid w:val="00A157B1"/>
    <w:rsid w:val="00A20309"/>
    <w:rsid w:val="00A22229"/>
    <w:rsid w:val="00A24442"/>
    <w:rsid w:val="00A330BB"/>
    <w:rsid w:val="00A43CFE"/>
    <w:rsid w:val="00A44882"/>
    <w:rsid w:val="00A45125"/>
    <w:rsid w:val="00A54715"/>
    <w:rsid w:val="00A6061C"/>
    <w:rsid w:val="00A62D44"/>
    <w:rsid w:val="00A63608"/>
    <w:rsid w:val="00A67263"/>
    <w:rsid w:val="00A678D6"/>
    <w:rsid w:val="00A7161C"/>
    <w:rsid w:val="00A730A6"/>
    <w:rsid w:val="00A77AA3"/>
    <w:rsid w:val="00A809E3"/>
    <w:rsid w:val="00A8236D"/>
    <w:rsid w:val="00A854EB"/>
    <w:rsid w:val="00A872E5"/>
    <w:rsid w:val="00A91406"/>
    <w:rsid w:val="00A9239F"/>
    <w:rsid w:val="00A96E65"/>
    <w:rsid w:val="00A9711E"/>
    <w:rsid w:val="00A97C72"/>
    <w:rsid w:val="00AA268E"/>
    <w:rsid w:val="00AA310B"/>
    <w:rsid w:val="00AA63D4"/>
    <w:rsid w:val="00AA6CFE"/>
    <w:rsid w:val="00AA7D3F"/>
    <w:rsid w:val="00AB06E8"/>
    <w:rsid w:val="00AB1CD3"/>
    <w:rsid w:val="00AB352F"/>
    <w:rsid w:val="00AB39D0"/>
    <w:rsid w:val="00AC274B"/>
    <w:rsid w:val="00AC4764"/>
    <w:rsid w:val="00AC6D36"/>
    <w:rsid w:val="00AD0CBA"/>
    <w:rsid w:val="00AD177A"/>
    <w:rsid w:val="00AD26E2"/>
    <w:rsid w:val="00AD33EF"/>
    <w:rsid w:val="00AD4BF8"/>
    <w:rsid w:val="00AD784C"/>
    <w:rsid w:val="00AE126A"/>
    <w:rsid w:val="00AE14A8"/>
    <w:rsid w:val="00AE1BAE"/>
    <w:rsid w:val="00AE3005"/>
    <w:rsid w:val="00AE3BD5"/>
    <w:rsid w:val="00AE59A0"/>
    <w:rsid w:val="00AF0C57"/>
    <w:rsid w:val="00AF1D9A"/>
    <w:rsid w:val="00AF26F3"/>
    <w:rsid w:val="00AF3994"/>
    <w:rsid w:val="00AF5F04"/>
    <w:rsid w:val="00AF7099"/>
    <w:rsid w:val="00B00672"/>
    <w:rsid w:val="00B01B4D"/>
    <w:rsid w:val="00B0427A"/>
    <w:rsid w:val="00B06571"/>
    <w:rsid w:val="00B068BA"/>
    <w:rsid w:val="00B07FF7"/>
    <w:rsid w:val="00B13851"/>
    <w:rsid w:val="00B13B1C"/>
    <w:rsid w:val="00B13BBE"/>
    <w:rsid w:val="00B14780"/>
    <w:rsid w:val="00B211C9"/>
    <w:rsid w:val="00B21F90"/>
    <w:rsid w:val="00B22291"/>
    <w:rsid w:val="00B23F9A"/>
    <w:rsid w:val="00B2417B"/>
    <w:rsid w:val="00B24E6F"/>
    <w:rsid w:val="00B26CB5"/>
    <w:rsid w:val="00B2752E"/>
    <w:rsid w:val="00B307CC"/>
    <w:rsid w:val="00B314D2"/>
    <w:rsid w:val="00B326B7"/>
    <w:rsid w:val="00B35036"/>
    <w:rsid w:val="00B3588E"/>
    <w:rsid w:val="00B41F3D"/>
    <w:rsid w:val="00B431E8"/>
    <w:rsid w:val="00B4385F"/>
    <w:rsid w:val="00B45141"/>
    <w:rsid w:val="00B46DE7"/>
    <w:rsid w:val="00B519CD"/>
    <w:rsid w:val="00B5273A"/>
    <w:rsid w:val="00B53199"/>
    <w:rsid w:val="00B56D5E"/>
    <w:rsid w:val="00B57329"/>
    <w:rsid w:val="00B578FB"/>
    <w:rsid w:val="00B60E61"/>
    <w:rsid w:val="00B61381"/>
    <w:rsid w:val="00B62B50"/>
    <w:rsid w:val="00B635B7"/>
    <w:rsid w:val="00B63AE8"/>
    <w:rsid w:val="00B65950"/>
    <w:rsid w:val="00B66D83"/>
    <w:rsid w:val="00B672C0"/>
    <w:rsid w:val="00B676FD"/>
    <w:rsid w:val="00B75646"/>
    <w:rsid w:val="00B90729"/>
    <w:rsid w:val="00B907DA"/>
    <w:rsid w:val="00B94CD5"/>
    <w:rsid w:val="00B950BC"/>
    <w:rsid w:val="00B9569C"/>
    <w:rsid w:val="00B9714C"/>
    <w:rsid w:val="00BA0A34"/>
    <w:rsid w:val="00BA29AD"/>
    <w:rsid w:val="00BA33CF"/>
    <w:rsid w:val="00BA3F8D"/>
    <w:rsid w:val="00BA5F46"/>
    <w:rsid w:val="00BA6DED"/>
    <w:rsid w:val="00BB0584"/>
    <w:rsid w:val="00BB664D"/>
    <w:rsid w:val="00BB7A10"/>
    <w:rsid w:val="00BC3E8F"/>
    <w:rsid w:val="00BC60BE"/>
    <w:rsid w:val="00BC7468"/>
    <w:rsid w:val="00BC7A55"/>
    <w:rsid w:val="00BC7D4F"/>
    <w:rsid w:val="00BC7ED7"/>
    <w:rsid w:val="00BD27A6"/>
    <w:rsid w:val="00BD2850"/>
    <w:rsid w:val="00BE28D2"/>
    <w:rsid w:val="00BE4A64"/>
    <w:rsid w:val="00BE5E43"/>
    <w:rsid w:val="00BE77E8"/>
    <w:rsid w:val="00BE788A"/>
    <w:rsid w:val="00BF30B2"/>
    <w:rsid w:val="00BF37DB"/>
    <w:rsid w:val="00BF42D1"/>
    <w:rsid w:val="00BF557D"/>
    <w:rsid w:val="00BF590E"/>
    <w:rsid w:val="00BF7F58"/>
    <w:rsid w:val="00C01381"/>
    <w:rsid w:val="00C01AB1"/>
    <w:rsid w:val="00C026A0"/>
    <w:rsid w:val="00C030A1"/>
    <w:rsid w:val="00C04EA2"/>
    <w:rsid w:val="00C06137"/>
    <w:rsid w:val="00C06D51"/>
    <w:rsid w:val="00C079B8"/>
    <w:rsid w:val="00C10037"/>
    <w:rsid w:val="00C123EA"/>
    <w:rsid w:val="00C12A49"/>
    <w:rsid w:val="00C133EE"/>
    <w:rsid w:val="00C14930"/>
    <w:rsid w:val="00C149D0"/>
    <w:rsid w:val="00C2157F"/>
    <w:rsid w:val="00C22364"/>
    <w:rsid w:val="00C2474E"/>
    <w:rsid w:val="00C25772"/>
    <w:rsid w:val="00C26588"/>
    <w:rsid w:val="00C27DE9"/>
    <w:rsid w:val="00C32989"/>
    <w:rsid w:val="00C33388"/>
    <w:rsid w:val="00C34685"/>
    <w:rsid w:val="00C35484"/>
    <w:rsid w:val="00C37D23"/>
    <w:rsid w:val="00C409AF"/>
    <w:rsid w:val="00C4173A"/>
    <w:rsid w:val="00C50927"/>
    <w:rsid w:val="00C50DED"/>
    <w:rsid w:val="00C51F0A"/>
    <w:rsid w:val="00C602FF"/>
    <w:rsid w:val="00C60D7C"/>
    <w:rsid w:val="00C61174"/>
    <w:rsid w:val="00C6148F"/>
    <w:rsid w:val="00C621B1"/>
    <w:rsid w:val="00C62F7A"/>
    <w:rsid w:val="00C63B9C"/>
    <w:rsid w:val="00C64092"/>
    <w:rsid w:val="00C6682F"/>
    <w:rsid w:val="00C678D4"/>
    <w:rsid w:val="00C67BF4"/>
    <w:rsid w:val="00C7275E"/>
    <w:rsid w:val="00C74C5D"/>
    <w:rsid w:val="00C80EEC"/>
    <w:rsid w:val="00C863C4"/>
    <w:rsid w:val="00C8746D"/>
    <w:rsid w:val="00C87B0C"/>
    <w:rsid w:val="00C904D5"/>
    <w:rsid w:val="00C920EA"/>
    <w:rsid w:val="00C92E53"/>
    <w:rsid w:val="00C93A07"/>
    <w:rsid w:val="00C93C3E"/>
    <w:rsid w:val="00CA12E3"/>
    <w:rsid w:val="00CA1476"/>
    <w:rsid w:val="00CA6611"/>
    <w:rsid w:val="00CA6AE6"/>
    <w:rsid w:val="00CA782F"/>
    <w:rsid w:val="00CB0C9D"/>
    <w:rsid w:val="00CB187B"/>
    <w:rsid w:val="00CB2835"/>
    <w:rsid w:val="00CB3285"/>
    <w:rsid w:val="00CB4500"/>
    <w:rsid w:val="00CB6046"/>
    <w:rsid w:val="00CB7800"/>
    <w:rsid w:val="00CC0C72"/>
    <w:rsid w:val="00CC2BFD"/>
    <w:rsid w:val="00CC5D7B"/>
    <w:rsid w:val="00CC61F3"/>
    <w:rsid w:val="00CD3476"/>
    <w:rsid w:val="00CD4B7E"/>
    <w:rsid w:val="00CD54E7"/>
    <w:rsid w:val="00CD64DF"/>
    <w:rsid w:val="00CE225F"/>
    <w:rsid w:val="00CF2F50"/>
    <w:rsid w:val="00CF6198"/>
    <w:rsid w:val="00CF7EA9"/>
    <w:rsid w:val="00D01291"/>
    <w:rsid w:val="00D02919"/>
    <w:rsid w:val="00D04C61"/>
    <w:rsid w:val="00D05B8D"/>
    <w:rsid w:val="00D065A2"/>
    <w:rsid w:val="00D079AA"/>
    <w:rsid w:val="00D07F00"/>
    <w:rsid w:val="00D1130F"/>
    <w:rsid w:val="00D14E49"/>
    <w:rsid w:val="00D17B72"/>
    <w:rsid w:val="00D250FD"/>
    <w:rsid w:val="00D3185C"/>
    <w:rsid w:val="00D3205F"/>
    <w:rsid w:val="00D3318E"/>
    <w:rsid w:val="00D33E72"/>
    <w:rsid w:val="00D35BD6"/>
    <w:rsid w:val="00D361B5"/>
    <w:rsid w:val="00D405AC"/>
    <w:rsid w:val="00D411A2"/>
    <w:rsid w:val="00D437B4"/>
    <w:rsid w:val="00D4606D"/>
    <w:rsid w:val="00D46C92"/>
    <w:rsid w:val="00D50B9C"/>
    <w:rsid w:val="00D52D73"/>
    <w:rsid w:val="00D52E58"/>
    <w:rsid w:val="00D56B20"/>
    <w:rsid w:val="00D578B3"/>
    <w:rsid w:val="00D618F4"/>
    <w:rsid w:val="00D714CC"/>
    <w:rsid w:val="00D72F3C"/>
    <w:rsid w:val="00D75EA7"/>
    <w:rsid w:val="00D76A5E"/>
    <w:rsid w:val="00D81ADF"/>
    <w:rsid w:val="00D81F21"/>
    <w:rsid w:val="00D864F2"/>
    <w:rsid w:val="00D92F95"/>
    <w:rsid w:val="00D943F8"/>
    <w:rsid w:val="00D95470"/>
    <w:rsid w:val="00D96B55"/>
    <w:rsid w:val="00DA1ECC"/>
    <w:rsid w:val="00DA2619"/>
    <w:rsid w:val="00DA384A"/>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C7440"/>
    <w:rsid w:val="00DD1130"/>
    <w:rsid w:val="00DD1951"/>
    <w:rsid w:val="00DD46D0"/>
    <w:rsid w:val="00DD487D"/>
    <w:rsid w:val="00DD4E83"/>
    <w:rsid w:val="00DD6628"/>
    <w:rsid w:val="00DD6945"/>
    <w:rsid w:val="00DE1B6E"/>
    <w:rsid w:val="00DE2D04"/>
    <w:rsid w:val="00DE3250"/>
    <w:rsid w:val="00DE451A"/>
    <w:rsid w:val="00DE6028"/>
    <w:rsid w:val="00DE78A3"/>
    <w:rsid w:val="00DF0F82"/>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3B92"/>
    <w:rsid w:val="00E40181"/>
    <w:rsid w:val="00E54950"/>
    <w:rsid w:val="00E56A01"/>
    <w:rsid w:val="00E56BA3"/>
    <w:rsid w:val="00E62622"/>
    <w:rsid w:val="00E629A1"/>
    <w:rsid w:val="00E65666"/>
    <w:rsid w:val="00E6794C"/>
    <w:rsid w:val="00E71591"/>
    <w:rsid w:val="00E71CEB"/>
    <w:rsid w:val="00E7474F"/>
    <w:rsid w:val="00E80813"/>
    <w:rsid w:val="00E80DE3"/>
    <w:rsid w:val="00E82C55"/>
    <w:rsid w:val="00E84A75"/>
    <w:rsid w:val="00E8787E"/>
    <w:rsid w:val="00E92AC3"/>
    <w:rsid w:val="00EA1360"/>
    <w:rsid w:val="00EA228F"/>
    <w:rsid w:val="00EA2F6A"/>
    <w:rsid w:val="00EB00E0"/>
    <w:rsid w:val="00EB208B"/>
    <w:rsid w:val="00EC059F"/>
    <w:rsid w:val="00EC1F24"/>
    <w:rsid w:val="00EC22F6"/>
    <w:rsid w:val="00EC40D5"/>
    <w:rsid w:val="00EC6A00"/>
    <w:rsid w:val="00ED5B9B"/>
    <w:rsid w:val="00ED6BAD"/>
    <w:rsid w:val="00ED7447"/>
    <w:rsid w:val="00EE00D6"/>
    <w:rsid w:val="00EE11E7"/>
    <w:rsid w:val="00EE1488"/>
    <w:rsid w:val="00EE207F"/>
    <w:rsid w:val="00EE29AD"/>
    <w:rsid w:val="00EE3E24"/>
    <w:rsid w:val="00EE4D5D"/>
    <w:rsid w:val="00EE5131"/>
    <w:rsid w:val="00EE5F19"/>
    <w:rsid w:val="00EE74C8"/>
    <w:rsid w:val="00EE7C16"/>
    <w:rsid w:val="00EF109B"/>
    <w:rsid w:val="00EF201C"/>
    <w:rsid w:val="00EF36AF"/>
    <w:rsid w:val="00EF59A3"/>
    <w:rsid w:val="00EF6675"/>
    <w:rsid w:val="00EF6E35"/>
    <w:rsid w:val="00F00F9C"/>
    <w:rsid w:val="00F01CB2"/>
    <w:rsid w:val="00F01E5F"/>
    <w:rsid w:val="00F02047"/>
    <w:rsid w:val="00F024F3"/>
    <w:rsid w:val="00F02ABA"/>
    <w:rsid w:val="00F0437A"/>
    <w:rsid w:val="00F101B8"/>
    <w:rsid w:val="00F10744"/>
    <w:rsid w:val="00F11037"/>
    <w:rsid w:val="00F16F1B"/>
    <w:rsid w:val="00F23A13"/>
    <w:rsid w:val="00F250A9"/>
    <w:rsid w:val="00F267AF"/>
    <w:rsid w:val="00F279AF"/>
    <w:rsid w:val="00F30FF4"/>
    <w:rsid w:val="00F3122E"/>
    <w:rsid w:val="00F3149A"/>
    <w:rsid w:val="00F32368"/>
    <w:rsid w:val="00F331AD"/>
    <w:rsid w:val="00F35287"/>
    <w:rsid w:val="00F40A70"/>
    <w:rsid w:val="00F43A37"/>
    <w:rsid w:val="00F451AB"/>
    <w:rsid w:val="00F4641B"/>
    <w:rsid w:val="00F46EB8"/>
    <w:rsid w:val="00F50CD1"/>
    <w:rsid w:val="00F511E4"/>
    <w:rsid w:val="00F52D09"/>
    <w:rsid w:val="00F52E08"/>
    <w:rsid w:val="00F53A66"/>
    <w:rsid w:val="00F53BDB"/>
    <w:rsid w:val="00F53DDD"/>
    <w:rsid w:val="00F5462D"/>
    <w:rsid w:val="00F55B21"/>
    <w:rsid w:val="00F56EF6"/>
    <w:rsid w:val="00F575F7"/>
    <w:rsid w:val="00F60082"/>
    <w:rsid w:val="00F6130A"/>
    <w:rsid w:val="00F61A9F"/>
    <w:rsid w:val="00F61B5F"/>
    <w:rsid w:val="00F64696"/>
    <w:rsid w:val="00F65AA9"/>
    <w:rsid w:val="00F6768F"/>
    <w:rsid w:val="00F71A9E"/>
    <w:rsid w:val="00F72C2C"/>
    <w:rsid w:val="00F735DD"/>
    <w:rsid w:val="00F75DFC"/>
    <w:rsid w:val="00F76CAB"/>
    <w:rsid w:val="00F772C6"/>
    <w:rsid w:val="00F815B5"/>
    <w:rsid w:val="00F84FA0"/>
    <w:rsid w:val="00F85195"/>
    <w:rsid w:val="00F868E3"/>
    <w:rsid w:val="00F86AFC"/>
    <w:rsid w:val="00F92778"/>
    <w:rsid w:val="00F938BA"/>
    <w:rsid w:val="00F97919"/>
    <w:rsid w:val="00FA2C46"/>
    <w:rsid w:val="00FA3525"/>
    <w:rsid w:val="00FA5A53"/>
    <w:rsid w:val="00FA6DF9"/>
    <w:rsid w:val="00FA6F7C"/>
    <w:rsid w:val="00FB2551"/>
    <w:rsid w:val="00FB4769"/>
    <w:rsid w:val="00FB4CDA"/>
    <w:rsid w:val="00FB6481"/>
    <w:rsid w:val="00FB6D36"/>
    <w:rsid w:val="00FC0965"/>
    <w:rsid w:val="00FC0F81"/>
    <w:rsid w:val="00FC252F"/>
    <w:rsid w:val="00FC3140"/>
    <w:rsid w:val="00FC395C"/>
    <w:rsid w:val="00FC5E8E"/>
    <w:rsid w:val="00FC70AA"/>
    <w:rsid w:val="00FD3766"/>
    <w:rsid w:val="00FD47C4"/>
    <w:rsid w:val="00FD722A"/>
    <w:rsid w:val="00FE2DCF"/>
    <w:rsid w:val="00FE3FA7"/>
    <w:rsid w:val="00FF2A4E"/>
    <w:rsid w:val="00FF2FCE"/>
    <w:rsid w:val="00FF4DE4"/>
    <w:rsid w:val="00FF4F7D"/>
    <w:rsid w:val="00FF54DF"/>
    <w:rsid w:val="00FF5EA9"/>
    <w:rsid w:val="00FF6D9D"/>
    <w:rsid w:val="00FF7DD5"/>
    <w:rsid w:val="03B901A6"/>
    <w:rsid w:val="10D295D9"/>
    <w:rsid w:val="1637E1E7"/>
    <w:rsid w:val="3B90A76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B47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DraftDefinition2">
    <w:name w:val="Draft Definition 2"/>
    <w:basedOn w:val="Normal"/>
    <w:rsid w:val="003364B7"/>
    <w:pPr>
      <w:spacing w:before="120" w:after="0" w:line="240" w:lineRule="auto"/>
      <w:ind w:left="1871" w:hanging="510"/>
    </w:pPr>
    <w:rPr>
      <w:rFonts w:ascii="Times New Roman" w:eastAsiaTheme="minorHAnsi" w:hAnsi="Times New Roman"/>
      <w:sz w:val="24"/>
      <w:szCs w:val="24"/>
    </w:rPr>
  </w:style>
  <w:style w:type="paragraph" w:styleId="ListParagraph">
    <w:name w:val="List Paragraph"/>
    <w:basedOn w:val="Normal"/>
    <w:uiPriority w:val="72"/>
    <w:semiHidden/>
    <w:qFormat/>
    <w:rsid w:val="009700DA"/>
    <w:pPr>
      <w:ind w:left="720"/>
      <w:contextualSpacing/>
    </w:pPr>
  </w:style>
  <w:style w:type="character" w:customStyle="1" w:styleId="normaltextrun">
    <w:name w:val="normaltextrun"/>
    <w:basedOn w:val="DefaultParagraphFont"/>
    <w:rsid w:val="006726DC"/>
  </w:style>
  <w:style w:type="character" w:customStyle="1" w:styleId="eop">
    <w:name w:val="eop"/>
    <w:basedOn w:val="DefaultParagraphFont"/>
    <w:rsid w:val="006726DC"/>
  </w:style>
  <w:style w:type="paragraph" w:customStyle="1" w:styleId="paragraph">
    <w:name w:val="paragraph"/>
    <w:basedOn w:val="Normal"/>
    <w:rsid w:val="006726DC"/>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8184">
      <w:bodyDiv w:val="1"/>
      <w:marLeft w:val="0"/>
      <w:marRight w:val="0"/>
      <w:marTop w:val="0"/>
      <w:marBottom w:val="0"/>
      <w:divBdr>
        <w:top w:val="none" w:sz="0" w:space="0" w:color="auto"/>
        <w:left w:val="none" w:sz="0" w:space="0" w:color="auto"/>
        <w:bottom w:val="none" w:sz="0" w:space="0" w:color="auto"/>
        <w:right w:val="none" w:sz="0" w:space="0" w:color="auto"/>
      </w:divBdr>
    </w:div>
    <w:div w:id="104347496">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0319459">
      <w:bodyDiv w:val="1"/>
      <w:marLeft w:val="0"/>
      <w:marRight w:val="0"/>
      <w:marTop w:val="0"/>
      <w:marBottom w:val="0"/>
      <w:divBdr>
        <w:top w:val="none" w:sz="0" w:space="0" w:color="auto"/>
        <w:left w:val="none" w:sz="0" w:space="0" w:color="auto"/>
        <w:bottom w:val="none" w:sz="0" w:space="0" w:color="auto"/>
        <w:right w:val="none" w:sz="0" w:space="0" w:color="auto"/>
      </w:divBdr>
    </w:div>
    <w:div w:id="152453146">
      <w:bodyDiv w:val="1"/>
      <w:marLeft w:val="0"/>
      <w:marRight w:val="0"/>
      <w:marTop w:val="0"/>
      <w:marBottom w:val="0"/>
      <w:divBdr>
        <w:top w:val="none" w:sz="0" w:space="0" w:color="auto"/>
        <w:left w:val="none" w:sz="0" w:space="0" w:color="auto"/>
        <w:bottom w:val="none" w:sz="0" w:space="0" w:color="auto"/>
        <w:right w:val="none" w:sz="0" w:space="0" w:color="auto"/>
      </w:divBdr>
    </w:div>
    <w:div w:id="221210657">
      <w:bodyDiv w:val="1"/>
      <w:marLeft w:val="0"/>
      <w:marRight w:val="0"/>
      <w:marTop w:val="0"/>
      <w:marBottom w:val="0"/>
      <w:divBdr>
        <w:top w:val="none" w:sz="0" w:space="0" w:color="auto"/>
        <w:left w:val="none" w:sz="0" w:space="0" w:color="auto"/>
        <w:bottom w:val="none" w:sz="0" w:space="0" w:color="auto"/>
        <w:right w:val="none" w:sz="0" w:space="0" w:color="auto"/>
      </w:divBdr>
    </w:div>
    <w:div w:id="263533278">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88237017">
      <w:bodyDiv w:val="1"/>
      <w:marLeft w:val="0"/>
      <w:marRight w:val="0"/>
      <w:marTop w:val="0"/>
      <w:marBottom w:val="0"/>
      <w:divBdr>
        <w:top w:val="none" w:sz="0" w:space="0" w:color="auto"/>
        <w:left w:val="none" w:sz="0" w:space="0" w:color="auto"/>
        <w:bottom w:val="none" w:sz="0" w:space="0" w:color="auto"/>
        <w:right w:val="none" w:sz="0" w:space="0" w:color="auto"/>
      </w:divBdr>
    </w:div>
    <w:div w:id="399062403">
      <w:bodyDiv w:val="1"/>
      <w:marLeft w:val="0"/>
      <w:marRight w:val="0"/>
      <w:marTop w:val="0"/>
      <w:marBottom w:val="0"/>
      <w:divBdr>
        <w:top w:val="none" w:sz="0" w:space="0" w:color="auto"/>
        <w:left w:val="none" w:sz="0" w:space="0" w:color="auto"/>
        <w:bottom w:val="none" w:sz="0" w:space="0" w:color="auto"/>
        <w:right w:val="none" w:sz="0" w:space="0" w:color="auto"/>
      </w:divBdr>
    </w:div>
    <w:div w:id="485975177">
      <w:bodyDiv w:val="1"/>
      <w:marLeft w:val="0"/>
      <w:marRight w:val="0"/>
      <w:marTop w:val="0"/>
      <w:marBottom w:val="0"/>
      <w:divBdr>
        <w:top w:val="none" w:sz="0" w:space="0" w:color="auto"/>
        <w:left w:val="none" w:sz="0" w:space="0" w:color="auto"/>
        <w:bottom w:val="none" w:sz="0" w:space="0" w:color="auto"/>
        <w:right w:val="none" w:sz="0" w:space="0" w:color="auto"/>
      </w:divBdr>
    </w:div>
    <w:div w:id="73898675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6741052">
      <w:bodyDiv w:val="1"/>
      <w:marLeft w:val="0"/>
      <w:marRight w:val="0"/>
      <w:marTop w:val="0"/>
      <w:marBottom w:val="0"/>
      <w:divBdr>
        <w:top w:val="none" w:sz="0" w:space="0" w:color="auto"/>
        <w:left w:val="none" w:sz="0" w:space="0" w:color="auto"/>
        <w:bottom w:val="none" w:sz="0" w:space="0" w:color="auto"/>
        <w:right w:val="none" w:sz="0" w:space="0" w:color="auto"/>
      </w:divBdr>
    </w:div>
    <w:div w:id="983319643">
      <w:bodyDiv w:val="1"/>
      <w:marLeft w:val="0"/>
      <w:marRight w:val="0"/>
      <w:marTop w:val="0"/>
      <w:marBottom w:val="0"/>
      <w:divBdr>
        <w:top w:val="none" w:sz="0" w:space="0" w:color="auto"/>
        <w:left w:val="none" w:sz="0" w:space="0" w:color="auto"/>
        <w:bottom w:val="none" w:sz="0" w:space="0" w:color="auto"/>
        <w:right w:val="none" w:sz="0" w:space="0" w:color="auto"/>
      </w:divBdr>
    </w:div>
    <w:div w:id="1100299250">
      <w:bodyDiv w:val="1"/>
      <w:marLeft w:val="0"/>
      <w:marRight w:val="0"/>
      <w:marTop w:val="0"/>
      <w:marBottom w:val="0"/>
      <w:divBdr>
        <w:top w:val="none" w:sz="0" w:space="0" w:color="auto"/>
        <w:left w:val="none" w:sz="0" w:space="0" w:color="auto"/>
        <w:bottom w:val="none" w:sz="0" w:space="0" w:color="auto"/>
        <w:right w:val="none" w:sz="0" w:space="0" w:color="auto"/>
      </w:divBdr>
    </w:div>
    <w:div w:id="123254824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24064074">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9362864">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56827414">
      <w:bodyDiv w:val="1"/>
      <w:marLeft w:val="0"/>
      <w:marRight w:val="0"/>
      <w:marTop w:val="0"/>
      <w:marBottom w:val="0"/>
      <w:divBdr>
        <w:top w:val="none" w:sz="0" w:space="0" w:color="auto"/>
        <w:left w:val="none" w:sz="0" w:space="0" w:color="auto"/>
        <w:bottom w:val="none" w:sz="0" w:space="0" w:color="auto"/>
        <w:right w:val="none" w:sz="0" w:space="0" w:color="auto"/>
      </w:divBdr>
    </w:div>
    <w:div w:id="190278484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63077623">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1545488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2.health.vic.gov.au/hospitals-and-health-services/patient-care" TargetMode="External"/><Relationship Id="rId2" Type="http://schemas.openxmlformats.org/officeDocument/2006/relationships/numbering" Target="numbering.xml"/><Relationship Id="rId16" Type="http://schemas.openxmlformats.org/officeDocument/2006/relationships/hyperlink" Target="mailto:NEPTFirstAidRegulation@health.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Developing Clinical Practice Protocols</vt:lpstr>
    </vt:vector>
  </TitlesOfParts>
  <Manager/>
  <Company/>
  <LinksUpToDate>false</LinksUpToDate>
  <CharactersWithSpaces>7169</CharactersWithSpaces>
  <SharedDoc>false</SharedDoc>
  <HyperlinkBase/>
  <HLinks>
    <vt:vector size="12" baseType="variant">
      <vt:variant>
        <vt:i4>4587589</vt:i4>
      </vt:variant>
      <vt:variant>
        <vt:i4>3</vt:i4>
      </vt:variant>
      <vt:variant>
        <vt:i4>0</vt:i4>
      </vt:variant>
      <vt:variant>
        <vt:i4>5</vt:i4>
      </vt:variant>
      <vt:variant>
        <vt:lpwstr>https://www2.health.vic.gov.au/hospitals-and-health-services/patient-care</vt:lpwstr>
      </vt:variant>
      <vt:variant>
        <vt:lpwstr/>
      </vt:variant>
      <vt:variant>
        <vt:i4>5439591</vt:i4>
      </vt:variant>
      <vt:variant>
        <vt:i4>0</vt:i4>
      </vt:variant>
      <vt:variant>
        <vt:i4>0</vt:i4>
      </vt:variant>
      <vt:variant>
        <vt:i4>5</vt:i4>
      </vt:variant>
      <vt:variant>
        <vt:lpwstr>mailto:NEPTFirstAidRegulation@health.vic.gov.au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Clinical Practice Protocols</dc:title>
  <dc:subject>Developing Clinical Practice Protocols</dc:subject>
  <dc:creator/>
  <cp:keywords/>
  <dc:description/>
  <cp:lastModifiedBy/>
  <cp:revision>1</cp:revision>
  <dcterms:created xsi:type="dcterms:W3CDTF">2021-12-28T23:25:00Z</dcterms:created>
  <dcterms:modified xsi:type="dcterms:W3CDTF">2021-12-28T23:25:00Z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2021-12-28T23:25:37Z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fc4ddd81-3396-4a35-92fb-7c18f285066a</vt:lpwstr>
  </property>
  <property fmtid="{D5CDD505-2E9C-101B-9397-08002B2CF9AE}" pid="8" name="MSIP_Label_43e64453-338c-4f93-8a4d-0039a0a41f2a_ContentBits">
    <vt:lpwstr>2</vt:lpwstr>
  </property>
</Properties>
</file>