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AE958" w14:textId="77777777" w:rsidR="00B923DF" w:rsidRPr="00905CB6" w:rsidRDefault="7AE7DA19" w:rsidP="00301E3C">
      <w:pPr>
        <w:pStyle w:val="Title"/>
        <w:jc w:val="both"/>
        <w:rPr>
          <w:rFonts w:ascii="Calibri" w:eastAsia="Calibri" w:hAnsi="Calibri" w:cs="Calibri"/>
        </w:rPr>
      </w:pPr>
      <w:r w:rsidRPr="7FA37BF8">
        <w:rPr>
          <w:rFonts w:ascii="Calibri" w:eastAsia="Calibri" w:hAnsi="Calibri" w:cs="Calibri"/>
        </w:rPr>
        <w:t xml:space="preserve">Minister for Health </w:t>
      </w:r>
    </w:p>
    <w:p w14:paraId="36FF2C81" w14:textId="482D8101" w:rsidR="00BC7E71" w:rsidRPr="00905CB6" w:rsidRDefault="00BC7E71" w:rsidP="00301E3C">
      <w:pPr>
        <w:pStyle w:val="Title"/>
        <w:jc w:val="both"/>
        <w:rPr>
          <w:rFonts w:ascii="Calibri" w:eastAsia="Calibri" w:hAnsi="Calibri" w:cs="Calibri"/>
        </w:rPr>
      </w:pPr>
      <w:r w:rsidRPr="00905CB6">
        <w:rPr>
          <w:rFonts w:ascii="Calibri" w:eastAsia="Calibri" w:hAnsi="Calibri" w:cs="Calibri"/>
        </w:rPr>
        <w:t xml:space="preserve">Statement of Reasons </w:t>
      </w:r>
    </w:p>
    <w:p w14:paraId="3753B41E" w14:textId="614BB206" w:rsidR="099C6A12" w:rsidRPr="006C7CBB" w:rsidRDefault="099C6A12" w:rsidP="006366D8">
      <w:pPr>
        <w:pStyle w:val="Heading1"/>
      </w:pPr>
      <w:bookmarkStart w:id="0" w:name="_Toc91660827"/>
      <w:r>
        <w:t xml:space="preserve">Pandemic Order </w:t>
      </w:r>
      <w:r w:rsidR="00B923DF">
        <w:t xml:space="preserve">made </w:t>
      </w:r>
      <w:r w:rsidR="00C02C8B">
        <w:t>23</w:t>
      </w:r>
      <w:r w:rsidR="001D4418">
        <w:t xml:space="preserve"> </w:t>
      </w:r>
      <w:r w:rsidR="00330AF7">
        <w:t>December 2021</w:t>
      </w:r>
      <w:bookmarkEnd w:id="0"/>
    </w:p>
    <w:p w14:paraId="34D1BE68" w14:textId="0F7BE6F2" w:rsidR="00532CD0" w:rsidRDefault="00532CD0" w:rsidP="00532CD0">
      <w:pPr>
        <w:jc w:val="both"/>
      </w:pPr>
      <w:r>
        <w:br/>
        <w:t xml:space="preserve">On </w:t>
      </w:r>
      <w:r w:rsidR="00C02C8B">
        <w:t>23</w:t>
      </w:r>
      <w:r>
        <w:t xml:space="preserve"> December 2021, I </w:t>
      </w:r>
      <w:r w:rsidR="00F200AA">
        <w:t>Martin Foley</w:t>
      </w:r>
      <w:r>
        <w:t xml:space="preserve">, Minister for Health, made the following pandemic order under section 165AI of the </w:t>
      </w:r>
      <w:r w:rsidRPr="5A015851">
        <w:rPr>
          <w:i/>
          <w:iCs/>
        </w:rPr>
        <w:t>Public Health and Wellbeing Act 2008</w:t>
      </w:r>
      <w:r>
        <w:t>:</w:t>
      </w:r>
    </w:p>
    <w:tbl>
      <w:tblPr>
        <w:tblStyle w:val="GridTable1Light"/>
        <w:tblW w:w="9344" w:type="dxa"/>
        <w:tblLook w:val="04A0" w:firstRow="1" w:lastRow="0" w:firstColumn="1" w:lastColumn="0" w:noHBand="0" w:noVBand="1"/>
      </w:tblPr>
      <w:tblGrid>
        <w:gridCol w:w="9344"/>
      </w:tblGrid>
      <w:tr w:rsidR="00532CD0" w:rsidRPr="00DA0FA5" w14:paraId="18C17BA2" w14:textId="77777777" w:rsidTr="00A966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4" w:type="dxa"/>
            <w:hideMark/>
          </w:tcPr>
          <w:p w14:paraId="706CCB55" w14:textId="29FF4AF3" w:rsidR="00532CD0" w:rsidRPr="00603532" w:rsidRDefault="00532CD0" w:rsidP="00532CD0">
            <w:pPr>
              <w:jc w:val="both"/>
              <w:textAlignment w:val="baseline"/>
              <w:rPr>
                <w:rFonts w:ascii="Calibri" w:eastAsia="Times New Roman" w:hAnsi="Calibri" w:cs="Calibri"/>
                <w:b w:val="0"/>
                <w:color w:val="000000" w:themeColor="text1"/>
                <w:lang w:eastAsia="en-GB"/>
              </w:rPr>
            </w:pPr>
            <w:r w:rsidRPr="00DD4021">
              <w:rPr>
                <w:rFonts w:ascii="Calibri" w:eastAsia="Times New Roman" w:hAnsi="Calibri" w:cs="Calibri"/>
                <w:color w:val="000000" w:themeColor="text1"/>
                <w:lang w:eastAsia="en-GB"/>
              </w:rPr>
              <w:t xml:space="preserve">Pandemic (Movement and Gathering) Order 2021 (No. </w:t>
            </w:r>
            <w:r w:rsidR="00C02C8B" w:rsidRPr="00DD4021">
              <w:rPr>
                <w:rFonts w:ascii="Calibri" w:eastAsia="Times New Roman" w:hAnsi="Calibri" w:cs="Calibri"/>
                <w:color w:val="000000" w:themeColor="text1"/>
                <w:lang w:eastAsia="en-GB"/>
              </w:rPr>
              <w:t>2</w:t>
            </w:r>
            <w:r w:rsidRPr="00DD4021">
              <w:rPr>
                <w:rFonts w:ascii="Calibri" w:eastAsia="Times New Roman" w:hAnsi="Calibri" w:cs="Calibri"/>
                <w:color w:val="000000" w:themeColor="text1"/>
                <w:lang w:eastAsia="en-GB"/>
              </w:rPr>
              <w:t>)  </w:t>
            </w:r>
          </w:p>
        </w:tc>
      </w:tr>
    </w:tbl>
    <w:p w14:paraId="498AD186" w14:textId="10776DF6" w:rsidR="00532CD0" w:rsidRDefault="00532CD0" w:rsidP="00441018">
      <w:r>
        <w:br/>
        <w:t xml:space="preserve">In this document, I provide a statement of my reasons for the making the above pandemic order.  My statement of reasons for making the pandemic order consists of the general reasons in </w:t>
      </w:r>
      <w:r w:rsidRPr="00F8565C">
        <w:t>[1]-[</w:t>
      </w:r>
      <w:r w:rsidR="003D075F" w:rsidRPr="00F8565C">
        <w:t>48</w:t>
      </w:r>
      <w:r w:rsidRPr="00F8565C">
        <w:t>]</w:t>
      </w:r>
      <w:r>
        <w:t xml:space="preserve"> and the additional reasons set out in the applicable schedule for </w:t>
      </w:r>
      <w:r w:rsidR="00207058">
        <w:t>the pandemic order</w:t>
      </w:r>
      <w:r>
        <w:t>.</w:t>
      </w:r>
    </w:p>
    <w:sdt>
      <w:sdtPr>
        <w:rPr>
          <w:rFonts w:ascii="Calibri" w:eastAsia="Calibri" w:hAnsi="Calibri" w:cs="Calibri"/>
          <w:b/>
          <w:noProof/>
          <w:color w:val="auto"/>
          <w:sz w:val="24"/>
          <w:szCs w:val="24"/>
          <w:shd w:val="clear" w:color="auto" w:fill="E6E6E6"/>
          <w:lang w:val="en-AU"/>
        </w:rPr>
        <w:id w:val="340464395"/>
        <w:docPartObj>
          <w:docPartGallery w:val="Table of Contents"/>
          <w:docPartUnique/>
        </w:docPartObj>
      </w:sdtPr>
      <w:sdtEndPr/>
      <w:sdtContent>
        <w:p w14:paraId="6878DE2F" w14:textId="5E8FA297" w:rsidR="00FC2C77" w:rsidRPr="008F2196" w:rsidRDefault="00FC2C77" w:rsidP="00301E3C">
          <w:pPr>
            <w:pStyle w:val="TOCHeading"/>
            <w:jc w:val="both"/>
            <w:rPr>
              <w:rFonts w:ascii="Calibri" w:eastAsia="Calibri" w:hAnsi="Calibri" w:cs="Calibri"/>
              <w:b/>
            </w:rPr>
          </w:pPr>
          <w:r w:rsidRPr="02A8F8E3">
            <w:rPr>
              <w:rFonts w:ascii="Calibri" w:eastAsia="Calibri" w:hAnsi="Calibri" w:cs="Calibri"/>
              <w:b/>
            </w:rPr>
            <w:t>Table of Contents</w:t>
          </w:r>
        </w:p>
        <w:p w14:paraId="05775896" w14:textId="2751C787" w:rsidR="00E01154" w:rsidRDefault="00D15439">
          <w:pPr>
            <w:pStyle w:val="TOC1"/>
            <w:rPr>
              <w:rFonts w:asciiTheme="minorHAnsi" w:eastAsiaTheme="minorEastAsia" w:hAnsiTheme="minorHAnsi" w:cstheme="minorBidi"/>
              <w:b w:val="0"/>
              <w:bCs w:val="0"/>
              <w:iCs w:val="0"/>
              <w:sz w:val="22"/>
              <w:szCs w:val="22"/>
              <w:lang w:eastAsia="en-AU"/>
            </w:rPr>
          </w:pPr>
          <w:r>
            <w:rPr>
              <w:color w:val="2B579A"/>
              <w:shd w:val="clear" w:color="auto" w:fill="E6E6E6"/>
            </w:rPr>
            <w:fldChar w:fldCharType="begin"/>
          </w:r>
          <w:r w:rsidR="00CA6A34">
            <w:instrText>TOC \o "1-3" \h \z \u</w:instrText>
          </w:r>
          <w:r>
            <w:rPr>
              <w:color w:val="2B579A"/>
              <w:shd w:val="clear" w:color="auto" w:fill="E6E6E6"/>
            </w:rPr>
            <w:fldChar w:fldCharType="separate"/>
          </w:r>
          <w:hyperlink w:anchor="_Toc91660827" w:history="1">
            <w:r w:rsidR="00E01154" w:rsidRPr="00D8620C">
              <w:rPr>
                <w:rStyle w:val="Hyperlink"/>
              </w:rPr>
              <w:t>Pandemic Order made 23 December 2021</w:t>
            </w:r>
            <w:r w:rsidR="00E01154">
              <w:rPr>
                <w:webHidden/>
              </w:rPr>
              <w:tab/>
            </w:r>
            <w:r w:rsidR="00E01154">
              <w:rPr>
                <w:webHidden/>
              </w:rPr>
              <w:fldChar w:fldCharType="begin"/>
            </w:r>
            <w:r w:rsidR="00E01154">
              <w:rPr>
                <w:webHidden/>
              </w:rPr>
              <w:instrText xml:space="preserve"> PAGEREF _Toc91660827 \h </w:instrText>
            </w:r>
            <w:r w:rsidR="00E01154">
              <w:rPr>
                <w:webHidden/>
              </w:rPr>
            </w:r>
            <w:r w:rsidR="00E01154">
              <w:rPr>
                <w:webHidden/>
              </w:rPr>
              <w:fldChar w:fldCharType="separate"/>
            </w:r>
            <w:r w:rsidR="00E01154">
              <w:rPr>
                <w:webHidden/>
              </w:rPr>
              <w:t>1</w:t>
            </w:r>
            <w:r w:rsidR="00E01154">
              <w:rPr>
                <w:webHidden/>
              </w:rPr>
              <w:fldChar w:fldCharType="end"/>
            </w:r>
          </w:hyperlink>
        </w:p>
        <w:p w14:paraId="4E8E2D76" w14:textId="545EFDDA" w:rsidR="00E01154" w:rsidRDefault="003D2DD9">
          <w:pPr>
            <w:pStyle w:val="TOC1"/>
            <w:rPr>
              <w:rFonts w:asciiTheme="minorHAnsi" w:eastAsiaTheme="minorEastAsia" w:hAnsiTheme="minorHAnsi" w:cstheme="minorBidi"/>
              <w:b w:val="0"/>
              <w:bCs w:val="0"/>
              <w:iCs w:val="0"/>
              <w:sz w:val="22"/>
              <w:szCs w:val="22"/>
              <w:lang w:eastAsia="en-AU"/>
            </w:rPr>
          </w:pPr>
          <w:hyperlink w:anchor="_Toc91660828" w:history="1">
            <w:r w:rsidR="00E01154" w:rsidRPr="00D8620C">
              <w:rPr>
                <w:rStyle w:val="Hyperlink"/>
              </w:rPr>
              <w:t>About the pandemic orders</w:t>
            </w:r>
            <w:r w:rsidR="00E01154">
              <w:rPr>
                <w:webHidden/>
              </w:rPr>
              <w:tab/>
            </w:r>
            <w:r w:rsidR="00E01154">
              <w:rPr>
                <w:webHidden/>
              </w:rPr>
              <w:fldChar w:fldCharType="begin"/>
            </w:r>
            <w:r w:rsidR="00E01154">
              <w:rPr>
                <w:webHidden/>
              </w:rPr>
              <w:instrText xml:space="preserve"> PAGEREF _Toc91660828 \h </w:instrText>
            </w:r>
            <w:r w:rsidR="00E01154">
              <w:rPr>
                <w:webHidden/>
              </w:rPr>
            </w:r>
            <w:r w:rsidR="00E01154">
              <w:rPr>
                <w:webHidden/>
              </w:rPr>
              <w:fldChar w:fldCharType="separate"/>
            </w:r>
            <w:r w:rsidR="00E01154">
              <w:rPr>
                <w:webHidden/>
              </w:rPr>
              <w:t>3</w:t>
            </w:r>
            <w:r w:rsidR="00E01154">
              <w:rPr>
                <w:webHidden/>
              </w:rPr>
              <w:fldChar w:fldCharType="end"/>
            </w:r>
          </w:hyperlink>
        </w:p>
        <w:p w14:paraId="3F72DFD5" w14:textId="1CA69EBA" w:rsidR="00E01154" w:rsidRDefault="003D2DD9">
          <w:pPr>
            <w:pStyle w:val="TOC2"/>
            <w:rPr>
              <w:rFonts w:asciiTheme="minorHAnsi" w:eastAsiaTheme="minorEastAsia" w:hAnsiTheme="minorHAnsi" w:cstheme="minorBidi"/>
              <w:b w:val="0"/>
              <w:bCs w:val="0"/>
              <w:sz w:val="22"/>
              <w:szCs w:val="22"/>
              <w:lang w:eastAsia="en-AU"/>
            </w:rPr>
          </w:pPr>
          <w:hyperlink w:anchor="_Toc91660829" w:history="1">
            <w:r w:rsidR="00E01154" w:rsidRPr="00D8620C">
              <w:rPr>
                <w:rStyle w:val="Hyperlink"/>
              </w:rPr>
              <w:t>Statutory power to make pandemic orders</w:t>
            </w:r>
            <w:r w:rsidR="00E01154">
              <w:rPr>
                <w:webHidden/>
              </w:rPr>
              <w:tab/>
            </w:r>
            <w:r w:rsidR="00E01154">
              <w:rPr>
                <w:webHidden/>
              </w:rPr>
              <w:fldChar w:fldCharType="begin"/>
            </w:r>
            <w:r w:rsidR="00E01154">
              <w:rPr>
                <w:webHidden/>
              </w:rPr>
              <w:instrText xml:space="preserve"> PAGEREF _Toc91660829 \h </w:instrText>
            </w:r>
            <w:r w:rsidR="00E01154">
              <w:rPr>
                <w:webHidden/>
              </w:rPr>
            </w:r>
            <w:r w:rsidR="00E01154">
              <w:rPr>
                <w:webHidden/>
              </w:rPr>
              <w:fldChar w:fldCharType="separate"/>
            </w:r>
            <w:r w:rsidR="00E01154">
              <w:rPr>
                <w:webHidden/>
              </w:rPr>
              <w:t>3</w:t>
            </w:r>
            <w:r w:rsidR="00E01154">
              <w:rPr>
                <w:webHidden/>
              </w:rPr>
              <w:fldChar w:fldCharType="end"/>
            </w:r>
          </w:hyperlink>
        </w:p>
        <w:p w14:paraId="3501D1A9" w14:textId="0C9E9B73" w:rsidR="00E01154" w:rsidRDefault="003D2DD9">
          <w:pPr>
            <w:pStyle w:val="TOC2"/>
            <w:rPr>
              <w:rFonts w:asciiTheme="minorHAnsi" w:eastAsiaTheme="minorEastAsia" w:hAnsiTheme="minorHAnsi" w:cstheme="minorBidi"/>
              <w:b w:val="0"/>
              <w:bCs w:val="0"/>
              <w:sz w:val="22"/>
              <w:szCs w:val="22"/>
              <w:lang w:eastAsia="en-AU"/>
            </w:rPr>
          </w:pPr>
          <w:hyperlink w:anchor="_Toc91660830" w:history="1">
            <w:r w:rsidR="00E01154" w:rsidRPr="00D8620C">
              <w:rPr>
                <w:rStyle w:val="Hyperlink"/>
              </w:rPr>
              <w:t>Guiding principles</w:t>
            </w:r>
            <w:r w:rsidR="00E01154">
              <w:rPr>
                <w:webHidden/>
              </w:rPr>
              <w:tab/>
            </w:r>
            <w:r w:rsidR="00E01154">
              <w:rPr>
                <w:webHidden/>
              </w:rPr>
              <w:fldChar w:fldCharType="begin"/>
            </w:r>
            <w:r w:rsidR="00E01154">
              <w:rPr>
                <w:webHidden/>
              </w:rPr>
              <w:instrText xml:space="preserve"> PAGEREF _Toc91660830 \h </w:instrText>
            </w:r>
            <w:r w:rsidR="00E01154">
              <w:rPr>
                <w:webHidden/>
              </w:rPr>
            </w:r>
            <w:r w:rsidR="00E01154">
              <w:rPr>
                <w:webHidden/>
              </w:rPr>
              <w:fldChar w:fldCharType="separate"/>
            </w:r>
            <w:r w:rsidR="00E01154">
              <w:rPr>
                <w:webHidden/>
              </w:rPr>
              <w:t>3</w:t>
            </w:r>
            <w:r w:rsidR="00E01154">
              <w:rPr>
                <w:webHidden/>
              </w:rPr>
              <w:fldChar w:fldCharType="end"/>
            </w:r>
          </w:hyperlink>
        </w:p>
        <w:p w14:paraId="21D50DB9" w14:textId="74614CC0" w:rsidR="00E01154" w:rsidRDefault="003D2DD9">
          <w:pPr>
            <w:pStyle w:val="TOC3"/>
            <w:rPr>
              <w:rFonts w:asciiTheme="minorHAnsi" w:eastAsiaTheme="minorEastAsia" w:hAnsiTheme="minorHAnsi" w:cstheme="minorBidi"/>
              <w:b w:val="0"/>
              <w:bCs w:val="0"/>
              <w:sz w:val="22"/>
              <w:szCs w:val="22"/>
              <w:lang w:eastAsia="en-AU"/>
            </w:rPr>
          </w:pPr>
          <w:hyperlink w:anchor="_Toc91660831" w:history="1">
            <w:r w:rsidR="00E01154" w:rsidRPr="00D8620C">
              <w:rPr>
                <w:rStyle w:val="Hyperlink"/>
              </w:rPr>
              <w:t>Principle of evidence-based decision-making</w:t>
            </w:r>
            <w:r w:rsidR="00E01154">
              <w:rPr>
                <w:webHidden/>
              </w:rPr>
              <w:tab/>
            </w:r>
            <w:r w:rsidR="00E01154">
              <w:rPr>
                <w:webHidden/>
              </w:rPr>
              <w:fldChar w:fldCharType="begin"/>
            </w:r>
            <w:r w:rsidR="00E01154">
              <w:rPr>
                <w:webHidden/>
              </w:rPr>
              <w:instrText xml:space="preserve"> PAGEREF _Toc91660831 \h </w:instrText>
            </w:r>
            <w:r w:rsidR="00E01154">
              <w:rPr>
                <w:webHidden/>
              </w:rPr>
            </w:r>
            <w:r w:rsidR="00E01154">
              <w:rPr>
                <w:webHidden/>
              </w:rPr>
              <w:fldChar w:fldCharType="separate"/>
            </w:r>
            <w:r w:rsidR="00E01154">
              <w:rPr>
                <w:webHidden/>
              </w:rPr>
              <w:t>3</w:t>
            </w:r>
            <w:r w:rsidR="00E01154">
              <w:rPr>
                <w:webHidden/>
              </w:rPr>
              <w:fldChar w:fldCharType="end"/>
            </w:r>
          </w:hyperlink>
        </w:p>
        <w:p w14:paraId="057C3712" w14:textId="7F8075A8" w:rsidR="00E01154" w:rsidRDefault="003D2DD9">
          <w:pPr>
            <w:pStyle w:val="TOC3"/>
            <w:rPr>
              <w:rFonts w:asciiTheme="minorHAnsi" w:eastAsiaTheme="minorEastAsia" w:hAnsiTheme="minorHAnsi" w:cstheme="minorBidi"/>
              <w:b w:val="0"/>
              <w:bCs w:val="0"/>
              <w:sz w:val="22"/>
              <w:szCs w:val="22"/>
              <w:lang w:eastAsia="en-AU"/>
            </w:rPr>
          </w:pPr>
          <w:hyperlink w:anchor="_Toc91660832" w:history="1">
            <w:r w:rsidR="00E01154" w:rsidRPr="00D8620C">
              <w:rPr>
                <w:rStyle w:val="Hyperlink"/>
              </w:rPr>
              <w:t>Precautionary principle</w:t>
            </w:r>
            <w:r w:rsidR="00E01154">
              <w:rPr>
                <w:webHidden/>
              </w:rPr>
              <w:tab/>
            </w:r>
            <w:r w:rsidR="00E01154">
              <w:rPr>
                <w:webHidden/>
              </w:rPr>
              <w:fldChar w:fldCharType="begin"/>
            </w:r>
            <w:r w:rsidR="00E01154">
              <w:rPr>
                <w:webHidden/>
              </w:rPr>
              <w:instrText xml:space="preserve"> PAGEREF _Toc91660832 \h </w:instrText>
            </w:r>
            <w:r w:rsidR="00E01154">
              <w:rPr>
                <w:webHidden/>
              </w:rPr>
            </w:r>
            <w:r w:rsidR="00E01154">
              <w:rPr>
                <w:webHidden/>
              </w:rPr>
              <w:fldChar w:fldCharType="separate"/>
            </w:r>
            <w:r w:rsidR="00E01154">
              <w:rPr>
                <w:webHidden/>
              </w:rPr>
              <w:t>4</w:t>
            </w:r>
            <w:r w:rsidR="00E01154">
              <w:rPr>
                <w:webHidden/>
              </w:rPr>
              <w:fldChar w:fldCharType="end"/>
            </w:r>
          </w:hyperlink>
        </w:p>
        <w:p w14:paraId="09595E3F" w14:textId="5CEEB561" w:rsidR="00E01154" w:rsidRDefault="003D2DD9">
          <w:pPr>
            <w:pStyle w:val="TOC3"/>
            <w:rPr>
              <w:rFonts w:asciiTheme="minorHAnsi" w:eastAsiaTheme="minorEastAsia" w:hAnsiTheme="minorHAnsi" w:cstheme="minorBidi"/>
              <w:b w:val="0"/>
              <w:bCs w:val="0"/>
              <w:sz w:val="22"/>
              <w:szCs w:val="22"/>
              <w:lang w:eastAsia="en-AU"/>
            </w:rPr>
          </w:pPr>
          <w:hyperlink w:anchor="_Toc91660833" w:history="1">
            <w:r w:rsidR="00E01154" w:rsidRPr="00D8620C">
              <w:rPr>
                <w:rStyle w:val="Hyperlink"/>
              </w:rPr>
              <w:t>Principle of primacy of prevention</w:t>
            </w:r>
            <w:r w:rsidR="00E01154">
              <w:rPr>
                <w:webHidden/>
              </w:rPr>
              <w:tab/>
            </w:r>
            <w:r w:rsidR="00E01154">
              <w:rPr>
                <w:webHidden/>
              </w:rPr>
              <w:fldChar w:fldCharType="begin"/>
            </w:r>
            <w:r w:rsidR="00E01154">
              <w:rPr>
                <w:webHidden/>
              </w:rPr>
              <w:instrText xml:space="preserve"> PAGEREF _Toc91660833 \h </w:instrText>
            </w:r>
            <w:r w:rsidR="00E01154">
              <w:rPr>
                <w:webHidden/>
              </w:rPr>
            </w:r>
            <w:r w:rsidR="00E01154">
              <w:rPr>
                <w:webHidden/>
              </w:rPr>
              <w:fldChar w:fldCharType="separate"/>
            </w:r>
            <w:r w:rsidR="00E01154">
              <w:rPr>
                <w:webHidden/>
              </w:rPr>
              <w:t>4</w:t>
            </w:r>
            <w:r w:rsidR="00E01154">
              <w:rPr>
                <w:webHidden/>
              </w:rPr>
              <w:fldChar w:fldCharType="end"/>
            </w:r>
          </w:hyperlink>
        </w:p>
        <w:p w14:paraId="44814CE9" w14:textId="1CEBE736" w:rsidR="00E01154" w:rsidRDefault="003D2DD9">
          <w:pPr>
            <w:pStyle w:val="TOC3"/>
            <w:rPr>
              <w:rFonts w:asciiTheme="minorHAnsi" w:eastAsiaTheme="minorEastAsia" w:hAnsiTheme="minorHAnsi" w:cstheme="minorBidi"/>
              <w:b w:val="0"/>
              <w:bCs w:val="0"/>
              <w:sz w:val="22"/>
              <w:szCs w:val="22"/>
              <w:lang w:eastAsia="en-AU"/>
            </w:rPr>
          </w:pPr>
          <w:hyperlink w:anchor="_Toc91660834" w:history="1">
            <w:r w:rsidR="00E01154" w:rsidRPr="00D8620C">
              <w:rPr>
                <w:rStyle w:val="Hyperlink"/>
              </w:rPr>
              <w:t>Principle of accountability</w:t>
            </w:r>
            <w:r w:rsidR="00E01154">
              <w:rPr>
                <w:webHidden/>
              </w:rPr>
              <w:tab/>
            </w:r>
            <w:r w:rsidR="00E01154">
              <w:rPr>
                <w:webHidden/>
              </w:rPr>
              <w:fldChar w:fldCharType="begin"/>
            </w:r>
            <w:r w:rsidR="00E01154">
              <w:rPr>
                <w:webHidden/>
              </w:rPr>
              <w:instrText xml:space="preserve"> PAGEREF _Toc91660834 \h </w:instrText>
            </w:r>
            <w:r w:rsidR="00E01154">
              <w:rPr>
                <w:webHidden/>
              </w:rPr>
            </w:r>
            <w:r w:rsidR="00E01154">
              <w:rPr>
                <w:webHidden/>
              </w:rPr>
              <w:fldChar w:fldCharType="separate"/>
            </w:r>
            <w:r w:rsidR="00E01154">
              <w:rPr>
                <w:webHidden/>
              </w:rPr>
              <w:t>4</w:t>
            </w:r>
            <w:r w:rsidR="00E01154">
              <w:rPr>
                <w:webHidden/>
              </w:rPr>
              <w:fldChar w:fldCharType="end"/>
            </w:r>
          </w:hyperlink>
        </w:p>
        <w:p w14:paraId="2F705F10" w14:textId="391B1632" w:rsidR="00E01154" w:rsidRDefault="003D2DD9">
          <w:pPr>
            <w:pStyle w:val="TOC3"/>
            <w:rPr>
              <w:rFonts w:asciiTheme="minorHAnsi" w:eastAsiaTheme="minorEastAsia" w:hAnsiTheme="minorHAnsi" w:cstheme="minorBidi"/>
              <w:b w:val="0"/>
              <w:bCs w:val="0"/>
              <w:sz w:val="22"/>
              <w:szCs w:val="22"/>
              <w:lang w:eastAsia="en-AU"/>
            </w:rPr>
          </w:pPr>
          <w:hyperlink w:anchor="_Toc91660835" w:history="1">
            <w:r w:rsidR="00E01154" w:rsidRPr="00D8620C">
              <w:rPr>
                <w:rStyle w:val="Hyperlink"/>
              </w:rPr>
              <w:t>Principle of proportionality</w:t>
            </w:r>
            <w:r w:rsidR="00E01154">
              <w:rPr>
                <w:webHidden/>
              </w:rPr>
              <w:tab/>
            </w:r>
            <w:r w:rsidR="00E01154">
              <w:rPr>
                <w:webHidden/>
              </w:rPr>
              <w:fldChar w:fldCharType="begin"/>
            </w:r>
            <w:r w:rsidR="00E01154">
              <w:rPr>
                <w:webHidden/>
              </w:rPr>
              <w:instrText xml:space="preserve"> PAGEREF _Toc91660835 \h </w:instrText>
            </w:r>
            <w:r w:rsidR="00E01154">
              <w:rPr>
                <w:webHidden/>
              </w:rPr>
            </w:r>
            <w:r w:rsidR="00E01154">
              <w:rPr>
                <w:webHidden/>
              </w:rPr>
              <w:fldChar w:fldCharType="separate"/>
            </w:r>
            <w:r w:rsidR="00E01154">
              <w:rPr>
                <w:webHidden/>
              </w:rPr>
              <w:t>5</w:t>
            </w:r>
            <w:r w:rsidR="00E01154">
              <w:rPr>
                <w:webHidden/>
              </w:rPr>
              <w:fldChar w:fldCharType="end"/>
            </w:r>
          </w:hyperlink>
        </w:p>
        <w:p w14:paraId="04FBA92E" w14:textId="52A74600" w:rsidR="00E01154" w:rsidRDefault="003D2DD9">
          <w:pPr>
            <w:pStyle w:val="TOC3"/>
            <w:rPr>
              <w:rFonts w:asciiTheme="minorHAnsi" w:eastAsiaTheme="minorEastAsia" w:hAnsiTheme="minorHAnsi" w:cstheme="minorBidi"/>
              <w:b w:val="0"/>
              <w:bCs w:val="0"/>
              <w:sz w:val="22"/>
              <w:szCs w:val="22"/>
              <w:lang w:eastAsia="en-AU"/>
            </w:rPr>
          </w:pPr>
          <w:hyperlink w:anchor="_Toc91660836" w:history="1">
            <w:r w:rsidR="00E01154" w:rsidRPr="00D8620C">
              <w:rPr>
                <w:rStyle w:val="Hyperlink"/>
              </w:rPr>
              <w:t>Principle of collaboration</w:t>
            </w:r>
            <w:r w:rsidR="00E01154" w:rsidRPr="00D8620C">
              <w:rPr>
                <w:rStyle w:val="Hyperlink"/>
                <w:iCs/>
              </w:rPr>
              <w:t>.</w:t>
            </w:r>
            <w:r w:rsidR="00E01154">
              <w:rPr>
                <w:webHidden/>
              </w:rPr>
              <w:tab/>
            </w:r>
            <w:r w:rsidR="00E01154">
              <w:rPr>
                <w:webHidden/>
              </w:rPr>
              <w:fldChar w:fldCharType="begin"/>
            </w:r>
            <w:r w:rsidR="00E01154">
              <w:rPr>
                <w:webHidden/>
              </w:rPr>
              <w:instrText xml:space="preserve"> PAGEREF _Toc91660836 \h </w:instrText>
            </w:r>
            <w:r w:rsidR="00E01154">
              <w:rPr>
                <w:webHidden/>
              </w:rPr>
            </w:r>
            <w:r w:rsidR="00E01154">
              <w:rPr>
                <w:webHidden/>
              </w:rPr>
              <w:fldChar w:fldCharType="separate"/>
            </w:r>
            <w:r w:rsidR="00E01154">
              <w:rPr>
                <w:webHidden/>
              </w:rPr>
              <w:t>5</w:t>
            </w:r>
            <w:r w:rsidR="00E01154">
              <w:rPr>
                <w:webHidden/>
              </w:rPr>
              <w:fldChar w:fldCharType="end"/>
            </w:r>
          </w:hyperlink>
        </w:p>
        <w:p w14:paraId="4595FE50" w14:textId="67D929F8" w:rsidR="00E01154" w:rsidRDefault="003D2DD9">
          <w:pPr>
            <w:pStyle w:val="TOC3"/>
            <w:rPr>
              <w:rFonts w:asciiTheme="minorHAnsi" w:eastAsiaTheme="minorEastAsia" w:hAnsiTheme="minorHAnsi" w:cstheme="minorBidi"/>
              <w:b w:val="0"/>
              <w:bCs w:val="0"/>
              <w:sz w:val="22"/>
              <w:szCs w:val="22"/>
              <w:lang w:eastAsia="en-AU"/>
            </w:rPr>
          </w:pPr>
          <w:hyperlink w:anchor="_Toc91660837" w:history="1">
            <w:r w:rsidR="00E01154" w:rsidRPr="00D8620C">
              <w:rPr>
                <w:rStyle w:val="Hyperlink"/>
              </w:rPr>
              <w:t>Part 8A objectives</w:t>
            </w:r>
            <w:r w:rsidR="00E01154">
              <w:rPr>
                <w:webHidden/>
              </w:rPr>
              <w:tab/>
            </w:r>
            <w:r w:rsidR="00E01154">
              <w:rPr>
                <w:webHidden/>
              </w:rPr>
              <w:fldChar w:fldCharType="begin"/>
            </w:r>
            <w:r w:rsidR="00E01154">
              <w:rPr>
                <w:webHidden/>
              </w:rPr>
              <w:instrText xml:space="preserve"> PAGEREF _Toc91660837 \h </w:instrText>
            </w:r>
            <w:r w:rsidR="00E01154">
              <w:rPr>
                <w:webHidden/>
              </w:rPr>
            </w:r>
            <w:r w:rsidR="00E01154">
              <w:rPr>
                <w:webHidden/>
              </w:rPr>
              <w:fldChar w:fldCharType="separate"/>
            </w:r>
            <w:r w:rsidR="00E01154">
              <w:rPr>
                <w:webHidden/>
              </w:rPr>
              <w:t>5</w:t>
            </w:r>
            <w:r w:rsidR="00E01154">
              <w:rPr>
                <w:webHidden/>
              </w:rPr>
              <w:fldChar w:fldCharType="end"/>
            </w:r>
          </w:hyperlink>
        </w:p>
        <w:p w14:paraId="264A0A2C" w14:textId="5AF81CF5" w:rsidR="00E01154" w:rsidRDefault="003D2DD9">
          <w:pPr>
            <w:pStyle w:val="TOC2"/>
            <w:rPr>
              <w:rFonts w:asciiTheme="minorHAnsi" w:eastAsiaTheme="minorEastAsia" w:hAnsiTheme="minorHAnsi" w:cstheme="minorBidi"/>
              <w:b w:val="0"/>
              <w:bCs w:val="0"/>
              <w:sz w:val="22"/>
              <w:szCs w:val="22"/>
              <w:lang w:eastAsia="en-AU"/>
            </w:rPr>
          </w:pPr>
          <w:hyperlink w:anchor="_Toc91660838" w:history="1">
            <w:r w:rsidR="00E01154" w:rsidRPr="00D8620C">
              <w:rPr>
                <w:rStyle w:val="Hyperlink"/>
              </w:rPr>
              <w:t>Human Rights</w:t>
            </w:r>
            <w:r w:rsidR="00E01154">
              <w:rPr>
                <w:webHidden/>
              </w:rPr>
              <w:tab/>
            </w:r>
            <w:r w:rsidR="00E01154">
              <w:rPr>
                <w:webHidden/>
              </w:rPr>
              <w:fldChar w:fldCharType="begin"/>
            </w:r>
            <w:r w:rsidR="00E01154">
              <w:rPr>
                <w:webHidden/>
              </w:rPr>
              <w:instrText xml:space="preserve"> PAGEREF _Toc91660838 \h </w:instrText>
            </w:r>
            <w:r w:rsidR="00E01154">
              <w:rPr>
                <w:webHidden/>
              </w:rPr>
            </w:r>
            <w:r w:rsidR="00E01154">
              <w:rPr>
                <w:webHidden/>
              </w:rPr>
              <w:fldChar w:fldCharType="separate"/>
            </w:r>
            <w:r w:rsidR="00E01154">
              <w:rPr>
                <w:webHidden/>
              </w:rPr>
              <w:t>6</w:t>
            </w:r>
            <w:r w:rsidR="00E01154">
              <w:rPr>
                <w:webHidden/>
              </w:rPr>
              <w:fldChar w:fldCharType="end"/>
            </w:r>
          </w:hyperlink>
        </w:p>
        <w:p w14:paraId="0174FBED" w14:textId="5A13910C" w:rsidR="00E01154" w:rsidRDefault="003D2DD9">
          <w:pPr>
            <w:pStyle w:val="TOC1"/>
            <w:rPr>
              <w:rFonts w:asciiTheme="minorHAnsi" w:eastAsiaTheme="minorEastAsia" w:hAnsiTheme="minorHAnsi" w:cstheme="minorBidi"/>
              <w:b w:val="0"/>
              <w:bCs w:val="0"/>
              <w:iCs w:val="0"/>
              <w:sz w:val="22"/>
              <w:szCs w:val="22"/>
              <w:lang w:eastAsia="en-AU"/>
            </w:rPr>
          </w:pPr>
          <w:hyperlink w:anchor="_Toc91660839" w:history="1">
            <w:r w:rsidR="00E01154" w:rsidRPr="00D8620C">
              <w:rPr>
                <w:rStyle w:val="Hyperlink"/>
              </w:rPr>
              <w:t>Overview of public health advice</w:t>
            </w:r>
            <w:r w:rsidR="00E01154">
              <w:rPr>
                <w:webHidden/>
              </w:rPr>
              <w:tab/>
            </w:r>
            <w:r w:rsidR="00E01154">
              <w:rPr>
                <w:webHidden/>
              </w:rPr>
              <w:fldChar w:fldCharType="begin"/>
            </w:r>
            <w:r w:rsidR="00E01154">
              <w:rPr>
                <w:webHidden/>
              </w:rPr>
              <w:instrText xml:space="preserve"> PAGEREF _Toc91660839 \h </w:instrText>
            </w:r>
            <w:r w:rsidR="00E01154">
              <w:rPr>
                <w:webHidden/>
              </w:rPr>
            </w:r>
            <w:r w:rsidR="00E01154">
              <w:rPr>
                <w:webHidden/>
              </w:rPr>
              <w:fldChar w:fldCharType="separate"/>
            </w:r>
            <w:r w:rsidR="00E01154">
              <w:rPr>
                <w:webHidden/>
              </w:rPr>
              <w:t>7</w:t>
            </w:r>
            <w:r w:rsidR="00E01154">
              <w:rPr>
                <w:webHidden/>
              </w:rPr>
              <w:fldChar w:fldCharType="end"/>
            </w:r>
          </w:hyperlink>
        </w:p>
        <w:p w14:paraId="7FF16093" w14:textId="17BA3005" w:rsidR="00E01154" w:rsidRDefault="003D2DD9">
          <w:pPr>
            <w:pStyle w:val="TOC1"/>
            <w:rPr>
              <w:rFonts w:asciiTheme="minorHAnsi" w:eastAsiaTheme="minorEastAsia" w:hAnsiTheme="minorHAnsi" w:cstheme="minorBidi"/>
              <w:b w:val="0"/>
              <w:bCs w:val="0"/>
              <w:iCs w:val="0"/>
              <w:sz w:val="22"/>
              <w:szCs w:val="22"/>
              <w:lang w:eastAsia="en-AU"/>
            </w:rPr>
          </w:pPr>
          <w:hyperlink w:anchor="_Toc91660840" w:history="1">
            <w:r w:rsidR="00E01154" w:rsidRPr="00D8620C">
              <w:rPr>
                <w:rStyle w:val="Hyperlink"/>
              </w:rPr>
              <w:t>Current context</w:t>
            </w:r>
            <w:r w:rsidR="00E01154">
              <w:rPr>
                <w:webHidden/>
              </w:rPr>
              <w:tab/>
            </w:r>
            <w:r w:rsidR="00E01154">
              <w:rPr>
                <w:webHidden/>
              </w:rPr>
              <w:fldChar w:fldCharType="begin"/>
            </w:r>
            <w:r w:rsidR="00E01154">
              <w:rPr>
                <w:webHidden/>
              </w:rPr>
              <w:instrText xml:space="preserve"> PAGEREF _Toc91660840 \h </w:instrText>
            </w:r>
            <w:r w:rsidR="00E01154">
              <w:rPr>
                <w:webHidden/>
              </w:rPr>
            </w:r>
            <w:r w:rsidR="00E01154">
              <w:rPr>
                <w:webHidden/>
              </w:rPr>
              <w:fldChar w:fldCharType="separate"/>
            </w:r>
            <w:r w:rsidR="00E01154">
              <w:rPr>
                <w:webHidden/>
              </w:rPr>
              <w:t>7</w:t>
            </w:r>
            <w:r w:rsidR="00E01154">
              <w:rPr>
                <w:webHidden/>
              </w:rPr>
              <w:fldChar w:fldCharType="end"/>
            </w:r>
          </w:hyperlink>
        </w:p>
        <w:p w14:paraId="6A12F16B" w14:textId="3FFAF47D" w:rsidR="00E01154" w:rsidRDefault="003D2DD9">
          <w:pPr>
            <w:pStyle w:val="TOC2"/>
            <w:rPr>
              <w:rFonts w:asciiTheme="minorHAnsi" w:eastAsiaTheme="minorEastAsia" w:hAnsiTheme="minorHAnsi" w:cstheme="minorBidi"/>
              <w:b w:val="0"/>
              <w:bCs w:val="0"/>
              <w:sz w:val="22"/>
              <w:szCs w:val="22"/>
              <w:lang w:eastAsia="en-AU"/>
            </w:rPr>
          </w:pPr>
          <w:hyperlink w:anchor="_Toc91660841" w:history="1">
            <w:r w:rsidR="00E01154" w:rsidRPr="00D8620C">
              <w:rPr>
                <w:rStyle w:val="Hyperlink"/>
              </w:rPr>
              <w:t>Immediate situation: Phase D Settings for continued management of the COVID-19 Pandemic according to the Victorian Roadmap to deliver the National Plan</w:t>
            </w:r>
            <w:r w:rsidR="00E01154">
              <w:rPr>
                <w:webHidden/>
              </w:rPr>
              <w:tab/>
            </w:r>
            <w:r w:rsidR="00E01154">
              <w:rPr>
                <w:webHidden/>
              </w:rPr>
              <w:fldChar w:fldCharType="begin"/>
            </w:r>
            <w:r w:rsidR="00E01154">
              <w:rPr>
                <w:webHidden/>
              </w:rPr>
              <w:instrText xml:space="preserve"> PAGEREF _Toc91660841 \h </w:instrText>
            </w:r>
            <w:r w:rsidR="00E01154">
              <w:rPr>
                <w:webHidden/>
              </w:rPr>
            </w:r>
            <w:r w:rsidR="00E01154">
              <w:rPr>
                <w:webHidden/>
              </w:rPr>
              <w:fldChar w:fldCharType="separate"/>
            </w:r>
            <w:r w:rsidR="00E01154">
              <w:rPr>
                <w:webHidden/>
              </w:rPr>
              <w:t>7</w:t>
            </w:r>
            <w:r w:rsidR="00E01154">
              <w:rPr>
                <w:webHidden/>
              </w:rPr>
              <w:fldChar w:fldCharType="end"/>
            </w:r>
          </w:hyperlink>
        </w:p>
        <w:p w14:paraId="73C49193" w14:textId="149A8A79" w:rsidR="00E01154" w:rsidRDefault="003D2DD9">
          <w:pPr>
            <w:pStyle w:val="TOC1"/>
            <w:rPr>
              <w:rFonts w:asciiTheme="minorHAnsi" w:eastAsiaTheme="minorEastAsia" w:hAnsiTheme="minorHAnsi" w:cstheme="minorBidi"/>
              <w:b w:val="0"/>
              <w:bCs w:val="0"/>
              <w:iCs w:val="0"/>
              <w:sz w:val="22"/>
              <w:szCs w:val="22"/>
              <w:lang w:eastAsia="en-AU"/>
            </w:rPr>
          </w:pPr>
          <w:hyperlink w:anchor="_Toc91660842" w:history="1">
            <w:r w:rsidR="00E01154" w:rsidRPr="00D8620C">
              <w:rPr>
                <w:rStyle w:val="Hyperlink"/>
              </w:rPr>
              <w:t>Reasons for decision to make pandemic orders</w:t>
            </w:r>
            <w:r w:rsidR="00E01154">
              <w:rPr>
                <w:webHidden/>
              </w:rPr>
              <w:tab/>
            </w:r>
            <w:r w:rsidR="00E01154">
              <w:rPr>
                <w:webHidden/>
              </w:rPr>
              <w:fldChar w:fldCharType="begin"/>
            </w:r>
            <w:r w:rsidR="00E01154">
              <w:rPr>
                <w:webHidden/>
              </w:rPr>
              <w:instrText xml:space="preserve"> PAGEREF _Toc91660842 \h </w:instrText>
            </w:r>
            <w:r w:rsidR="00E01154">
              <w:rPr>
                <w:webHidden/>
              </w:rPr>
            </w:r>
            <w:r w:rsidR="00E01154">
              <w:rPr>
                <w:webHidden/>
              </w:rPr>
              <w:fldChar w:fldCharType="separate"/>
            </w:r>
            <w:r w:rsidR="00E01154">
              <w:rPr>
                <w:webHidden/>
              </w:rPr>
              <w:t>8</w:t>
            </w:r>
            <w:r w:rsidR="00E01154">
              <w:rPr>
                <w:webHidden/>
              </w:rPr>
              <w:fldChar w:fldCharType="end"/>
            </w:r>
          </w:hyperlink>
        </w:p>
        <w:p w14:paraId="5711B055" w14:textId="38D8F612" w:rsidR="00E01154" w:rsidRDefault="003D2DD9">
          <w:pPr>
            <w:pStyle w:val="TOC2"/>
            <w:rPr>
              <w:rFonts w:asciiTheme="minorHAnsi" w:eastAsiaTheme="minorEastAsia" w:hAnsiTheme="minorHAnsi" w:cstheme="minorBidi"/>
              <w:b w:val="0"/>
              <w:bCs w:val="0"/>
              <w:sz w:val="22"/>
              <w:szCs w:val="22"/>
              <w:lang w:eastAsia="en-AU"/>
            </w:rPr>
          </w:pPr>
          <w:hyperlink w:anchor="_Toc91660843" w:history="1">
            <w:r w:rsidR="00E01154" w:rsidRPr="00D8620C">
              <w:rPr>
                <w:rStyle w:val="Hyperlink"/>
              </w:rPr>
              <w:t>Overview</w:t>
            </w:r>
            <w:r w:rsidR="00E01154">
              <w:rPr>
                <w:webHidden/>
              </w:rPr>
              <w:tab/>
            </w:r>
            <w:r w:rsidR="00E01154">
              <w:rPr>
                <w:webHidden/>
              </w:rPr>
              <w:fldChar w:fldCharType="begin"/>
            </w:r>
            <w:r w:rsidR="00E01154">
              <w:rPr>
                <w:webHidden/>
              </w:rPr>
              <w:instrText xml:space="preserve"> PAGEREF _Toc91660843 \h </w:instrText>
            </w:r>
            <w:r w:rsidR="00E01154">
              <w:rPr>
                <w:webHidden/>
              </w:rPr>
            </w:r>
            <w:r w:rsidR="00E01154">
              <w:rPr>
                <w:webHidden/>
              </w:rPr>
              <w:fldChar w:fldCharType="separate"/>
            </w:r>
            <w:r w:rsidR="00E01154">
              <w:rPr>
                <w:webHidden/>
              </w:rPr>
              <w:t>8</w:t>
            </w:r>
            <w:r w:rsidR="00E01154">
              <w:rPr>
                <w:webHidden/>
              </w:rPr>
              <w:fldChar w:fldCharType="end"/>
            </w:r>
          </w:hyperlink>
        </w:p>
        <w:p w14:paraId="5CA69780" w14:textId="3D0AF391" w:rsidR="00E01154" w:rsidRDefault="003D2DD9">
          <w:pPr>
            <w:pStyle w:val="TOC2"/>
            <w:rPr>
              <w:rFonts w:asciiTheme="minorHAnsi" w:eastAsiaTheme="minorEastAsia" w:hAnsiTheme="minorHAnsi" w:cstheme="minorBidi"/>
              <w:b w:val="0"/>
              <w:bCs w:val="0"/>
              <w:sz w:val="22"/>
              <w:szCs w:val="22"/>
              <w:lang w:eastAsia="en-AU"/>
            </w:rPr>
          </w:pPr>
          <w:hyperlink w:anchor="_Toc91660844" w:history="1">
            <w:r w:rsidR="00E01154" w:rsidRPr="00D8620C">
              <w:rPr>
                <w:rStyle w:val="Hyperlink"/>
              </w:rPr>
              <w:t>Risks of no action taken</w:t>
            </w:r>
            <w:r w:rsidR="00E01154">
              <w:rPr>
                <w:webHidden/>
              </w:rPr>
              <w:tab/>
            </w:r>
            <w:r w:rsidR="00E01154">
              <w:rPr>
                <w:webHidden/>
              </w:rPr>
              <w:fldChar w:fldCharType="begin"/>
            </w:r>
            <w:r w:rsidR="00E01154">
              <w:rPr>
                <w:webHidden/>
              </w:rPr>
              <w:instrText xml:space="preserve"> PAGEREF _Toc91660844 \h </w:instrText>
            </w:r>
            <w:r w:rsidR="00E01154">
              <w:rPr>
                <w:webHidden/>
              </w:rPr>
            </w:r>
            <w:r w:rsidR="00E01154">
              <w:rPr>
                <w:webHidden/>
              </w:rPr>
              <w:fldChar w:fldCharType="separate"/>
            </w:r>
            <w:r w:rsidR="00E01154">
              <w:rPr>
                <w:webHidden/>
              </w:rPr>
              <w:t>13</w:t>
            </w:r>
            <w:r w:rsidR="00E01154">
              <w:rPr>
                <w:webHidden/>
              </w:rPr>
              <w:fldChar w:fldCharType="end"/>
            </w:r>
          </w:hyperlink>
        </w:p>
        <w:p w14:paraId="7E0EF58B" w14:textId="43EA4F76" w:rsidR="00E01154" w:rsidRDefault="003D2DD9">
          <w:pPr>
            <w:pStyle w:val="TOC2"/>
            <w:rPr>
              <w:rFonts w:asciiTheme="minorHAnsi" w:eastAsiaTheme="minorEastAsia" w:hAnsiTheme="minorHAnsi" w:cstheme="minorBidi"/>
              <w:b w:val="0"/>
              <w:bCs w:val="0"/>
              <w:sz w:val="22"/>
              <w:szCs w:val="22"/>
              <w:lang w:eastAsia="en-AU"/>
            </w:rPr>
          </w:pPr>
          <w:hyperlink w:anchor="_Toc91660845" w:history="1">
            <w:r w:rsidR="00E01154" w:rsidRPr="00D8620C">
              <w:rPr>
                <w:rStyle w:val="Hyperlink"/>
              </w:rPr>
              <w:t>Schedules</w:t>
            </w:r>
            <w:r w:rsidR="00E01154">
              <w:rPr>
                <w:webHidden/>
              </w:rPr>
              <w:tab/>
            </w:r>
            <w:r w:rsidR="00E01154">
              <w:rPr>
                <w:webHidden/>
              </w:rPr>
              <w:fldChar w:fldCharType="begin"/>
            </w:r>
            <w:r w:rsidR="00E01154">
              <w:rPr>
                <w:webHidden/>
              </w:rPr>
              <w:instrText xml:space="preserve"> PAGEREF _Toc91660845 \h </w:instrText>
            </w:r>
            <w:r w:rsidR="00E01154">
              <w:rPr>
                <w:webHidden/>
              </w:rPr>
            </w:r>
            <w:r w:rsidR="00E01154">
              <w:rPr>
                <w:webHidden/>
              </w:rPr>
              <w:fldChar w:fldCharType="separate"/>
            </w:r>
            <w:r w:rsidR="00E01154">
              <w:rPr>
                <w:webHidden/>
              </w:rPr>
              <w:t>13</w:t>
            </w:r>
            <w:r w:rsidR="00E01154">
              <w:rPr>
                <w:webHidden/>
              </w:rPr>
              <w:fldChar w:fldCharType="end"/>
            </w:r>
          </w:hyperlink>
        </w:p>
        <w:p w14:paraId="1EEED2DA" w14:textId="2373873B" w:rsidR="00E01154" w:rsidRDefault="003D2DD9">
          <w:pPr>
            <w:pStyle w:val="TOC1"/>
            <w:rPr>
              <w:rFonts w:asciiTheme="minorHAnsi" w:eastAsiaTheme="minorEastAsia" w:hAnsiTheme="minorHAnsi" w:cstheme="minorBidi"/>
              <w:b w:val="0"/>
              <w:bCs w:val="0"/>
              <w:iCs w:val="0"/>
              <w:sz w:val="22"/>
              <w:szCs w:val="22"/>
              <w:lang w:eastAsia="en-AU"/>
            </w:rPr>
          </w:pPr>
          <w:hyperlink w:anchor="_Toc91660846" w:history="1">
            <w:r w:rsidR="00E01154" w:rsidRPr="00D8620C">
              <w:rPr>
                <w:rStyle w:val="Hyperlink"/>
              </w:rPr>
              <w:t>Schedule 1 – Reasons for Decision – Pandemic (Movement and Gathering) Order</w:t>
            </w:r>
            <w:r w:rsidR="00E01154">
              <w:rPr>
                <w:webHidden/>
              </w:rPr>
              <w:tab/>
            </w:r>
            <w:r w:rsidR="00E01154">
              <w:rPr>
                <w:webHidden/>
              </w:rPr>
              <w:fldChar w:fldCharType="begin"/>
            </w:r>
            <w:r w:rsidR="00E01154">
              <w:rPr>
                <w:webHidden/>
              </w:rPr>
              <w:instrText xml:space="preserve"> PAGEREF _Toc91660846 \h </w:instrText>
            </w:r>
            <w:r w:rsidR="00E01154">
              <w:rPr>
                <w:webHidden/>
              </w:rPr>
            </w:r>
            <w:r w:rsidR="00E01154">
              <w:rPr>
                <w:webHidden/>
              </w:rPr>
              <w:fldChar w:fldCharType="separate"/>
            </w:r>
            <w:r w:rsidR="00E01154">
              <w:rPr>
                <w:webHidden/>
              </w:rPr>
              <w:t>14</w:t>
            </w:r>
            <w:r w:rsidR="00E01154">
              <w:rPr>
                <w:webHidden/>
              </w:rPr>
              <w:fldChar w:fldCharType="end"/>
            </w:r>
          </w:hyperlink>
        </w:p>
        <w:p w14:paraId="4B1BCAB0" w14:textId="0ECC9E50" w:rsidR="00E01154" w:rsidRDefault="003D2DD9">
          <w:pPr>
            <w:pStyle w:val="TOC2"/>
            <w:rPr>
              <w:rFonts w:asciiTheme="minorHAnsi" w:eastAsiaTheme="minorEastAsia" w:hAnsiTheme="minorHAnsi" w:cstheme="minorBidi"/>
              <w:b w:val="0"/>
              <w:bCs w:val="0"/>
              <w:sz w:val="22"/>
              <w:szCs w:val="22"/>
              <w:lang w:eastAsia="en-AU"/>
            </w:rPr>
          </w:pPr>
          <w:hyperlink w:anchor="_Toc91660847" w:history="1">
            <w:r w:rsidR="00E01154" w:rsidRPr="00D8620C">
              <w:rPr>
                <w:rStyle w:val="Hyperlink"/>
              </w:rPr>
              <w:t>Summary of Order</w:t>
            </w:r>
            <w:r w:rsidR="00E01154">
              <w:rPr>
                <w:webHidden/>
              </w:rPr>
              <w:tab/>
            </w:r>
            <w:r w:rsidR="00E01154">
              <w:rPr>
                <w:webHidden/>
              </w:rPr>
              <w:fldChar w:fldCharType="begin"/>
            </w:r>
            <w:r w:rsidR="00E01154">
              <w:rPr>
                <w:webHidden/>
              </w:rPr>
              <w:instrText xml:space="preserve"> PAGEREF _Toc91660847 \h </w:instrText>
            </w:r>
            <w:r w:rsidR="00E01154">
              <w:rPr>
                <w:webHidden/>
              </w:rPr>
            </w:r>
            <w:r w:rsidR="00E01154">
              <w:rPr>
                <w:webHidden/>
              </w:rPr>
              <w:fldChar w:fldCharType="separate"/>
            </w:r>
            <w:r w:rsidR="00E01154">
              <w:rPr>
                <w:webHidden/>
              </w:rPr>
              <w:t>14</w:t>
            </w:r>
            <w:r w:rsidR="00E01154">
              <w:rPr>
                <w:webHidden/>
              </w:rPr>
              <w:fldChar w:fldCharType="end"/>
            </w:r>
          </w:hyperlink>
        </w:p>
        <w:p w14:paraId="043BA572" w14:textId="452C85A2" w:rsidR="00E01154" w:rsidRDefault="003D2DD9">
          <w:pPr>
            <w:pStyle w:val="TOC3"/>
            <w:rPr>
              <w:rFonts w:asciiTheme="minorHAnsi" w:eastAsiaTheme="minorEastAsia" w:hAnsiTheme="minorHAnsi" w:cstheme="minorBidi"/>
              <w:b w:val="0"/>
              <w:bCs w:val="0"/>
              <w:sz w:val="22"/>
              <w:szCs w:val="22"/>
              <w:lang w:eastAsia="en-AU"/>
            </w:rPr>
          </w:pPr>
          <w:hyperlink w:anchor="_Toc91660848" w:history="1">
            <w:r w:rsidR="00E01154" w:rsidRPr="00D8620C">
              <w:rPr>
                <w:rStyle w:val="Hyperlink"/>
              </w:rPr>
              <w:t>Purpose</w:t>
            </w:r>
            <w:r w:rsidR="00E01154">
              <w:rPr>
                <w:webHidden/>
              </w:rPr>
              <w:tab/>
            </w:r>
            <w:r w:rsidR="00E01154">
              <w:rPr>
                <w:webHidden/>
              </w:rPr>
              <w:fldChar w:fldCharType="begin"/>
            </w:r>
            <w:r w:rsidR="00E01154">
              <w:rPr>
                <w:webHidden/>
              </w:rPr>
              <w:instrText xml:space="preserve"> PAGEREF _Toc91660848 \h </w:instrText>
            </w:r>
            <w:r w:rsidR="00E01154">
              <w:rPr>
                <w:webHidden/>
              </w:rPr>
            </w:r>
            <w:r w:rsidR="00E01154">
              <w:rPr>
                <w:webHidden/>
              </w:rPr>
              <w:fldChar w:fldCharType="separate"/>
            </w:r>
            <w:r w:rsidR="00E01154">
              <w:rPr>
                <w:webHidden/>
              </w:rPr>
              <w:t>14</w:t>
            </w:r>
            <w:r w:rsidR="00E01154">
              <w:rPr>
                <w:webHidden/>
              </w:rPr>
              <w:fldChar w:fldCharType="end"/>
            </w:r>
          </w:hyperlink>
        </w:p>
        <w:p w14:paraId="7F46C247" w14:textId="433A2659" w:rsidR="00E01154" w:rsidRDefault="003D2DD9">
          <w:pPr>
            <w:pStyle w:val="TOC3"/>
            <w:rPr>
              <w:rFonts w:asciiTheme="minorHAnsi" w:eastAsiaTheme="minorEastAsia" w:hAnsiTheme="minorHAnsi" w:cstheme="minorBidi"/>
              <w:b w:val="0"/>
              <w:bCs w:val="0"/>
              <w:sz w:val="22"/>
              <w:szCs w:val="22"/>
              <w:lang w:eastAsia="en-AU"/>
            </w:rPr>
          </w:pPr>
          <w:hyperlink w:anchor="_Toc91660849" w:history="1">
            <w:r w:rsidR="00E01154" w:rsidRPr="00D8620C">
              <w:rPr>
                <w:rStyle w:val="Hyperlink"/>
              </w:rPr>
              <w:t>Changes from Pandemic (Movement and Gathering) Order 2021 (No. 1)</w:t>
            </w:r>
            <w:r w:rsidR="00E01154">
              <w:rPr>
                <w:webHidden/>
              </w:rPr>
              <w:tab/>
            </w:r>
            <w:r w:rsidR="00E01154">
              <w:rPr>
                <w:webHidden/>
              </w:rPr>
              <w:fldChar w:fldCharType="begin"/>
            </w:r>
            <w:r w:rsidR="00E01154">
              <w:rPr>
                <w:webHidden/>
              </w:rPr>
              <w:instrText xml:space="preserve"> PAGEREF _Toc91660849 \h </w:instrText>
            </w:r>
            <w:r w:rsidR="00E01154">
              <w:rPr>
                <w:webHidden/>
              </w:rPr>
            </w:r>
            <w:r w:rsidR="00E01154">
              <w:rPr>
                <w:webHidden/>
              </w:rPr>
              <w:fldChar w:fldCharType="separate"/>
            </w:r>
            <w:r w:rsidR="00E01154">
              <w:rPr>
                <w:webHidden/>
              </w:rPr>
              <w:t>17</w:t>
            </w:r>
            <w:r w:rsidR="00E01154">
              <w:rPr>
                <w:webHidden/>
              </w:rPr>
              <w:fldChar w:fldCharType="end"/>
            </w:r>
          </w:hyperlink>
        </w:p>
        <w:p w14:paraId="58982304" w14:textId="0CE9C4C5" w:rsidR="00E01154" w:rsidRDefault="003D2DD9">
          <w:pPr>
            <w:pStyle w:val="TOC3"/>
            <w:rPr>
              <w:rFonts w:asciiTheme="minorHAnsi" w:eastAsiaTheme="minorEastAsia" w:hAnsiTheme="minorHAnsi" w:cstheme="minorBidi"/>
              <w:b w:val="0"/>
              <w:bCs w:val="0"/>
              <w:sz w:val="22"/>
              <w:szCs w:val="22"/>
              <w:lang w:eastAsia="en-AU"/>
            </w:rPr>
          </w:pPr>
          <w:hyperlink w:anchor="_Toc91660850" w:history="1">
            <w:r w:rsidR="00E01154" w:rsidRPr="00D8620C">
              <w:rPr>
                <w:rStyle w:val="Hyperlink"/>
              </w:rPr>
              <w:t>Period</w:t>
            </w:r>
            <w:r w:rsidR="00E01154">
              <w:rPr>
                <w:webHidden/>
              </w:rPr>
              <w:tab/>
            </w:r>
            <w:r w:rsidR="00E01154">
              <w:rPr>
                <w:webHidden/>
              </w:rPr>
              <w:fldChar w:fldCharType="begin"/>
            </w:r>
            <w:r w:rsidR="00E01154">
              <w:rPr>
                <w:webHidden/>
              </w:rPr>
              <w:instrText xml:space="preserve"> PAGEREF _Toc91660850 \h </w:instrText>
            </w:r>
            <w:r w:rsidR="00E01154">
              <w:rPr>
                <w:webHidden/>
              </w:rPr>
            </w:r>
            <w:r w:rsidR="00E01154">
              <w:rPr>
                <w:webHidden/>
              </w:rPr>
              <w:fldChar w:fldCharType="separate"/>
            </w:r>
            <w:r w:rsidR="00E01154">
              <w:rPr>
                <w:webHidden/>
              </w:rPr>
              <w:t>17</w:t>
            </w:r>
            <w:r w:rsidR="00E01154">
              <w:rPr>
                <w:webHidden/>
              </w:rPr>
              <w:fldChar w:fldCharType="end"/>
            </w:r>
          </w:hyperlink>
        </w:p>
        <w:p w14:paraId="5F8428CB" w14:textId="3F12BE62" w:rsidR="00E01154" w:rsidRDefault="003D2DD9">
          <w:pPr>
            <w:pStyle w:val="TOC2"/>
            <w:rPr>
              <w:rFonts w:asciiTheme="minorHAnsi" w:eastAsiaTheme="minorEastAsia" w:hAnsiTheme="minorHAnsi" w:cstheme="minorBidi"/>
              <w:b w:val="0"/>
              <w:bCs w:val="0"/>
              <w:sz w:val="22"/>
              <w:szCs w:val="22"/>
              <w:lang w:eastAsia="en-AU"/>
            </w:rPr>
          </w:pPr>
          <w:hyperlink w:anchor="_Toc91660851" w:history="1">
            <w:r w:rsidR="00E01154" w:rsidRPr="00D8620C">
              <w:rPr>
                <w:rStyle w:val="Hyperlink"/>
              </w:rPr>
              <w:t>Relevant human rights</w:t>
            </w:r>
            <w:r w:rsidR="00E01154">
              <w:rPr>
                <w:webHidden/>
              </w:rPr>
              <w:tab/>
            </w:r>
            <w:r w:rsidR="00E01154">
              <w:rPr>
                <w:webHidden/>
              </w:rPr>
              <w:fldChar w:fldCharType="begin"/>
            </w:r>
            <w:r w:rsidR="00E01154">
              <w:rPr>
                <w:webHidden/>
              </w:rPr>
              <w:instrText xml:space="preserve"> PAGEREF _Toc91660851 \h </w:instrText>
            </w:r>
            <w:r w:rsidR="00E01154">
              <w:rPr>
                <w:webHidden/>
              </w:rPr>
            </w:r>
            <w:r w:rsidR="00E01154">
              <w:rPr>
                <w:webHidden/>
              </w:rPr>
              <w:fldChar w:fldCharType="separate"/>
            </w:r>
            <w:r w:rsidR="00E01154">
              <w:rPr>
                <w:webHidden/>
              </w:rPr>
              <w:t>17</w:t>
            </w:r>
            <w:r w:rsidR="00E01154">
              <w:rPr>
                <w:webHidden/>
              </w:rPr>
              <w:fldChar w:fldCharType="end"/>
            </w:r>
          </w:hyperlink>
        </w:p>
        <w:p w14:paraId="6C1DD381" w14:textId="77399C26" w:rsidR="00E01154" w:rsidRDefault="003D2DD9">
          <w:pPr>
            <w:pStyle w:val="TOC3"/>
            <w:rPr>
              <w:rFonts w:asciiTheme="minorHAnsi" w:eastAsiaTheme="minorEastAsia" w:hAnsiTheme="minorHAnsi" w:cstheme="minorBidi"/>
              <w:b w:val="0"/>
              <w:bCs w:val="0"/>
              <w:sz w:val="22"/>
              <w:szCs w:val="22"/>
              <w:lang w:eastAsia="en-AU"/>
            </w:rPr>
          </w:pPr>
          <w:hyperlink w:anchor="_Toc91660852" w:history="1">
            <w:r w:rsidR="00E01154" w:rsidRPr="00D8620C">
              <w:rPr>
                <w:rStyle w:val="Hyperlink"/>
              </w:rPr>
              <w:t>Human rights that are limited</w:t>
            </w:r>
            <w:r w:rsidR="00E01154">
              <w:rPr>
                <w:webHidden/>
              </w:rPr>
              <w:tab/>
            </w:r>
            <w:r w:rsidR="00E01154">
              <w:rPr>
                <w:webHidden/>
              </w:rPr>
              <w:fldChar w:fldCharType="begin"/>
            </w:r>
            <w:r w:rsidR="00E01154">
              <w:rPr>
                <w:webHidden/>
              </w:rPr>
              <w:instrText xml:space="preserve"> PAGEREF _Toc91660852 \h </w:instrText>
            </w:r>
            <w:r w:rsidR="00E01154">
              <w:rPr>
                <w:webHidden/>
              </w:rPr>
            </w:r>
            <w:r w:rsidR="00E01154">
              <w:rPr>
                <w:webHidden/>
              </w:rPr>
              <w:fldChar w:fldCharType="separate"/>
            </w:r>
            <w:r w:rsidR="00E01154">
              <w:rPr>
                <w:webHidden/>
              </w:rPr>
              <w:t>17</w:t>
            </w:r>
            <w:r w:rsidR="00E01154">
              <w:rPr>
                <w:webHidden/>
              </w:rPr>
              <w:fldChar w:fldCharType="end"/>
            </w:r>
          </w:hyperlink>
        </w:p>
        <w:p w14:paraId="4F47DAF2" w14:textId="4658E6B3" w:rsidR="00E01154" w:rsidRDefault="003D2DD9">
          <w:pPr>
            <w:pStyle w:val="TOC3"/>
            <w:rPr>
              <w:rFonts w:asciiTheme="minorHAnsi" w:eastAsiaTheme="minorEastAsia" w:hAnsiTheme="minorHAnsi" w:cstheme="minorBidi"/>
              <w:b w:val="0"/>
              <w:bCs w:val="0"/>
              <w:sz w:val="22"/>
              <w:szCs w:val="22"/>
              <w:lang w:eastAsia="en-AU"/>
            </w:rPr>
          </w:pPr>
          <w:hyperlink w:anchor="_Toc91660853" w:history="1">
            <w:r w:rsidR="00E01154" w:rsidRPr="00D8620C">
              <w:rPr>
                <w:rStyle w:val="Hyperlink"/>
              </w:rPr>
              <w:t>Human rights that are affected, but not limited</w:t>
            </w:r>
            <w:r w:rsidR="00E01154">
              <w:rPr>
                <w:webHidden/>
              </w:rPr>
              <w:tab/>
            </w:r>
            <w:r w:rsidR="00E01154">
              <w:rPr>
                <w:webHidden/>
              </w:rPr>
              <w:fldChar w:fldCharType="begin"/>
            </w:r>
            <w:r w:rsidR="00E01154">
              <w:rPr>
                <w:webHidden/>
              </w:rPr>
              <w:instrText xml:space="preserve"> PAGEREF _Toc91660853 \h </w:instrText>
            </w:r>
            <w:r w:rsidR="00E01154">
              <w:rPr>
                <w:webHidden/>
              </w:rPr>
            </w:r>
            <w:r w:rsidR="00E01154">
              <w:rPr>
                <w:webHidden/>
              </w:rPr>
              <w:fldChar w:fldCharType="separate"/>
            </w:r>
            <w:r w:rsidR="00E01154">
              <w:rPr>
                <w:webHidden/>
              </w:rPr>
              <w:t>18</w:t>
            </w:r>
            <w:r w:rsidR="00E01154">
              <w:rPr>
                <w:webHidden/>
              </w:rPr>
              <w:fldChar w:fldCharType="end"/>
            </w:r>
          </w:hyperlink>
        </w:p>
        <w:p w14:paraId="12A76316" w14:textId="2533F4FD" w:rsidR="00E01154" w:rsidRDefault="003D2DD9">
          <w:pPr>
            <w:pStyle w:val="TOC2"/>
            <w:rPr>
              <w:rFonts w:asciiTheme="minorHAnsi" w:eastAsiaTheme="minorEastAsia" w:hAnsiTheme="minorHAnsi" w:cstheme="minorBidi"/>
              <w:b w:val="0"/>
              <w:bCs w:val="0"/>
              <w:sz w:val="22"/>
              <w:szCs w:val="22"/>
              <w:lang w:eastAsia="en-AU"/>
            </w:rPr>
          </w:pPr>
          <w:hyperlink w:anchor="_Toc91660854" w:history="1">
            <w:r w:rsidR="00E01154" w:rsidRPr="00D8620C">
              <w:rPr>
                <w:rStyle w:val="Hyperlink"/>
              </w:rPr>
              <w:t>How the obligations imposed by the Order will protect public health</w:t>
            </w:r>
            <w:r w:rsidR="00E01154">
              <w:rPr>
                <w:webHidden/>
              </w:rPr>
              <w:tab/>
            </w:r>
            <w:r w:rsidR="00E01154">
              <w:rPr>
                <w:webHidden/>
              </w:rPr>
              <w:fldChar w:fldCharType="begin"/>
            </w:r>
            <w:r w:rsidR="00E01154">
              <w:rPr>
                <w:webHidden/>
              </w:rPr>
              <w:instrText xml:space="preserve"> PAGEREF _Toc91660854 \h </w:instrText>
            </w:r>
            <w:r w:rsidR="00E01154">
              <w:rPr>
                <w:webHidden/>
              </w:rPr>
            </w:r>
            <w:r w:rsidR="00E01154">
              <w:rPr>
                <w:webHidden/>
              </w:rPr>
              <w:fldChar w:fldCharType="separate"/>
            </w:r>
            <w:r w:rsidR="00E01154">
              <w:rPr>
                <w:webHidden/>
              </w:rPr>
              <w:t>18</w:t>
            </w:r>
            <w:r w:rsidR="00E01154">
              <w:rPr>
                <w:webHidden/>
              </w:rPr>
              <w:fldChar w:fldCharType="end"/>
            </w:r>
          </w:hyperlink>
        </w:p>
        <w:p w14:paraId="3A910F6B" w14:textId="2F157F46" w:rsidR="00E01154" w:rsidRDefault="003D2DD9">
          <w:pPr>
            <w:pStyle w:val="TOC2"/>
            <w:rPr>
              <w:rFonts w:asciiTheme="minorHAnsi" w:eastAsiaTheme="minorEastAsia" w:hAnsiTheme="minorHAnsi" w:cstheme="minorBidi"/>
              <w:b w:val="0"/>
              <w:bCs w:val="0"/>
              <w:sz w:val="22"/>
              <w:szCs w:val="22"/>
              <w:lang w:eastAsia="en-AU"/>
            </w:rPr>
          </w:pPr>
          <w:hyperlink w:anchor="_Toc91660855" w:history="1">
            <w:r w:rsidR="00E01154" w:rsidRPr="00D8620C">
              <w:rPr>
                <w:rStyle w:val="Hyperlink"/>
              </w:rPr>
              <w:t>Countervailing possible impacts that the obligations imposed by the Order may have on individuals and the community</w:t>
            </w:r>
            <w:r w:rsidR="00E01154">
              <w:rPr>
                <w:webHidden/>
              </w:rPr>
              <w:tab/>
            </w:r>
            <w:r w:rsidR="00E01154">
              <w:rPr>
                <w:webHidden/>
              </w:rPr>
              <w:fldChar w:fldCharType="begin"/>
            </w:r>
            <w:r w:rsidR="00E01154">
              <w:rPr>
                <w:webHidden/>
              </w:rPr>
              <w:instrText xml:space="preserve"> PAGEREF _Toc91660855 \h </w:instrText>
            </w:r>
            <w:r w:rsidR="00E01154">
              <w:rPr>
                <w:webHidden/>
              </w:rPr>
            </w:r>
            <w:r w:rsidR="00E01154">
              <w:rPr>
                <w:webHidden/>
              </w:rPr>
              <w:fldChar w:fldCharType="separate"/>
            </w:r>
            <w:r w:rsidR="00E01154">
              <w:rPr>
                <w:webHidden/>
              </w:rPr>
              <w:t>21</w:t>
            </w:r>
            <w:r w:rsidR="00E01154">
              <w:rPr>
                <w:webHidden/>
              </w:rPr>
              <w:fldChar w:fldCharType="end"/>
            </w:r>
          </w:hyperlink>
        </w:p>
        <w:p w14:paraId="6A096033" w14:textId="66FA819B" w:rsidR="00E01154" w:rsidRDefault="003D2DD9">
          <w:pPr>
            <w:pStyle w:val="TOC2"/>
            <w:rPr>
              <w:rFonts w:asciiTheme="minorHAnsi" w:eastAsiaTheme="minorEastAsia" w:hAnsiTheme="minorHAnsi" w:cstheme="minorBidi"/>
              <w:b w:val="0"/>
              <w:bCs w:val="0"/>
              <w:sz w:val="22"/>
              <w:szCs w:val="22"/>
              <w:lang w:eastAsia="en-AU"/>
            </w:rPr>
          </w:pPr>
          <w:hyperlink w:anchor="_Toc91660856" w:history="1">
            <w:r w:rsidR="00E01154" w:rsidRPr="00D8620C">
              <w:rPr>
                <w:rStyle w:val="Hyperlink"/>
              </w:rPr>
              <w:t>Whether there are any less restrictive alternatives that are reasonably available to protect public health</w:t>
            </w:r>
            <w:r w:rsidR="00E01154">
              <w:rPr>
                <w:webHidden/>
              </w:rPr>
              <w:tab/>
            </w:r>
            <w:r w:rsidR="00E01154">
              <w:rPr>
                <w:webHidden/>
              </w:rPr>
              <w:fldChar w:fldCharType="begin"/>
            </w:r>
            <w:r w:rsidR="00E01154">
              <w:rPr>
                <w:webHidden/>
              </w:rPr>
              <w:instrText xml:space="preserve"> PAGEREF _Toc91660856 \h </w:instrText>
            </w:r>
            <w:r w:rsidR="00E01154">
              <w:rPr>
                <w:webHidden/>
              </w:rPr>
            </w:r>
            <w:r w:rsidR="00E01154">
              <w:rPr>
                <w:webHidden/>
              </w:rPr>
              <w:fldChar w:fldCharType="separate"/>
            </w:r>
            <w:r w:rsidR="00E01154">
              <w:rPr>
                <w:webHidden/>
              </w:rPr>
              <w:t>22</w:t>
            </w:r>
            <w:r w:rsidR="00E01154">
              <w:rPr>
                <w:webHidden/>
              </w:rPr>
              <w:fldChar w:fldCharType="end"/>
            </w:r>
          </w:hyperlink>
        </w:p>
        <w:p w14:paraId="04BC66B0" w14:textId="45985D8A" w:rsidR="00E01154" w:rsidRDefault="003D2DD9">
          <w:pPr>
            <w:pStyle w:val="TOC2"/>
            <w:rPr>
              <w:rFonts w:asciiTheme="minorHAnsi" w:eastAsiaTheme="minorEastAsia" w:hAnsiTheme="minorHAnsi" w:cstheme="minorBidi"/>
              <w:b w:val="0"/>
              <w:bCs w:val="0"/>
              <w:sz w:val="22"/>
              <w:szCs w:val="22"/>
              <w:lang w:eastAsia="en-AU"/>
            </w:rPr>
          </w:pPr>
          <w:hyperlink w:anchor="_Toc91660857" w:history="1">
            <w:r w:rsidR="00E01154" w:rsidRPr="00D8620C">
              <w:rPr>
                <w:rStyle w:val="Hyperlink"/>
              </w:rPr>
              <w:t>Other considerations</w:t>
            </w:r>
            <w:r w:rsidR="00E01154">
              <w:rPr>
                <w:webHidden/>
              </w:rPr>
              <w:tab/>
            </w:r>
            <w:r w:rsidR="00E01154">
              <w:rPr>
                <w:webHidden/>
              </w:rPr>
              <w:fldChar w:fldCharType="begin"/>
            </w:r>
            <w:r w:rsidR="00E01154">
              <w:rPr>
                <w:webHidden/>
              </w:rPr>
              <w:instrText xml:space="preserve"> PAGEREF _Toc91660857 \h </w:instrText>
            </w:r>
            <w:r w:rsidR="00E01154">
              <w:rPr>
                <w:webHidden/>
              </w:rPr>
            </w:r>
            <w:r w:rsidR="00E01154">
              <w:rPr>
                <w:webHidden/>
              </w:rPr>
              <w:fldChar w:fldCharType="separate"/>
            </w:r>
            <w:r w:rsidR="00E01154">
              <w:rPr>
                <w:webHidden/>
              </w:rPr>
              <w:t>25</w:t>
            </w:r>
            <w:r w:rsidR="00E01154">
              <w:rPr>
                <w:webHidden/>
              </w:rPr>
              <w:fldChar w:fldCharType="end"/>
            </w:r>
          </w:hyperlink>
        </w:p>
        <w:p w14:paraId="4ABC1F77" w14:textId="04388167" w:rsidR="00E01154" w:rsidRDefault="003D2DD9">
          <w:pPr>
            <w:pStyle w:val="TOC2"/>
            <w:rPr>
              <w:rFonts w:asciiTheme="minorHAnsi" w:eastAsiaTheme="minorEastAsia" w:hAnsiTheme="minorHAnsi" w:cstheme="minorBidi"/>
              <w:b w:val="0"/>
              <w:bCs w:val="0"/>
              <w:sz w:val="22"/>
              <w:szCs w:val="22"/>
              <w:lang w:eastAsia="en-AU"/>
            </w:rPr>
          </w:pPr>
          <w:hyperlink w:anchor="_Toc91660858" w:history="1">
            <w:r w:rsidR="00E01154" w:rsidRPr="00D8620C">
              <w:rPr>
                <w:rStyle w:val="Hyperlink"/>
              </w:rPr>
              <w:t>Conclusion</w:t>
            </w:r>
            <w:r w:rsidR="00E01154">
              <w:rPr>
                <w:webHidden/>
              </w:rPr>
              <w:tab/>
            </w:r>
            <w:r w:rsidR="00E01154">
              <w:rPr>
                <w:webHidden/>
              </w:rPr>
              <w:fldChar w:fldCharType="begin"/>
            </w:r>
            <w:r w:rsidR="00E01154">
              <w:rPr>
                <w:webHidden/>
              </w:rPr>
              <w:instrText xml:space="preserve"> PAGEREF _Toc91660858 \h </w:instrText>
            </w:r>
            <w:r w:rsidR="00E01154">
              <w:rPr>
                <w:webHidden/>
              </w:rPr>
            </w:r>
            <w:r w:rsidR="00E01154">
              <w:rPr>
                <w:webHidden/>
              </w:rPr>
              <w:fldChar w:fldCharType="separate"/>
            </w:r>
            <w:r w:rsidR="00E01154">
              <w:rPr>
                <w:webHidden/>
              </w:rPr>
              <w:t>25</w:t>
            </w:r>
            <w:r w:rsidR="00E01154">
              <w:rPr>
                <w:webHidden/>
              </w:rPr>
              <w:fldChar w:fldCharType="end"/>
            </w:r>
          </w:hyperlink>
        </w:p>
        <w:p w14:paraId="6A7E06B7" w14:textId="62A04C12" w:rsidR="007333D5" w:rsidRPr="008F2196" w:rsidRDefault="00D15439" w:rsidP="00301E3C">
          <w:pPr>
            <w:pStyle w:val="TOC2"/>
            <w:jc w:val="both"/>
            <w:rPr>
              <w:lang w:eastAsia="en-AU"/>
            </w:rPr>
          </w:pPr>
          <w:r>
            <w:rPr>
              <w:color w:val="2B579A"/>
              <w:shd w:val="clear" w:color="auto" w:fill="E6E6E6"/>
            </w:rPr>
            <w:fldChar w:fldCharType="end"/>
          </w:r>
        </w:p>
      </w:sdtContent>
    </w:sdt>
    <w:p w14:paraId="6A39453D" w14:textId="71E88326" w:rsidR="00437F61" w:rsidRPr="008F2196" w:rsidRDefault="008A1DBA" w:rsidP="00301E3C">
      <w:pPr>
        <w:jc w:val="both"/>
        <w:rPr>
          <w:rFonts w:ascii="Calibri" w:eastAsiaTheme="majorEastAsia" w:hAnsi="Calibri" w:cs="Calibri"/>
          <w:b/>
          <w:color w:val="2F5496" w:themeColor="accent1" w:themeShade="BF"/>
          <w:sz w:val="28"/>
          <w:szCs w:val="28"/>
        </w:rPr>
      </w:pPr>
      <w:r w:rsidRPr="008F2196">
        <w:rPr>
          <w:rFonts w:ascii="Calibri" w:hAnsi="Calibri" w:cs="Calibri"/>
        </w:rPr>
        <w:br w:type="page"/>
      </w:r>
    </w:p>
    <w:p w14:paraId="15D76BF5" w14:textId="4909CCE7" w:rsidR="0A209C34" w:rsidRPr="006C7CBB" w:rsidRDefault="10AEB11B" w:rsidP="006366D8">
      <w:pPr>
        <w:pStyle w:val="Heading1"/>
      </w:pPr>
      <w:bookmarkStart w:id="1" w:name="_Toc232259463"/>
      <w:bookmarkStart w:id="2" w:name="_Toc91660828"/>
      <w:r w:rsidRPr="02A8F8E3">
        <w:lastRenderedPageBreak/>
        <w:t xml:space="preserve">About the </w:t>
      </w:r>
      <w:r w:rsidR="00516E2D" w:rsidRPr="006366D8">
        <w:t>pandemic</w:t>
      </w:r>
      <w:r w:rsidR="00516E2D" w:rsidRPr="02A8F8E3">
        <w:t xml:space="preserve"> orders</w:t>
      </w:r>
      <w:bookmarkEnd w:id="1"/>
      <w:bookmarkEnd w:id="2"/>
    </w:p>
    <w:p w14:paraId="41B494F6" w14:textId="7FB65AB3" w:rsidR="00C21858" w:rsidRDefault="00F31F30" w:rsidP="00E71B67">
      <w:pPr>
        <w:pStyle w:val="ListLevel1"/>
      </w:pPr>
      <w:r w:rsidRPr="00DA0FA5">
        <w:t xml:space="preserve">The </w:t>
      </w:r>
      <w:r w:rsidR="00516E2D">
        <w:t>pandemic orders</w:t>
      </w:r>
      <w:r w:rsidRPr="00DA0FA5">
        <w:t xml:space="preserve"> were made </w:t>
      </w:r>
      <w:r w:rsidRPr="00DE7153">
        <w:t>under section </w:t>
      </w:r>
      <w:r w:rsidR="00545DBD" w:rsidRPr="00DE7153">
        <w:t>165AI</w:t>
      </w:r>
      <w:r w:rsidR="00466F5A" w:rsidRPr="00DA0FA5">
        <w:t xml:space="preserve"> </w:t>
      </w:r>
      <w:r w:rsidRPr="00DA0FA5">
        <w:t>of the </w:t>
      </w:r>
      <w:r w:rsidRPr="004545F5">
        <w:rPr>
          <w:i/>
        </w:rPr>
        <w:t>Public Health and Wellbeing Act 2008</w:t>
      </w:r>
      <w:r w:rsidRPr="00DA0FA5">
        <w:t> (</w:t>
      </w:r>
      <w:r w:rsidRPr="004545F5">
        <w:rPr>
          <w:b/>
        </w:rPr>
        <w:t>PHW Act</w:t>
      </w:r>
      <w:r w:rsidRPr="00DA0FA5">
        <w:t>).</w:t>
      </w:r>
      <w:r w:rsidR="0012397A">
        <w:t xml:space="preserve"> </w:t>
      </w:r>
    </w:p>
    <w:p w14:paraId="2E71F36C" w14:textId="5931CC24" w:rsidR="00C21858" w:rsidRPr="006366D8" w:rsidRDefault="007249CD" w:rsidP="006366D8">
      <w:pPr>
        <w:pStyle w:val="Heading2"/>
        <w:rPr>
          <w:i/>
          <w:iCs/>
        </w:rPr>
      </w:pPr>
      <w:bookmarkStart w:id="3" w:name="_Toc91660829"/>
      <w:r>
        <w:t>Statutory power</w:t>
      </w:r>
      <w:r w:rsidR="00C21858" w:rsidRPr="006366D8">
        <w:t xml:space="preserve"> to make pandemic orders</w:t>
      </w:r>
      <w:bookmarkEnd w:id="3"/>
    </w:p>
    <w:p w14:paraId="1C6D2B23" w14:textId="66CFCFF0" w:rsidR="00F31F30" w:rsidRDefault="0012397A" w:rsidP="006366D8">
      <w:pPr>
        <w:pStyle w:val="ListLevel1"/>
        <w:rPr>
          <w:rStyle w:val="eop"/>
          <w:rFonts w:ascii="Arial" w:eastAsia="Calibri" w:hAnsi="Arial" w:cs="Calibri"/>
          <w:color w:val="2F5496" w:themeColor="accent1" w:themeShade="BF"/>
          <w:sz w:val="20"/>
          <w:szCs w:val="20"/>
          <w:lang w:eastAsia="en-US"/>
        </w:rPr>
      </w:pPr>
      <w:r>
        <w:t xml:space="preserve">Under section 165AI of the PHW Act, I may, at any time on or after the making of a pandemic declaration by the Premier under s 165AB, make any order that I believe is reasonably necessary to protect public health.  The Premier made a pandemic declaration on </w:t>
      </w:r>
      <w:r w:rsidR="0028656F" w:rsidRPr="00415079">
        <w:t>10 December 2021</w:t>
      </w:r>
      <w:r>
        <w:t xml:space="preserve">, on the basis </w:t>
      </w:r>
      <w:r w:rsidRPr="00415079">
        <w:t>that he was satisfied on reasonable grounds that there is a serious risk to public health arising from COVID</w:t>
      </w:r>
      <w:r w:rsidR="005D2ACE" w:rsidRPr="00415079">
        <w:t xml:space="preserve"> satisfied on reasonable grounds that there is a serious risk to public health throughout Victoria arising from the coronavirus (COVID-19) pandemic disease </w:t>
      </w:r>
      <w:r w:rsidRPr="00415079">
        <w:t>-19.</w:t>
      </w:r>
    </w:p>
    <w:p w14:paraId="53B2E506" w14:textId="77777777" w:rsidR="00017852" w:rsidRPr="006366D8" w:rsidRDefault="007249CD" w:rsidP="006366D8">
      <w:pPr>
        <w:pStyle w:val="ListLevel1"/>
        <w:rPr>
          <w:rStyle w:val="eop"/>
        </w:rPr>
      </w:pPr>
      <w:r w:rsidRPr="006366D8">
        <w:rPr>
          <w:rStyle w:val="eop"/>
        </w:rPr>
        <w:t>Pursuant to section 165</w:t>
      </w:r>
      <w:proofErr w:type="gramStart"/>
      <w:r w:rsidRPr="006366D8">
        <w:rPr>
          <w:rStyle w:val="eop"/>
        </w:rPr>
        <w:t>AL</w:t>
      </w:r>
      <w:r w:rsidR="00017852" w:rsidRPr="006366D8">
        <w:rPr>
          <w:rStyle w:val="eop"/>
        </w:rPr>
        <w:t>(</w:t>
      </w:r>
      <w:proofErr w:type="gramEnd"/>
      <w:r w:rsidR="00017852" w:rsidRPr="006366D8">
        <w:rPr>
          <w:rStyle w:val="eop"/>
        </w:rPr>
        <w:t>1)</w:t>
      </w:r>
      <w:r w:rsidRPr="006366D8">
        <w:rPr>
          <w:rStyle w:val="eop"/>
        </w:rPr>
        <w:t xml:space="preserve">, before making a pandemic order, I must request the advice of the Chief Health Officer in relation to the serious risk to public health posed by the disease specified in the pandemic declaration, and the public health measures that the Chief Health Officer considers are necessary or appropriate to address this risk.  </w:t>
      </w:r>
    </w:p>
    <w:p w14:paraId="526EE3F0" w14:textId="31504708" w:rsidR="005365A4" w:rsidRPr="007D4CCD" w:rsidRDefault="005365A4" w:rsidP="005365A4">
      <w:pPr>
        <w:pStyle w:val="ListLevel1"/>
        <w:rPr>
          <w:rStyle w:val="eop"/>
        </w:rPr>
      </w:pPr>
      <w:r w:rsidRPr="3E62CB19">
        <w:rPr>
          <w:rStyle w:val="eop"/>
        </w:rPr>
        <w:t xml:space="preserve">On </w:t>
      </w:r>
      <w:r>
        <w:rPr>
          <w:rStyle w:val="eop"/>
        </w:rPr>
        <w:t>22</w:t>
      </w:r>
      <w:r w:rsidRPr="3E62CB19">
        <w:rPr>
          <w:rStyle w:val="eop"/>
        </w:rPr>
        <w:t xml:space="preserve"> December 2021, I requested the advice of the Chief Health Officer in relation to </w:t>
      </w:r>
      <w:r w:rsidR="003F2BDB">
        <w:rPr>
          <w:rStyle w:val="eop"/>
        </w:rPr>
        <w:t xml:space="preserve">additional </w:t>
      </w:r>
      <w:r w:rsidR="00894F9A">
        <w:rPr>
          <w:rStyle w:val="eop"/>
        </w:rPr>
        <w:t>measures that could be put in place in response to the Omicron variant of concern</w:t>
      </w:r>
      <w:r w:rsidRPr="3E62CB19">
        <w:rPr>
          <w:rStyle w:val="eop"/>
        </w:rPr>
        <w:t>.</w:t>
      </w:r>
      <w:r w:rsidR="00D00F7C">
        <w:rPr>
          <w:rStyle w:val="eop"/>
        </w:rPr>
        <w:t xml:space="preserve"> </w:t>
      </w:r>
      <w:r w:rsidR="00BA73E0">
        <w:rPr>
          <w:rStyle w:val="eop"/>
        </w:rPr>
        <w:t xml:space="preserve">I received the Chief Health Officer’s advice on </w:t>
      </w:r>
      <w:r w:rsidR="00822E55">
        <w:rPr>
          <w:rStyle w:val="eop"/>
        </w:rPr>
        <w:t>23</w:t>
      </w:r>
      <w:r w:rsidR="00AE7AD2">
        <w:rPr>
          <w:rStyle w:val="eop"/>
        </w:rPr>
        <w:t xml:space="preserve"> </w:t>
      </w:r>
      <w:r w:rsidR="00BD1016">
        <w:rPr>
          <w:rStyle w:val="eop"/>
        </w:rPr>
        <w:t>December 2021</w:t>
      </w:r>
      <w:r w:rsidR="00625277">
        <w:rPr>
          <w:rStyle w:val="eop"/>
        </w:rPr>
        <w:t>,</w:t>
      </w:r>
      <w:r w:rsidR="001004DA" w:rsidRPr="001004DA">
        <w:rPr>
          <w:rFonts w:eastAsiaTheme="minorEastAsia"/>
        </w:rPr>
        <w:t xml:space="preserve"> </w:t>
      </w:r>
      <w:r w:rsidR="001004DA">
        <w:rPr>
          <w:rFonts w:eastAsiaTheme="minorEastAsia"/>
        </w:rPr>
        <w:t>and a record of that advice is published with this document.</w:t>
      </w:r>
    </w:p>
    <w:p w14:paraId="34A2B8E1" w14:textId="289DF1E0" w:rsidR="00017852" w:rsidRDefault="00017852" w:rsidP="006366D8">
      <w:pPr>
        <w:pStyle w:val="ListLevel1"/>
        <w:rPr>
          <w:rStyle w:val="eop"/>
          <w:rFonts w:eastAsia="Calibri" w:cs="Calibri"/>
          <w:sz w:val="20"/>
          <w:szCs w:val="20"/>
        </w:rPr>
      </w:pPr>
      <w:r>
        <w:t>Under s 165</w:t>
      </w:r>
      <w:proofErr w:type="gramStart"/>
      <w:r>
        <w:t>AL(</w:t>
      </w:r>
      <w:proofErr w:type="gramEnd"/>
      <w:r>
        <w:t xml:space="preserve">2), in making a pandemic order, I must have regard to the advice of the Chief Health Officer, and may have regard to any other matter that I consider relevant including, but not limited to, social and economic matters. I may also consult any other person that I consider appropriate before making a pandemic order. </w:t>
      </w:r>
      <w:r w:rsidR="003D2DD9">
        <w:t>g</w:t>
      </w:r>
    </w:p>
    <w:p w14:paraId="5114B582" w14:textId="4472231F" w:rsidR="00C21858" w:rsidRPr="006366D8" w:rsidRDefault="000901B0" w:rsidP="006366D8">
      <w:pPr>
        <w:pStyle w:val="Heading2"/>
        <w:rPr>
          <w:i/>
          <w:iCs/>
        </w:rPr>
      </w:pPr>
      <w:bookmarkStart w:id="4" w:name="_Toc91660830"/>
      <w:r>
        <w:t>Guiding</w:t>
      </w:r>
      <w:r w:rsidR="00C21858" w:rsidRPr="00C21858">
        <w:t xml:space="preserve"> p</w:t>
      </w:r>
      <w:r w:rsidR="00C21858" w:rsidRPr="006366D8">
        <w:t>rinciples</w:t>
      </w:r>
      <w:bookmarkEnd w:id="4"/>
      <w:r w:rsidR="00C21858" w:rsidRPr="006366D8">
        <w:t xml:space="preserve"> </w:t>
      </w:r>
    </w:p>
    <w:p w14:paraId="794B6284" w14:textId="072DE3D2" w:rsidR="007C1880" w:rsidRPr="007D4CCD" w:rsidRDefault="5E513F50" w:rsidP="006366D8">
      <w:pPr>
        <w:pStyle w:val="ListLevel1"/>
        <w:rPr>
          <w:rStyle w:val="eop"/>
        </w:rPr>
      </w:pPr>
      <w:r w:rsidRPr="007D4CCD">
        <w:rPr>
          <w:rStyle w:val="eop"/>
        </w:rPr>
        <w:t>I have made this decision informed by the guiding principles in sections 5 to 10</w:t>
      </w:r>
      <w:r w:rsidR="00466F5A" w:rsidRPr="007D4CCD">
        <w:rPr>
          <w:rStyle w:val="eop"/>
        </w:rPr>
        <w:t xml:space="preserve"> </w:t>
      </w:r>
      <w:r w:rsidRPr="007D4CCD">
        <w:rPr>
          <w:rStyle w:val="eop"/>
        </w:rPr>
        <w:t>of the PHW Act</w:t>
      </w:r>
      <w:r w:rsidR="00EE2301">
        <w:rPr>
          <w:rStyle w:val="eop"/>
        </w:rPr>
        <w:t>.</w:t>
      </w:r>
      <w:r w:rsidR="007962F4">
        <w:rPr>
          <w:rStyle w:val="eop"/>
        </w:rPr>
        <w:t xml:space="preserve"> I note that the Chief Health Officer also had regard to those principles when providing his advice.</w:t>
      </w:r>
      <w:r w:rsidR="007962F4">
        <w:rPr>
          <w:rStyle w:val="FootnoteReference"/>
        </w:rPr>
        <w:footnoteReference w:id="2"/>
      </w:r>
    </w:p>
    <w:p w14:paraId="613D3481" w14:textId="4AFC9D19" w:rsidR="00EE2301" w:rsidRPr="00EE2301" w:rsidRDefault="006A64BD" w:rsidP="00EE2301">
      <w:pPr>
        <w:pStyle w:val="Heading3"/>
        <w:rPr>
          <w:rStyle w:val="eop"/>
        </w:rPr>
      </w:pPr>
      <w:bookmarkStart w:id="5" w:name="_Toc91660831"/>
      <w:r>
        <w:rPr>
          <w:rStyle w:val="eop"/>
        </w:rPr>
        <w:t>P</w:t>
      </w:r>
      <w:r w:rsidR="5E513F50" w:rsidRPr="00EE2301">
        <w:rPr>
          <w:rStyle w:val="eop"/>
        </w:rPr>
        <w:t xml:space="preserve">rinciple of </w:t>
      </w:r>
      <w:r w:rsidR="007C4761" w:rsidRPr="00040445">
        <w:rPr>
          <w:rStyle w:val="eop"/>
          <w:color w:val="1F3864" w:themeColor="accent1" w:themeShade="80"/>
        </w:rPr>
        <w:t>evidence</w:t>
      </w:r>
      <w:r w:rsidR="007C4761" w:rsidRPr="00EE2301">
        <w:rPr>
          <w:rStyle w:val="eop"/>
        </w:rPr>
        <w:t>-based</w:t>
      </w:r>
      <w:r w:rsidR="5E513F50" w:rsidRPr="00EE2301">
        <w:rPr>
          <w:rStyle w:val="eop"/>
        </w:rPr>
        <w:t xml:space="preserve"> decision-making</w:t>
      </w:r>
      <w:bookmarkEnd w:id="5"/>
    </w:p>
    <w:p w14:paraId="0B450B8D" w14:textId="008A7C5D" w:rsidR="009E0969" w:rsidRDefault="00EE2301" w:rsidP="00EE2301">
      <w:pPr>
        <w:pStyle w:val="ListLevel1"/>
        <w:rPr>
          <w:rStyle w:val="eop"/>
        </w:rPr>
      </w:pPr>
      <w:r>
        <w:rPr>
          <w:rStyle w:val="eop"/>
        </w:rPr>
        <w:t>T</w:t>
      </w:r>
      <w:r w:rsidR="0012397A" w:rsidRPr="006366D8">
        <w:rPr>
          <w:rStyle w:val="eop"/>
        </w:rPr>
        <w:t>his principle is that decisions as to the most effective and efficient public health and wellbeing interventions should be based on evidence available in the circumstances that is relevant and reliable.</w:t>
      </w:r>
      <w:r w:rsidR="00692CB4">
        <w:rPr>
          <w:rStyle w:val="FootnoteReference"/>
        </w:rPr>
        <w:footnoteReference w:id="3"/>
      </w:r>
      <w:r w:rsidR="0012397A" w:rsidRPr="006366D8">
        <w:rPr>
          <w:rStyle w:val="eop"/>
        </w:rPr>
        <w:t xml:space="preserve">  </w:t>
      </w:r>
    </w:p>
    <w:p w14:paraId="5FC70CD2" w14:textId="44E11DE7" w:rsidR="009078DD" w:rsidRPr="006366D8" w:rsidRDefault="0012397A" w:rsidP="00EE2301">
      <w:pPr>
        <w:pStyle w:val="ListLevel1"/>
        <w:rPr>
          <w:rStyle w:val="eop"/>
        </w:rPr>
      </w:pPr>
      <w:r w:rsidRPr="006366D8">
        <w:rPr>
          <w:rStyle w:val="eop"/>
        </w:rPr>
        <w:t xml:space="preserve">My decision to make the pandemic orders has been informed by the </w:t>
      </w:r>
      <w:r w:rsidR="00C21858" w:rsidRPr="006366D8">
        <w:rPr>
          <w:rStyle w:val="eop"/>
        </w:rPr>
        <w:t xml:space="preserve">expert </w:t>
      </w:r>
      <w:r w:rsidRPr="006366D8">
        <w:rPr>
          <w:rStyle w:val="eop"/>
        </w:rPr>
        <w:t>advice of the Chief Health Officer</w:t>
      </w:r>
      <w:r w:rsidR="00C21858" w:rsidRPr="006366D8">
        <w:rPr>
          <w:rStyle w:val="eop"/>
        </w:rPr>
        <w:t xml:space="preserve"> about the serious risk to public health posed by COVID-19 and the </w:t>
      </w:r>
      <w:r w:rsidR="00C21858" w:rsidRPr="006366D8">
        <w:rPr>
          <w:rStyle w:val="eop"/>
        </w:rPr>
        <w:lastRenderedPageBreak/>
        <w:t>public health measures that the Chief Health Officer considers are necessary or appropriate to address this risk.</w:t>
      </w:r>
    </w:p>
    <w:p w14:paraId="1F93B974" w14:textId="278D63F2" w:rsidR="00EE2301" w:rsidRPr="00A70270" w:rsidRDefault="006A64BD" w:rsidP="00A70270">
      <w:pPr>
        <w:pStyle w:val="Heading3"/>
        <w:rPr>
          <w:rStyle w:val="eop"/>
          <w:bCs/>
        </w:rPr>
      </w:pPr>
      <w:bookmarkStart w:id="6" w:name="_Toc91660832"/>
      <w:r>
        <w:rPr>
          <w:rStyle w:val="eop"/>
          <w:bCs/>
        </w:rPr>
        <w:t>P</w:t>
      </w:r>
      <w:r w:rsidR="5E513F50" w:rsidRPr="00A70270">
        <w:rPr>
          <w:rStyle w:val="eop"/>
          <w:bCs/>
        </w:rPr>
        <w:t>recautionary principle</w:t>
      </w:r>
      <w:bookmarkEnd w:id="6"/>
    </w:p>
    <w:p w14:paraId="6AE3C123" w14:textId="72A86CB2" w:rsidR="5E513F50" w:rsidRDefault="008C150F" w:rsidP="006047A5">
      <w:pPr>
        <w:pStyle w:val="ListLevel1"/>
        <w:rPr>
          <w:rStyle w:val="eop"/>
        </w:rPr>
      </w:pPr>
      <w:r w:rsidRPr="008C150F">
        <w:rPr>
          <w:rStyle w:val="eop"/>
        </w:rPr>
        <w:t>This principle is that if a public health risk poses a serious threat, lack of full scientific certainty should not be used as a reason for postponing measures to prevent or control the public health risk.</w:t>
      </w:r>
    </w:p>
    <w:p w14:paraId="7A987196" w14:textId="77777777" w:rsidR="00AD3FA0" w:rsidRDefault="00AD3FA0" w:rsidP="00AD3FA0">
      <w:pPr>
        <w:pStyle w:val="ListLevel1"/>
      </w:pPr>
      <w:r w:rsidRPr="3E62CB19">
        <w:rPr>
          <w:rStyle w:val="eop"/>
        </w:rPr>
        <w:t xml:space="preserve">COVID-19 is a serious risk to public health, and it would not be appropriate to defer action on the basis that complete information is not yet available. In such circumstances, as the PHW Act sets out, a lack of full scientific certainty is not a reason for postponing measures to prevent or control the public health risks associated with COVID-19. </w:t>
      </w:r>
    </w:p>
    <w:p w14:paraId="400EA64F" w14:textId="50EAB4B6" w:rsidR="5E513F50" w:rsidRPr="006047A5" w:rsidRDefault="006A64BD" w:rsidP="006047A5">
      <w:pPr>
        <w:pStyle w:val="Heading3"/>
        <w:rPr>
          <w:rStyle w:val="eop"/>
          <w:bCs/>
        </w:rPr>
      </w:pPr>
      <w:bookmarkStart w:id="7" w:name="_Toc91660833"/>
      <w:r>
        <w:rPr>
          <w:rStyle w:val="eop"/>
          <w:bCs/>
        </w:rPr>
        <w:t>P</w:t>
      </w:r>
      <w:r w:rsidR="5E513F50" w:rsidRPr="006047A5">
        <w:rPr>
          <w:rStyle w:val="eop"/>
          <w:bCs/>
        </w:rPr>
        <w:t xml:space="preserve">rinciple of primacy of </w:t>
      </w:r>
      <w:r w:rsidR="00BF0390">
        <w:rPr>
          <w:rStyle w:val="eop"/>
          <w:bCs/>
        </w:rPr>
        <w:t>prevention</w:t>
      </w:r>
      <w:bookmarkEnd w:id="7"/>
    </w:p>
    <w:p w14:paraId="66595C6E" w14:textId="29303382" w:rsidR="008C150F" w:rsidRDefault="008C150F" w:rsidP="006047A5">
      <w:pPr>
        <w:pStyle w:val="ListLevel1"/>
        <w:rPr>
          <w:rStyle w:val="eop"/>
        </w:rPr>
      </w:pPr>
      <w:r>
        <w:rPr>
          <w:rStyle w:val="eop"/>
        </w:rPr>
        <w:t xml:space="preserve">This principle is that the prevention of disease, illness, injury, </w:t>
      </w:r>
      <w:proofErr w:type="gramStart"/>
      <w:r>
        <w:rPr>
          <w:rStyle w:val="eop"/>
        </w:rPr>
        <w:t>disability</w:t>
      </w:r>
      <w:proofErr w:type="gramEnd"/>
      <w:r>
        <w:rPr>
          <w:rStyle w:val="eop"/>
        </w:rPr>
        <w:t xml:space="preserve"> or premature death is preferable to remedial measures.</w:t>
      </w:r>
    </w:p>
    <w:p w14:paraId="3FB7744B" w14:textId="4A6C335F" w:rsidR="00AC111B" w:rsidRDefault="00595310">
      <w:pPr>
        <w:pStyle w:val="ListLevel1"/>
        <w:rPr>
          <w:rStyle w:val="eop"/>
        </w:rPr>
      </w:pPr>
      <w:r w:rsidRPr="00595310">
        <w:rPr>
          <w:rStyle w:val="eop"/>
        </w:rPr>
        <w:t>Despite high vaccination coverage across Victoria, many situations involve a higher level of risk.</w:t>
      </w:r>
      <w:r>
        <w:rPr>
          <w:rStyle w:val="eop"/>
        </w:rPr>
        <w:t xml:space="preserve"> </w:t>
      </w:r>
      <w:r w:rsidRPr="00595310">
        <w:rPr>
          <w:rStyle w:val="eop"/>
        </w:rPr>
        <w:t xml:space="preserve">These settings include </w:t>
      </w:r>
      <w:r w:rsidR="1531791D" w:rsidRPr="00595310">
        <w:rPr>
          <w:rStyle w:val="eop"/>
        </w:rPr>
        <w:t xml:space="preserve">indoor spaces and </w:t>
      </w:r>
      <w:r w:rsidR="46566C97" w:rsidRPr="00595310">
        <w:rPr>
          <w:rStyle w:val="eop"/>
        </w:rPr>
        <w:t>events where there are 30,000 or more attendees.</w:t>
      </w:r>
      <w:r w:rsidRPr="00595310">
        <w:rPr>
          <w:rStyle w:val="eop"/>
        </w:rPr>
        <w:t xml:space="preserve"> </w:t>
      </w:r>
      <w:r>
        <w:rPr>
          <w:rStyle w:val="eop"/>
        </w:rPr>
        <w:t xml:space="preserve"> </w:t>
      </w:r>
      <w:r w:rsidRPr="00595310">
        <w:rPr>
          <w:rStyle w:val="eop"/>
        </w:rPr>
        <w:t>Given the continuing risk of surging case numbers and outbreaks, particularly with a highly</w:t>
      </w:r>
      <w:r>
        <w:rPr>
          <w:rStyle w:val="eop"/>
        </w:rPr>
        <w:t xml:space="preserve"> </w:t>
      </w:r>
      <w:r w:rsidRPr="00595310">
        <w:rPr>
          <w:rStyle w:val="eop"/>
        </w:rPr>
        <w:t>mobile population compared to lockdown periods, it is appropriate that the Victorian Government</w:t>
      </w:r>
      <w:r>
        <w:rPr>
          <w:rStyle w:val="eop"/>
        </w:rPr>
        <w:t xml:space="preserve"> </w:t>
      </w:r>
      <w:r w:rsidRPr="00595310">
        <w:rPr>
          <w:rStyle w:val="eop"/>
        </w:rPr>
        <w:t>takes a cautious approach to manage risk in a targeted and efficient manner.</w:t>
      </w:r>
      <w:r>
        <w:rPr>
          <w:rStyle w:val="eop"/>
        </w:rPr>
        <w:t xml:space="preserve"> </w:t>
      </w:r>
      <w:r w:rsidRPr="00595310">
        <w:rPr>
          <w:rStyle w:val="eop"/>
        </w:rPr>
        <w:t>This approach is supported by the principle of primacy of</w:t>
      </w:r>
      <w:r>
        <w:rPr>
          <w:rStyle w:val="eop"/>
        </w:rPr>
        <w:t xml:space="preserve"> </w:t>
      </w:r>
      <w:r w:rsidRPr="00595310">
        <w:rPr>
          <w:rStyle w:val="eop"/>
        </w:rPr>
        <w:t>prevention in the Act.</w:t>
      </w:r>
      <w:r w:rsidR="00AC111B">
        <w:rPr>
          <w:rStyle w:val="FootnoteReference"/>
        </w:rPr>
        <w:footnoteReference w:id="4"/>
      </w:r>
    </w:p>
    <w:p w14:paraId="3934D5C6" w14:textId="0A999E37" w:rsidR="008C150F" w:rsidRPr="008C150F" w:rsidRDefault="008C150F" w:rsidP="008C150F">
      <w:pPr>
        <w:pStyle w:val="Heading3"/>
        <w:rPr>
          <w:rStyle w:val="eop"/>
          <w:bCs/>
        </w:rPr>
      </w:pPr>
      <w:bookmarkStart w:id="8" w:name="_Toc91660834"/>
      <w:r>
        <w:rPr>
          <w:rStyle w:val="eop"/>
          <w:bCs/>
        </w:rPr>
        <w:t>Principle of accountability</w:t>
      </w:r>
      <w:bookmarkEnd w:id="8"/>
      <w:r>
        <w:rPr>
          <w:rStyle w:val="eop"/>
          <w:bCs/>
        </w:rPr>
        <w:t xml:space="preserve"> </w:t>
      </w:r>
    </w:p>
    <w:p w14:paraId="4BD21B53" w14:textId="01DA13E1" w:rsidR="00BF0390" w:rsidRPr="00BF0390" w:rsidRDefault="00BF0390" w:rsidP="00BF0390">
      <w:pPr>
        <w:pStyle w:val="ListLevel1"/>
        <w:rPr>
          <w:rStyle w:val="eop"/>
        </w:rPr>
      </w:pPr>
      <w:r>
        <w:rPr>
          <w:rStyle w:val="eop"/>
        </w:rPr>
        <w:t xml:space="preserve">This principle is that persons </w:t>
      </w:r>
      <w:r w:rsidRPr="00BF0390">
        <w:rPr>
          <w:rStyle w:val="eop"/>
        </w:rPr>
        <w:t>who are engaged in the administration of</w:t>
      </w:r>
      <w:r>
        <w:rPr>
          <w:rStyle w:val="eop"/>
        </w:rPr>
        <w:t xml:space="preserve"> </w:t>
      </w:r>
      <w:r w:rsidRPr="00BF0390">
        <w:rPr>
          <w:rStyle w:val="eop"/>
        </w:rPr>
        <w:t>this Act should as fa</w:t>
      </w:r>
      <w:r>
        <w:rPr>
          <w:rStyle w:val="eop"/>
        </w:rPr>
        <w:t xml:space="preserve">r as is practicable ensure that </w:t>
      </w:r>
      <w:r w:rsidRPr="00BF0390">
        <w:rPr>
          <w:rStyle w:val="eop"/>
        </w:rPr>
        <w:t>decisions ar</w:t>
      </w:r>
      <w:r>
        <w:rPr>
          <w:rStyle w:val="eop"/>
        </w:rPr>
        <w:t xml:space="preserve">e transparent, </w:t>
      </w:r>
      <w:proofErr w:type="gramStart"/>
      <w:r>
        <w:rPr>
          <w:rStyle w:val="eop"/>
        </w:rPr>
        <w:t>systematic</w:t>
      </w:r>
      <w:proofErr w:type="gramEnd"/>
      <w:r>
        <w:rPr>
          <w:rStyle w:val="eop"/>
        </w:rPr>
        <w:t xml:space="preserve"> and </w:t>
      </w:r>
      <w:r w:rsidRPr="00BF0390">
        <w:rPr>
          <w:rStyle w:val="eop"/>
        </w:rPr>
        <w:t>appropriate</w:t>
      </w:r>
      <w:r>
        <w:rPr>
          <w:rStyle w:val="eop"/>
        </w:rPr>
        <w:t>.</w:t>
      </w:r>
    </w:p>
    <w:p w14:paraId="6D0F7CB6" w14:textId="0A02A351" w:rsidR="005C4DC5" w:rsidRDefault="009955E9" w:rsidP="005C4DC5">
      <w:pPr>
        <w:pStyle w:val="ListLevel1"/>
        <w:rPr>
          <w:rStyle w:val="eop"/>
        </w:rPr>
      </w:pPr>
      <w:r>
        <w:rPr>
          <w:rStyle w:val="eop"/>
        </w:rPr>
        <w:t>Consistent with this principle</w:t>
      </w:r>
      <w:r w:rsidR="002B13CA">
        <w:rPr>
          <w:rStyle w:val="eop"/>
        </w:rPr>
        <w:t>,</w:t>
      </w:r>
      <w:r w:rsidR="000C4C10">
        <w:rPr>
          <w:rStyle w:val="eop"/>
        </w:rPr>
        <w:t xml:space="preserve"> members of the public </w:t>
      </w:r>
      <w:r w:rsidR="002B13CA">
        <w:rPr>
          <w:rStyle w:val="eop"/>
        </w:rPr>
        <w:t>should be</w:t>
      </w:r>
      <w:r w:rsidR="000C4C10">
        <w:rPr>
          <w:rStyle w:val="eop"/>
        </w:rPr>
        <w:t xml:space="preserve"> </w:t>
      </w:r>
      <w:r w:rsidR="00E106DF">
        <w:rPr>
          <w:rStyle w:val="eop"/>
        </w:rPr>
        <w:t xml:space="preserve">given access to reliable information in appropriate forms </w:t>
      </w:r>
      <w:r w:rsidR="00432E3B">
        <w:rPr>
          <w:rStyle w:val="eop"/>
        </w:rPr>
        <w:t xml:space="preserve">to facilitate a good understanding of public health </w:t>
      </w:r>
      <w:r w:rsidR="00B50557">
        <w:rPr>
          <w:rStyle w:val="eop"/>
        </w:rPr>
        <w:t xml:space="preserve">issues, as well as opportunities to participate in policy </w:t>
      </w:r>
      <w:r w:rsidR="00591AB7">
        <w:rPr>
          <w:rStyle w:val="eop"/>
        </w:rPr>
        <w:t xml:space="preserve">and program development. </w:t>
      </w:r>
    </w:p>
    <w:p w14:paraId="352C9027" w14:textId="77777777" w:rsidR="00745DB6" w:rsidRPr="00BF0390" w:rsidRDefault="00745DB6" w:rsidP="00745DB6">
      <w:pPr>
        <w:pStyle w:val="ListLevel1"/>
        <w:rPr>
          <w:rStyle w:val="eop"/>
        </w:rPr>
      </w:pPr>
      <w:r>
        <w:rPr>
          <w:rStyle w:val="eop"/>
        </w:rPr>
        <w:t xml:space="preserve">To promote accountability in the making of pandemic orders, the Act requires that a copy or written record of the Chief Health Officer's advice, a statement of reasons, and a human rights statement are published in the case of the making, </w:t>
      </w:r>
      <w:proofErr w:type="gramStart"/>
      <w:r>
        <w:rPr>
          <w:rStyle w:val="eop"/>
        </w:rPr>
        <w:t>variation</w:t>
      </w:r>
      <w:proofErr w:type="gramEnd"/>
      <w:r>
        <w:rPr>
          <w:rStyle w:val="eop"/>
        </w:rPr>
        <w:t xml:space="preserve"> or extension of an order. </w:t>
      </w:r>
    </w:p>
    <w:p w14:paraId="3E4CC185" w14:textId="1157B0FA" w:rsidR="002E5F44" w:rsidRPr="00BF0390" w:rsidRDefault="1D1C4721" w:rsidP="00BF0390">
      <w:pPr>
        <w:pStyle w:val="ListLevel1"/>
        <w:rPr>
          <w:rStyle w:val="eop"/>
        </w:rPr>
      </w:pPr>
      <w:r w:rsidRPr="1EB81782">
        <w:rPr>
          <w:rStyle w:val="eop"/>
        </w:rPr>
        <w:t xml:space="preserve">All </w:t>
      </w:r>
      <w:r w:rsidR="4D3C6974" w:rsidRPr="1EB81782">
        <w:rPr>
          <w:rStyle w:val="eop"/>
        </w:rPr>
        <w:t>the</w:t>
      </w:r>
      <w:r w:rsidR="0B4BFDAB" w:rsidRPr="1EB81782">
        <w:rPr>
          <w:rStyle w:val="eop"/>
        </w:rPr>
        <w:t xml:space="preserve"> reasons </w:t>
      </w:r>
      <w:r w:rsidR="0BD9F9E3" w:rsidRPr="1EB81782">
        <w:rPr>
          <w:rStyle w:val="eop"/>
        </w:rPr>
        <w:t xml:space="preserve">I have made these orders </w:t>
      </w:r>
      <w:r w:rsidR="0B4BFDAB" w:rsidRPr="1EB81782">
        <w:rPr>
          <w:rStyle w:val="eop"/>
        </w:rPr>
        <w:t xml:space="preserve">and </w:t>
      </w:r>
      <w:r w:rsidR="0BD9F9E3" w:rsidRPr="1EB81782">
        <w:rPr>
          <w:rStyle w:val="eop"/>
        </w:rPr>
        <w:t xml:space="preserve">the advice </w:t>
      </w:r>
      <w:r w:rsidR="4263FCB0" w:rsidRPr="1EB81782">
        <w:rPr>
          <w:rStyle w:val="eop"/>
        </w:rPr>
        <w:t xml:space="preserve">that has informed those decisions, </w:t>
      </w:r>
      <w:r w:rsidR="7F4785B0" w:rsidRPr="1EB81782">
        <w:rPr>
          <w:rStyle w:val="eop"/>
        </w:rPr>
        <w:t xml:space="preserve">as well as the expert </w:t>
      </w:r>
      <w:r w:rsidR="0B4BFDAB" w:rsidRPr="1EB81782">
        <w:rPr>
          <w:rStyle w:val="eop"/>
        </w:rPr>
        <w:t>assessment</w:t>
      </w:r>
      <w:r w:rsidR="430A439E" w:rsidRPr="1EB81782">
        <w:rPr>
          <w:rStyle w:val="eop"/>
        </w:rPr>
        <w:t xml:space="preserve">s of the </w:t>
      </w:r>
      <w:r w:rsidR="7F4785B0" w:rsidRPr="1EB81782">
        <w:rPr>
          <w:rStyle w:val="eop"/>
        </w:rPr>
        <w:t xml:space="preserve">potential </w:t>
      </w:r>
      <w:r w:rsidR="430A439E" w:rsidRPr="1EB81782">
        <w:rPr>
          <w:rStyle w:val="eop"/>
        </w:rPr>
        <w:t>human rights impact</w:t>
      </w:r>
      <w:r w:rsidR="7F4785B0" w:rsidRPr="1EB81782">
        <w:rPr>
          <w:rStyle w:val="eop"/>
        </w:rPr>
        <w:t>s</w:t>
      </w:r>
      <w:r w:rsidR="430A439E" w:rsidRPr="1EB81782">
        <w:rPr>
          <w:rStyle w:val="eop"/>
        </w:rPr>
        <w:t xml:space="preserve"> </w:t>
      </w:r>
      <w:r w:rsidR="7F4785B0" w:rsidRPr="1EB81782">
        <w:rPr>
          <w:rStyle w:val="eop"/>
        </w:rPr>
        <w:t>of my decisions,</w:t>
      </w:r>
      <w:r w:rsidR="430A439E" w:rsidRPr="1EB81782">
        <w:rPr>
          <w:rStyle w:val="eop"/>
        </w:rPr>
        <w:t xml:space="preserve"> </w:t>
      </w:r>
      <w:r w:rsidR="4173AE5B" w:rsidRPr="1EB81782">
        <w:rPr>
          <w:rStyle w:val="eop"/>
        </w:rPr>
        <w:t xml:space="preserve">have been </w:t>
      </w:r>
      <w:r w:rsidR="31E1ECBC" w:rsidRPr="1EB81782">
        <w:rPr>
          <w:rStyle w:val="eop"/>
        </w:rPr>
        <w:t xml:space="preserve">published according to this principle. </w:t>
      </w:r>
    </w:p>
    <w:p w14:paraId="6CDED6BD" w14:textId="049A2007" w:rsidR="000302D7" w:rsidRPr="000302D7" w:rsidRDefault="006A64BD" w:rsidP="000302D7">
      <w:pPr>
        <w:pStyle w:val="Heading3"/>
        <w:rPr>
          <w:rStyle w:val="eop"/>
        </w:rPr>
      </w:pPr>
      <w:bookmarkStart w:id="9" w:name="_Toc91660835"/>
      <w:r>
        <w:rPr>
          <w:rStyle w:val="eop"/>
        </w:rPr>
        <w:lastRenderedPageBreak/>
        <w:t>P</w:t>
      </w:r>
      <w:r w:rsidR="000302D7">
        <w:rPr>
          <w:rStyle w:val="eop"/>
        </w:rPr>
        <w:t>rinciple of proportionality</w:t>
      </w:r>
      <w:bookmarkEnd w:id="9"/>
    </w:p>
    <w:p w14:paraId="6B5BC91E" w14:textId="33FB9F73" w:rsidR="008C150F" w:rsidRDefault="162FDAF1" w:rsidP="006047A5">
      <w:pPr>
        <w:pStyle w:val="ListLevel1"/>
        <w:rPr>
          <w:rStyle w:val="eop"/>
        </w:rPr>
      </w:pPr>
      <w:r w:rsidRPr="1EB81782">
        <w:rPr>
          <w:rStyle w:val="eop"/>
        </w:rPr>
        <w:t xml:space="preserve">The principle </w:t>
      </w:r>
      <w:r w:rsidR="19B5EB41" w:rsidRPr="1EB81782">
        <w:rPr>
          <w:rStyle w:val="eop"/>
        </w:rPr>
        <w:t>is that decisions made</w:t>
      </w:r>
      <w:r w:rsidR="46C7B653" w:rsidRPr="1EB81782">
        <w:rPr>
          <w:rStyle w:val="eop"/>
        </w:rPr>
        <w:t>,</w:t>
      </w:r>
      <w:r w:rsidR="19B5EB41" w:rsidRPr="1EB81782">
        <w:rPr>
          <w:rStyle w:val="eop"/>
        </w:rPr>
        <w:t xml:space="preserve"> and actions taken</w:t>
      </w:r>
      <w:r w:rsidR="46C7B653" w:rsidRPr="1EB81782">
        <w:rPr>
          <w:rStyle w:val="eop"/>
        </w:rPr>
        <w:t>,</w:t>
      </w:r>
      <w:r w:rsidR="19B5EB41" w:rsidRPr="1EB81782">
        <w:rPr>
          <w:rStyle w:val="eop"/>
        </w:rPr>
        <w:t xml:space="preserve"> in the administration of this Act should be proportionate to the risk sought to be prevented, </w:t>
      </w:r>
      <w:proofErr w:type="gramStart"/>
      <w:r w:rsidR="19B5EB41" w:rsidRPr="1EB81782">
        <w:rPr>
          <w:rStyle w:val="eop"/>
        </w:rPr>
        <w:t>minimised</w:t>
      </w:r>
      <w:proofErr w:type="gramEnd"/>
      <w:r w:rsidR="19B5EB41" w:rsidRPr="1EB81782">
        <w:rPr>
          <w:rStyle w:val="eop"/>
        </w:rPr>
        <w:t xml:space="preserve"> or controlled, and should not be made or taken in an arbitrary manner. </w:t>
      </w:r>
    </w:p>
    <w:p w14:paraId="2DFB2596" w14:textId="13799F1E" w:rsidR="00BF0390" w:rsidRPr="008C150F" w:rsidRDefault="19B5EB41" w:rsidP="00BF0390">
      <w:pPr>
        <w:pStyle w:val="ListLevel1"/>
        <w:rPr>
          <w:rStyle w:val="eop"/>
        </w:rPr>
      </w:pPr>
      <w:r w:rsidRPr="1EB81782">
        <w:rPr>
          <w:rStyle w:val="eop"/>
        </w:rPr>
        <w:t>In deciding to make the pandemic orders, I am required to be satisfied that those orders are 'reasonably necessary' to protect public health, which requires consideration of the proportionality of those measures to the risk to public health.</w:t>
      </w:r>
    </w:p>
    <w:p w14:paraId="717B92DD" w14:textId="731AEFC5" w:rsidR="000302D7" w:rsidRPr="000302D7" w:rsidRDefault="000302D7" w:rsidP="000302D7">
      <w:pPr>
        <w:pStyle w:val="Heading3"/>
        <w:rPr>
          <w:rStyle w:val="eop"/>
          <w:i w:val="0"/>
          <w:iCs/>
        </w:rPr>
      </w:pPr>
      <w:bookmarkStart w:id="10" w:name="_Toc91660836"/>
      <w:r>
        <w:rPr>
          <w:rStyle w:val="eop"/>
        </w:rPr>
        <w:t>Principle of collaboration</w:t>
      </w:r>
      <w:r>
        <w:rPr>
          <w:rStyle w:val="eop"/>
          <w:i w:val="0"/>
          <w:iCs/>
        </w:rPr>
        <w:t>.</w:t>
      </w:r>
      <w:bookmarkEnd w:id="10"/>
    </w:p>
    <w:p w14:paraId="5B17005C" w14:textId="778DC4F2" w:rsidR="00BF0390" w:rsidRPr="00BF0390" w:rsidRDefault="19B5EB41" w:rsidP="006047A5">
      <w:pPr>
        <w:pStyle w:val="ListLevel1"/>
        <w:rPr>
          <w:rStyle w:val="eop"/>
        </w:rPr>
      </w:pPr>
      <w:r w:rsidRPr="1EB81782">
        <w:rPr>
          <w:rStyle w:val="eop"/>
        </w:rPr>
        <w:t xml:space="preserve">The principle of collaboration is that </w:t>
      </w:r>
      <w:r>
        <w:t>public health and wellbeing, in Victoria and at a national and international level, can be enhanced through collaboration between all levels of Government and industry, business, communities and individuals.</w:t>
      </w:r>
    </w:p>
    <w:p w14:paraId="645B5AAF" w14:textId="041B3143" w:rsidR="003F46D9" w:rsidRPr="00151BE2" w:rsidRDefault="6459A3A6" w:rsidP="00AB7BEA">
      <w:pPr>
        <w:pStyle w:val="ListLevel1"/>
      </w:pPr>
      <w:r>
        <w:t xml:space="preserve">In preparing the pandemic orders, I consulted with </w:t>
      </w:r>
      <w:r w:rsidR="6BE6BB3F">
        <w:t xml:space="preserve">the </w:t>
      </w:r>
      <w:r w:rsidR="25484D64">
        <w:t xml:space="preserve">Acting </w:t>
      </w:r>
      <w:r w:rsidR="6BE6BB3F">
        <w:t>Premier and my Coordinating Ministers Committee colleagues</w:t>
      </w:r>
      <w:r w:rsidR="7D0CF0F1">
        <w:t>.</w:t>
      </w:r>
    </w:p>
    <w:p w14:paraId="553CA72F" w14:textId="11A1B665" w:rsidR="007F7040" w:rsidRPr="00151BE2" w:rsidRDefault="12F76526" w:rsidP="00AB7BEA">
      <w:pPr>
        <w:pStyle w:val="ListLevel1"/>
        <w:rPr>
          <w:rStyle w:val="eop"/>
        </w:rPr>
      </w:pPr>
      <w:r w:rsidRPr="1EB81782">
        <w:rPr>
          <w:rStyle w:val="eop"/>
        </w:rPr>
        <w:t>Throughout the pandemic, there has been ongoing consultation between the Deputy Chief Health Officers and the Chief Health Officers of the States and Territories, including through the Australian Health Protection Principal Committee</w:t>
      </w:r>
      <w:r w:rsidR="75D53849" w:rsidRPr="1EB81782">
        <w:rPr>
          <w:rStyle w:val="eop"/>
        </w:rPr>
        <w:t xml:space="preserve">. </w:t>
      </w:r>
    </w:p>
    <w:p w14:paraId="7D1C89CD" w14:textId="435E17B6" w:rsidR="00466F5A" w:rsidRPr="00151BE2" w:rsidRDefault="5F4A05F1" w:rsidP="006047A5">
      <w:pPr>
        <w:pStyle w:val="ListLevel1"/>
        <w:rPr>
          <w:rStyle w:val="eop"/>
        </w:rPr>
      </w:pPr>
      <w:r w:rsidRPr="1EB81782">
        <w:rPr>
          <w:rStyle w:val="eop"/>
        </w:rPr>
        <w:t>Victoria</w:t>
      </w:r>
      <w:r w:rsidR="79C400BE" w:rsidRPr="1EB81782">
        <w:rPr>
          <w:rStyle w:val="eop"/>
        </w:rPr>
        <w:t xml:space="preserve"> </w:t>
      </w:r>
      <w:r w:rsidR="3C265C5C" w:rsidRPr="1EB81782">
        <w:rPr>
          <w:rStyle w:val="eop"/>
        </w:rPr>
        <w:t>continues to</w:t>
      </w:r>
      <w:r w:rsidR="3C06B875" w:rsidRPr="1EB81782">
        <w:rPr>
          <w:rStyle w:val="eop"/>
        </w:rPr>
        <w:t xml:space="preserve"> </w:t>
      </w:r>
      <w:r w:rsidR="32BE5641" w:rsidRPr="1EB81782">
        <w:rPr>
          <w:rStyle w:val="eop"/>
        </w:rPr>
        <w:t>work</w:t>
      </w:r>
      <w:r w:rsidR="5394DFD0" w:rsidRPr="1EB81782">
        <w:rPr>
          <w:rStyle w:val="eop"/>
        </w:rPr>
        <w:t xml:space="preserve"> with </w:t>
      </w:r>
      <w:r w:rsidR="54ABEB9A" w:rsidRPr="1EB81782">
        <w:rPr>
          <w:rStyle w:val="eop"/>
        </w:rPr>
        <w:t>other jurisdictions through National Cabinet,</w:t>
      </w:r>
      <w:r w:rsidR="1FA702AB" w:rsidRPr="1EB81782">
        <w:rPr>
          <w:rStyle w:val="eop"/>
        </w:rPr>
        <w:t xml:space="preserve"> </w:t>
      </w:r>
      <w:r w:rsidR="28A35E5B" w:rsidRPr="1EB81782">
        <w:rPr>
          <w:rStyle w:val="eop"/>
        </w:rPr>
        <w:t>to talk through plans for managing COVID-19</w:t>
      </w:r>
      <w:r w:rsidR="0382724D" w:rsidRPr="1EB81782">
        <w:rPr>
          <w:rStyle w:val="eop"/>
        </w:rPr>
        <w:t xml:space="preserve">. </w:t>
      </w:r>
      <w:r w:rsidR="025D326A" w:rsidRPr="1EB81782">
        <w:rPr>
          <w:rStyle w:val="eop"/>
        </w:rPr>
        <w:t>Victoria</w:t>
      </w:r>
      <w:r w:rsidR="7511FA5F" w:rsidRPr="1EB81782">
        <w:rPr>
          <w:rStyle w:val="eop"/>
        </w:rPr>
        <w:t>’s Roadma</w:t>
      </w:r>
      <w:r w:rsidR="1767E593" w:rsidRPr="1EB81782">
        <w:rPr>
          <w:rStyle w:val="eop"/>
        </w:rPr>
        <w:t>p: Delivering</w:t>
      </w:r>
      <w:r w:rsidR="69C4215B" w:rsidRPr="1EB81782">
        <w:rPr>
          <w:rStyle w:val="eop"/>
        </w:rPr>
        <w:t xml:space="preserve"> the National Plan ali</w:t>
      </w:r>
      <w:r w:rsidR="1D397FFC" w:rsidRPr="1EB81782">
        <w:rPr>
          <w:rStyle w:val="eop"/>
        </w:rPr>
        <w:t>gned</w:t>
      </w:r>
      <w:r w:rsidR="237A47FD" w:rsidRPr="1EB81782">
        <w:rPr>
          <w:rStyle w:val="eop"/>
        </w:rPr>
        <w:t xml:space="preserve"> with vaccination targets</w:t>
      </w:r>
      <w:r w:rsidR="682B00B4" w:rsidRPr="1EB81782">
        <w:rPr>
          <w:rStyle w:val="eop"/>
        </w:rPr>
        <w:t xml:space="preserve"> set out in the </w:t>
      </w:r>
      <w:r w:rsidR="3BE84A3D" w:rsidRPr="1EB81782">
        <w:rPr>
          <w:rStyle w:val="eop"/>
          <w:i/>
          <w:iCs/>
        </w:rPr>
        <w:t>National Plan to transition Australia’s National COVID-19 Response</w:t>
      </w:r>
      <w:r w:rsidR="3C3B70E2" w:rsidRPr="1EB81782">
        <w:rPr>
          <w:rStyle w:val="eop"/>
        </w:rPr>
        <w:t xml:space="preserve">, </w:t>
      </w:r>
      <w:r w:rsidR="29F3166A" w:rsidRPr="1EB81782">
        <w:rPr>
          <w:rStyle w:val="eop"/>
        </w:rPr>
        <w:t xml:space="preserve">as </w:t>
      </w:r>
      <w:r w:rsidR="3C3B70E2" w:rsidRPr="1EB81782">
        <w:rPr>
          <w:rStyle w:val="eop"/>
        </w:rPr>
        <w:t>agreed by National Cabine</w:t>
      </w:r>
      <w:r w:rsidR="6CAEDC46" w:rsidRPr="1EB81782">
        <w:rPr>
          <w:rStyle w:val="eop"/>
        </w:rPr>
        <w:t>t</w:t>
      </w:r>
      <w:r w:rsidR="0B7602C9" w:rsidRPr="1EB81782">
        <w:rPr>
          <w:rStyle w:val="eop"/>
        </w:rPr>
        <w:t>.</w:t>
      </w:r>
      <w:r w:rsidR="69876C1B" w:rsidRPr="1EB81782">
        <w:rPr>
          <w:rStyle w:val="eop"/>
        </w:rPr>
        <w:t xml:space="preserve"> </w:t>
      </w:r>
    </w:p>
    <w:p w14:paraId="0B1BDB36" w14:textId="5197C629" w:rsidR="000302D7" w:rsidRPr="000302D7" w:rsidRDefault="000302D7" w:rsidP="000302D7">
      <w:pPr>
        <w:pStyle w:val="Heading3"/>
        <w:rPr>
          <w:rStyle w:val="eop"/>
          <w:i w:val="0"/>
          <w:iCs/>
        </w:rPr>
      </w:pPr>
      <w:bookmarkStart w:id="11" w:name="_Toc91660837"/>
      <w:r>
        <w:rPr>
          <w:rStyle w:val="eop"/>
        </w:rPr>
        <w:t>Part 8A objectives</w:t>
      </w:r>
      <w:bookmarkEnd w:id="11"/>
    </w:p>
    <w:p w14:paraId="5DE81100" w14:textId="6D1D3C1E" w:rsidR="003B3FD8" w:rsidRPr="00DA0FA5" w:rsidRDefault="44323C5E" w:rsidP="006366D8">
      <w:pPr>
        <w:pStyle w:val="ListLevel1"/>
      </w:pPr>
      <w:r>
        <w:t xml:space="preserve">I have also had regard to the objectives of Part 8A in section </w:t>
      </w:r>
      <w:r w:rsidR="277A3617">
        <w:t>165</w:t>
      </w:r>
      <w:proofErr w:type="gramStart"/>
      <w:r w:rsidR="277A3617">
        <w:t>A</w:t>
      </w:r>
      <w:r w:rsidR="07B3BFD0">
        <w:t>(</w:t>
      </w:r>
      <w:proofErr w:type="gramEnd"/>
      <w:r w:rsidR="07B3BFD0">
        <w:t>1)</w:t>
      </w:r>
      <w:r w:rsidR="277A3617">
        <w:t xml:space="preserve"> </w:t>
      </w:r>
      <w:r>
        <w:t>of the PHW Act,</w:t>
      </w:r>
      <w:r w:rsidR="3B408F2C">
        <w:t xml:space="preserve"> </w:t>
      </w:r>
      <w:r w:rsidR="571C1C6C">
        <w:t>which is to protect public health and wellbeing in Victoria by establishing a regulatory framework that:</w:t>
      </w:r>
    </w:p>
    <w:p w14:paraId="7AF90CE6" w14:textId="1A8BF3F1" w:rsidR="003B3FD8" w:rsidRPr="006366D8" w:rsidRDefault="44323C5E" w:rsidP="006366D8">
      <w:pPr>
        <w:pStyle w:val="ListLevel2"/>
        <w:rPr>
          <w:rStyle w:val="eop"/>
        </w:rPr>
      </w:pPr>
      <w:r w:rsidRPr="1EB81782">
        <w:rPr>
          <w:rStyle w:val="eop"/>
        </w:rPr>
        <w:t>prevent</w:t>
      </w:r>
      <w:r w:rsidR="4A7635C3" w:rsidRPr="1EB81782">
        <w:rPr>
          <w:rStyle w:val="eop"/>
        </w:rPr>
        <w:t>s</w:t>
      </w:r>
      <w:r w:rsidRPr="1EB81782">
        <w:rPr>
          <w:rStyle w:val="eop"/>
        </w:rPr>
        <w:t xml:space="preserve"> and manag</w:t>
      </w:r>
      <w:r w:rsidR="4A7635C3" w:rsidRPr="1EB81782">
        <w:rPr>
          <w:rStyle w:val="eop"/>
        </w:rPr>
        <w:t>es</w:t>
      </w:r>
      <w:r w:rsidRPr="1EB81782">
        <w:rPr>
          <w:rStyle w:val="eop"/>
        </w:rPr>
        <w:t xml:space="preserve"> the serious risk to life, public health and wellbeing presented by the outbreak and spread of pandemics and diseases with pandemic </w:t>
      </w:r>
      <w:proofErr w:type="gramStart"/>
      <w:r w:rsidRPr="1EB81782">
        <w:rPr>
          <w:rStyle w:val="eop"/>
        </w:rPr>
        <w:t>potential;</w:t>
      </w:r>
      <w:proofErr w:type="gramEnd"/>
    </w:p>
    <w:p w14:paraId="591782D9" w14:textId="66717703" w:rsidR="003B3FD8" w:rsidRPr="006366D8" w:rsidRDefault="44323C5E" w:rsidP="006366D8">
      <w:pPr>
        <w:pStyle w:val="ListLevel2"/>
        <w:rPr>
          <w:rStyle w:val="eop"/>
        </w:rPr>
      </w:pPr>
      <w:r w:rsidRPr="1EB81782">
        <w:rPr>
          <w:rStyle w:val="eop"/>
        </w:rPr>
        <w:t>support</w:t>
      </w:r>
      <w:r w:rsidR="4A7635C3" w:rsidRPr="1EB81782">
        <w:rPr>
          <w:rStyle w:val="eop"/>
        </w:rPr>
        <w:t>s</w:t>
      </w:r>
      <w:r w:rsidRPr="1EB81782">
        <w:rPr>
          <w:rStyle w:val="eop"/>
        </w:rPr>
        <w:t xml:space="preserve"> proactive and responsive decision-making for the purposes of preventing and managing the outbreak and spread of pandemics and diseases with pandemic potential; and</w:t>
      </w:r>
    </w:p>
    <w:p w14:paraId="29EFAA8C" w14:textId="2CDAB873" w:rsidR="007249CD" w:rsidRPr="006366D8" w:rsidRDefault="571C1C6C" w:rsidP="006366D8">
      <w:pPr>
        <w:pStyle w:val="ListLevel2"/>
        <w:rPr>
          <w:rStyle w:val="eop"/>
        </w:rPr>
      </w:pPr>
      <w:r w:rsidRPr="1EB81782">
        <w:rPr>
          <w:rStyle w:val="eop"/>
        </w:rPr>
        <w:t xml:space="preserve">ensures that decisions </w:t>
      </w:r>
      <w:proofErr w:type="gramStart"/>
      <w:r w:rsidRPr="1EB81782">
        <w:rPr>
          <w:rStyle w:val="eop"/>
        </w:rPr>
        <w:t>made</w:t>
      </w:r>
      <w:proofErr w:type="gramEnd"/>
      <w:r w:rsidRPr="1EB81782">
        <w:rPr>
          <w:rStyle w:val="eop"/>
        </w:rPr>
        <w:t xml:space="preserve"> and actions taken under Part 8A are informed by public health advice and other relevant information including, but not limited to, advice given by the Chief Health Officer; and</w:t>
      </w:r>
    </w:p>
    <w:p w14:paraId="5DE2D351" w14:textId="24C7E000" w:rsidR="007249CD" w:rsidRPr="006366D8" w:rsidRDefault="571C1C6C" w:rsidP="006366D8">
      <w:pPr>
        <w:pStyle w:val="ListLevel2"/>
        <w:rPr>
          <w:rStyle w:val="eop"/>
        </w:rPr>
      </w:pPr>
      <w:r w:rsidRPr="1EB81782">
        <w:rPr>
          <w:rStyle w:val="eop"/>
        </w:rPr>
        <w:t>promotes transparency and accountability in relation to decisions made and actions taken under Part 8A; and</w:t>
      </w:r>
    </w:p>
    <w:p w14:paraId="22E9362B" w14:textId="0EDC3BBF" w:rsidR="007249CD" w:rsidRPr="006366D8" w:rsidRDefault="571C1C6C" w:rsidP="006366D8">
      <w:pPr>
        <w:pStyle w:val="ListLevel2"/>
        <w:rPr>
          <w:rStyle w:val="eop"/>
        </w:rPr>
      </w:pPr>
      <w:r w:rsidRPr="1EB81782">
        <w:rPr>
          <w:rStyle w:val="eop"/>
        </w:rPr>
        <w:lastRenderedPageBreak/>
        <w:t>safeguards contact tracing information that is collected when a pandemic declaration is in force.</w:t>
      </w:r>
    </w:p>
    <w:p w14:paraId="1D2F9257" w14:textId="3A168F08" w:rsidR="007249CD" w:rsidRDefault="002F5B28" w:rsidP="006366D8">
      <w:pPr>
        <w:pStyle w:val="Heading2"/>
      </w:pPr>
      <w:bookmarkStart w:id="12" w:name="_Toc91660838"/>
      <w:r>
        <w:t>Human Rights</w:t>
      </w:r>
      <w:bookmarkEnd w:id="12"/>
      <w:r>
        <w:t xml:space="preserve"> </w:t>
      </w:r>
    </w:p>
    <w:p w14:paraId="69D59FE5" w14:textId="0DE3EA0B" w:rsidR="007249CD" w:rsidRPr="007D4CCD" w:rsidRDefault="07B3BFD0" w:rsidP="006366D8">
      <w:pPr>
        <w:pStyle w:val="ListLevel1"/>
      </w:pPr>
      <w:r>
        <w:t>Under s 165</w:t>
      </w:r>
      <w:proofErr w:type="gramStart"/>
      <w:r>
        <w:t>A(</w:t>
      </w:r>
      <w:proofErr w:type="gramEnd"/>
      <w:r>
        <w:t>2</w:t>
      </w:r>
      <w:r w:rsidR="571C1C6C">
        <w:t>) of the PHW Act, the Parliament has recognised the importance of protecting human rights in managing the serious risk to life, public health and wellbeing presented by the outbreak or spread of pandemics and diseases of pandemic potential.</w:t>
      </w:r>
    </w:p>
    <w:p w14:paraId="2418D843" w14:textId="77777777" w:rsidR="00045101" w:rsidRDefault="29573C37" w:rsidP="00045101">
      <w:pPr>
        <w:pStyle w:val="ListLevel1"/>
      </w:pPr>
      <w:r>
        <w:t>In addition, i</w:t>
      </w:r>
      <w:r w:rsidR="571C1C6C">
        <w:t xml:space="preserve">n making each pandemic order, I </w:t>
      </w:r>
      <w:r w:rsidR="34C69896">
        <w:t>have proceeded</w:t>
      </w:r>
      <w:r w:rsidR="571C1C6C">
        <w:t xml:space="preserve"> on the basis that </w:t>
      </w:r>
      <w:r w:rsidR="34C69896">
        <w:t xml:space="preserve">I should </w:t>
      </w:r>
      <w:proofErr w:type="gramStart"/>
      <w:r w:rsidR="34C69896">
        <w:t>give proper consideration to</w:t>
      </w:r>
      <w:proofErr w:type="gramEnd"/>
      <w:r w:rsidR="34C69896">
        <w:t xml:space="preserve"> relevant human rights under the </w:t>
      </w:r>
      <w:r w:rsidR="571C1C6C" w:rsidRPr="1EB81782">
        <w:rPr>
          <w:i/>
          <w:iCs/>
        </w:rPr>
        <w:t>Charter</w:t>
      </w:r>
      <w:r w:rsidR="571C1C6C">
        <w:t xml:space="preserve"> </w:t>
      </w:r>
      <w:r w:rsidR="571C1C6C" w:rsidRPr="1EB81782">
        <w:rPr>
          <w:i/>
          <w:iCs/>
        </w:rPr>
        <w:t>of Human Rights and Responsibilities</w:t>
      </w:r>
      <w:r w:rsidR="571C1C6C">
        <w:t xml:space="preserve"> </w:t>
      </w:r>
      <w:r w:rsidR="571C1C6C" w:rsidRPr="1EB81782">
        <w:rPr>
          <w:i/>
          <w:iCs/>
        </w:rPr>
        <w:t xml:space="preserve">2006 </w:t>
      </w:r>
      <w:r w:rsidR="571C1C6C">
        <w:t>(Vic) (</w:t>
      </w:r>
      <w:r w:rsidR="571C1C6C" w:rsidRPr="1EB81782">
        <w:rPr>
          <w:b/>
          <w:bCs/>
        </w:rPr>
        <w:t>Charter</w:t>
      </w:r>
      <w:r w:rsidR="571C1C6C">
        <w:t xml:space="preserve">). </w:t>
      </w:r>
      <w:r w:rsidR="0469B674">
        <w:t>I therefore proceeded on the basis that, in making each order, I was required to take the following four steps:</w:t>
      </w:r>
    </w:p>
    <w:p w14:paraId="682D372A" w14:textId="77777777" w:rsidR="00045101" w:rsidRPr="00045101" w:rsidRDefault="0469B674" w:rsidP="00045101">
      <w:pPr>
        <w:pStyle w:val="ListLevel2"/>
      </w:pPr>
      <w:r>
        <w:t xml:space="preserve">first, understand in general terms which human rights are relevant to the making of a pandemic order and whether, and if </w:t>
      </w:r>
      <w:proofErr w:type="gramStart"/>
      <w:r>
        <w:t>so</w:t>
      </w:r>
      <w:proofErr w:type="gramEnd"/>
      <w:r>
        <w:t xml:space="preserve"> how those rights would be interfered with by a pandemic order;</w:t>
      </w:r>
    </w:p>
    <w:p w14:paraId="29AA2245" w14:textId="77777777" w:rsidR="00045101" w:rsidRPr="00045101" w:rsidRDefault="0469B674" w:rsidP="00045101">
      <w:pPr>
        <w:pStyle w:val="ListLevel2"/>
      </w:pPr>
      <w:r>
        <w:t xml:space="preserve">second, seriously turn my mind to the possible impact of the decision on human rights and the implications for affected </w:t>
      </w:r>
      <w:proofErr w:type="gramStart"/>
      <w:r>
        <w:t>persons;</w:t>
      </w:r>
      <w:proofErr w:type="gramEnd"/>
    </w:p>
    <w:p w14:paraId="7EF18D00" w14:textId="77777777" w:rsidR="00045101" w:rsidRPr="00045101" w:rsidRDefault="0469B674" w:rsidP="00045101">
      <w:pPr>
        <w:pStyle w:val="ListLevel2"/>
      </w:pPr>
      <w:r>
        <w:t>third, identify countervailing interests or obligations in a practical and common-sense way; and</w:t>
      </w:r>
    </w:p>
    <w:p w14:paraId="13BB3456" w14:textId="77777777" w:rsidR="00045101" w:rsidRPr="00156D24" w:rsidRDefault="0469B674" w:rsidP="00045101">
      <w:pPr>
        <w:pStyle w:val="ListLevel2"/>
      </w:pPr>
      <w:r>
        <w:t>fourth, balance competing private and public interests as part of the exercise of ‘justification’.</w:t>
      </w:r>
    </w:p>
    <w:p w14:paraId="6CB2E55C" w14:textId="79FE52B2" w:rsidR="007426FB" w:rsidRDefault="571C1C6C" w:rsidP="006366D8">
      <w:pPr>
        <w:pStyle w:val="ListLevel1"/>
      </w:pPr>
      <w:r>
        <w:t>This statement of reasons must be read together with the Human Rights Statement</w:t>
      </w:r>
      <w:r w:rsidR="1DCD9414">
        <w:t>.</w:t>
      </w:r>
    </w:p>
    <w:p w14:paraId="3762DCE4" w14:textId="77777777" w:rsidR="00EA34A3" w:rsidRDefault="045B651B" w:rsidP="00EA34A3">
      <w:pPr>
        <w:pStyle w:val="ListLevel1"/>
      </w:pPr>
      <w:r>
        <w:t xml:space="preserve">I </w:t>
      </w:r>
      <w:proofErr w:type="gramStart"/>
      <w:r>
        <w:t>note also</w:t>
      </w:r>
      <w:proofErr w:type="gramEnd"/>
      <w:r>
        <w:t xml:space="preserve"> that in providing his advice, the Chief Health Officer had regard to the Charter.</w:t>
      </w:r>
      <w:r w:rsidR="00EA34A3">
        <w:rPr>
          <w:rStyle w:val="FootnoteReference"/>
        </w:rPr>
        <w:footnoteReference w:id="5"/>
      </w:r>
    </w:p>
    <w:p w14:paraId="56E8ADDD" w14:textId="77777777" w:rsidR="00EA34A3" w:rsidRDefault="00EA34A3" w:rsidP="00F92F46">
      <w:pPr>
        <w:pStyle w:val="ListLevel1"/>
        <w:numPr>
          <w:ilvl w:val="0"/>
          <w:numId w:val="0"/>
        </w:numPr>
      </w:pPr>
    </w:p>
    <w:p w14:paraId="13F3E94F" w14:textId="77777777" w:rsidR="007426FB" w:rsidRDefault="007426FB">
      <w:pPr>
        <w:rPr>
          <w:rFonts w:ascii="Calibri" w:hAnsi="Calibri"/>
          <w:kern w:val="20"/>
          <w:lang w:eastAsia="en-AU"/>
        </w:rPr>
      </w:pPr>
      <w:r>
        <w:br w:type="page"/>
      </w:r>
    </w:p>
    <w:p w14:paraId="7D64D4C1" w14:textId="235AD5C6" w:rsidR="007538CC" w:rsidRPr="00040445" w:rsidRDefault="00D12638" w:rsidP="00040445">
      <w:pPr>
        <w:pStyle w:val="Heading1"/>
      </w:pPr>
      <w:bookmarkStart w:id="13" w:name="_Toc88158929"/>
      <w:bookmarkStart w:id="14" w:name="_Toc1626216251"/>
      <w:bookmarkStart w:id="15" w:name="_Toc91660839"/>
      <w:r w:rsidRPr="006A32AF">
        <w:lastRenderedPageBreak/>
        <w:t>Overview</w:t>
      </w:r>
      <w:r w:rsidRPr="00DC413E">
        <w:t xml:space="preserve"> of </w:t>
      </w:r>
      <w:r w:rsidR="00CE4A3C" w:rsidRPr="00DC413E">
        <w:t xml:space="preserve">public health </w:t>
      </w:r>
      <w:bookmarkEnd w:id="13"/>
      <w:r w:rsidR="00CE4A3C" w:rsidRPr="00DC413E">
        <w:t>advice</w:t>
      </w:r>
      <w:bookmarkEnd w:id="14"/>
      <w:bookmarkEnd w:id="15"/>
    </w:p>
    <w:p w14:paraId="57F251EB" w14:textId="76D2A95E" w:rsidR="00383CB6" w:rsidRPr="006C7CBB" w:rsidRDefault="00383CB6" w:rsidP="00383CB6">
      <w:pPr>
        <w:pStyle w:val="Heading1"/>
        <w:jc w:val="both"/>
        <w:rPr>
          <w:rFonts w:ascii="Calibri" w:eastAsia="Calibri" w:hAnsi="Calibri" w:cs="Calibri"/>
        </w:rPr>
      </w:pPr>
      <w:bookmarkStart w:id="16" w:name="_Toc90207405"/>
      <w:bookmarkStart w:id="17" w:name="_Toc91660840"/>
      <w:r>
        <w:rPr>
          <w:rFonts w:ascii="Calibri" w:eastAsia="Calibri" w:hAnsi="Calibri" w:cs="Calibri"/>
        </w:rPr>
        <w:t>Current context</w:t>
      </w:r>
      <w:bookmarkEnd w:id="16"/>
      <w:bookmarkEnd w:id="17"/>
    </w:p>
    <w:p w14:paraId="063D76CC" w14:textId="279C09EE" w:rsidR="00383CB6" w:rsidRPr="00441018" w:rsidRDefault="1F24658E" w:rsidP="00383CB6">
      <w:pPr>
        <w:pStyle w:val="ListLevel1"/>
      </w:pPr>
      <w:r>
        <w:t>Victoria is currently experiencing an outbreak of the Delta</w:t>
      </w:r>
      <w:r w:rsidR="46C7B653">
        <w:t xml:space="preserve"> and Omicron</w:t>
      </w:r>
      <w:r>
        <w:t xml:space="preserve"> </w:t>
      </w:r>
      <w:r w:rsidR="53FD8853">
        <w:t xml:space="preserve">variants of concern </w:t>
      </w:r>
      <w:r>
        <w:t xml:space="preserve">of severe acute respiratory syndrome coronavirus 2, the virus which causes COVID-19. When making </w:t>
      </w:r>
      <w:r w:rsidR="519D3F08">
        <w:t xml:space="preserve">this </w:t>
      </w:r>
      <w:r>
        <w:t xml:space="preserve">pandemic order, I have had regard to the advice of the Chief Health Officer dated </w:t>
      </w:r>
      <w:r w:rsidR="66269325">
        <w:t>2</w:t>
      </w:r>
      <w:r w:rsidR="592CAD41">
        <w:t>3</w:t>
      </w:r>
      <w:r>
        <w:t xml:space="preserve"> December 2021, including current outbreak patterns, growth in case numbers, and vaccination rates.</w:t>
      </w:r>
    </w:p>
    <w:p w14:paraId="30982536" w14:textId="33AA7236" w:rsidR="0053632F" w:rsidRPr="00994C22" w:rsidDel="00580785" w:rsidRDefault="00383CB6" w:rsidP="00994C22">
      <w:pPr>
        <w:pStyle w:val="Heading2"/>
      </w:pPr>
      <w:bookmarkStart w:id="18" w:name="_Toc91660841"/>
      <w:r w:rsidRPr="00441018">
        <w:t>Immediate situation: Phase D Settings for continued management of the COVID-19 Pandemic according to the Victorian Roadmap to deliver the National Plan</w:t>
      </w:r>
      <w:bookmarkEnd w:id="18"/>
    </w:p>
    <w:p w14:paraId="24258E9D" w14:textId="6AED6ACC" w:rsidR="003649D7" w:rsidRPr="00D30F6A" w:rsidRDefault="49876750" w:rsidP="003649D7">
      <w:pPr>
        <w:pStyle w:val="ListLevel1"/>
        <w:rPr>
          <w:rFonts w:asciiTheme="minorHAnsi" w:eastAsiaTheme="minorEastAsia" w:hAnsiTheme="minorHAnsi"/>
        </w:rPr>
      </w:pPr>
      <w:r w:rsidRPr="1EB81782">
        <w:rPr>
          <w:rFonts w:eastAsia="Calibri" w:cs="Calibri"/>
          <w:color w:val="000000" w:themeColor="text1"/>
          <w:lang w:val="en-US"/>
        </w:rPr>
        <w:t>As of 23 December 2021, 2,005 new cases locally acquired and have been reported to the Department of Health within the preceding 24 hours. The state seven-day local case growth rate to 23 December 2021 was 14.0 per cent.</w:t>
      </w:r>
    </w:p>
    <w:p w14:paraId="149FF245" w14:textId="77777777" w:rsidR="007F18F4" w:rsidRPr="00D30F6A" w:rsidRDefault="78907DD9" w:rsidP="003D0A6C">
      <w:pPr>
        <w:pStyle w:val="ListLevel1"/>
      </w:pPr>
      <w:r>
        <w:t xml:space="preserve">As of 23 December 2021, Victoria has recorded a cumulative 151,577 total cases of COVID-19. </w:t>
      </w:r>
    </w:p>
    <w:p w14:paraId="5E35FD7D" w14:textId="216757CC" w:rsidR="00BB4E8E" w:rsidRPr="00D30F6A" w:rsidRDefault="78907DD9" w:rsidP="00BB4E8E">
      <w:pPr>
        <w:pStyle w:val="ListLevel1"/>
      </w:pPr>
      <w:r>
        <w:rPr>
          <w:rStyle w:val="normaltextrun"/>
          <w:rFonts w:cs="Calibri"/>
          <w:color w:val="000000"/>
          <w:shd w:val="clear" w:color="auto" w:fill="FFFFFF"/>
          <w:lang w:val="en-US"/>
        </w:rPr>
        <w:t>10 COVID-related </w:t>
      </w:r>
      <w:r>
        <w:rPr>
          <w:rStyle w:val="findhit"/>
          <w:rFonts w:cs="Calibri"/>
          <w:color w:val="000000"/>
          <w:shd w:val="clear" w:color="auto" w:fill="FFFFFF"/>
          <w:lang w:val="en-US"/>
        </w:rPr>
        <w:t>deaths</w:t>
      </w:r>
      <w:r>
        <w:rPr>
          <w:rStyle w:val="normaltextrun"/>
          <w:rFonts w:cs="Calibri"/>
          <w:color w:val="000000"/>
          <w:shd w:val="clear" w:color="auto" w:fill="FFFFFF"/>
          <w:lang w:val="en-US"/>
        </w:rPr>
        <w:t> were reported in 24 hours preceding 23 December 2021, bringing the total number of COVID-19 related </w:t>
      </w:r>
      <w:r>
        <w:rPr>
          <w:rStyle w:val="findhit"/>
          <w:rFonts w:cs="Calibri"/>
          <w:color w:val="000000"/>
          <w:shd w:val="clear" w:color="auto" w:fill="FFFFFF"/>
          <w:lang w:val="en-US"/>
        </w:rPr>
        <w:t>deaths</w:t>
      </w:r>
      <w:r>
        <w:rPr>
          <w:rStyle w:val="normaltextrun"/>
          <w:rFonts w:cs="Calibri"/>
          <w:color w:val="000000"/>
          <w:shd w:val="clear" w:color="auto" w:fill="FFFFFF"/>
          <w:lang w:val="en-US"/>
        </w:rPr>
        <w:t> in Victoria to 1,476.</w:t>
      </w:r>
      <w:r>
        <w:rPr>
          <w:rStyle w:val="eop"/>
          <w:rFonts w:cs="Calibri"/>
          <w:color w:val="000000"/>
          <w:shd w:val="clear" w:color="auto" w:fill="FFFFFF"/>
        </w:rPr>
        <w:t> </w:t>
      </w:r>
      <w:r w:rsidR="6BA4FAFF" w:rsidRPr="00D30F6A">
        <w:t xml:space="preserve"> </w:t>
      </w:r>
    </w:p>
    <w:p w14:paraId="130EBC26" w14:textId="03401A59" w:rsidR="00D30F6A" w:rsidRPr="00D30F6A" w:rsidRDefault="63369B87" w:rsidP="003D0A6C">
      <w:pPr>
        <w:pStyle w:val="ListLevel1"/>
      </w:pPr>
      <w:r w:rsidRPr="00D30F6A">
        <w:rPr>
          <w:rStyle w:val="normaltextrun"/>
          <w:rFonts w:cs="Calibri"/>
          <w:color w:val="000000"/>
          <w:shd w:val="clear" w:color="auto" w:fill="FFFFFF"/>
          <w:lang w:val="en-US"/>
        </w:rPr>
        <w:t xml:space="preserve">Within the past seven days to 22 December 2021, there has been </w:t>
      </w:r>
      <w:r w:rsidR="3EE18A63">
        <w:rPr>
          <w:rStyle w:val="normaltextrun"/>
          <w:rFonts w:cs="Calibri"/>
          <w:color w:val="000000"/>
          <w:shd w:val="clear" w:color="auto" w:fill="FFFFFF"/>
          <w:lang w:val="en-US"/>
        </w:rPr>
        <w:t>no</w:t>
      </w:r>
      <w:r w:rsidR="3EE18A63" w:rsidRPr="00D30F6A">
        <w:rPr>
          <w:rStyle w:val="normaltextrun"/>
          <w:rFonts w:cs="Calibri"/>
          <w:color w:val="000000"/>
          <w:shd w:val="clear" w:color="auto" w:fill="FFFFFF"/>
          <w:lang w:val="en-US"/>
        </w:rPr>
        <w:t xml:space="preserve"> </w:t>
      </w:r>
      <w:r w:rsidRPr="00D30F6A">
        <w:rPr>
          <w:rStyle w:val="normaltextrun"/>
          <w:rFonts w:cs="Calibri"/>
          <w:color w:val="000000"/>
          <w:shd w:val="clear" w:color="auto" w:fill="FFFFFF"/>
          <w:lang w:val="en-US"/>
        </w:rPr>
        <w:t>regional areas with unexpected </w:t>
      </w:r>
      <w:r w:rsidRPr="00D30F6A">
        <w:rPr>
          <w:rStyle w:val="findhit"/>
          <w:rFonts w:cs="Calibri"/>
          <w:color w:val="000000"/>
          <w:shd w:val="clear" w:color="auto" w:fill="FFFFFF"/>
          <w:lang w:val="en-US"/>
        </w:rPr>
        <w:t>waste</w:t>
      </w:r>
      <w:r w:rsidRPr="00D30F6A">
        <w:rPr>
          <w:rStyle w:val="normaltextrun"/>
          <w:rFonts w:cs="Calibri"/>
          <w:color w:val="000000"/>
          <w:shd w:val="clear" w:color="auto" w:fill="FFFFFF"/>
          <w:lang w:val="en-US"/>
        </w:rPr>
        <w:t>water detected reporting, one industry site with </w:t>
      </w:r>
      <w:r w:rsidRPr="00D30F6A">
        <w:rPr>
          <w:rStyle w:val="findhit"/>
          <w:rFonts w:cs="Calibri"/>
          <w:color w:val="000000"/>
          <w:shd w:val="clear" w:color="auto" w:fill="FFFFFF"/>
          <w:lang w:val="en-US"/>
        </w:rPr>
        <w:t>waste</w:t>
      </w:r>
      <w:r w:rsidRPr="00D30F6A">
        <w:rPr>
          <w:rStyle w:val="normaltextrun"/>
          <w:rFonts w:cs="Calibri"/>
          <w:color w:val="000000"/>
          <w:shd w:val="clear" w:color="auto" w:fill="FFFFFF"/>
          <w:lang w:val="en-US"/>
        </w:rPr>
        <w:t>water detections under active management for outbreak/exposure response and seven industry sites with unexpected </w:t>
      </w:r>
      <w:r w:rsidRPr="00D30F6A">
        <w:rPr>
          <w:rStyle w:val="findhit"/>
          <w:rFonts w:cs="Calibri"/>
          <w:color w:val="000000"/>
          <w:shd w:val="clear" w:color="auto" w:fill="FFFFFF"/>
          <w:lang w:val="en-US"/>
        </w:rPr>
        <w:t>waste</w:t>
      </w:r>
      <w:r w:rsidRPr="00D30F6A">
        <w:rPr>
          <w:rStyle w:val="normaltextrun"/>
          <w:rFonts w:cs="Calibri"/>
          <w:color w:val="000000"/>
          <w:shd w:val="clear" w:color="auto" w:fill="FFFFFF"/>
          <w:lang w:val="en-US"/>
        </w:rPr>
        <w:t>water detections meeting escalation thresholds.</w:t>
      </w:r>
      <w:r w:rsidRPr="00D30F6A">
        <w:rPr>
          <w:rStyle w:val="eop"/>
          <w:rFonts w:cs="Calibri"/>
          <w:color w:val="000000"/>
          <w:shd w:val="clear" w:color="auto" w:fill="FFFFFF"/>
        </w:rPr>
        <w:t> </w:t>
      </w:r>
    </w:p>
    <w:p w14:paraId="46008CA2" w14:textId="77777777" w:rsidR="00383CB6" w:rsidRPr="00040445" w:rsidRDefault="00383CB6" w:rsidP="00383CB6">
      <w:pPr>
        <w:widowControl w:val="0"/>
        <w:jc w:val="both"/>
        <w:rPr>
          <w:rFonts w:ascii="Arial" w:eastAsiaTheme="minorEastAsia" w:hAnsi="Arial" w:cs="Arial"/>
          <w:i/>
          <w:color w:val="1F3864" w:themeColor="accent1" w:themeShade="80"/>
        </w:rPr>
      </w:pPr>
      <w:r w:rsidRPr="00040445">
        <w:rPr>
          <w:rFonts w:ascii="Arial" w:eastAsiaTheme="minorEastAsia" w:hAnsi="Arial" w:cs="Arial"/>
          <w:i/>
          <w:color w:val="1F3864" w:themeColor="accent1" w:themeShade="80"/>
        </w:rPr>
        <w:t xml:space="preserve">Test results </w:t>
      </w:r>
    </w:p>
    <w:p w14:paraId="26D25188" w14:textId="6D8EA818" w:rsidR="00065C14" w:rsidRDefault="7CEA5346" w:rsidP="002E2489">
      <w:pPr>
        <w:pStyle w:val="ListLevel1"/>
        <w:rPr>
          <w:rFonts w:asciiTheme="minorHAnsi" w:eastAsiaTheme="minorEastAsia" w:hAnsiTheme="minorHAnsi"/>
        </w:rPr>
      </w:pPr>
      <w:r w:rsidRPr="1EB81782">
        <w:rPr>
          <w:rFonts w:eastAsia="Calibri" w:cs="Calibri"/>
          <w:color w:val="000000" w:themeColor="text1"/>
          <w:lang w:val="en-US"/>
        </w:rPr>
        <w:t>Victorians had been tested at a rate of 15,741 per 100,000 people over the 14 days to 23 December 2021.</w:t>
      </w:r>
    </w:p>
    <w:p w14:paraId="4CDA5C36" w14:textId="77777777" w:rsidR="00383CB6" w:rsidRPr="00040445" w:rsidRDefault="00383CB6" w:rsidP="00383CB6">
      <w:pPr>
        <w:widowControl w:val="0"/>
        <w:jc w:val="both"/>
        <w:rPr>
          <w:rFonts w:ascii="Arial" w:eastAsiaTheme="minorEastAsia" w:hAnsi="Arial" w:cs="Arial"/>
          <w:i/>
          <w:color w:val="1F3864" w:themeColor="accent1" w:themeShade="80"/>
        </w:rPr>
      </w:pPr>
      <w:r w:rsidRPr="00040445">
        <w:rPr>
          <w:rFonts w:ascii="Arial" w:eastAsiaTheme="minorEastAsia" w:hAnsi="Arial" w:cs="Arial"/>
          <w:i/>
          <w:color w:val="1F3864" w:themeColor="accent1" w:themeShade="80"/>
        </w:rPr>
        <w:t xml:space="preserve">Vaccinations </w:t>
      </w:r>
    </w:p>
    <w:p w14:paraId="70107249" w14:textId="5F685BFD" w:rsidR="00383CB6" w:rsidRPr="00994C22" w:rsidRDefault="1F24658E" w:rsidP="00383CB6">
      <w:pPr>
        <w:pStyle w:val="ListLevel1"/>
      </w:pPr>
      <w:r>
        <w:t xml:space="preserve">As </w:t>
      </w:r>
      <w:proofErr w:type="gramStart"/>
      <w:r>
        <w:t>at</w:t>
      </w:r>
      <w:proofErr w:type="gramEnd"/>
      <w:r>
        <w:t xml:space="preserve"> </w:t>
      </w:r>
      <w:r w:rsidR="4DF8493E">
        <w:t>2</w:t>
      </w:r>
      <w:r w:rsidR="2A0BC8C8">
        <w:t>3</w:t>
      </w:r>
      <w:r>
        <w:t xml:space="preserve"> December 2021:</w:t>
      </w:r>
    </w:p>
    <w:p w14:paraId="5CE44728" w14:textId="60430F0E" w:rsidR="00D41D88" w:rsidRPr="00994C22" w:rsidRDefault="66269325" w:rsidP="00D41D88">
      <w:pPr>
        <w:pStyle w:val="ListLevel2"/>
      </w:pPr>
      <w:r>
        <w:t xml:space="preserve">a total of </w:t>
      </w:r>
      <w:r w:rsidR="481DCB60">
        <w:t>5,</w:t>
      </w:r>
      <w:r w:rsidR="02168707">
        <w:t>008,438</w:t>
      </w:r>
      <w:r>
        <w:t xml:space="preserve"> doses have been administered through the </w:t>
      </w:r>
      <w:r w:rsidR="5AC5F633">
        <w:t>S</w:t>
      </w:r>
      <w:r>
        <w:t>tate’s vaccination program</w:t>
      </w:r>
      <w:r w:rsidR="5AC5F633">
        <w:t xml:space="preserve">, contributing to a total of </w:t>
      </w:r>
      <w:r w:rsidR="481DCB60">
        <w:t>11,123,919</w:t>
      </w:r>
      <w:r w:rsidR="5AC5F633">
        <w:t xml:space="preserve"> doses administered in Victoria.</w:t>
      </w:r>
    </w:p>
    <w:p w14:paraId="2B6F4C58" w14:textId="696289A2" w:rsidR="00383CB6" w:rsidRPr="00994C22" w:rsidRDefault="2E04DA3C" w:rsidP="00383CB6">
      <w:pPr>
        <w:pStyle w:val="ListLevel2"/>
      </w:pPr>
      <w:r>
        <w:t>9</w:t>
      </w:r>
      <w:r w:rsidR="5DCDA103">
        <w:t>2</w:t>
      </w:r>
      <w:r>
        <w:t>.</w:t>
      </w:r>
      <w:r w:rsidR="5DCDA103">
        <w:t>7</w:t>
      </w:r>
      <w:r w:rsidR="1F24658E">
        <w:t xml:space="preserve"> per cent of Victorians over the age of 12 have been fully vaccinated</w:t>
      </w:r>
      <w:r w:rsidR="0A8C4571">
        <w:t>.</w:t>
      </w:r>
    </w:p>
    <w:p w14:paraId="7049EBBB" w14:textId="04470610" w:rsidR="004116F2" w:rsidRPr="009D1DF3" w:rsidRDefault="2E04DA3C" w:rsidP="009D1DF3">
      <w:pPr>
        <w:pStyle w:val="ListLevel2"/>
      </w:pPr>
      <w:r>
        <w:t>9</w:t>
      </w:r>
      <w:r w:rsidR="5DCDA103">
        <w:t>4</w:t>
      </w:r>
      <w:r>
        <w:t>.</w:t>
      </w:r>
      <w:r w:rsidR="5DCDA103">
        <w:t>4</w:t>
      </w:r>
      <w:r w:rsidR="1F24658E">
        <w:t xml:space="preserve"> per cent of Victorian over the age of 12 have been partially vaccinated</w:t>
      </w:r>
      <w:r w:rsidR="0A8C4571">
        <w:t>.</w:t>
      </w:r>
    </w:p>
    <w:p w14:paraId="7D4037A5" w14:textId="77777777" w:rsidR="009D1DF3" w:rsidRDefault="009D1DF3" w:rsidP="00383CB6">
      <w:pPr>
        <w:widowControl w:val="0"/>
        <w:jc w:val="both"/>
        <w:rPr>
          <w:rFonts w:ascii="Arial" w:eastAsiaTheme="minorEastAsia" w:hAnsi="Arial" w:cs="Arial"/>
          <w:i/>
          <w:iCs/>
          <w:color w:val="1F3864" w:themeColor="accent1" w:themeShade="80"/>
        </w:rPr>
      </w:pPr>
    </w:p>
    <w:p w14:paraId="57ABBDBE" w14:textId="77777777" w:rsidR="009D1DF3" w:rsidRDefault="009D1DF3" w:rsidP="00383CB6">
      <w:pPr>
        <w:widowControl w:val="0"/>
        <w:jc w:val="both"/>
        <w:rPr>
          <w:rFonts w:ascii="Arial" w:eastAsiaTheme="minorEastAsia" w:hAnsi="Arial" w:cs="Arial"/>
          <w:i/>
          <w:iCs/>
          <w:color w:val="1F3864" w:themeColor="accent1" w:themeShade="80"/>
        </w:rPr>
      </w:pPr>
    </w:p>
    <w:p w14:paraId="40EDA5BD" w14:textId="77777777" w:rsidR="009D1DF3" w:rsidRDefault="009D1DF3" w:rsidP="00383CB6">
      <w:pPr>
        <w:widowControl w:val="0"/>
        <w:jc w:val="both"/>
        <w:rPr>
          <w:rFonts w:ascii="Arial" w:eastAsiaTheme="minorEastAsia" w:hAnsi="Arial" w:cs="Arial"/>
          <w:i/>
          <w:iCs/>
          <w:color w:val="1F3864" w:themeColor="accent1" w:themeShade="80"/>
        </w:rPr>
      </w:pPr>
    </w:p>
    <w:p w14:paraId="47148ECC" w14:textId="5C3C233E" w:rsidR="00383CB6" w:rsidRPr="00040445" w:rsidRDefault="00383CB6" w:rsidP="00383CB6">
      <w:pPr>
        <w:widowControl w:val="0"/>
        <w:jc w:val="both"/>
        <w:rPr>
          <w:rFonts w:ascii="Arial" w:eastAsiaTheme="minorEastAsia" w:hAnsi="Arial" w:cs="Arial"/>
          <w:i/>
          <w:color w:val="1F3864" w:themeColor="accent1" w:themeShade="80"/>
        </w:rPr>
      </w:pPr>
      <w:r w:rsidRPr="00040445">
        <w:rPr>
          <w:rFonts w:ascii="Arial" w:eastAsiaTheme="minorEastAsia" w:hAnsi="Arial" w:cs="Arial"/>
          <w:i/>
          <w:color w:val="1F3864" w:themeColor="accent1" w:themeShade="80"/>
        </w:rPr>
        <w:lastRenderedPageBreak/>
        <w:t xml:space="preserve">The current global situation </w:t>
      </w:r>
    </w:p>
    <w:p w14:paraId="5FDDA33D" w14:textId="2566C7C7" w:rsidR="00AB09F8" w:rsidRPr="00441018" w:rsidRDefault="1F24658E" w:rsidP="00D002BC">
      <w:pPr>
        <w:pStyle w:val="ListLevel1"/>
      </w:pPr>
      <w:r>
        <w:t xml:space="preserve">The following situation </w:t>
      </w:r>
      <w:proofErr w:type="gramStart"/>
      <w:r>
        <w:t>update</w:t>
      </w:r>
      <w:proofErr w:type="gramEnd"/>
      <w:r>
        <w:t xml:space="preserve"> and data have been taken from the World Health Organisation, published </w:t>
      </w:r>
      <w:r w:rsidR="69044EBB">
        <w:t>21</w:t>
      </w:r>
      <w:r>
        <w:t xml:space="preserve"> </w:t>
      </w:r>
      <w:r w:rsidR="09265C03">
        <w:t>December</w:t>
      </w:r>
      <w:r>
        <w:t xml:space="preserve"> 2021.</w:t>
      </w:r>
    </w:p>
    <w:tbl>
      <w:tblPr>
        <w:tblStyle w:val="TableGrid"/>
        <w:tblW w:w="0" w:type="auto"/>
        <w:jc w:val="center"/>
        <w:tblLook w:val="04A0" w:firstRow="1" w:lastRow="0" w:firstColumn="1" w:lastColumn="0" w:noHBand="0" w:noVBand="1"/>
      </w:tblPr>
      <w:tblGrid>
        <w:gridCol w:w="3681"/>
        <w:gridCol w:w="5386"/>
      </w:tblGrid>
      <w:tr w:rsidR="00383CB6" w:rsidRPr="00905CB6" w14:paraId="54C1AEAC" w14:textId="77777777" w:rsidTr="00ED7FDA">
        <w:trPr>
          <w:jc w:val="center"/>
        </w:trPr>
        <w:tc>
          <w:tcPr>
            <w:tcW w:w="3681" w:type="dxa"/>
          </w:tcPr>
          <w:p w14:paraId="5BACE39C" w14:textId="77777777" w:rsidR="00383CB6" w:rsidRPr="00DA0FA5" w:rsidRDefault="00383CB6" w:rsidP="00BD4E07">
            <w:pPr>
              <w:widowControl w:val="0"/>
              <w:jc w:val="both"/>
              <w:rPr>
                <w:rFonts w:ascii="Calibri" w:eastAsiaTheme="minorEastAsia" w:hAnsi="Calibri" w:cs="Calibri"/>
                <w:b/>
                <w:sz w:val="20"/>
                <w:szCs w:val="20"/>
              </w:rPr>
            </w:pPr>
            <w:r w:rsidRPr="00DA0FA5">
              <w:rPr>
                <w:rFonts w:ascii="Calibri" w:eastAsiaTheme="minorEastAsia" w:hAnsi="Calibri" w:cs="Calibri"/>
                <w:b/>
                <w:sz w:val="20"/>
                <w:szCs w:val="20"/>
              </w:rPr>
              <w:t>Statistic</w:t>
            </w:r>
          </w:p>
        </w:tc>
        <w:tc>
          <w:tcPr>
            <w:tcW w:w="5386" w:type="dxa"/>
          </w:tcPr>
          <w:p w14:paraId="12A4BBB4" w14:textId="77777777" w:rsidR="00383CB6" w:rsidRPr="00DA0FA5" w:rsidRDefault="00383CB6" w:rsidP="00BD4E07">
            <w:pPr>
              <w:widowControl w:val="0"/>
              <w:jc w:val="both"/>
              <w:rPr>
                <w:rFonts w:ascii="Calibri" w:eastAsiaTheme="minorEastAsia" w:hAnsi="Calibri" w:cs="Calibri"/>
                <w:b/>
                <w:sz w:val="20"/>
                <w:szCs w:val="20"/>
              </w:rPr>
            </w:pPr>
          </w:p>
        </w:tc>
      </w:tr>
      <w:tr w:rsidR="00383CB6" w:rsidRPr="00441018" w14:paraId="5B8759D4" w14:textId="77777777" w:rsidTr="00ED7FDA">
        <w:trPr>
          <w:jc w:val="center"/>
        </w:trPr>
        <w:tc>
          <w:tcPr>
            <w:tcW w:w="3681" w:type="dxa"/>
          </w:tcPr>
          <w:p w14:paraId="2556E4DD" w14:textId="63AB54CD" w:rsidR="00383CB6" w:rsidRPr="00AD2B8B" w:rsidRDefault="00383CB6" w:rsidP="00BD4E07">
            <w:pPr>
              <w:widowControl w:val="0"/>
              <w:jc w:val="both"/>
              <w:rPr>
                <w:rFonts w:ascii="Calibri" w:eastAsiaTheme="minorEastAsia" w:hAnsi="Calibri" w:cs="Calibri"/>
                <w:sz w:val="20"/>
                <w:szCs w:val="20"/>
              </w:rPr>
            </w:pPr>
            <w:r w:rsidRPr="00225745">
              <w:rPr>
                <w:rFonts w:ascii="Calibri" w:eastAsiaTheme="minorEastAsia" w:hAnsi="Calibri" w:cs="Calibri"/>
                <w:sz w:val="20"/>
                <w:szCs w:val="20"/>
              </w:rPr>
              <w:t>Global confirmed cumulative cases of COVID-19</w:t>
            </w:r>
          </w:p>
        </w:tc>
        <w:tc>
          <w:tcPr>
            <w:tcW w:w="5386" w:type="dxa"/>
          </w:tcPr>
          <w:p w14:paraId="1196A6BD" w14:textId="4C479F2B" w:rsidR="00383CB6" w:rsidRPr="00AD2B8B" w:rsidRDefault="00472127" w:rsidP="00BD4E07">
            <w:pPr>
              <w:widowControl w:val="0"/>
              <w:jc w:val="both"/>
              <w:rPr>
                <w:rFonts w:ascii="Calibri" w:eastAsia="Calibri" w:hAnsi="Calibri" w:cs="Calibri"/>
                <w:color w:val="000000" w:themeColor="text1"/>
                <w:sz w:val="19"/>
                <w:szCs w:val="19"/>
              </w:rPr>
            </w:pPr>
            <w:r w:rsidRPr="00225745">
              <w:rPr>
                <w:rFonts w:ascii="Calibri" w:eastAsia="Calibri" w:hAnsi="Calibri" w:cs="Calibri"/>
                <w:color w:val="000000" w:themeColor="text1"/>
                <w:sz w:val="19"/>
                <w:szCs w:val="19"/>
              </w:rPr>
              <w:t>Over 2</w:t>
            </w:r>
            <w:r w:rsidR="00737C38">
              <w:rPr>
                <w:rFonts w:ascii="Calibri" w:eastAsia="Calibri" w:hAnsi="Calibri" w:cs="Calibri"/>
                <w:color w:val="000000" w:themeColor="text1"/>
                <w:sz w:val="19"/>
                <w:szCs w:val="19"/>
              </w:rPr>
              <w:t>73</w:t>
            </w:r>
            <w:r w:rsidRPr="00225745">
              <w:rPr>
                <w:rFonts w:ascii="Calibri" w:eastAsia="Calibri" w:hAnsi="Calibri" w:cs="Calibri"/>
                <w:color w:val="000000" w:themeColor="text1"/>
                <w:sz w:val="19"/>
                <w:szCs w:val="19"/>
              </w:rPr>
              <w:t xml:space="preserve"> million</w:t>
            </w:r>
          </w:p>
        </w:tc>
      </w:tr>
      <w:tr w:rsidR="00383CB6" w:rsidRPr="00441018" w14:paraId="510E07C5" w14:textId="77777777" w:rsidTr="00ED7FDA">
        <w:trPr>
          <w:jc w:val="center"/>
        </w:trPr>
        <w:tc>
          <w:tcPr>
            <w:tcW w:w="3681" w:type="dxa"/>
          </w:tcPr>
          <w:p w14:paraId="728E0A8E" w14:textId="72B209F6" w:rsidR="00383CB6" w:rsidRPr="00AD2B8B" w:rsidRDefault="00383CB6" w:rsidP="00BD4E07">
            <w:pPr>
              <w:widowControl w:val="0"/>
              <w:jc w:val="both"/>
              <w:rPr>
                <w:rFonts w:ascii="Calibri" w:eastAsiaTheme="minorEastAsia" w:hAnsi="Calibri" w:cs="Calibri"/>
                <w:sz w:val="20"/>
                <w:szCs w:val="20"/>
              </w:rPr>
            </w:pPr>
            <w:r w:rsidRPr="00225745">
              <w:rPr>
                <w:rFonts w:ascii="Calibri" w:eastAsiaTheme="minorEastAsia" w:hAnsi="Calibri" w:cs="Calibri"/>
                <w:sz w:val="20"/>
                <w:szCs w:val="20"/>
              </w:rPr>
              <w:t>Global cumulative deaths</w:t>
            </w:r>
          </w:p>
        </w:tc>
        <w:tc>
          <w:tcPr>
            <w:tcW w:w="5386" w:type="dxa"/>
          </w:tcPr>
          <w:p w14:paraId="4E37E30B" w14:textId="17D8343C" w:rsidR="00383CB6" w:rsidRPr="00AD2B8B" w:rsidRDefault="00472127" w:rsidP="00BD4E07">
            <w:pPr>
              <w:widowControl w:val="0"/>
              <w:jc w:val="both"/>
              <w:rPr>
                <w:rFonts w:ascii="Calibri" w:eastAsia="Calibri" w:hAnsi="Calibri" w:cs="Calibri"/>
                <w:color w:val="000000" w:themeColor="text1"/>
                <w:sz w:val="19"/>
                <w:szCs w:val="19"/>
              </w:rPr>
            </w:pPr>
            <w:r w:rsidRPr="00225745">
              <w:rPr>
                <w:rFonts w:ascii="Calibri" w:eastAsiaTheme="minorEastAsia" w:hAnsi="Calibri" w:cs="Calibri"/>
                <w:sz w:val="20"/>
                <w:szCs w:val="20"/>
              </w:rPr>
              <w:t>Over 5.</w:t>
            </w:r>
            <w:r w:rsidR="00737C38">
              <w:rPr>
                <w:rFonts w:eastAsiaTheme="minorEastAsia"/>
                <w:sz w:val="20"/>
                <w:szCs w:val="20"/>
              </w:rPr>
              <w:t>3</w:t>
            </w:r>
            <w:r w:rsidR="00383CB6" w:rsidRPr="00225745">
              <w:rPr>
                <w:rFonts w:ascii="Calibri" w:eastAsiaTheme="minorEastAsia" w:hAnsi="Calibri" w:cs="Calibri"/>
                <w:sz w:val="20"/>
                <w:szCs w:val="20"/>
              </w:rPr>
              <w:t xml:space="preserve"> million</w:t>
            </w:r>
          </w:p>
        </w:tc>
      </w:tr>
      <w:tr w:rsidR="00383CB6" w:rsidRPr="00441018" w14:paraId="380B0B9B" w14:textId="77777777" w:rsidTr="00ED7FDA">
        <w:trPr>
          <w:jc w:val="center"/>
        </w:trPr>
        <w:tc>
          <w:tcPr>
            <w:tcW w:w="3681" w:type="dxa"/>
          </w:tcPr>
          <w:p w14:paraId="224CE430" w14:textId="5C58A77B" w:rsidR="00383CB6" w:rsidRPr="00AD2B8B" w:rsidRDefault="00383CB6" w:rsidP="00BD4E07">
            <w:pPr>
              <w:widowControl w:val="0"/>
              <w:jc w:val="both"/>
              <w:rPr>
                <w:rFonts w:ascii="Calibri" w:eastAsiaTheme="minorEastAsia" w:hAnsi="Calibri" w:cs="Calibri"/>
                <w:sz w:val="20"/>
                <w:szCs w:val="20"/>
              </w:rPr>
            </w:pPr>
            <w:r w:rsidRPr="006420D7">
              <w:rPr>
                <w:rFonts w:ascii="Calibri" w:eastAsiaTheme="minorEastAsia" w:hAnsi="Calibri" w:cs="Calibri"/>
                <w:sz w:val="20"/>
                <w:szCs w:val="20"/>
              </w:rPr>
              <w:t>Global trend in new weekly cases</w:t>
            </w:r>
          </w:p>
        </w:tc>
        <w:tc>
          <w:tcPr>
            <w:tcW w:w="5386" w:type="dxa"/>
          </w:tcPr>
          <w:p w14:paraId="7ADAD42F" w14:textId="5DA31113" w:rsidR="00383CB6" w:rsidRPr="00AD2B8B" w:rsidRDefault="00C0451C" w:rsidP="00BD4E07">
            <w:pPr>
              <w:widowControl w:val="0"/>
              <w:jc w:val="both"/>
              <w:rPr>
                <w:rFonts w:ascii="Calibri" w:eastAsiaTheme="minorEastAsia" w:hAnsi="Calibri" w:cs="Calibri"/>
                <w:sz w:val="20"/>
                <w:szCs w:val="20"/>
              </w:rPr>
            </w:pPr>
            <w:r>
              <w:rPr>
                <w:rFonts w:ascii="Calibri" w:eastAsiaTheme="minorEastAsia" w:hAnsi="Calibri" w:cs="Calibri"/>
                <w:sz w:val="20"/>
                <w:szCs w:val="20"/>
              </w:rPr>
              <w:t>Steady</w:t>
            </w:r>
            <w:r w:rsidR="00472127" w:rsidRPr="006420D7">
              <w:rPr>
                <w:rFonts w:ascii="Calibri" w:eastAsiaTheme="minorEastAsia" w:hAnsi="Calibri" w:cs="Calibri"/>
                <w:sz w:val="20"/>
                <w:szCs w:val="20"/>
              </w:rPr>
              <w:t xml:space="preserve">: </w:t>
            </w:r>
            <w:r>
              <w:rPr>
                <w:rFonts w:ascii="Calibri" w:eastAsiaTheme="minorEastAsia" w:hAnsi="Calibri" w:cs="Calibri"/>
                <w:sz w:val="20"/>
                <w:szCs w:val="20"/>
              </w:rPr>
              <w:t>2</w:t>
            </w:r>
            <w:r w:rsidR="00472127" w:rsidRPr="006420D7">
              <w:rPr>
                <w:rFonts w:ascii="Calibri" w:eastAsiaTheme="minorEastAsia" w:hAnsi="Calibri" w:cs="Calibri"/>
                <w:sz w:val="20"/>
                <w:szCs w:val="20"/>
              </w:rPr>
              <w:t>% d</w:t>
            </w:r>
            <w:r w:rsidR="00472127" w:rsidRPr="006420D7">
              <w:rPr>
                <w:rFonts w:eastAsiaTheme="minorEastAsia"/>
                <w:sz w:val="20"/>
                <w:szCs w:val="20"/>
              </w:rPr>
              <w:t>e</w:t>
            </w:r>
            <w:r w:rsidR="00472127" w:rsidRPr="006420D7">
              <w:rPr>
                <w:rFonts w:ascii="Calibri" w:eastAsiaTheme="minorEastAsia" w:hAnsi="Calibri" w:cs="Calibri"/>
                <w:sz w:val="20"/>
                <w:szCs w:val="20"/>
              </w:rPr>
              <w:t>crease compared to the previous week</w:t>
            </w:r>
          </w:p>
        </w:tc>
      </w:tr>
      <w:tr w:rsidR="00383CB6" w:rsidRPr="00441018" w14:paraId="4AB0BFFD" w14:textId="77777777" w:rsidTr="00ED7FDA">
        <w:trPr>
          <w:jc w:val="center"/>
        </w:trPr>
        <w:tc>
          <w:tcPr>
            <w:tcW w:w="3681" w:type="dxa"/>
          </w:tcPr>
          <w:p w14:paraId="1AC90EF4" w14:textId="53D2E19D" w:rsidR="00383CB6" w:rsidRPr="00ED7FDA" w:rsidRDefault="00383CB6" w:rsidP="00BD4E07">
            <w:pPr>
              <w:widowControl w:val="0"/>
              <w:jc w:val="both"/>
              <w:rPr>
                <w:rFonts w:ascii="Calibri" w:eastAsiaTheme="minorEastAsia" w:hAnsi="Calibri" w:cs="Calibri"/>
                <w:sz w:val="20"/>
                <w:szCs w:val="20"/>
              </w:rPr>
            </w:pPr>
            <w:r w:rsidRPr="00ED7FDA">
              <w:rPr>
                <w:rFonts w:ascii="Calibri" w:eastAsiaTheme="minorEastAsia" w:hAnsi="Calibri" w:cs="Calibri"/>
                <w:sz w:val="20"/>
                <w:szCs w:val="20"/>
              </w:rPr>
              <w:t>Global regions reporting the highest weekly case incidence per 100 000 population</w:t>
            </w:r>
          </w:p>
        </w:tc>
        <w:tc>
          <w:tcPr>
            <w:tcW w:w="5386" w:type="dxa"/>
          </w:tcPr>
          <w:p w14:paraId="1CD76EA9" w14:textId="33F7730A" w:rsidR="00472127" w:rsidRPr="00ED7FDA" w:rsidRDefault="00472127" w:rsidP="00EF442C">
            <w:pPr>
              <w:pStyle w:val="ListParagraph"/>
              <w:widowControl w:val="0"/>
              <w:numPr>
                <w:ilvl w:val="0"/>
                <w:numId w:val="3"/>
              </w:numPr>
              <w:jc w:val="both"/>
              <w:rPr>
                <w:rFonts w:eastAsiaTheme="minorEastAsia"/>
                <w:sz w:val="20"/>
                <w:szCs w:val="20"/>
              </w:rPr>
            </w:pPr>
            <w:r w:rsidRPr="00ED7FDA">
              <w:rPr>
                <w:rFonts w:ascii="Calibri" w:eastAsiaTheme="minorEastAsia" w:hAnsi="Calibri" w:cs="Calibri"/>
                <w:sz w:val="20"/>
                <w:szCs w:val="20"/>
              </w:rPr>
              <w:t>European Region (</w:t>
            </w:r>
            <w:r w:rsidRPr="00ED7FDA">
              <w:rPr>
                <w:rFonts w:ascii="Calibri" w:eastAsia="Calibri" w:hAnsi="Calibri" w:cs="Calibri"/>
                <w:color w:val="000000" w:themeColor="text1"/>
                <w:sz w:val="19"/>
                <w:szCs w:val="19"/>
              </w:rPr>
              <w:t>2</w:t>
            </w:r>
            <w:r w:rsidR="00C60F3F" w:rsidRPr="00ED7FDA">
              <w:rPr>
                <w:rFonts w:ascii="Calibri" w:eastAsia="Calibri" w:hAnsi="Calibri" w:cs="Calibri"/>
                <w:color w:val="000000" w:themeColor="text1"/>
                <w:sz w:val="19"/>
                <w:szCs w:val="19"/>
              </w:rPr>
              <w:t>79.</w:t>
            </w:r>
            <w:r w:rsidRPr="00ED7FDA">
              <w:rPr>
                <w:rFonts w:ascii="Calibri" w:eastAsia="Calibri" w:hAnsi="Calibri" w:cs="Calibri"/>
                <w:color w:val="000000" w:themeColor="text1"/>
                <w:sz w:val="19"/>
                <w:szCs w:val="19"/>
              </w:rPr>
              <w:t>9 per 100 000 population</w:t>
            </w:r>
            <w:r w:rsidRPr="00ED7FDA">
              <w:rPr>
                <w:rFonts w:ascii="Calibri" w:eastAsiaTheme="minorEastAsia" w:hAnsi="Calibri" w:cs="Calibri"/>
                <w:sz w:val="20"/>
                <w:szCs w:val="20"/>
              </w:rPr>
              <w:t xml:space="preserve">) </w:t>
            </w:r>
          </w:p>
          <w:p w14:paraId="38CA79D5" w14:textId="679C5CA9" w:rsidR="00383CB6" w:rsidRPr="00ED7FDA" w:rsidRDefault="00472127" w:rsidP="00EF442C">
            <w:pPr>
              <w:pStyle w:val="ListParagraph"/>
              <w:widowControl w:val="0"/>
              <w:numPr>
                <w:ilvl w:val="0"/>
                <w:numId w:val="3"/>
              </w:numPr>
              <w:jc w:val="both"/>
              <w:rPr>
                <w:rFonts w:eastAsiaTheme="minorEastAsia"/>
                <w:sz w:val="20"/>
                <w:szCs w:val="20"/>
              </w:rPr>
            </w:pPr>
            <w:r w:rsidRPr="00ED7FDA">
              <w:rPr>
                <w:rFonts w:ascii="Calibri" w:eastAsiaTheme="minorEastAsia" w:hAnsi="Calibri" w:cs="Calibri"/>
                <w:sz w:val="20"/>
                <w:szCs w:val="20"/>
              </w:rPr>
              <w:t>Region of the Americas (</w:t>
            </w:r>
            <w:r w:rsidRPr="00ED7FDA">
              <w:rPr>
                <w:color w:val="000000" w:themeColor="text1"/>
                <w:sz w:val="19"/>
                <w:szCs w:val="19"/>
              </w:rPr>
              <w:t>8</w:t>
            </w:r>
            <w:r w:rsidR="00CD53D5" w:rsidRPr="00ED7FDA">
              <w:rPr>
                <w:color w:val="000000" w:themeColor="text1"/>
                <w:sz w:val="19"/>
                <w:szCs w:val="19"/>
              </w:rPr>
              <w:t>8.5</w:t>
            </w:r>
            <w:r w:rsidRPr="00ED7FDA">
              <w:rPr>
                <w:rFonts w:ascii="Calibri" w:eastAsiaTheme="minorEastAsia" w:hAnsi="Calibri" w:cs="Calibri"/>
                <w:sz w:val="20"/>
                <w:szCs w:val="20"/>
              </w:rPr>
              <w:t xml:space="preserve"> per 100 000 population) </w:t>
            </w:r>
          </w:p>
        </w:tc>
      </w:tr>
      <w:tr w:rsidR="00383CB6" w:rsidRPr="00441018" w14:paraId="56EF6592" w14:textId="77777777" w:rsidTr="00ED7FDA">
        <w:trPr>
          <w:jc w:val="center"/>
        </w:trPr>
        <w:tc>
          <w:tcPr>
            <w:tcW w:w="3681" w:type="dxa"/>
          </w:tcPr>
          <w:p w14:paraId="79C21E0E" w14:textId="749BAAEA" w:rsidR="00383CB6" w:rsidRPr="00ED7FDA" w:rsidRDefault="00383CB6" w:rsidP="00BD4E07">
            <w:pPr>
              <w:widowControl w:val="0"/>
              <w:jc w:val="both"/>
              <w:rPr>
                <w:rFonts w:ascii="Calibri" w:eastAsiaTheme="minorEastAsia" w:hAnsi="Calibri" w:cs="Calibri"/>
                <w:sz w:val="20"/>
                <w:szCs w:val="20"/>
              </w:rPr>
            </w:pPr>
            <w:r w:rsidRPr="00ED7FDA">
              <w:rPr>
                <w:rFonts w:ascii="Calibri" w:eastAsiaTheme="minorEastAsia" w:hAnsi="Calibri" w:cs="Calibri"/>
                <w:sz w:val="20"/>
                <w:szCs w:val="20"/>
              </w:rPr>
              <w:t>Global regions reporting the highest weekly incidence in deaths</w:t>
            </w:r>
          </w:p>
        </w:tc>
        <w:tc>
          <w:tcPr>
            <w:tcW w:w="5386" w:type="dxa"/>
          </w:tcPr>
          <w:p w14:paraId="57589D23" w14:textId="2EE732AE" w:rsidR="00472127" w:rsidRPr="00ED7FDA" w:rsidRDefault="00472127" w:rsidP="00EF442C">
            <w:pPr>
              <w:pStyle w:val="ListParagraph"/>
              <w:widowControl w:val="0"/>
              <w:numPr>
                <w:ilvl w:val="0"/>
                <w:numId w:val="3"/>
              </w:numPr>
              <w:jc w:val="both"/>
              <w:rPr>
                <w:rFonts w:ascii="Calibri" w:eastAsiaTheme="minorEastAsia" w:hAnsi="Calibri" w:cs="Calibri"/>
                <w:sz w:val="20"/>
                <w:szCs w:val="20"/>
              </w:rPr>
            </w:pPr>
            <w:r w:rsidRPr="00ED7FDA">
              <w:rPr>
                <w:rFonts w:ascii="Calibri" w:eastAsiaTheme="minorEastAsia" w:hAnsi="Calibri" w:cs="Calibri"/>
                <w:sz w:val="20"/>
                <w:szCs w:val="20"/>
              </w:rPr>
              <w:t>European Region (</w:t>
            </w:r>
            <w:r w:rsidR="0015667F" w:rsidRPr="00ED7FDA">
              <w:rPr>
                <w:rFonts w:ascii="Calibri" w:eastAsiaTheme="minorEastAsia" w:hAnsi="Calibri" w:cs="Calibri"/>
                <w:sz w:val="20"/>
                <w:szCs w:val="20"/>
              </w:rPr>
              <w:t>2.9</w:t>
            </w:r>
            <w:r w:rsidRPr="00ED7FDA">
              <w:rPr>
                <w:rFonts w:ascii="Calibri" w:eastAsiaTheme="minorEastAsia" w:hAnsi="Calibri" w:cs="Calibri"/>
                <w:sz w:val="20"/>
                <w:szCs w:val="20"/>
              </w:rPr>
              <w:t xml:space="preserve"> per 100 000 population) </w:t>
            </w:r>
          </w:p>
          <w:p w14:paraId="7738BE74" w14:textId="393B9408" w:rsidR="00383CB6" w:rsidRPr="00ED7FDA" w:rsidRDefault="00472127" w:rsidP="00EF442C">
            <w:pPr>
              <w:pStyle w:val="ListParagraph"/>
              <w:widowControl w:val="0"/>
              <w:numPr>
                <w:ilvl w:val="0"/>
                <w:numId w:val="3"/>
              </w:numPr>
              <w:jc w:val="both"/>
              <w:rPr>
                <w:rFonts w:ascii="Calibri" w:eastAsiaTheme="minorEastAsia" w:hAnsi="Calibri" w:cs="Calibri"/>
                <w:sz w:val="20"/>
                <w:szCs w:val="20"/>
              </w:rPr>
            </w:pPr>
            <w:r w:rsidRPr="00ED7FDA">
              <w:rPr>
                <w:rFonts w:ascii="Calibri" w:eastAsiaTheme="minorEastAsia" w:hAnsi="Calibri" w:cs="Calibri"/>
                <w:sz w:val="20"/>
                <w:szCs w:val="20"/>
              </w:rPr>
              <w:t>Region of the Americas (1.0 per 100 000 population)</w:t>
            </w:r>
          </w:p>
        </w:tc>
      </w:tr>
      <w:tr w:rsidR="00383CB6" w:rsidRPr="00441018" w14:paraId="20909E77" w14:textId="77777777" w:rsidTr="00ED7FDA">
        <w:trPr>
          <w:jc w:val="center"/>
        </w:trPr>
        <w:tc>
          <w:tcPr>
            <w:tcW w:w="3681" w:type="dxa"/>
          </w:tcPr>
          <w:p w14:paraId="39186E94" w14:textId="3DAACB47" w:rsidR="00383CB6" w:rsidRPr="00ED7FDA" w:rsidRDefault="00472127" w:rsidP="00BD4E07">
            <w:pPr>
              <w:widowControl w:val="0"/>
              <w:jc w:val="both"/>
              <w:rPr>
                <w:rFonts w:ascii="Calibri" w:eastAsiaTheme="minorEastAsia" w:hAnsi="Calibri" w:cs="Calibri"/>
                <w:sz w:val="20"/>
                <w:szCs w:val="20"/>
              </w:rPr>
            </w:pPr>
            <w:r w:rsidRPr="00ED7FDA">
              <w:rPr>
                <w:rFonts w:ascii="Calibri" w:eastAsiaTheme="minorEastAsia" w:hAnsi="Calibri" w:cs="Calibri"/>
                <w:sz w:val="20"/>
                <w:szCs w:val="20"/>
              </w:rPr>
              <w:t>The highest numbers of new cases</w:t>
            </w:r>
            <w:r w:rsidR="002F06CA" w:rsidRPr="00ED7FDA">
              <w:rPr>
                <w:rFonts w:ascii="Calibri" w:eastAsiaTheme="minorEastAsia" w:hAnsi="Calibri" w:cs="Calibri"/>
                <w:sz w:val="20"/>
                <w:szCs w:val="20"/>
              </w:rPr>
              <w:t xml:space="preserve"> by country</w:t>
            </w:r>
            <w:r w:rsidRPr="00ED7FDA">
              <w:rPr>
                <w:rFonts w:ascii="Calibri" w:eastAsiaTheme="minorEastAsia" w:hAnsi="Calibri" w:cs="Calibri"/>
                <w:sz w:val="20"/>
                <w:szCs w:val="20"/>
              </w:rPr>
              <w:t>:</w:t>
            </w:r>
          </w:p>
        </w:tc>
        <w:tc>
          <w:tcPr>
            <w:tcW w:w="5386" w:type="dxa"/>
          </w:tcPr>
          <w:p w14:paraId="60D51A35" w14:textId="2E4829B2" w:rsidR="00472127" w:rsidRPr="00ED7FDA" w:rsidRDefault="00472127" w:rsidP="00EF442C">
            <w:pPr>
              <w:pStyle w:val="ListParagraph"/>
              <w:numPr>
                <w:ilvl w:val="0"/>
                <w:numId w:val="3"/>
              </w:numPr>
              <w:rPr>
                <w:sz w:val="20"/>
                <w:szCs w:val="20"/>
              </w:rPr>
            </w:pPr>
            <w:r w:rsidRPr="00ED7FDA">
              <w:rPr>
                <w:sz w:val="20"/>
                <w:szCs w:val="20"/>
              </w:rPr>
              <w:t>United States of America (</w:t>
            </w:r>
            <w:r w:rsidR="008517E2" w:rsidRPr="00ED7FDA">
              <w:rPr>
                <w:sz w:val="20"/>
                <w:szCs w:val="20"/>
              </w:rPr>
              <w:t>725,750</w:t>
            </w:r>
            <w:r w:rsidRPr="00ED7FDA">
              <w:rPr>
                <w:sz w:val="20"/>
                <w:szCs w:val="20"/>
              </w:rPr>
              <w:t xml:space="preserve"> new cases; </w:t>
            </w:r>
            <w:r w:rsidR="008517E2" w:rsidRPr="00ED7FDA">
              <w:rPr>
                <w:sz w:val="20"/>
                <w:szCs w:val="20"/>
              </w:rPr>
              <w:t>12</w:t>
            </w:r>
            <w:r w:rsidRPr="00ED7FDA">
              <w:rPr>
                <w:sz w:val="20"/>
                <w:szCs w:val="20"/>
              </w:rPr>
              <w:t>% decrease)</w:t>
            </w:r>
          </w:p>
          <w:p w14:paraId="37F070CB" w14:textId="6CB6DD1C" w:rsidR="008517E2" w:rsidRPr="00ED7FDA" w:rsidRDefault="008517E2" w:rsidP="00EF442C">
            <w:pPr>
              <w:pStyle w:val="ListParagraph"/>
              <w:widowControl w:val="0"/>
              <w:numPr>
                <w:ilvl w:val="0"/>
                <w:numId w:val="3"/>
              </w:numPr>
              <w:spacing w:after="160" w:line="259" w:lineRule="auto"/>
              <w:jc w:val="both"/>
              <w:rPr>
                <w:sz w:val="20"/>
                <w:szCs w:val="20"/>
              </w:rPr>
            </w:pPr>
            <w:r w:rsidRPr="00ED7FDA">
              <w:rPr>
                <w:rFonts w:ascii="Calibri" w:eastAsia="Calibri" w:hAnsi="Calibri" w:cs="Calibri"/>
                <w:color w:val="000000" w:themeColor="text1"/>
                <w:sz w:val="20"/>
                <w:szCs w:val="20"/>
              </w:rPr>
              <w:t>the United Kingdom (507,984 new cases; 45% increase)</w:t>
            </w:r>
          </w:p>
          <w:p w14:paraId="276421B5" w14:textId="769BE927" w:rsidR="008517E2" w:rsidRPr="00ED7FDA" w:rsidRDefault="008517E2" w:rsidP="00EF442C">
            <w:pPr>
              <w:pStyle w:val="ListParagraph"/>
              <w:widowControl w:val="0"/>
              <w:numPr>
                <w:ilvl w:val="0"/>
                <w:numId w:val="3"/>
              </w:numPr>
              <w:jc w:val="both"/>
              <w:rPr>
                <w:sz w:val="20"/>
                <w:szCs w:val="20"/>
              </w:rPr>
            </w:pPr>
            <w:r w:rsidRPr="00ED7FDA">
              <w:rPr>
                <w:rFonts w:ascii="Calibri" w:eastAsia="Calibri" w:hAnsi="Calibri" w:cs="Calibri"/>
                <w:color w:val="000000" w:themeColor="text1"/>
                <w:sz w:val="20"/>
                <w:szCs w:val="20"/>
              </w:rPr>
              <w:t xml:space="preserve">France (335 972 new cases; </w:t>
            </w:r>
            <w:r w:rsidR="00A4071A" w:rsidRPr="00ED7FDA">
              <w:rPr>
                <w:rFonts w:ascii="Calibri" w:eastAsia="Calibri" w:hAnsi="Calibri" w:cs="Calibri"/>
                <w:color w:val="000000" w:themeColor="text1"/>
                <w:sz w:val="20"/>
                <w:szCs w:val="20"/>
              </w:rPr>
              <w:t>7</w:t>
            </w:r>
            <w:r w:rsidRPr="00ED7FDA">
              <w:rPr>
                <w:rFonts w:ascii="Calibri" w:eastAsia="Calibri" w:hAnsi="Calibri" w:cs="Calibri"/>
                <w:color w:val="000000" w:themeColor="text1"/>
                <w:sz w:val="20"/>
                <w:szCs w:val="20"/>
              </w:rPr>
              <w:t>% increase)</w:t>
            </w:r>
          </w:p>
          <w:p w14:paraId="6A5B3D9D" w14:textId="1782AD4F" w:rsidR="00472127" w:rsidRPr="00ED7FDA" w:rsidRDefault="00472127" w:rsidP="00EF442C">
            <w:pPr>
              <w:pStyle w:val="ListParagraph"/>
              <w:widowControl w:val="0"/>
              <w:numPr>
                <w:ilvl w:val="0"/>
                <w:numId w:val="3"/>
              </w:numPr>
              <w:jc w:val="both"/>
              <w:rPr>
                <w:sz w:val="20"/>
                <w:szCs w:val="20"/>
              </w:rPr>
            </w:pPr>
            <w:r w:rsidRPr="00ED7FDA">
              <w:rPr>
                <w:rFonts w:ascii="Calibri" w:eastAsia="Calibri" w:hAnsi="Calibri" w:cs="Calibri"/>
                <w:color w:val="000000" w:themeColor="text1"/>
                <w:sz w:val="20"/>
                <w:szCs w:val="20"/>
              </w:rPr>
              <w:t>Germany (</w:t>
            </w:r>
            <w:r w:rsidR="008517E2" w:rsidRPr="00ED7FDA">
              <w:rPr>
                <w:rFonts w:ascii="Calibri" w:eastAsia="Calibri" w:hAnsi="Calibri" w:cs="Calibri"/>
                <w:color w:val="000000" w:themeColor="text1"/>
                <w:sz w:val="20"/>
                <w:szCs w:val="20"/>
              </w:rPr>
              <w:t>283,673</w:t>
            </w:r>
            <w:r w:rsidRPr="00ED7FDA">
              <w:rPr>
                <w:rFonts w:ascii="Calibri" w:eastAsia="Calibri" w:hAnsi="Calibri" w:cs="Calibri"/>
                <w:color w:val="000000" w:themeColor="text1"/>
                <w:sz w:val="20"/>
                <w:szCs w:val="20"/>
              </w:rPr>
              <w:t xml:space="preserve"> new cases; 1</w:t>
            </w:r>
            <w:r w:rsidR="008517E2" w:rsidRPr="00ED7FDA">
              <w:rPr>
                <w:rFonts w:ascii="Calibri" w:eastAsia="Calibri" w:hAnsi="Calibri" w:cs="Calibri"/>
                <w:color w:val="000000" w:themeColor="text1"/>
                <w:sz w:val="20"/>
                <w:szCs w:val="20"/>
              </w:rPr>
              <w:t>9</w:t>
            </w:r>
            <w:r w:rsidRPr="00ED7FDA">
              <w:rPr>
                <w:rFonts w:ascii="Calibri" w:eastAsia="Calibri" w:hAnsi="Calibri" w:cs="Calibri"/>
                <w:color w:val="000000" w:themeColor="text1"/>
                <w:sz w:val="20"/>
                <w:szCs w:val="20"/>
              </w:rPr>
              <w:t>% decrease)</w:t>
            </w:r>
          </w:p>
          <w:p w14:paraId="40F8B6FB" w14:textId="77777777" w:rsidR="00383CB6" w:rsidRPr="00ED7FDA" w:rsidRDefault="00383CB6" w:rsidP="00BD4E07">
            <w:pPr>
              <w:widowControl w:val="0"/>
              <w:jc w:val="both"/>
              <w:rPr>
                <w:rFonts w:ascii="Calibri" w:eastAsiaTheme="minorEastAsia" w:hAnsi="Calibri" w:cs="Calibri"/>
                <w:sz w:val="20"/>
                <w:szCs w:val="20"/>
              </w:rPr>
            </w:pPr>
          </w:p>
        </w:tc>
      </w:tr>
    </w:tbl>
    <w:p w14:paraId="671C088E" w14:textId="5C3C233E" w:rsidR="00383CB6" w:rsidRDefault="00383CB6" w:rsidP="00383CB6">
      <w:pPr>
        <w:widowControl w:val="0"/>
        <w:jc w:val="both"/>
        <w:rPr>
          <w:rFonts w:ascii="Calibri" w:eastAsiaTheme="minorEastAsia" w:hAnsi="Calibri" w:cs="Calibri"/>
          <w:sz w:val="20"/>
          <w:szCs w:val="20"/>
        </w:rPr>
      </w:pPr>
      <w:r w:rsidRPr="00441018">
        <w:rPr>
          <w:rFonts w:ascii="Calibri" w:eastAsiaTheme="minorEastAsia" w:hAnsi="Calibri" w:cs="Calibri"/>
          <w:sz w:val="20"/>
          <w:szCs w:val="20"/>
        </w:rPr>
        <w:t xml:space="preserve">Sources: World Health Organisation published </w:t>
      </w:r>
      <w:r w:rsidR="00FE683F" w:rsidRPr="00AD2B8B">
        <w:rPr>
          <w:rFonts w:ascii="Calibri" w:eastAsiaTheme="minorEastAsia" w:hAnsi="Calibri" w:cs="Calibri"/>
          <w:sz w:val="20"/>
          <w:szCs w:val="20"/>
        </w:rPr>
        <w:t>21</w:t>
      </w:r>
      <w:r w:rsidR="006C678F" w:rsidRPr="00AD2B8B">
        <w:rPr>
          <w:rFonts w:ascii="Calibri" w:eastAsiaTheme="minorEastAsia" w:hAnsi="Calibri" w:cs="Calibri"/>
          <w:sz w:val="20"/>
          <w:szCs w:val="20"/>
        </w:rPr>
        <w:t xml:space="preserve"> December </w:t>
      </w:r>
      <w:r w:rsidRPr="00AD2B8B">
        <w:rPr>
          <w:rFonts w:ascii="Calibri" w:eastAsiaTheme="minorEastAsia" w:hAnsi="Calibri" w:cs="Calibri"/>
          <w:sz w:val="20"/>
          <w:szCs w:val="20"/>
        </w:rPr>
        <w:t>2021, WHO COVID-19 Weekly Epidemiology Update</w:t>
      </w:r>
    </w:p>
    <w:p w14:paraId="01AFDEF7" w14:textId="5C3C233E" w:rsidR="00D002BC" w:rsidRPr="00DA0FA5" w:rsidRDefault="00D002BC" w:rsidP="00383CB6">
      <w:pPr>
        <w:widowControl w:val="0"/>
        <w:jc w:val="both"/>
        <w:rPr>
          <w:rFonts w:ascii="Calibri" w:eastAsiaTheme="minorEastAsia" w:hAnsi="Calibri" w:cs="Calibri"/>
          <w:sz w:val="20"/>
          <w:szCs w:val="20"/>
        </w:rPr>
      </w:pPr>
    </w:p>
    <w:p w14:paraId="473730CE" w14:textId="4C37FEA2" w:rsidR="39597F43" w:rsidRDefault="00017852" w:rsidP="006366D8">
      <w:pPr>
        <w:pStyle w:val="Heading1"/>
      </w:pPr>
      <w:bookmarkStart w:id="19" w:name="_Toc91660842"/>
      <w:r>
        <w:t xml:space="preserve">Reasons for </w:t>
      </w:r>
      <w:r w:rsidRPr="006366D8">
        <w:t>decision</w:t>
      </w:r>
      <w:r>
        <w:t xml:space="preserve"> to make pandemic orders</w:t>
      </w:r>
      <w:bookmarkEnd w:id="19"/>
    </w:p>
    <w:p w14:paraId="50074568" w14:textId="1C50B596" w:rsidR="00017852" w:rsidRDefault="00017852" w:rsidP="006366D8">
      <w:pPr>
        <w:pStyle w:val="Heading2"/>
      </w:pPr>
      <w:bookmarkStart w:id="20" w:name="_Toc91660843"/>
      <w:r w:rsidRPr="00E0647E">
        <w:t>Overview</w:t>
      </w:r>
      <w:bookmarkEnd w:id="20"/>
    </w:p>
    <w:p w14:paraId="6D6517B6" w14:textId="77777777" w:rsidR="00AD1FA4" w:rsidRPr="00DA0FA5" w:rsidDel="00863A34" w:rsidRDefault="53D40328" w:rsidP="00AD1FA4">
      <w:pPr>
        <w:pStyle w:val="ListLevel1"/>
      </w:pPr>
      <w:r>
        <w:t xml:space="preserve">Protecting public health and wellbeing in Victoria from the risks posed by the COVID-19 pandemic is of primary importance when I am deciding </w:t>
      </w:r>
      <w:proofErr w:type="gramStart"/>
      <w:r>
        <w:t>whether or not</w:t>
      </w:r>
      <w:proofErr w:type="gramEnd"/>
      <w:r>
        <w:t xml:space="preserve"> to issue pandemic orders. This is a priority supported by the PHW Act.</w:t>
      </w:r>
    </w:p>
    <w:p w14:paraId="29E01672" w14:textId="2455724B" w:rsidR="009D2C4A" w:rsidRPr="00DA0FA5" w:rsidRDefault="103C94A3">
      <w:pPr>
        <w:pStyle w:val="ListLevel1"/>
        <w:rPr>
          <w:rFonts w:eastAsiaTheme="minorEastAsia"/>
          <w:b/>
          <w:bCs/>
        </w:rPr>
      </w:pPr>
      <w:r w:rsidRPr="1EB81782">
        <w:rPr>
          <w:rFonts w:eastAsiaTheme="minorEastAsia"/>
        </w:rPr>
        <w:t xml:space="preserve">Section 165AL(2)(a) of the Act requires me to have regard to the advice of the Chief Health Officer, and I confirm that I have done so. That advice includes </w:t>
      </w:r>
      <w:r w:rsidR="77F41FFD" w:rsidRPr="1EB81782">
        <w:rPr>
          <w:rFonts w:eastAsiaTheme="minorEastAsia"/>
        </w:rPr>
        <w:t xml:space="preserve">public measures </w:t>
      </w:r>
      <w:r w:rsidRPr="1EB81782">
        <w:rPr>
          <w:rFonts w:eastAsiaTheme="minorEastAsia"/>
        </w:rPr>
        <w:t xml:space="preserve">that the Chief Health Officer </w:t>
      </w:r>
      <w:r w:rsidR="53D40328" w:rsidRPr="1EB81782">
        <w:rPr>
          <w:rFonts w:eastAsiaTheme="minorEastAsia"/>
        </w:rPr>
        <w:t xml:space="preserve">recommends </w:t>
      </w:r>
      <w:r w:rsidR="148C825E" w:rsidRPr="1EB81782">
        <w:rPr>
          <w:rFonts w:eastAsiaTheme="minorEastAsia"/>
        </w:rPr>
        <w:t>or considers reasonable.</w:t>
      </w:r>
      <w:r w:rsidR="53D40328" w:rsidRPr="1EB81782">
        <w:rPr>
          <w:rFonts w:eastAsiaTheme="minorEastAsia"/>
        </w:rPr>
        <w:t xml:space="preserve"> </w:t>
      </w:r>
    </w:p>
    <w:p w14:paraId="12759976" w14:textId="7F91B316" w:rsidR="00152029" w:rsidRPr="00656E6B" w:rsidRDefault="2B0A9671" w:rsidP="00656E6B">
      <w:pPr>
        <w:pStyle w:val="ListLevel1"/>
        <w:rPr>
          <w:rFonts w:eastAsia="Calibri"/>
        </w:rPr>
      </w:pPr>
      <w:r w:rsidRPr="1EB81782">
        <w:rPr>
          <w:rFonts w:eastAsia="Calibri"/>
          <w:color w:val="000000" w:themeColor="text1"/>
          <w:lang w:val="en-US"/>
        </w:rPr>
        <w:t>Section 165AL(2)(b) permits me to have regard to any other matter I consider relevant, including (but not limited to) social and economic factors. Section 165</w:t>
      </w:r>
      <w:proofErr w:type="gramStart"/>
      <w:r w:rsidRPr="1EB81782">
        <w:rPr>
          <w:rFonts w:eastAsia="Calibri"/>
          <w:color w:val="000000" w:themeColor="text1"/>
          <w:lang w:val="en-US"/>
        </w:rPr>
        <w:t>AL(</w:t>
      </w:r>
      <w:proofErr w:type="gramEnd"/>
      <w:r w:rsidRPr="1EB81782">
        <w:rPr>
          <w:rFonts w:eastAsia="Calibri"/>
          <w:color w:val="000000" w:themeColor="text1"/>
          <w:lang w:val="en-US"/>
        </w:rPr>
        <w:t>3) permits me to consult with any other person I consider appropriate before making pandemic orders.</w:t>
      </w:r>
    </w:p>
    <w:p w14:paraId="68D424E4" w14:textId="3A55A124" w:rsidR="00AD1FA4" w:rsidRPr="00C07E24" w:rsidRDefault="53D40328" w:rsidP="00AD1FA4">
      <w:pPr>
        <w:pStyle w:val="ListLevel1"/>
      </w:pPr>
      <w:r w:rsidRPr="28DAAC47">
        <w:t xml:space="preserve">In making the decision to issue </w:t>
      </w:r>
      <w:r w:rsidR="185450A4" w:rsidRPr="1EB81782">
        <w:rPr>
          <w:rFonts w:eastAsiaTheme="minorEastAsia"/>
        </w:rPr>
        <w:t>a new Pandemic (Movement and Gathering) Order</w:t>
      </w:r>
      <w:r w:rsidRPr="007926F3">
        <w:t xml:space="preserve">, I have had regard to current, detailed health advice. </w:t>
      </w:r>
      <w:proofErr w:type="gramStart"/>
      <w:r w:rsidRPr="007926F3">
        <w:t>On the basis of</w:t>
      </w:r>
      <w:proofErr w:type="gramEnd"/>
      <w:r w:rsidRPr="007926F3">
        <w:t xml:space="preserve"> that health advice, I </w:t>
      </w:r>
      <w:r>
        <w:t>believe</w:t>
      </w:r>
      <w:r w:rsidRPr="007926F3">
        <w:t xml:space="preserve"> that it is reasonably necessary for me to make </w:t>
      </w:r>
      <w:r w:rsidR="7D8FCF2D">
        <w:t>a new</w:t>
      </w:r>
      <w:r w:rsidR="7D8FCF2D" w:rsidRPr="007926F3">
        <w:t xml:space="preserve"> </w:t>
      </w:r>
      <w:r w:rsidRPr="007926F3">
        <w:t>order to protect public health.</w:t>
      </w:r>
      <w:r w:rsidR="00AD1FA4" w:rsidRPr="007926F3">
        <w:rPr>
          <w:rStyle w:val="FootnoteReference"/>
          <w:rFonts w:cs="Calibri"/>
          <w:sz w:val="20"/>
          <w:szCs w:val="20"/>
        </w:rPr>
        <w:footnoteReference w:id="6"/>
      </w:r>
      <w:r w:rsidRPr="007926F3">
        <w:t xml:space="preserve"> In assessing what is 'reasonably necessary', I have had regard to Gleeson CJ's observation in </w:t>
      </w:r>
      <w:r w:rsidRPr="1EB81782">
        <w:rPr>
          <w:i/>
          <w:iCs/>
        </w:rPr>
        <w:t xml:space="preserve">Thomas v Mowbray </w:t>
      </w:r>
      <w:r>
        <w:t xml:space="preserve">(2007) 233 CLR 307 at [22] that </w:t>
      </w:r>
      <w:r w:rsidRPr="1EB81782">
        <w:rPr>
          <w:i/>
          <w:iCs/>
        </w:rPr>
        <w:t xml:space="preserve">“the [decision-maker] has to consider </w:t>
      </w:r>
      <w:r w:rsidRPr="1EB81782">
        <w:rPr>
          <w:i/>
          <w:iCs/>
        </w:rPr>
        <w:lastRenderedPageBreak/>
        <w:t>whether the relevant obligation, prohibition or restriction imposes a greater degree of restraint than the reasonable protection of the public requires”</w:t>
      </w:r>
      <w:r w:rsidRPr="00C07E24">
        <w:t>.</w:t>
      </w:r>
    </w:p>
    <w:p w14:paraId="460E2637" w14:textId="7D0E6BE1" w:rsidR="00B27C01" w:rsidRPr="006A5CBC" w:rsidRDefault="5530CCE7" w:rsidP="007A0AF5">
      <w:pPr>
        <w:pStyle w:val="ListLevel1"/>
        <w:rPr>
          <w:color w:val="0070C0"/>
        </w:rPr>
      </w:pPr>
      <w:r w:rsidRPr="006A5CBC" w:rsidDel="00FC0A4B">
        <w:t xml:space="preserve">The </w:t>
      </w:r>
      <w:r w:rsidR="7F4C2223">
        <w:t xml:space="preserve">new </w:t>
      </w:r>
      <w:r w:rsidR="4EBBD9B6" w:rsidRPr="00EB1407">
        <w:t>Pandemic (Movement and Gathering) Order</w:t>
      </w:r>
      <w:r w:rsidRPr="006A5CBC">
        <w:t xml:space="preserve"> </w:t>
      </w:r>
      <w:r w:rsidR="7DF37BF5" w:rsidRPr="006A5CBC">
        <w:t xml:space="preserve">I </w:t>
      </w:r>
      <w:r w:rsidR="5744664B" w:rsidRPr="006A5CBC">
        <w:t>have</w:t>
      </w:r>
      <w:r w:rsidR="7DF37BF5" w:rsidRPr="006A5CBC">
        <w:t xml:space="preserve"> </w:t>
      </w:r>
      <w:r w:rsidR="130C8078" w:rsidRPr="006A5CBC">
        <w:t xml:space="preserve">made </w:t>
      </w:r>
      <w:r w:rsidRPr="006A5CBC">
        <w:t>recognise</w:t>
      </w:r>
      <w:r w:rsidR="4A9FBBCD">
        <w:t>s</w:t>
      </w:r>
      <w:r w:rsidRPr="006A5CBC">
        <w:t xml:space="preserve"> that, although</w:t>
      </w:r>
      <w:r w:rsidR="493BF7A8" w:rsidRPr="006A5CBC">
        <w:t xml:space="preserve"> more </w:t>
      </w:r>
      <w:r w:rsidR="493BF7A8" w:rsidRPr="00A416EA">
        <w:t>than 9</w:t>
      </w:r>
      <w:r w:rsidR="51DD08F4" w:rsidRPr="00A416EA">
        <w:t>2</w:t>
      </w:r>
      <w:r w:rsidR="493BF7A8" w:rsidRPr="00A416EA">
        <w:t xml:space="preserve"> per cent of</w:t>
      </w:r>
      <w:r w:rsidRPr="00A416EA">
        <w:t xml:space="preserve"> </w:t>
      </w:r>
      <w:r w:rsidR="493BF7A8" w:rsidRPr="00A416EA">
        <w:t>the Victoria population</w:t>
      </w:r>
      <w:r w:rsidR="493BF7A8" w:rsidRPr="006A5CBC">
        <w:t xml:space="preserve"> aged 12 and above are fully vaccinated</w:t>
      </w:r>
      <w:r w:rsidR="02046D8F" w:rsidRPr="006A5CBC">
        <w:t>, other measures</w:t>
      </w:r>
      <w:r w:rsidR="62BB9CFB" w:rsidRPr="006A5CBC">
        <w:t xml:space="preserve"> are still required to control the spread of COVID-19</w:t>
      </w:r>
      <w:r w:rsidR="72B40991" w:rsidRPr="006A5CBC">
        <w:t>.</w:t>
      </w:r>
      <w:r w:rsidR="31629890" w:rsidRPr="006A5CBC">
        <w:t xml:space="preserve"> </w:t>
      </w:r>
      <w:r w:rsidR="0109E147" w:rsidRPr="006A5CBC">
        <w:t>I</w:t>
      </w:r>
      <w:r w:rsidR="283F6741" w:rsidRPr="006A5CBC">
        <w:t>t is still necessary to maintain safeguards to control the rate at which COVID-19 can spread given high levels of community transmission are still evident.</w:t>
      </w:r>
      <w:r w:rsidR="00C37B8D" w:rsidRPr="006A5CBC">
        <w:rPr>
          <w:rStyle w:val="FootnoteReference"/>
        </w:rPr>
        <w:footnoteReference w:id="7"/>
      </w:r>
      <w:r w:rsidR="283F6741" w:rsidRPr="006A5CBC">
        <w:t xml:space="preserve"> </w:t>
      </w:r>
    </w:p>
    <w:p w14:paraId="7AC88762" w14:textId="52B2794A" w:rsidR="00287C5C" w:rsidRPr="006A5CBC" w:rsidRDefault="283F6741" w:rsidP="007A0AF5">
      <w:pPr>
        <w:pStyle w:val="ListLevel1"/>
        <w:rPr>
          <w:color w:val="0070C0"/>
        </w:rPr>
      </w:pPr>
      <w:r w:rsidRPr="006A5CBC">
        <w:t>The measures that I recommend are necessary and appropriate to manage the risk that COVID</w:t>
      </w:r>
      <w:r w:rsidR="4747E917">
        <w:t>-</w:t>
      </w:r>
      <w:r w:rsidRPr="006A5CBC">
        <w:t xml:space="preserve">19 presents, especially </w:t>
      </w:r>
      <w:proofErr w:type="gramStart"/>
      <w:r w:rsidRPr="006A5CBC">
        <w:t>in light of</w:t>
      </w:r>
      <w:proofErr w:type="gramEnd"/>
      <w:r w:rsidRPr="006A5CBC">
        <w:t xml:space="preserve"> the need to gather more information and evidence about the Omicron variant of concern; the potential waning of vaccine-induced immunity and the need for ‘booster’ vaccination; and how effectively similar public health measures appear to be in containing COVID-19 in Northern Hemisphere countries as they enter winter.</w:t>
      </w:r>
      <w:r w:rsidR="00B27C01" w:rsidRPr="006A5CBC">
        <w:rPr>
          <w:rStyle w:val="FootnoteReference"/>
        </w:rPr>
        <w:footnoteReference w:id="8"/>
      </w:r>
    </w:p>
    <w:p w14:paraId="52E58ED8" w14:textId="4BA5CEE9" w:rsidR="00A56C84" w:rsidRPr="006A5CBC" w:rsidRDefault="5DA7F707" w:rsidP="006366D8">
      <w:pPr>
        <w:pStyle w:val="ListLevel1"/>
        <w:rPr>
          <w:rFonts w:eastAsia="Calibri"/>
        </w:rPr>
      </w:pPr>
      <w:r w:rsidRPr="006A5CBC">
        <w:t>The correlation between the imposition of an immediate and strong public health response and case numbers has been evidenced not only in Australia but across the world. Although restrictions have been successful in preventing the significant numbers of deaths predicted by modelling in the absence of intervention, there is a clear link between unrestricted movement in the community, growth in case numbers, and the resulting number of deaths.</w:t>
      </w:r>
      <w:r w:rsidR="00A56C84" w:rsidRPr="006A5CBC">
        <w:rPr>
          <w:rStyle w:val="FootnoteReference"/>
        </w:rPr>
        <w:footnoteReference w:id="9"/>
      </w:r>
    </w:p>
    <w:p w14:paraId="247AACAF" w14:textId="2C9CB6F4" w:rsidR="00017852" w:rsidRPr="00DA0FA5" w:rsidRDefault="7322C3CB" w:rsidP="006366D8">
      <w:pPr>
        <w:pStyle w:val="ListLevel1"/>
        <w:rPr>
          <w:rFonts w:eastAsia="Calibri"/>
        </w:rPr>
      </w:pPr>
      <w:r w:rsidRPr="1EB81782">
        <w:rPr>
          <w:rFonts w:eastAsia="Calibri"/>
        </w:rPr>
        <w:t>Having had regard to the advice of the Chief Health Officer</w:t>
      </w:r>
      <w:r w:rsidR="55059565" w:rsidRPr="1EB81782">
        <w:rPr>
          <w:rFonts w:eastAsia="Calibri"/>
        </w:rPr>
        <w:t xml:space="preserve"> </w:t>
      </w:r>
      <w:r w:rsidRPr="1EB81782">
        <w:rPr>
          <w:rFonts w:eastAsia="Calibri"/>
        </w:rPr>
        <w:t xml:space="preserve">and after having consulted with </w:t>
      </w:r>
      <w:r w:rsidR="6FB03F8F" w:rsidRPr="1EB81782">
        <w:rPr>
          <w:rFonts w:eastAsia="Calibri"/>
        </w:rPr>
        <w:t xml:space="preserve">the </w:t>
      </w:r>
      <w:r w:rsidR="7B5261FA" w:rsidRPr="1EB81782">
        <w:rPr>
          <w:rFonts w:eastAsia="Calibri"/>
        </w:rPr>
        <w:t xml:space="preserve">Acting </w:t>
      </w:r>
      <w:r w:rsidR="6FB03F8F" w:rsidRPr="1EB81782">
        <w:rPr>
          <w:rFonts w:eastAsia="Calibri"/>
        </w:rPr>
        <w:t xml:space="preserve">Premier and </w:t>
      </w:r>
      <w:r w:rsidR="56F8F792" w:rsidRPr="1EB81782">
        <w:rPr>
          <w:rFonts w:eastAsia="Calibri"/>
        </w:rPr>
        <w:t>my Coordinating Ministers Committee colleagues</w:t>
      </w:r>
      <w:r w:rsidR="79DD7102" w:rsidRPr="1EB81782">
        <w:rPr>
          <w:rFonts w:eastAsia="Calibri"/>
        </w:rPr>
        <w:t>,</w:t>
      </w:r>
      <w:r w:rsidRPr="1EB81782">
        <w:rPr>
          <w:rFonts w:eastAsia="Calibri"/>
        </w:rPr>
        <w:t xml:space="preserve"> it is my view that making </w:t>
      </w:r>
      <w:r w:rsidR="34C94558" w:rsidRPr="1EB81782">
        <w:rPr>
          <w:rFonts w:eastAsiaTheme="minorEastAsia"/>
        </w:rPr>
        <w:t>a new Pandemic (Movement and Gathering) Order</w:t>
      </w:r>
      <w:r w:rsidR="4A9FBBCD" w:rsidRPr="1EB81782">
        <w:rPr>
          <w:rFonts w:eastAsiaTheme="minorEastAsia"/>
        </w:rPr>
        <w:t xml:space="preserve"> </w:t>
      </w:r>
      <w:r w:rsidRPr="1EB81782">
        <w:rPr>
          <w:rFonts w:eastAsia="Calibri"/>
        </w:rPr>
        <w:t xml:space="preserve">is reasonably necessary to </w:t>
      </w:r>
      <w:r w:rsidR="7B350917" w:rsidRPr="1EB81782">
        <w:rPr>
          <w:rFonts w:eastAsia="Calibri"/>
        </w:rPr>
        <w:t>reduce the risk that COVID-19 poses by</w:t>
      </w:r>
      <w:r w:rsidRPr="1EB81782">
        <w:rPr>
          <w:rFonts w:eastAsia="Calibri"/>
        </w:rPr>
        <w:t>:</w:t>
      </w:r>
    </w:p>
    <w:p w14:paraId="08C3DBA2" w14:textId="7FEF56B7" w:rsidR="008701B5" w:rsidRPr="006A5CBC" w:rsidRDefault="4B506265" w:rsidP="0035333E">
      <w:pPr>
        <w:pStyle w:val="ListLevel2"/>
        <w:shd w:val="clear" w:color="auto" w:fill="FFFFFF" w:themeFill="background1"/>
        <w:rPr>
          <w:rFonts w:asciiTheme="minorHAnsi" w:eastAsia="Calibri" w:hAnsiTheme="minorHAnsi"/>
          <w:lang w:eastAsia="en-US"/>
        </w:rPr>
      </w:pPr>
      <w:r w:rsidRPr="1EB81782">
        <w:rPr>
          <w:rFonts w:asciiTheme="minorHAnsi" w:hAnsiTheme="minorHAnsi"/>
          <w:shd w:val="clear" w:color="auto" w:fill="FAF9F8"/>
        </w:rPr>
        <w:t>Improving Victorians’ understanding of COVID-19</w:t>
      </w:r>
      <w:r w:rsidR="43C0F3B0" w:rsidRPr="1EB81782">
        <w:rPr>
          <w:rFonts w:asciiTheme="minorHAnsi" w:hAnsiTheme="minorHAnsi"/>
          <w:shd w:val="clear" w:color="auto" w:fill="FAF9F8"/>
        </w:rPr>
        <w:t xml:space="preserve"> </w:t>
      </w:r>
      <w:r w:rsidRPr="1EB81782">
        <w:rPr>
          <w:rFonts w:asciiTheme="minorHAnsi" w:hAnsiTheme="minorHAnsi"/>
          <w:shd w:val="clear" w:color="auto" w:fill="FAF9F8"/>
        </w:rPr>
        <w:t xml:space="preserve">can be transmitted, and the actions that they can take to reduce the risk of transmission.   </w:t>
      </w:r>
    </w:p>
    <w:p w14:paraId="67B89F8E" w14:textId="1312E5E5" w:rsidR="008701B5" w:rsidRPr="00065C14" w:rsidRDefault="4B506265" w:rsidP="0035333E">
      <w:pPr>
        <w:pStyle w:val="ListLevel2"/>
        <w:shd w:val="clear" w:color="auto" w:fill="FFFFFF" w:themeFill="background1"/>
        <w:rPr>
          <w:rFonts w:asciiTheme="minorHAnsi" w:hAnsiTheme="minorHAnsi"/>
          <w:shd w:val="clear" w:color="auto" w:fill="FAF9F8"/>
        </w:rPr>
      </w:pPr>
      <w:r w:rsidRPr="1EB81782">
        <w:rPr>
          <w:rFonts w:asciiTheme="minorHAnsi" w:hAnsiTheme="minorHAnsi"/>
          <w:shd w:val="clear" w:color="auto" w:fill="FAF9F8"/>
        </w:rPr>
        <w:t xml:space="preserve">Requiring individuals </w:t>
      </w:r>
      <w:r w:rsidR="59A91F0A" w:rsidRPr="1EB81782">
        <w:rPr>
          <w:rFonts w:asciiTheme="minorHAnsi" w:hAnsiTheme="minorHAnsi"/>
          <w:shd w:val="clear" w:color="auto" w:fill="FAF9F8"/>
        </w:rPr>
        <w:t xml:space="preserve">aged 8 years and over </w:t>
      </w:r>
      <w:r w:rsidRPr="1EB81782">
        <w:rPr>
          <w:rFonts w:asciiTheme="minorHAnsi" w:hAnsiTheme="minorHAnsi"/>
          <w:shd w:val="clear" w:color="auto" w:fill="FAF9F8"/>
        </w:rPr>
        <w:t xml:space="preserve">to wear a face </w:t>
      </w:r>
      <w:r w:rsidR="519A10C7" w:rsidRPr="1EB81782">
        <w:rPr>
          <w:rFonts w:asciiTheme="minorHAnsi" w:hAnsiTheme="minorHAnsi"/>
          <w:shd w:val="clear" w:color="auto" w:fill="FAF9F8"/>
        </w:rPr>
        <w:t>covering</w:t>
      </w:r>
      <w:r w:rsidRPr="1EB81782">
        <w:rPr>
          <w:rFonts w:asciiTheme="minorHAnsi" w:hAnsiTheme="minorHAnsi"/>
          <w:shd w:val="clear" w:color="auto" w:fill="FAF9F8"/>
        </w:rPr>
        <w:t xml:space="preserve"> in indoor settings</w:t>
      </w:r>
      <w:r w:rsidR="2E2216D0" w:rsidRPr="1EB81782">
        <w:rPr>
          <w:rFonts w:asciiTheme="minorHAnsi" w:hAnsiTheme="minorHAnsi"/>
          <w:shd w:val="clear" w:color="auto" w:fill="FAF9F8"/>
        </w:rPr>
        <w:t xml:space="preserve"> and events</w:t>
      </w:r>
      <w:r w:rsidRPr="1EB81782">
        <w:rPr>
          <w:rFonts w:asciiTheme="minorHAnsi" w:hAnsiTheme="minorHAnsi"/>
          <w:shd w:val="clear" w:color="auto" w:fill="FAF9F8"/>
        </w:rPr>
        <w:t xml:space="preserve"> where </w:t>
      </w:r>
      <w:r w:rsidR="313316AC" w:rsidRPr="1EB81782">
        <w:rPr>
          <w:rFonts w:asciiTheme="minorHAnsi" w:hAnsiTheme="minorHAnsi"/>
          <w:shd w:val="clear" w:color="auto" w:fill="FAF9F8"/>
        </w:rPr>
        <w:t>there are more than 30,000 patrons</w:t>
      </w:r>
      <w:r w:rsidRPr="1EB81782">
        <w:rPr>
          <w:rFonts w:asciiTheme="minorHAnsi" w:hAnsiTheme="minorHAnsi"/>
          <w:shd w:val="clear" w:color="auto" w:fill="FAF9F8"/>
        </w:rPr>
        <w:t xml:space="preserve">, </w:t>
      </w:r>
      <w:r w:rsidR="313316AC" w:rsidRPr="1EB81782">
        <w:rPr>
          <w:rFonts w:asciiTheme="minorHAnsi" w:hAnsiTheme="minorHAnsi"/>
          <w:shd w:val="clear" w:color="auto" w:fill="FAF9F8"/>
        </w:rPr>
        <w:t xml:space="preserve">as </w:t>
      </w:r>
      <w:r w:rsidRPr="1EB81782">
        <w:rPr>
          <w:rFonts w:asciiTheme="minorHAnsi" w:hAnsiTheme="minorHAnsi"/>
          <w:shd w:val="clear" w:color="auto" w:fill="FAF9F8"/>
        </w:rPr>
        <w:t>the risk of transmission is greater</w:t>
      </w:r>
      <w:r w:rsidR="313316AC" w:rsidRPr="1EB81782">
        <w:rPr>
          <w:rFonts w:asciiTheme="minorHAnsi" w:hAnsiTheme="minorHAnsi"/>
          <w:shd w:val="clear" w:color="auto" w:fill="FAF9F8"/>
        </w:rPr>
        <w:t xml:space="preserve"> in these contexts</w:t>
      </w:r>
      <w:r w:rsidRPr="1EB81782">
        <w:rPr>
          <w:rFonts w:asciiTheme="minorHAnsi" w:hAnsiTheme="minorHAnsi"/>
          <w:shd w:val="clear" w:color="auto" w:fill="FAF9F8"/>
        </w:rPr>
        <w:t xml:space="preserve">.  </w:t>
      </w:r>
    </w:p>
    <w:p w14:paraId="6F1EDC37" w14:textId="44EA93E7" w:rsidR="00B638AC" w:rsidRDefault="7B00AEAB" w:rsidP="00B638AC">
      <w:pPr>
        <w:pStyle w:val="ListLevel1"/>
      </w:pPr>
      <w:r>
        <w:t>The Chief Health Officer has advised:</w:t>
      </w:r>
    </w:p>
    <w:p w14:paraId="0DF32039" w14:textId="77777777" w:rsidR="00B638AC" w:rsidRDefault="7B00AEAB" w:rsidP="00B638AC">
      <w:pPr>
        <w:pStyle w:val="ListLevel2"/>
      </w:pPr>
      <w:r>
        <w:t>Face masks be required for those aged 8 years and over for all indoor settings outside the individual’s place of residence. This should include – but not be limited to – workplaces, education settings, indoor events, entertainment venues, hospitality venues (except when eating or drinking) and public transport. Previous mask exceptions should continue to apply, particularly for those who have medical reasons not to wear a face mask.</w:t>
      </w:r>
      <w:r w:rsidR="00B638AC">
        <w:rPr>
          <w:rStyle w:val="FootnoteReference"/>
        </w:rPr>
        <w:footnoteReference w:id="10"/>
      </w:r>
    </w:p>
    <w:p w14:paraId="6F32A607" w14:textId="7F32F321" w:rsidR="00930A02" w:rsidRDefault="16742E18" w:rsidP="00930A02">
      <w:pPr>
        <w:pStyle w:val="ListLevel2"/>
      </w:pPr>
      <w:r w:rsidRPr="009E3B80">
        <w:lastRenderedPageBreak/>
        <w:t>Requiring face masks for all staff and all patrons aged 8 years and above for indoor public events and some specific outdoor public events where high numbers of patrons are attending and crowding is expected. Existing exceptions to face mask use, including for when people are eating or drinking, will continue to be in place.</w:t>
      </w:r>
      <w:r w:rsidR="00930A02">
        <w:rPr>
          <w:rStyle w:val="FootnoteReference"/>
        </w:rPr>
        <w:footnoteReference w:id="11"/>
      </w:r>
    </w:p>
    <w:p w14:paraId="4327D019" w14:textId="00B99451" w:rsidR="00B638AC" w:rsidRDefault="7B00AEAB" w:rsidP="00B638AC">
      <w:pPr>
        <w:pStyle w:val="ListLevel2"/>
      </w:pPr>
      <w:r>
        <w:t xml:space="preserve"> Rapidly escalate current public education and communication efforts</w:t>
      </w:r>
      <w:r w:rsidR="592CAD41">
        <w:t>:</w:t>
      </w:r>
    </w:p>
    <w:p w14:paraId="69671B0F" w14:textId="24480206" w:rsidR="00B638AC" w:rsidRDefault="16742E18" w:rsidP="00B638AC">
      <w:pPr>
        <w:pStyle w:val="ListLevel3"/>
      </w:pPr>
      <w:r>
        <w:t xml:space="preserve">To </w:t>
      </w:r>
      <w:r w:rsidR="7B00AEAB">
        <w:t>warn the Victorian community about the risks that Omicron poses.</w:t>
      </w:r>
      <w:r w:rsidR="00B638AC">
        <w:rPr>
          <w:rStyle w:val="FootnoteReference"/>
        </w:rPr>
        <w:footnoteReference w:id="12"/>
      </w:r>
      <w:r w:rsidR="7B00AEAB">
        <w:t xml:space="preserve"> </w:t>
      </w:r>
    </w:p>
    <w:p w14:paraId="3385EF55" w14:textId="44DBD18A" w:rsidR="00B638AC" w:rsidRDefault="16742E18" w:rsidP="00B638AC">
      <w:pPr>
        <w:pStyle w:val="ListLevel3"/>
      </w:pPr>
      <w:r>
        <w:t xml:space="preserve">Knowledge about </w:t>
      </w:r>
      <w:r w:rsidR="7B00AEAB" w:rsidRPr="00241695">
        <w:t xml:space="preserve">how to perform a </w:t>
      </w:r>
      <w:r w:rsidR="63EA7963">
        <w:t xml:space="preserve">rapid </w:t>
      </w:r>
      <w:r w:rsidR="7025B0AC">
        <w:t>antigen</w:t>
      </w:r>
      <w:r w:rsidR="7B00AEAB" w:rsidRPr="00241695">
        <w:t xml:space="preserve"> test (and that Victorians should obtain a negative result prior to attending social gatherings, public </w:t>
      </w:r>
      <w:proofErr w:type="gramStart"/>
      <w:r w:rsidR="7B00AEAB" w:rsidRPr="00241695">
        <w:t>venues</w:t>
      </w:r>
      <w:proofErr w:type="gramEnd"/>
      <w:r w:rsidR="7B00AEAB" w:rsidRPr="00241695">
        <w:t xml:space="preserve"> and any sensitive settings such as hospitals or aged care facilities) will better equip Victorians to protect themselves and to limit the</w:t>
      </w:r>
      <w:r w:rsidR="7B00AEAB" w:rsidRPr="005A675C">
        <w:t xml:space="preserve"> unintentional spread to loved ones or those who could be particularly vulnerable to infection</w:t>
      </w:r>
      <w:r w:rsidR="7B00AEAB">
        <w:t>.</w:t>
      </w:r>
      <w:r w:rsidR="00B638AC">
        <w:rPr>
          <w:rStyle w:val="FootnoteReference"/>
        </w:rPr>
        <w:footnoteReference w:id="13"/>
      </w:r>
      <w:r w:rsidR="7B00AEAB">
        <w:t xml:space="preserve"> </w:t>
      </w:r>
    </w:p>
    <w:p w14:paraId="343B6466" w14:textId="40027C3D" w:rsidR="00B638AC" w:rsidRDefault="16742E18" w:rsidP="00B638AC">
      <w:pPr>
        <w:pStyle w:val="ListLevel3"/>
      </w:pPr>
      <w:r>
        <w:t>S</w:t>
      </w:r>
      <w:r w:rsidR="7B00AEAB" w:rsidRPr="005A675C">
        <w:t>upport the wearing of face masks</w:t>
      </w:r>
      <w:r w:rsidR="7B00AEAB">
        <w:t xml:space="preserve">. </w:t>
      </w:r>
      <w:r w:rsidR="00B638AC">
        <w:rPr>
          <w:rStyle w:val="FootnoteReference"/>
        </w:rPr>
        <w:footnoteReference w:id="14"/>
      </w:r>
    </w:p>
    <w:p w14:paraId="60944516" w14:textId="56C17021" w:rsidR="00930A02" w:rsidRDefault="16742E18">
      <w:pPr>
        <w:pStyle w:val="ListLevel2"/>
      </w:pPr>
      <w:r w:rsidRPr="00B670C8">
        <w:t>Further restrictions on numbers of visitors to hospitals and care</w:t>
      </w:r>
      <w:r>
        <w:t xml:space="preserve"> </w:t>
      </w:r>
      <w:r w:rsidRPr="00B670C8">
        <w:t>facilities – noting these are already very limited and many facilities apply more stringent rules regarding visitation than the Pandemic Orders require.</w:t>
      </w:r>
      <w:r w:rsidR="00930A02">
        <w:rPr>
          <w:rStyle w:val="FootnoteReference"/>
        </w:rPr>
        <w:footnoteReference w:id="15"/>
      </w:r>
    </w:p>
    <w:p w14:paraId="1D417C68" w14:textId="12E84D3C" w:rsidR="003649D7" w:rsidRDefault="63EA7963" w:rsidP="00B638AC">
      <w:pPr>
        <w:pStyle w:val="ListLevel2"/>
      </w:pPr>
      <w:r>
        <w:t>The role of rapid antigen (RA) testing be urgently expanded in Victoria.</w:t>
      </w:r>
      <w:r w:rsidR="7EF6D750" w:rsidRPr="00337FF8">
        <w:t xml:space="preserve"> </w:t>
      </w:r>
      <w:r w:rsidR="76B3E2F2" w:rsidRPr="00337FF8">
        <w:t xml:space="preserve">To ensure RA tests are accessible for all and can be used where they will provide most benefit, I advise that the Victorian government introduce either fully or partially subsidised RA test kits that can be accessed by the </w:t>
      </w:r>
      <w:proofErr w:type="gramStart"/>
      <w:r w:rsidR="76B3E2F2" w:rsidRPr="00337FF8">
        <w:t>general public</w:t>
      </w:r>
      <w:proofErr w:type="gramEnd"/>
      <w:r w:rsidR="76B3E2F2" w:rsidRPr="00337FF8">
        <w:t>.</w:t>
      </w:r>
      <w:r w:rsidR="001E6199">
        <w:rPr>
          <w:rStyle w:val="FootnoteReference"/>
        </w:rPr>
        <w:footnoteReference w:id="16"/>
      </w:r>
    </w:p>
    <w:p w14:paraId="3103A4A7" w14:textId="12D2369B" w:rsidR="002A4946" w:rsidRDefault="16FF4850" w:rsidP="005756D6">
      <w:pPr>
        <w:pStyle w:val="ListLevel2"/>
      </w:pPr>
      <w:r w:rsidRPr="00272D0D">
        <w:t xml:space="preserve">For all major events in Victoria, the Minister should consider whether all staff and patrons should undertake a self-administered RA test prior to attendance. </w:t>
      </w:r>
      <w:proofErr w:type="gramStart"/>
      <w:r w:rsidRPr="00272D0D">
        <w:t>In order to</w:t>
      </w:r>
      <w:proofErr w:type="gramEnd"/>
      <w:r w:rsidRPr="00272D0D">
        <w:t xml:space="preserve"> avoid congregation of patrons at entry points to venues, RA testing should be undertaken at home but as close as possible to the event in order to maximise their sensitivity.</w:t>
      </w:r>
      <w:r w:rsidR="00515522">
        <w:rPr>
          <w:rStyle w:val="FootnoteReference"/>
        </w:rPr>
        <w:footnoteReference w:id="17"/>
      </w:r>
    </w:p>
    <w:p w14:paraId="310D260D" w14:textId="006CE437" w:rsidR="00AE4A97" w:rsidRPr="006A5CBC" w:rsidRDefault="7D7E0F92" w:rsidP="00B638AC">
      <w:pPr>
        <w:pStyle w:val="ListLevel2"/>
      </w:pPr>
      <w:r w:rsidRPr="00515522">
        <w:t>Visitors to hospitals and care facilities be required to undertake a self-administered RA test prior to their visit, bring the test to the facility for examination by the entry monitors, and then discarded on site.</w:t>
      </w:r>
      <w:r w:rsidR="00515522">
        <w:rPr>
          <w:rStyle w:val="FootnoteReference"/>
        </w:rPr>
        <w:footnoteReference w:id="18"/>
      </w:r>
    </w:p>
    <w:p w14:paraId="5C75AA19" w14:textId="7DE60292" w:rsidR="00C52D99" w:rsidRDefault="38DA8F5E" w:rsidP="00B638AC">
      <w:pPr>
        <w:pStyle w:val="ListLevel2"/>
      </w:pPr>
      <w:r>
        <w:t xml:space="preserve">Depending on the availability of RA testing, aspects of the TTIQ approach should be revised to better support the case, contact and outbreak management strategy from </w:t>
      </w:r>
      <w:r>
        <w:lastRenderedPageBreak/>
        <w:t>the likely impacts of Omicron on capacity and resourcing. Immediately foreseeable changes are:</w:t>
      </w:r>
    </w:p>
    <w:p w14:paraId="345E18E5" w14:textId="5960668D" w:rsidR="00C52D99" w:rsidRDefault="08E8ED3F" w:rsidP="00C52D99">
      <w:pPr>
        <w:pStyle w:val="ListLevel3"/>
      </w:pPr>
      <w:r>
        <w:t xml:space="preserve">Testing requirements could transition from PCR testing to RA testing for contacts, </w:t>
      </w:r>
      <w:proofErr w:type="gramStart"/>
      <w:r>
        <w:t>in order to</w:t>
      </w:r>
      <w:proofErr w:type="gramEnd"/>
      <w:r>
        <w:t xml:space="preserve"> preserve PCR testing capacity for those with a higher pre-test probability, such as symptomatic individuals. Repeated RA testing further improves accuracy as a screening modality.</w:t>
      </w:r>
    </w:p>
    <w:p w14:paraId="77F18B14" w14:textId="2DB2D3A4" w:rsidR="00E83B53" w:rsidRPr="00E83B53" w:rsidRDefault="2C006CAD" w:rsidP="00E83B53">
      <w:pPr>
        <w:pStyle w:val="ListLevel3"/>
      </w:pPr>
      <w:r>
        <w:t>A</w:t>
      </w:r>
      <w:r w:rsidRPr="0066381F">
        <w:t>cknowledging a greater responsibility on individuals to test the infectiousness</w:t>
      </w:r>
      <w:r>
        <w:t xml:space="preserve"> </w:t>
      </w:r>
      <w:r w:rsidRPr="0066381F">
        <w:t xml:space="preserve">themselves, and potentially also having cases notify their contacts. </w:t>
      </w:r>
      <w:r w:rsidR="00426AD1">
        <w:rPr>
          <w:rStyle w:val="FootnoteReference"/>
        </w:rPr>
        <w:footnoteReference w:id="19"/>
      </w:r>
    </w:p>
    <w:p w14:paraId="40FA1D03" w14:textId="02AF8DC0" w:rsidR="00A313BC" w:rsidRDefault="17D83BDF" w:rsidP="00A313BC">
      <w:pPr>
        <w:pStyle w:val="ListLevel2"/>
      </w:pPr>
      <w:r w:rsidRPr="00EB1407">
        <w:t>Reintroducing requirements for all hospitality and entertainment venues to apply density limits in indoor</w:t>
      </w:r>
      <w:r w:rsidR="37A1B62B">
        <w:t>s</w:t>
      </w:r>
      <w:r w:rsidRPr="00EB1407">
        <w:t xml:space="preserve"> areas (only), with an allowance of 1 person per 2 square metres.</w:t>
      </w:r>
      <w:r w:rsidRPr="001F3C7C" w:rsidDel="00EB1407">
        <w:t xml:space="preserve"> </w:t>
      </w:r>
      <w:r w:rsidR="00A313BC" w:rsidRPr="001F3C7C">
        <w:rPr>
          <w:rStyle w:val="FootnoteReference"/>
        </w:rPr>
        <w:footnoteReference w:id="20"/>
      </w:r>
    </w:p>
    <w:p w14:paraId="6FB364FE" w14:textId="5B2B77F5" w:rsidR="00387708" w:rsidRPr="001F3C7C" w:rsidRDefault="081C7ABC" w:rsidP="00387708">
      <w:pPr>
        <w:pStyle w:val="ListLevel2"/>
      </w:pPr>
      <w:r>
        <w:t>S</w:t>
      </w:r>
      <w:r w:rsidR="2B949BE7" w:rsidRPr="0028152E">
        <w:t xml:space="preserve">eated service should also be considered for reinstatement at </w:t>
      </w:r>
      <w:r w:rsidR="6596B2EA">
        <w:t xml:space="preserve">indoor settings in </w:t>
      </w:r>
      <w:r w:rsidR="30AC36E6">
        <w:t xml:space="preserve">hospitality </w:t>
      </w:r>
      <w:r w:rsidR="3B0A9585">
        <w:t>and entertainment venues</w:t>
      </w:r>
      <w:r w:rsidR="4D629F69">
        <w:t xml:space="preserve">, </w:t>
      </w:r>
      <w:r w:rsidR="25318CD8">
        <w:t>including food and drink premises, pubs, nightclubs, live music, cafes, restaurants, karaoke venues and similar premises</w:t>
      </w:r>
      <w:r w:rsidR="288A39C8">
        <w:t>.</w:t>
      </w:r>
      <w:r w:rsidR="00F8128C">
        <w:rPr>
          <w:rStyle w:val="FootnoteReference"/>
        </w:rPr>
        <w:footnoteReference w:id="21"/>
      </w:r>
      <w:r w:rsidR="288A39C8">
        <w:t xml:space="preserve"> </w:t>
      </w:r>
    </w:p>
    <w:p w14:paraId="23E05C0E" w14:textId="1261E104" w:rsidR="00A313BC" w:rsidRDefault="65808D57" w:rsidP="00A313BC">
      <w:pPr>
        <w:pStyle w:val="ListLevel2"/>
      </w:pPr>
      <w:r>
        <w:t>P</w:t>
      </w:r>
      <w:r w:rsidRPr="00EB1407">
        <w:t>reventing the use of indoor dance floors at hospitality venues</w:t>
      </w:r>
      <w:r>
        <w:t>.</w:t>
      </w:r>
      <w:r w:rsidR="00387708">
        <w:rPr>
          <w:rStyle w:val="FootnoteReference"/>
        </w:rPr>
        <w:footnoteReference w:id="22"/>
      </w:r>
    </w:p>
    <w:p w14:paraId="5F302EEE" w14:textId="2846D26D" w:rsidR="006A212D" w:rsidRPr="006A5CBC" w:rsidRDefault="03F9C029" w:rsidP="006A212D">
      <w:pPr>
        <w:pStyle w:val="ListLevel2"/>
      </w:pPr>
      <w:r>
        <w:t xml:space="preserve">I </w:t>
      </w:r>
      <w:r w:rsidR="77C2E223">
        <w:t>accept the</w:t>
      </w:r>
      <w:r w:rsidR="04160AF3">
        <w:t xml:space="preserve"> Chief Health Officer’s advice. However, I have </w:t>
      </w:r>
      <w:r w:rsidR="227B20F3">
        <w:t xml:space="preserve">decided that </w:t>
      </w:r>
      <w:r w:rsidR="04160AF3">
        <w:t xml:space="preserve">mandating face coverings for all indoor settings and for events with 30,000 or more patrons to be the only measure for the pandemic orders. All other measures recommended in the Chief Health Officer’s advice either do not require pandemic orders to </w:t>
      </w:r>
      <w:proofErr w:type="gramStart"/>
      <w:r w:rsidR="04160AF3">
        <w:t>implement, or</w:t>
      </w:r>
      <w:proofErr w:type="gramEnd"/>
      <w:r w:rsidR="04160AF3">
        <w:t xml:space="preserve"> should be ‘strongly recommended’ rather than mandated.</w:t>
      </w:r>
    </w:p>
    <w:p w14:paraId="241C65CE" w14:textId="59F78E47" w:rsidR="008E1047" w:rsidRDefault="17D77760" w:rsidP="003C2345">
      <w:pPr>
        <w:pStyle w:val="ListLevel1"/>
      </w:pPr>
      <w:r>
        <w:t>I</w:t>
      </w:r>
      <w:r w:rsidR="7F4F5967">
        <w:t xml:space="preserve"> </w:t>
      </w:r>
      <w:r w:rsidR="057B03F8">
        <w:t>considered</w:t>
      </w:r>
      <w:r w:rsidR="7833E9E9">
        <w:t xml:space="preserve"> some</w:t>
      </w:r>
      <w:r w:rsidR="306A5CC7">
        <w:t xml:space="preserve"> of the range of</w:t>
      </w:r>
      <w:r w:rsidR="3499862B">
        <w:t xml:space="preserve"> </w:t>
      </w:r>
      <w:r>
        <w:t xml:space="preserve">measures </w:t>
      </w:r>
      <w:r w:rsidR="4180F2E5">
        <w:t>in the CHO advice to</w:t>
      </w:r>
      <w:r>
        <w:t xml:space="preserve"> be ‘strongly recommended’ instead of being mandated through the pandemic orders</w:t>
      </w:r>
      <w:r w:rsidR="3661E9E4">
        <w:t xml:space="preserve"> </w:t>
      </w:r>
      <w:r w:rsidR="3499862B">
        <w:t>because</w:t>
      </w:r>
      <w:r w:rsidR="6A95B32E">
        <w:t>:</w:t>
      </w:r>
    </w:p>
    <w:p w14:paraId="510C5745" w14:textId="659A8021" w:rsidR="0009267B" w:rsidRPr="00CC0BBA" w:rsidRDefault="4454EDDD" w:rsidP="00FC545A">
      <w:pPr>
        <w:pStyle w:val="ListLevel2"/>
        <w:rPr>
          <w:rFonts w:asciiTheme="minorHAnsi" w:eastAsiaTheme="minorEastAsia" w:hAnsiTheme="minorHAnsi"/>
          <w:shd w:val="clear" w:color="auto" w:fill="FAF9F8"/>
        </w:rPr>
      </w:pPr>
      <w:r w:rsidRPr="1EB81782">
        <w:rPr>
          <w:rFonts w:asciiTheme="minorHAnsi" w:hAnsiTheme="minorHAnsi"/>
        </w:rPr>
        <w:t>Social acceptance of public health measures is a considerable fact</w:t>
      </w:r>
      <w:r w:rsidR="3A80310B" w:rsidRPr="1EB81782">
        <w:rPr>
          <w:rFonts w:asciiTheme="minorHAnsi" w:hAnsiTheme="minorHAnsi"/>
        </w:rPr>
        <w:t>or</w:t>
      </w:r>
      <w:r w:rsidRPr="1EB81782">
        <w:rPr>
          <w:rFonts w:asciiTheme="minorHAnsi" w:hAnsiTheme="minorHAnsi"/>
        </w:rPr>
        <w:t xml:space="preserve"> in community compliance and self- regulation. According to Victorian population surveys on COVID-19 related behaviours and attitudes, face masks have been widely adopted by most members of the community.</w:t>
      </w:r>
      <w:r w:rsidR="00FC545A" w:rsidRPr="1EB81782">
        <w:rPr>
          <w:rStyle w:val="FootnoteReference"/>
          <w:rFonts w:asciiTheme="minorHAnsi" w:hAnsiTheme="minorHAnsi"/>
          <w:shd w:val="clear" w:color="auto" w:fill="FAF9F8"/>
        </w:rPr>
        <w:footnoteReference w:id="23"/>
      </w:r>
      <w:r w:rsidRPr="00D719F9">
        <w:t xml:space="preserve"> </w:t>
      </w:r>
    </w:p>
    <w:p w14:paraId="424753D7" w14:textId="3BA7976A" w:rsidR="008C5DC5" w:rsidRPr="009D2F69" w:rsidRDefault="485111C6" w:rsidP="008C5DC5">
      <w:pPr>
        <w:pStyle w:val="ListLevel2"/>
        <w:rPr>
          <w:rFonts w:asciiTheme="minorHAnsi" w:hAnsiTheme="minorHAnsi"/>
        </w:rPr>
      </w:pPr>
      <w:r>
        <w:t xml:space="preserve">The Chief Health Officer acknowledges </w:t>
      </w:r>
      <w:r w:rsidR="62CE09E5">
        <w:t>that s</w:t>
      </w:r>
      <w:r w:rsidR="62CE09E5" w:rsidRPr="001E4FCE">
        <w:t>ome measures will impose a greater burden on Victorians than others, and that I would have to weigh the degree to which each measure impacts on public confidence in, and goodwill towards the administration of public health</w:t>
      </w:r>
      <w:r w:rsidR="46A8AEB7">
        <w:t>.</w:t>
      </w:r>
      <w:r w:rsidR="001368F0" w:rsidRPr="1EB81782">
        <w:rPr>
          <w:rStyle w:val="FootnoteReference"/>
          <w:rFonts w:asciiTheme="minorHAnsi" w:hAnsiTheme="minorHAnsi"/>
        </w:rPr>
        <w:footnoteReference w:id="24"/>
      </w:r>
      <w:r w:rsidR="1C2B0607">
        <w:t xml:space="preserve">. </w:t>
      </w:r>
    </w:p>
    <w:p w14:paraId="4E646946" w14:textId="21321B2C" w:rsidR="001C60EA" w:rsidRPr="00131D26" w:rsidRDefault="1C2B0607" w:rsidP="00FC545A">
      <w:pPr>
        <w:pStyle w:val="ListLevel2"/>
        <w:rPr>
          <w:rFonts w:asciiTheme="minorHAnsi" w:hAnsiTheme="minorHAnsi"/>
        </w:rPr>
      </w:pPr>
      <w:r w:rsidRPr="1EB81782">
        <w:rPr>
          <w:rFonts w:asciiTheme="minorHAnsi" w:hAnsiTheme="minorHAnsi"/>
        </w:rPr>
        <w:lastRenderedPageBreak/>
        <w:t xml:space="preserve">Compliance with these restrictions – as with all public health measures – is largely </w:t>
      </w:r>
      <w:r w:rsidR="306A5CC7" w:rsidRPr="1EB81782">
        <w:rPr>
          <w:rFonts w:asciiTheme="minorHAnsi" w:hAnsiTheme="minorHAnsi"/>
        </w:rPr>
        <w:t>dependent upon</w:t>
      </w:r>
      <w:r w:rsidRPr="1EB81782">
        <w:rPr>
          <w:rFonts w:asciiTheme="minorHAnsi" w:hAnsiTheme="minorHAnsi"/>
        </w:rPr>
        <w:t xml:space="preserve"> ongoing community goodwill. These measures’ effectiveness depends on this goodwill (and the improvements in compliance and prosocial behaviour that such goodwill brings). It is important to balance the burden that these measures place on Victorians and the effect that such measures have on goodwill.</w:t>
      </w:r>
      <w:r w:rsidR="008C5DC5" w:rsidRPr="1EB81782">
        <w:rPr>
          <w:rStyle w:val="FootnoteReference"/>
          <w:rFonts w:asciiTheme="minorHAnsi" w:hAnsiTheme="minorHAnsi"/>
        </w:rPr>
        <w:footnoteReference w:id="25"/>
      </w:r>
    </w:p>
    <w:p w14:paraId="1F655CC2" w14:textId="3D2CFF5A" w:rsidR="451BAC8A" w:rsidRDefault="66C75250" w:rsidP="079BE7D7">
      <w:pPr>
        <w:pStyle w:val="ListLevel2"/>
        <w:rPr>
          <w:rFonts w:asciiTheme="minorHAnsi" w:eastAsiaTheme="minorEastAsia" w:hAnsiTheme="minorHAnsi"/>
          <w:lang w:val="en-US"/>
        </w:rPr>
      </w:pPr>
      <w:r>
        <w:rPr>
          <w:lang w:val="en-US"/>
        </w:rPr>
        <w:t>The</w:t>
      </w:r>
      <w:r w:rsidR="4F51F54D" w:rsidRPr="079BE7D7">
        <w:rPr>
          <w:lang w:val="en-US"/>
        </w:rPr>
        <w:t xml:space="preserve"> effectiveness </w:t>
      </w:r>
      <w:r>
        <w:rPr>
          <w:lang w:val="en-US"/>
        </w:rPr>
        <w:t>of these measures</w:t>
      </w:r>
      <w:r w:rsidR="4F51F54D" w:rsidRPr="079BE7D7">
        <w:rPr>
          <w:lang w:val="en-US"/>
        </w:rPr>
        <w:t xml:space="preserve"> depends on this goodwill (and the improvements in compliance and prosocial </w:t>
      </w:r>
      <w:proofErr w:type="spellStart"/>
      <w:r w:rsidR="4F51F54D" w:rsidRPr="079BE7D7">
        <w:rPr>
          <w:lang w:val="en-US"/>
        </w:rPr>
        <w:t>behaviour</w:t>
      </w:r>
      <w:proofErr w:type="spellEnd"/>
      <w:r w:rsidR="4F51F54D" w:rsidRPr="079BE7D7">
        <w:rPr>
          <w:lang w:val="en-US"/>
        </w:rPr>
        <w:t xml:space="preserve"> that such goodwill brings). </w:t>
      </w:r>
      <w:r w:rsidR="5BE6F38A" w:rsidRPr="371E1A84">
        <w:rPr>
          <w:lang w:val="en-US"/>
        </w:rPr>
        <w:t xml:space="preserve">Therefore, </w:t>
      </w:r>
      <w:r w:rsidR="5BE6F38A" w:rsidRPr="1F1CCACD">
        <w:rPr>
          <w:lang w:val="en-US"/>
        </w:rPr>
        <w:t>it</w:t>
      </w:r>
      <w:r w:rsidR="4F51F54D" w:rsidRPr="079BE7D7">
        <w:rPr>
          <w:lang w:val="en-US"/>
        </w:rPr>
        <w:t xml:space="preserve"> is important to balance the burden that these measures place on Victorians </w:t>
      </w:r>
      <w:r w:rsidR="62053523">
        <w:rPr>
          <w:lang w:val="en-US"/>
        </w:rPr>
        <w:t xml:space="preserve">– especially so close to Christmas - </w:t>
      </w:r>
      <w:r w:rsidR="4F51F54D" w:rsidRPr="079BE7D7">
        <w:rPr>
          <w:lang w:val="en-US"/>
        </w:rPr>
        <w:t>and the effect that such measures have on goodwill.</w:t>
      </w:r>
      <w:r w:rsidR="796980B4" w:rsidRPr="1EB81782">
        <w:rPr>
          <w:rStyle w:val="FootnoteReference"/>
          <w:rFonts w:asciiTheme="minorHAnsi" w:eastAsiaTheme="minorEastAsia" w:hAnsiTheme="minorHAnsi"/>
          <w:lang w:val="en-US"/>
        </w:rPr>
        <w:footnoteReference w:id="26"/>
      </w:r>
    </w:p>
    <w:p w14:paraId="6D6AEF41" w14:textId="251D0BA6" w:rsidR="00FC545A" w:rsidRDefault="4454EDDD" w:rsidP="00FC545A">
      <w:pPr>
        <w:pStyle w:val="ListLevel2"/>
        <w:rPr>
          <w:rFonts w:asciiTheme="minorHAnsi" w:hAnsiTheme="minorHAnsi"/>
          <w:shd w:val="clear" w:color="auto" w:fill="FAF9F8"/>
        </w:rPr>
      </w:pPr>
      <w:r w:rsidRPr="1EB81782">
        <w:rPr>
          <w:rFonts w:asciiTheme="minorHAnsi" w:hAnsiTheme="minorHAnsi"/>
        </w:rPr>
        <w:t xml:space="preserve">The reintroduction of restrictions in food and drink venues </w:t>
      </w:r>
      <w:r w:rsidR="7D278F2C" w:rsidRPr="1EB81782">
        <w:rPr>
          <w:rFonts w:asciiTheme="minorHAnsi" w:hAnsiTheme="minorHAnsi"/>
        </w:rPr>
        <w:t>w</w:t>
      </w:r>
      <w:r w:rsidRPr="1EB81782">
        <w:rPr>
          <w:rFonts w:asciiTheme="minorHAnsi" w:hAnsiTheme="minorHAnsi"/>
        </w:rPr>
        <w:t xml:space="preserve">ould adversely affect businesses, </w:t>
      </w:r>
      <w:proofErr w:type="gramStart"/>
      <w:r w:rsidRPr="1EB81782">
        <w:rPr>
          <w:rFonts w:asciiTheme="minorHAnsi" w:hAnsiTheme="minorHAnsi"/>
        </w:rPr>
        <w:t>families</w:t>
      </w:r>
      <w:proofErr w:type="gramEnd"/>
      <w:r w:rsidRPr="1EB81782">
        <w:rPr>
          <w:rFonts w:asciiTheme="minorHAnsi" w:hAnsiTheme="minorHAnsi"/>
        </w:rPr>
        <w:t xml:space="preserve"> and workers, harming the social licence of public health measures, reduce </w:t>
      </w:r>
      <w:r w:rsidR="73188E5B" w:rsidRPr="1EB81782">
        <w:rPr>
          <w:rFonts w:asciiTheme="minorHAnsi" w:hAnsiTheme="minorHAnsi"/>
        </w:rPr>
        <w:t>compliance</w:t>
      </w:r>
      <w:r w:rsidRPr="1EB81782">
        <w:rPr>
          <w:rFonts w:asciiTheme="minorHAnsi" w:hAnsiTheme="minorHAnsi"/>
        </w:rPr>
        <w:t xml:space="preserve"> and potentially undermine confidence in the public health response.</w:t>
      </w:r>
      <w:r w:rsidR="00164778">
        <w:rPr>
          <w:rFonts w:asciiTheme="minorHAnsi" w:hAnsiTheme="minorHAnsi"/>
        </w:rPr>
        <w:t xml:space="preserve"> </w:t>
      </w:r>
      <w:r w:rsidR="00164778">
        <w:t>Changes to the requirements in this area of community activity will need to be carefully monitored and weighed against the public health risks and benefits as they arise</w:t>
      </w:r>
      <w:r w:rsidR="00F608D6">
        <w:t>.</w:t>
      </w:r>
    </w:p>
    <w:p w14:paraId="356C3EF3" w14:textId="6E4626E9" w:rsidR="00D60FE9" w:rsidRPr="0053519D" w:rsidRDefault="3661E9E4" w:rsidP="00C91C9C">
      <w:pPr>
        <w:pStyle w:val="ListLevel2"/>
        <w:rPr>
          <w:rFonts w:asciiTheme="minorHAnsi" w:hAnsiTheme="minorHAnsi"/>
          <w:shd w:val="clear" w:color="auto" w:fill="FAF9F8"/>
        </w:rPr>
      </w:pPr>
      <w:r>
        <w:t xml:space="preserve">Public health measures and restrictions </w:t>
      </w:r>
      <w:r w:rsidR="73188E5B">
        <w:t xml:space="preserve">should </w:t>
      </w:r>
      <w:r>
        <w:t>align with other Australian jurisdictions</w:t>
      </w:r>
      <w:r w:rsidR="73188E5B">
        <w:t xml:space="preserve"> where possible</w:t>
      </w:r>
      <w:r w:rsidR="1FBBC67E">
        <w:t xml:space="preserve">, providing the Victorian community and travellers with </w:t>
      </w:r>
      <w:r w:rsidR="5E2A40C5">
        <w:t>consistency</w:t>
      </w:r>
      <w:r w:rsidR="28FCE824">
        <w:t xml:space="preserve"> and </w:t>
      </w:r>
      <w:r w:rsidR="5E2A40C5">
        <w:t>certainty.</w:t>
      </w:r>
      <w:r w:rsidR="4B506265">
        <w:t xml:space="preserve"> </w:t>
      </w:r>
    </w:p>
    <w:p w14:paraId="2E891B2E" w14:textId="65CAE58E" w:rsidR="0053519D" w:rsidRDefault="168F7B42" w:rsidP="0053519D">
      <w:pPr>
        <w:pStyle w:val="ListLevel2"/>
        <w:rPr>
          <w:rFonts w:asciiTheme="minorHAnsi" w:eastAsiaTheme="minorEastAsia" w:hAnsiTheme="minorHAnsi"/>
          <w:shd w:val="clear" w:color="auto" w:fill="FAF9F8"/>
        </w:rPr>
      </w:pPr>
      <w:r w:rsidRPr="1EB81782">
        <w:rPr>
          <w:rFonts w:asciiTheme="minorHAnsi" w:hAnsiTheme="minorHAnsi"/>
        </w:rPr>
        <w:t xml:space="preserve"> </w:t>
      </w:r>
      <w:r w:rsidR="60BF7766" w:rsidRPr="1EB81782">
        <w:rPr>
          <w:rFonts w:asciiTheme="minorHAnsi" w:hAnsiTheme="minorHAnsi"/>
        </w:rPr>
        <w:t xml:space="preserve">The </w:t>
      </w:r>
      <w:r w:rsidR="0C0189D4" w:rsidRPr="1EB81782">
        <w:rPr>
          <w:rFonts w:asciiTheme="minorHAnsi" w:hAnsiTheme="minorHAnsi"/>
        </w:rPr>
        <w:t xml:space="preserve">economic impacts may be </w:t>
      </w:r>
      <w:r w:rsidR="527674E3" w:rsidRPr="1EB81782">
        <w:rPr>
          <w:rFonts w:asciiTheme="minorHAnsi" w:hAnsiTheme="minorHAnsi"/>
        </w:rPr>
        <w:t xml:space="preserve">even </w:t>
      </w:r>
      <w:r w:rsidR="0C0189D4" w:rsidRPr="1EB81782">
        <w:rPr>
          <w:rFonts w:asciiTheme="minorHAnsi" w:hAnsiTheme="minorHAnsi"/>
        </w:rPr>
        <w:t>more acute</w:t>
      </w:r>
      <w:r w:rsidR="60BF7766" w:rsidRPr="1EB81782">
        <w:rPr>
          <w:rFonts w:asciiTheme="minorHAnsi" w:hAnsiTheme="minorHAnsi"/>
        </w:rPr>
        <w:t>,</w:t>
      </w:r>
      <w:r w:rsidR="0C0189D4" w:rsidRPr="1EB81782">
        <w:rPr>
          <w:rFonts w:asciiTheme="minorHAnsi" w:hAnsiTheme="minorHAnsi"/>
        </w:rPr>
        <w:t xml:space="preserve"> given th</w:t>
      </w:r>
      <w:r w:rsidR="30F3A0C0" w:rsidRPr="1EB81782">
        <w:rPr>
          <w:rFonts w:asciiTheme="minorHAnsi" w:hAnsiTheme="minorHAnsi"/>
        </w:rPr>
        <w:t>at the</w:t>
      </w:r>
      <w:r w:rsidR="0C0189D4" w:rsidRPr="1EB81782">
        <w:rPr>
          <w:rFonts w:asciiTheme="minorHAnsi" w:hAnsiTheme="minorHAnsi"/>
        </w:rPr>
        <w:t xml:space="preserve"> public health measures </w:t>
      </w:r>
      <w:r w:rsidR="30F3A0C0" w:rsidRPr="1EB81782">
        <w:rPr>
          <w:rFonts w:asciiTheme="minorHAnsi" w:hAnsiTheme="minorHAnsi"/>
        </w:rPr>
        <w:t xml:space="preserve">contained in the CHO advice would be in place </w:t>
      </w:r>
      <w:r w:rsidR="0C0189D4" w:rsidRPr="1EB81782">
        <w:rPr>
          <w:rFonts w:asciiTheme="minorHAnsi" w:hAnsiTheme="minorHAnsi"/>
        </w:rPr>
        <w:t xml:space="preserve">during a peak trading period and after sustained public health measures have severely limited the ability to trade. </w:t>
      </w:r>
    </w:p>
    <w:p w14:paraId="1FF04491" w14:textId="0CC5DC67" w:rsidR="002A6654" w:rsidRPr="00CC0BBA" w:rsidRDefault="5FF0B93A" w:rsidP="002A6654">
      <w:pPr>
        <w:pStyle w:val="ListLevel2"/>
      </w:pPr>
      <w:r w:rsidRPr="1EB81782">
        <w:rPr>
          <w:rFonts w:asciiTheme="minorHAnsi" w:eastAsia="Calibri" w:hAnsiTheme="minorHAnsi" w:cs="Arial"/>
        </w:rPr>
        <w:t>I</w:t>
      </w:r>
      <w:r w:rsidR="7862CE88" w:rsidRPr="1EB81782">
        <w:rPr>
          <w:rFonts w:asciiTheme="minorHAnsi" w:eastAsia="Calibri" w:hAnsiTheme="minorHAnsi" w:cs="Arial"/>
        </w:rPr>
        <w:t>mplementing</w:t>
      </w:r>
      <w:r w:rsidR="7AE0CC5D" w:rsidRPr="1EB81782">
        <w:rPr>
          <w:rFonts w:asciiTheme="minorHAnsi" w:eastAsia="Calibri" w:hAnsiTheme="minorHAnsi" w:cs="Arial"/>
        </w:rPr>
        <w:t xml:space="preserve"> a </w:t>
      </w:r>
      <w:r w:rsidR="7862CE88" w:rsidRPr="1EB81782">
        <w:rPr>
          <w:rFonts w:asciiTheme="minorHAnsi" w:eastAsia="Calibri" w:hAnsiTheme="minorHAnsi" w:cs="Arial"/>
        </w:rPr>
        <w:t>large</w:t>
      </w:r>
      <w:r w:rsidR="5438C1FF" w:rsidRPr="1EB81782">
        <w:rPr>
          <w:rFonts w:asciiTheme="minorHAnsi" w:eastAsia="Calibri" w:hAnsiTheme="minorHAnsi" w:cs="Arial"/>
        </w:rPr>
        <w:t>-scale</w:t>
      </w:r>
      <w:r w:rsidR="7AE0CC5D" w:rsidRPr="1EB81782">
        <w:rPr>
          <w:rFonts w:asciiTheme="minorHAnsi" w:eastAsia="Calibri" w:hAnsiTheme="minorHAnsi" w:cs="Arial"/>
        </w:rPr>
        <w:t xml:space="preserve"> change </w:t>
      </w:r>
      <w:r w:rsidR="7F27D0EF" w:rsidRPr="1EB81782">
        <w:rPr>
          <w:rFonts w:asciiTheme="minorHAnsi" w:eastAsia="Calibri" w:hAnsiTheme="minorHAnsi" w:cs="Arial"/>
        </w:rPr>
        <w:t xml:space="preserve">prior to the Christmas </w:t>
      </w:r>
      <w:r w:rsidR="7E2EB62A" w:rsidRPr="1EB81782">
        <w:rPr>
          <w:rFonts w:asciiTheme="minorHAnsi" w:eastAsia="Calibri" w:hAnsiTheme="minorHAnsi" w:cs="Arial"/>
        </w:rPr>
        <w:t>period</w:t>
      </w:r>
      <w:r w:rsidR="7F27D0EF" w:rsidRPr="1EB81782">
        <w:rPr>
          <w:rFonts w:asciiTheme="minorHAnsi" w:eastAsia="Calibri" w:hAnsiTheme="minorHAnsi" w:cs="Arial"/>
        </w:rPr>
        <w:t xml:space="preserve"> </w:t>
      </w:r>
      <w:r w:rsidR="335F8B66" w:rsidRPr="1EB81782">
        <w:rPr>
          <w:rFonts w:asciiTheme="minorHAnsi" w:eastAsia="Calibri" w:hAnsiTheme="minorHAnsi" w:cs="Arial"/>
        </w:rPr>
        <w:t>will likely contribute to community fatigue and distress</w:t>
      </w:r>
      <w:r w:rsidR="10B50355" w:rsidRPr="1EB81782">
        <w:rPr>
          <w:rFonts w:asciiTheme="minorHAnsi" w:eastAsia="Calibri" w:hAnsiTheme="minorHAnsi" w:cs="Arial"/>
        </w:rPr>
        <w:t xml:space="preserve">, which is particularly important given restrictions </w:t>
      </w:r>
      <w:r w:rsidR="7B960FE5" w:rsidRPr="1EB81782">
        <w:rPr>
          <w:rFonts w:asciiTheme="minorHAnsi" w:eastAsia="Calibri" w:hAnsiTheme="minorHAnsi" w:cs="Arial"/>
        </w:rPr>
        <w:t xml:space="preserve">that have been </w:t>
      </w:r>
      <w:r w:rsidR="10B50355" w:rsidRPr="1EB81782">
        <w:rPr>
          <w:rFonts w:asciiTheme="minorHAnsi" w:eastAsia="Calibri" w:hAnsiTheme="minorHAnsi" w:cs="Arial"/>
        </w:rPr>
        <w:t xml:space="preserve">in </w:t>
      </w:r>
      <w:r w:rsidR="7B960FE5" w:rsidRPr="1EB81782">
        <w:rPr>
          <w:rFonts w:asciiTheme="minorHAnsi" w:eastAsia="Calibri" w:hAnsiTheme="minorHAnsi" w:cs="Arial"/>
        </w:rPr>
        <w:t>place over the</w:t>
      </w:r>
      <w:r w:rsidR="10B50355" w:rsidRPr="1EB81782">
        <w:rPr>
          <w:rFonts w:asciiTheme="minorHAnsi" w:eastAsia="Calibri" w:hAnsiTheme="minorHAnsi" w:cs="Arial"/>
        </w:rPr>
        <w:t xml:space="preserve"> last 20 months</w:t>
      </w:r>
      <w:r w:rsidR="7B960FE5" w:rsidRPr="1EB81782">
        <w:rPr>
          <w:rFonts w:asciiTheme="minorHAnsi" w:eastAsia="Calibri" w:hAnsiTheme="minorHAnsi" w:cs="Arial"/>
        </w:rPr>
        <w:t>,</w:t>
      </w:r>
      <w:r w:rsidR="10B50355" w:rsidRPr="1EB81782">
        <w:rPr>
          <w:rFonts w:asciiTheme="minorHAnsi" w:eastAsia="Calibri" w:hAnsiTheme="minorHAnsi" w:cs="Arial"/>
        </w:rPr>
        <w:t xml:space="preserve"> </w:t>
      </w:r>
      <w:r w:rsidR="46787DDC" w:rsidRPr="1EB81782">
        <w:rPr>
          <w:rFonts w:asciiTheme="minorHAnsi" w:eastAsia="Calibri" w:hAnsiTheme="minorHAnsi" w:cs="Arial"/>
        </w:rPr>
        <w:t>resulting in</w:t>
      </w:r>
      <w:r w:rsidR="10B50355" w:rsidRPr="1EB81782">
        <w:rPr>
          <w:rFonts w:asciiTheme="minorHAnsi" w:eastAsia="Calibri" w:hAnsiTheme="minorHAnsi" w:cs="Arial"/>
        </w:rPr>
        <w:t xml:space="preserve"> s</w:t>
      </w:r>
      <w:r w:rsidR="565748F9" w:rsidRPr="1EB81782">
        <w:rPr>
          <w:rFonts w:asciiTheme="minorHAnsi" w:eastAsia="Calibri" w:hAnsiTheme="minorHAnsi" w:cs="Arial"/>
        </w:rPr>
        <w:t>ocial isolation</w:t>
      </w:r>
      <w:r w:rsidR="335F8B66" w:rsidRPr="1EB81782">
        <w:rPr>
          <w:rFonts w:asciiTheme="minorHAnsi" w:eastAsia="Calibri" w:hAnsiTheme="minorHAnsi" w:cs="Arial"/>
        </w:rPr>
        <w:t xml:space="preserve">. </w:t>
      </w:r>
      <w:r w:rsidR="7E2EB62A" w:rsidRPr="1EB81782">
        <w:rPr>
          <w:rFonts w:asciiTheme="minorHAnsi" w:eastAsia="Calibri" w:hAnsiTheme="minorHAnsi" w:cs="Arial"/>
        </w:rPr>
        <w:t xml:space="preserve">Recognising the social and religious significance of this period, </w:t>
      </w:r>
      <w:r w:rsidR="013FCC47" w:rsidRPr="1EB81782">
        <w:rPr>
          <w:rFonts w:asciiTheme="minorHAnsi" w:eastAsia="Calibri" w:hAnsiTheme="minorHAnsi" w:cs="Arial"/>
        </w:rPr>
        <w:t xml:space="preserve">and the </w:t>
      </w:r>
      <w:r w:rsidR="1D86C78D" w:rsidRPr="1EB81782">
        <w:rPr>
          <w:rFonts w:asciiTheme="minorHAnsi" w:eastAsia="Calibri" w:hAnsiTheme="minorHAnsi" w:cs="Arial"/>
        </w:rPr>
        <w:t>planned</w:t>
      </w:r>
      <w:r w:rsidR="673FAE09" w:rsidRPr="1EB81782">
        <w:rPr>
          <w:rFonts w:asciiTheme="minorHAnsi" w:eastAsia="Calibri" w:hAnsiTheme="minorHAnsi" w:cs="Arial"/>
        </w:rPr>
        <w:t xml:space="preserve"> </w:t>
      </w:r>
      <w:r w:rsidR="2B1681DF" w:rsidRPr="1EB81782">
        <w:rPr>
          <w:rFonts w:asciiTheme="minorHAnsi" w:eastAsia="Calibri" w:hAnsiTheme="minorHAnsi" w:cs="Arial"/>
        </w:rPr>
        <w:t xml:space="preserve">and much-anticipated </w:t>
      </w:r>
      <w:r w:rsidR="013FCC47" w:rsidRPr="1EB81782">
        <w:rPr>
          <w:rFonts w:asciiTheme="minorHAnsi" w:eastAsia="Calibri" w:hAnsiTheme="minorHAnsi" w:cs="Arial"/>
        </w:rPr>
        <w:t>social gatherings</w:t>
      </w:r>
      <w:r w:rsidR="685B251F" w:rsidRPr="1EB81782">
        <w:rPr>
          <w:rFonts w:asciiTheme="minorHAnsi" w:eastAsia="Calibri" w:hAnsiTheme="minorHAnsi" w:cs="Arial"/>
        </w:rPr>
        <w:t>,</w:t>
      </w:r>
      <w:r w:rsidR="013FCC47" w:rsidRPr="1EB81782">
        <w:rPr>
          <w:rFonts w:asciiTheme="minorHAnsi" w:eastAsia="Calibri" w:hAnsiTheme="minorHAnsi" w:cs="Arial"/>
        </w:rPr>
        <w:t xml:space="preserve"> </w:t>
      </w:r>
      <w:r w:rsidR="168F7B42" w:rsidRPr="1EB81782">
        <w:rPr>
          <w:rFonts w:asciiTheme="minorHAnsi" w:eastAsia="Calibri" w:hAnsiTheme="minorHAnsi" w:cs="Arial"/>
        </w:rPr>
        <w:t xml:space="preserve">implementing a </w:t>
      </w:r>
      <w:proofErr w:type="gramStart"/>
      <w:r w:rsidR="168F7B42" w:rsidRPr="1EB81782">
        <w:rPr>
          <w:rFonts w:asciiTheme="minorHAnsi" w:eastAsia="Calibri" w:hAnsiTheme="minorHAnsi" w:cs="Arial"/>
        </w:rPr>
        <w:t>large scale</w:t>
      </w:r>
      <w:proofErr w:type="gramEnd"/>
      <w:r w:rsidR="168F7B42" w:rsidRPr="1EB81782">
        <w:rPr>
          <w:rFonts w:asciiTheme="minorHAnsi" w:eastAsia="Calibri" w:hAnsiTheme="minorHAnsi" w:cs="Arial"/>
        </w:rPr>
        <w:t xml:space="preserve"> change </w:t>
      </w:r>
      <w:r w:rsidR="583C8B9F" w:rsidRPr="1EB81782">
        <w:rPr>
          <w:rFonts w:asciiTheme="minorHAnsi" w:eastAsia="Calibri" w:hAnsiTheme="minorHAnsi" w:cs="Arial"/>
        </w:rPr>
        <w:t xml:space="preserve">would </w:t>
      </w:r>
      <w:r w:rsidR="06B9F0B2" w:rsidRPr="1EB81782">
        <w:rPr>
          <w:rFonts w:asciiTheme="minorHAnsi" w:eastAsia="Calibri" w:hAnsiTheme="minorHAnsi" w:cs="Arial"/>
        </w:rPr>
        <w:t>creat</w:t>
      </w:r>
      <w:r w:rsidR="583C8B9F" w:rsidRPr="1EB81782">
        <w:rPr>
          <w:rFonts w:asciiTheme="minorHAnsi" w:eastAsia="Calibri" w:hAnsiTheme="minorHAnsi" w:cs="Arial"/>
        </w:rPr>
        <w:t>e</w:t>
      </w:r>
      <w:r w:rsidR="2F8CD89F" w:rsidRPr="1EB81782">
        <w:rPr>
          <w:rFonts w:asciiTheme="minorHAnsi" w:eastAsia="Calibri" w:hAnsiTheme="minorHAnsi" w:cs="Arial"/>
        </w:rPr>
        <w:t xml:space="preserve"> </w:t>
      </w:r>
      <w:r w:rsidR="0C5F33C1" w:rsidRPr="1EB81782">
        <w:rPr>
          <w:rFonts w:asciiTheme="minorHAnsi" w:eastAsia="Calibri" w:hAnsiTheme="minorHAnsi" w:cs="Arial"/>
        </w:rPr>
        <w:t>unexpected disruption</w:t>
      </w:r>
      <w:r w:rsidR="7EB93B06" w:rsidRPr="1EB81782">
        <w:rPr>
          <w:rFonts w:asciiTheme="minorHAnsi" w:eastAsia="Calibri" w:hAnsiTheme="minorHAnsi" w:cs="Arial"/>
        </w:rPr>
        <w:t xml:space="preserve">, </w:t>
      </w:r>
      <w:r w:rsidR="34A7CADB" w:rsidRPr="1EB81782">
        <w:rPr>
          <w:rFonts w:asciiTheme="minorHAnsi" w:eastAsia="Calibri" w:hAnsiTheme="minorHAnsi" w:cs="Arial"/>
        </w:rPr>
        <w:t>compound</w:t>
      </w:r>
      <w:r w:rsidR="1BDBEE99" w:rsidRPr="1EB81782">
        <w:rPr>
          <w:rFonts w:asciiTheme="minorHAnsi" w:eastAsia="Calibri" w:hAnsiTheme="minorHAnsi" w:cs="Arial"/>
        </w:rPr>
        <w:t>ing</w:t>
      </w:r>
      <w:r w:rsidR="2210D5CF" w:rsidRPr="1EB81782">
        <w:rPr>
          <w:rFonts w:asciiTheme="minorHAnsi" w:eastAsia="Calibri" w:hAnsiTheme="minorHAnsi" w:cs="Arial"/>
        </w:rPr>
        <w:t xml:space="preserve"> the psychosocial impacts already experienced by the Victorian</w:t>
      </w:r>
      <w:r w:rsidR="255391C6" w:rsidRPr="1EB81782">
        <w:rPr>
          <w:rFonts w:asciiTheme="minorHAnsi" w:eastAsia="Calibri" w:hAnsiTheme="minorHAnsi" w:cs="Arial"/>
        </w:rPr>
        <w:t xml:space="preserve"> community</w:t>
      </w:r>
      <w:r w:rsidR="2210D5CF" w:rsidRPr="1EB81782">
        <w:rPr>
          <w:rFonts w:asciiTheme="minorHAnsi" w:eastAsia="Calibri" w:hAnsiTheme="minorHAnsi" w:cs="Arial"/>
        </w:rPr>
        <w:t xml:space="preserve">. </w:t>
      </w:r>
      <w:r w:rsidR="255391C6" w:rsidRPr="1EB81782">
        <w:rPr>
          <w:rFonts w:asciiTheme="minorHAnsi" w:eastAsia="Calibri" w:hAnsiTheme="minorHAnsi" w:cs="Arial"/>
        </w:rPr>
        <w:t xml:space="preserve"> </w:t>
      </w:r>
    </w:p>
    <w:p w14:paraId="3B83F958" w14:textId="4DB18F27" w:rsidR="000939C2" w:rsidRPr="00022836" w:rsidRDefault="24BEE904" w:rsidP="002A6654">
      <w:pPr>
        <w:pStyle w:val="ListLevel2"/>
      </w:pPr>
      <w:r>
        <w:t xml:space="preserve">The Chief Health Officer also advised that </w:t>
      </w:r>
      <w:r w:rsidR="5F9392E9">
        <w:t>g</w:t>
      </w:r>
      <w:r w:rsidR="5F9392E9" w:rsidRPr="00AD2D52">
        <w:t xml:space="preserve">iven the challenges of logistics and the uncertain timeframe, </w:t>
      </w:r>
      <w:r w:rsidR="5F9392E9">
        <w:t xml:space="preserve">I </w:t>
      </w:r>
      <w:r w:rsidR="5F9392E9" w:rsidRPr="00AD2D52">
        <w:t>may wish to take a staged approach to consider employing the measures set out above</w:t>
      </w:r>
      <w:r w:rsidR="008C5DC5">
        <w:rPr>
          <w:rStyle w:val="FootnoteReference"/>
        </w:rPr>
        <w:footnoteReference w:id="27"/>
      </w:r>
      <w:r w:rsidR="5F9392E9" w:rsidRPr="00AD2D52">
        <w:t xml:space="preserve">. </w:t>
      </w:r>
      <w:r w:rsidR="1C2B0607">
        <w:t>That these restrictions could be implemented in a phased manner,</w:t>
      </w:r>
      <w:r w:rsidR="1C2B0607" w:rsidRPr="008C5DC5">
        <w:t xml:space="preserve"> contingent upon case numbers and hospitalisation</w:t>
      </w:r>
      <w:r w:rsidR="1C2B0607">
        <w:t>.</w:t>
      </w:r>
      <w:r w:rsidR="008C5DC5">
        <w:rPr>
          <w:rStyle w:val="FootnoteReference"/>
        </w:rPr>
        <w:footnoteReference w:id="28"/>
      </w:r>
      <w:r w:rsidR="1C2B0607">
        <w:t xml:space="preserve"> </w:t>
      </w:r>
    </w:p>
    <w:p w14:paraId="0A94039A" w14:textId="2CBE452A" w:rsidR="00202AF8" w:rsidRPr="00994C22" w:rsidRDefault="2750C332" w:rsidP="00994C22">
      <w:pPr>
        <w:pStyle w:val="ListLevel2"/>
        <w:rPr>
          <w:rFonts w:asciiTheme="minorHAnsi" w:hAnsiTheme="minorHAnsi"/>
        </w:rPr>
      </w:pPr>
      <w:r w:rsidRPr="1EB81782">
        <w:rPr>
          <w:rFonts w:asciiTheme="minorHAnsi" w:eastAsia="Calibri" w:hAnsiTheme="minorHAnsi" w:cs="Arial"/>
        </w:rPr>
        <w:t xml:space="preserve">The </w:t>
      </w:r>
      <w:r w:rsidR="4F3701C5" w:rsidRPr="1EB81782">
        <w:rPr>
          <w:rFonts w:asciiTheme="minorHAnsi" w:eastAsia="Calibri" w:hAnsiTheme="minorHAnsi" w:cs="Arial"/>
        </w:rPr>
        <w:t xml:space="preserve">Department of Jobs, </w:t>
      </w:r>
      <w:r w:rsidR="19DAE185" w:rsidRPr="1EB81782">
        <w:rPr>
          <w:rFonts w:asciiTheme="minorHAnsi" w:eastAsia="Calibri" w:hAnsiTheme="minorHAnsi" w:cs="Arial"/>
        </w:rPr>
        <w:t>Precincts</w:t>
      </w:r>
      <w:r w:rsidR="4F3701C5" w:rsidRPr="1EB81782">
        <w:rPr>
          <w:rFonts w:asciiTheme="minorHAnsi" w:eastAsia="Calibri" w:hAnsiTheme="minorHAnsi" w:cs="Arial"/>
        </w:rPr>
        <w:t xml:space="preserve"> and Regions has </w:t>
      </w:r>
      <w:r w:rsidR="19DAE185" w:rsidRPr="1EB81782">
        <w:rPr>
          <w:rFonts w:asciiTheme="minorHAnsi" w:eastAsia="Calibri" w:hAnsiTheme="minorHAnsi" w:cs="Arial"/>
        </w:rPr>
        <w:t>provided</w:t>
      </w:r>
      <w:r w:rsidR="4F3701C5" w:rsidRPr="1EB81782">
        <w:rPr>
          <w:rFonts w:asciiTheme="minorHAnsi" w:eastAsia="Calibri" w:hAnsiTheme="minorHAnsi" w:cs="Arial"/>
        </w:rPr>
        <w:t xml:space="preserve"> </w:t>
      </w:r>
      <w:r w:rsidR="53DA0EC4" w:rsidRPr="1EB81782">
        <w:rPr>
          <w:rFonts w:asciiTheme="minorHAnsi" w:eastAsia="Calibri" w:hAnsiTheme="minorHAnsi" w:cs="Arial"/>
        </w:rPr>
        <w:t>estimate</w:t>
      </w:r>
      <w:r w:rsidR="357F6911" w:rsidRPr="1EB81782">
        <w:rPr>
          <w:rFonts w:asciiTheme="minorHAnsi" w:eastAsia="Calibri" w:hAnsiTheme="minorHAnsi" w:cs="Arial"/>
        </w:rPr>
        <w:t xml:space="preserve">s on impacts of proposed </w:t>
      </w:r>
      <w:r w:rsidR="63EB7500" w:rsidRPr="1EB81782">
        <w:rPr>
          <w:rFonts w:asciiTheme="minorHAnsi" w:eastAsia="Calibri" w:hAnsiTheme="minorHAnsi" w:cs="Arial"/>
        </w:rPr>
        <w:t xml:space="preserve">restrictions </w:t>
      </w:r>
      <w:r w:rsidR="39A2126E" w:rsidRPr="1EB81782">
        <w:rPr>
          <w:rFonts w:asciiTheme="minorHAnsi" w:eastAsia="Calibri" w:hAnsiTheme="minorHAnsi" w:cs="Arial"/>
        </w:rPr>
        <w:t>on hospitality and events:</w:t>
      </w:r>
      <w:r w:rsidR="646434A2" w:rsidRPr="1EB81782">
        <w:rPr>
          <w:rFonts w:asciiTheme="minorHAnsi" w:eastAsia="Calibri" w:hAnsiTheme="minorHAnsi" w:cs="Arial"/>
        </w:rPr>
        <w:t xml:space="preserve"> </w:t>
      </w:r>
      <w:r w:rsidR="421D6282">
        <w:t>Applying a density quotient to i</w:t>
      </w:r>
      <w:r w:rsidR="4D704568">
        <w:t>ndoor hospitality and closing</w:t>
      </w:r>
      <w:r w:rsidR="0E9547E6">
        <w:t xml:space="preserve"> dance</w:t>
      </w:r>
      <w:r w:rsidR="4D704568">
        <w:t>f</w:t>
      </w:r>
      <w:r w:rsidR="0E9547E6">
        <w:t>loor</w:t>
      </w:r>
      <w:r w:rsidR="4D704568">
        <w:t>s</w:t>
      </w:r>
      <w:r w:rsidR="0E9547E6">
        <w:t xml:space="preserve">, if adopted, </w:t>
      </w:r>
      <w:r w:rsidR="4780DDC7">
        <w:t>could</w:t>
      </w:r>
      <w:r w:rsidR="0E9547E6">
        <w:t xml:space="preserve"> have severe immediate and long-term economic impact on Victoria’s economic recovery and the economic </w:t>
      </w:r>
      <w:r w:rsidR="0E9547E6">
        <w:lastRenderedPageBreak/>
        <w:t xml:space="preserve">wellbeing of Victorians. </w:t>
      </w:r>
      <w:r w:rsidR="1C2B0607" w:rsidRPr="1EB81782">
        <w:rPr>
          <w:rFonts w:asciiTheme="minorHAnsi" w:hAnsiTheme="minorHAnsi"/>
        </w:rPr>
        <w:t>The economic benefits of the Boxing Day Test could be diminished if an indoor density quotient of one person per two square metres was introduced.</w:t>
      </w:r>
    </w:p>
    <w:p w14:paraId="59393177" w14:textId="47BF3D97" w:rsidR="00A75B1C" w:rsidRPr="006366D8" w:rsidRDefault="00A75B1C" w:rsidP="006366D8">
      <w:pPr>
        <w:pStyle w:val="Heading2"/>
      </w:pPr>
      <w:bookmarkStart w:id="21" w:name="_Toc91660844"/>
      <w:r w:rsidRPr="006366D8">
        <w:t>Risks of no action taken</w:t>
      </w:r>
      <w:bookmarkEnd w:id="21"/>
    </w:p>
    <w:p w14:paraId="780FF169" w14:textId="2308F9C2" w:rsidR="00226102" w:rsidRPr="006A5CBC" w:rsidRDefault="7775FE0D" w:rsidP="00F92F46">
      <w:pPr>
        <w:pStyle w:val="ListLevel1"/>
        <w:rPr>
          <w:rFonts w:eastAsia="Calibri"/>
        </w:rPr>
      </w:pPr>
      <w:r w:rsidRPr="1EB81782">
        <w:rPr>
          <w:rFonts w:eastAsia="Calibri"/>
        </w:rPr>
        <w:t xml:space="preserve">Given all the above, if pandemic management measures had not been introduced and maintained in Victoria since early in the pandemic, the likely impact of COVID-19, particularly for older people, people with certain chronic medical conditions and other vulnerable groups would have been far greater. In turn, an even more significant </w:t>
      </w:r>
      <w:r w:rsidR="68CB7AA0" w:rsidRPr="1EB81782">
        <w:rPr>
          <w:rFonts w:eastAsia="Calibri"/>
        </w:rPr>
        <w:t>pressure</w:t>
      </w:r>
      <w:r w:rsidRPr="1EB81782">
        <w:rPr>
          <w:rFonts w:eastAsia="Calibri"/>
        </w:rPr>
        <w:t xml:space="preserve"> would have been (and still could be) placed on the Victorian health system, to respond at a scale that has little precedent in the modern era. As Taylor </w:t>
      </w:r>
      <w:r w:rsidR="56124EFB" w:rsidRPr="1EB81782">
        <w:rPr>
          <w:rFonts w:eastAsia="Calibri"/>
        </w:rPr>
        <w:t>and colleagues</w:t>
      </w:r>
      <w:r w:rsidRPr="1EB81782">
        <w:rPr>
          <w:rFonts w:eastAsia="Calibri"/>
        </w:rPr>
        <w:t xml:space="preserve"> (2021) note: </w:t>
      </w:r>
    </w:p>
    <w:p w14:paraId="39E12EC0" w14:textId="5839C91F" w:rsidR="00212725" w:rsidRPr="006A5CBC" w:rsidRDefault="53BBE567" w:rsidP="00F92F46">
      <w:pPr>
        <w:pStyle w:val="ListLevel1"/>
        <w:rPr>
          <w:rFonts w:eastAsia="Calibri"/>
        </w:rPr>
      </w:pPr>
      <w:r w:rsidRPr="006A5CBC">
        <w:rPr>
          <w:rFonts w:eastAsia="Calibri"/>
        </w:rPr>
        <w:t>“</w:t>
      </w:r>
      <w:r w:rsidR="7775FE0D" w:rsidRPr="006A5CBC">
        <w:rPr>
          <w:rFonts w:eastAsia="Calibri"/>
        </w:rPr>
        <w:t xml:space="preserve">If Australia had experienced the same crude case and death rates as </w:t>
      </w:r>
      <w:r w:rsidR="156E75AE" w:rsidRPr="006A5CBC">
        <w:rPr>
          <w:rFonts w:eastAsia="Calibri"/>
        </w:rPr>
        <w:t>three</w:t>
      </w:r>
      <w:r w:rsidR="7775FE0D" w:rsidRPr="006A5CBC">
        <w:rPr>
          <w:rFonts w:eastAsia="Calibri"/>
        </w:rPr>
        <w:t xml:space="preserve"> comparable countries - Canada, </w:t>
      </w:r>
      <w:proofErr w:type="gramStart"/>
      <w:r w:rsidR="7775FE0D" w:rsidRPr="006A5CBC">
        <w:rPr>
          <w:rFonts w:eastAsia="Calibri"/>
        </w:rPr>
        <w:t>Sweden</w:t>
      </w:r>
      <w:proofErr w:type="gramEnd"/>
      <w:r w:rsidR="7775FE0D" w:rsidRPr="006A5CBC">
        <w:rPr>
          <w:rFonts w:eastAsia="Calibri"/>
        </w:rPr>
        <w:t xml:space="preserve"> and the United Kingdom - there would have been between 680,000 and 2 million cases instead of the 28,500 that did occur </w:t>
      </w:r>
      <w:r w:rsidR="0BADEC2A" w:rsidRPr="006A5CBC">
        <w:rPr>
          <w:rFonts w:eastAsia="Calibri"/>
        </w:rPr>
        <w:t>[</w:t>
      </w:r>
      <w:r w:rsidR="7775FE0D" w:rsidRPr="006A5CBC">
        <w:rPr>
          <w:rFonts w:eastAsia="Calibri"/>
        </w:rPr>
        <w:t>during 2020</w:t>
      </w:r>
      <w:r w:rsidR="0BADEC2A" w:rsidRPr="006A5CBC">
        <w:rPr>
          <w:rFonts w:eastAsia="Calibri"/>
        </w:rPr>
        <w:t>]</w:t>
      </w:r>
      <w:r w:rsidR="7775FE0D" w:rsidRPr="006A5CBC">
        <w:rPr>
          <w:rFonts w:eastAsia="Calibri"/>
        </w:rPr>
        <w:t>, and between 15 and 46 times the number of deaths.</w:t>
      </w:r>
      <w:r w:rsidRPr="006A5CBC">
        <w:rPr>
          <w:rFonts w:eastAsia="Calibri"/>
        </w:rPr>
        <w:t>”</w:t>
      </w:r>
      <w:r w:rsidR="004C34C0" w:rsidRPr="006A5CBC">
        <w:rPr>
          <w:rStyle w:val="FootnoteReference"/>
          <w:rFonts w:eastAsia="Calibri"/>
        </w:rPr>
        <w:footnoteReference w:id="29"/>
      </w:r>
    </w:p>
    <w:p w14:paraId="5F1C85BF" w14:textId="77777777" w:rsidR="00692A66" w:rsidRPr="00CA4F76" w:rsidRDefault="00692A66" w:rsidP="006366D8">
      <w:pPr>
        <w:pStyle w:val="Heading2"/>
        <w:rPr>
          <w:rStyle w:val="eop"/>
          <w:rFonts w:eastAsiaTheme="minorHAnsi" w:cstheme="minorBidi"/>
          <w:color w:val="auto"/>
        </w:rPr>
      </w:pPr>
      <w:bookmarkStart w:id="22" w:name="_Toc91660845"/>
      <w:r>
        <w:t>Schedules</w:t>
      </w:r>
      <w:bookmarkEnd w:id="22"/>
      <w:r>
        <w:t xml:space="preserve"> </w:t>
      </w:r>
    </w:p>
    <w:p w14:paraId="6443D2D7" w14:textId="295F8364" w:rsidR="00692A66" w:rsidRDefault="5591C6CE" w:rsidP="006366D8">
      <w:pPr>
        <w:pStyle w:val="ListLevel1"/>
      </w:pPr>
      <w:r>
        <w:t xml:space="preserve">The specific Reasons for Decision for </w:t>
      </w:r>
      <w:r w:rsidR="34C94558">
        <w:t xml:space="preserve">making </w:t>
      </w:r>
      <w:r w:rsidR="34C94558" w:rsidRPr="1EB81782">
        <w:rPr>
          <w:rFonts w:eastAsiaTheme="minorEastAsia"/>
        </w:rPr>
        <w:t>a new Pandemic (Movement and Gathering) Order</w:t>
      </w:r>
      <w:r w:rsidR="34C94558">
        <w:t xml:space="preserve"> </w:t>
      </w:r>
      <w:r>
        <w:t xml:space="preserve">are set out in the Schedules. </w:t>
      </w:r>
    </w:p>
    <w:p w14:paraId="4EB13761" w14:textId="77777777" w:rsidR="00AD2B87" w:rsidRDefault="00AD2B87" w:rsidP="00692A66">
      <w:pPr>
        <w:jc w:val="both"/>
        <w:rPr>
          <w:rFonts w:ascii="Calibri" w:eastAsia="Arial" w:hAnsi="Calibri" w:cs="Calibri"/>
          <w:sz w:val="20"/>
          <w:szCs w:val="20"/>
        </w:rPr>
      </w:pPr>
    </w:p>
    <w:p w14:paraId="3A03AE18" w14:textId="4C354FEB" w:rsidR="00AD2B87" w:rsidRPr="006366D8" w:rsidRDefault="00AD2B87" w:rsidP="00692A66">
      <w:pPr>
        <w:jc w:val="both"/>
        <w:rPr>
          <w:rFonts w:ascii="Calibri" w:eastAsia="Arial" w:hAnsi="Calibri" w:cs="Calibri"/>
          <w:b/>
          <w:sz w:val="20"/>
          <w:szCs w:val="20"/>
        </w:rPr>
      </w:pPr>
    </w:p>
    <w:p w14:paraId="1DAEEC30" w14:textId="69D8B77A" w:rsidR="00692A66" w:rsidRPr="00DA0FA5" w:rsidRDefault="00692A66" w:rsidP="00692A66">
      <w:pPr>
        <w:jc w:val="both"/>
        <w:rPr>
          <w:rFonts w:ascii="Calibri" w:eastAsia="Arial" w:hAnsi="Calibri" w:cs="Calibri"/>
          <w:sz w:val="20"/>
          <w:szCs w:val="20"/>
        </w:rPr>
      </w:pPr>
      <w:r w:rsidRPr="00DA0FA5">
        <w:rPr>
          <w:rFonts w:ascii="Calibri" w:eastAsia="Arial" w:hAnsi="Calibri" w:cs="Calibri"/>
          <w:sz w:val="20"/>
          <w:szCs w:val="20"/>
        </w:rPr>
        <w:t>_________________</w:t>
      </w:r>
    </w:p>
    <w:p w14:paraId="5AA7B8AA" w14:textId="77777777" w:rsidR="00692A66" w:rsidRPr="006366D8" w:rsidRDefault="00692A66" w:rsidP="00692A66">
      <w:pPr>
        <w:jc w:val="both"/>
        <w:rPr>
          <w:rFonts w:ascii="Calibri" w:eastAsia="Arial" w:hAnsi="Calibri" w:cs="Calibri"/>
          <w:b/>
          <w:sz w:val="20"/>
          <w:szCs w:val="20"/>
        </w:rPr>
      </w:pPr>
      <w:r w:rsidRPr="006366D8">
        <w:rPr>
          <w:rFonts w:ascii="Calibri" w:eastAsia="Arial" w:hAnsi="Calibri" w:cs="Calibri"/>
          <w:b/>
          <w:sz w:val="20"/>
          <w:szCs w:val="20"/>
        </w:rPr>
        <w:t>The Hon. Martin Foley</w:t>
      </w:r>
    </w:p>
    <w:p w14:paraId="6F6439AE" w14:textId="77777777" w:rsidR="00692A66" w:rsidRPr="00DA0FA5" w:rsidRDefault="00692A66" w:rsidP="00692A66">
      <w:pPr>
        <w:jc w:val="both"/>
        <w:rPr>
          <w:rFonts w:ascii="Calibri" w:eastAsia="Arial" w:hAnsi="Calibri" w:cs="Calibri"/>
          <w:sz w:val="20"/>
          <w:szCs w:val="20"/>
        </w:rPr>
      </w:pPr>
      <w:r w:rsidRPr="00DA0FA5">
        <w:rPr>
          <w:rFonts w:ascii="Calibri" w:eastAsia="Arial" w:hAnsi="Calibri" w:cs="Calibri"/>
          <w:sz w:val="20"/>
          <w:szCs w:val="20"/>
        </w:rPr>
        <w:t>Minister for Health</w:t>
      </w:r>
    </w:p>
    <w:p w14:paraId="7305C5F0" w14:textId="50404AD9" w:rsidR="00692A66" w:rsidRDefault="001F53D7" w:rsidP="00692A66">
      <w:pPr>
        <w:jc w:val="both"/>
      </w:pPr>
      <w:r>
        <w:rPr>
          <w:rFonts w:ascii="Calibri" w:eastAsia="Arial" w:hAnsi="Calibri" w:cs="Calibri"/>
          <w:sz w:val="20"/>
          <w:szCs w:val="20"/>
        </w:rPr>
        <w:t>23</w:t>
      </w:r>
      <w:r w:rsidR="00D55D0F">
        <w:rPr>
          <w:rFonts w:ascii="Calibri" w:eastAsia="Arial" w:hAnsi="Calibri" w:cs="Calibri"/>
          <w:sz w:val="20"/>
          <w:szCs w:val="20"/>
        </w:rPr>
        <w:t xml:space="preserve"> December 2021</w:t>
      </w:r>
    </w:p>
    <w:p w14:paraId="245759C8" w14:textId="42B170CC" w:rsidR="00692A66" w:rsidRDefault="00ED7FDA">
      <w:pPr>
        <w:rPr>
          <w:rFonts w:ascii="Arial" w:eastAsiaTheme="majorEastAsia" w:hAnsi="Arial" w:cstheme="majorBidi"/>
          <w:b/>
          <w:color w:val="2F5496" w:themeColor="accent1" w:themeShade="BF"/>
          <w:sz w:val="28"/>
          <w:szCs w:val="32"/>
        </w:rPr>
      </w:pPr>
      <w:r>
        <w:rPr>
          <w:rFonts w:ascii="Arial" w:eastAsiaTheme="majorEastAsia" w:hAnsi="Arial" w:cstheme="majorBidi"/>
          <w:b/>
          <w:color w:val="2F5496" w:themeColor="accent1" w:themeShade="BF"/>
          <w:sz w:val="28"/>
          <w:szCs w:val="32"/>
        </w:rPr>
        <w:br w:type="page"/>
      </w:r>
    </w:p>
    <w:p w14:paraId="5A7E6420" w14:textId="22AA8FC4" w:rsidR="0069783F" w:rsidRPr="006366D8" w:rsidRDefault="0069783F" w:rsidP="0069783F">
      <w:pPr>
        <w:pStyle w:val="Heading1"/>
      </w:pPr>
      <w:bookmarkStart w:id="23" w:name="_Toc91660846"/>
      <w:r>
        <w:lastRenderedPageBreak/>
        <w:t xml:space="preserve">Schedule </w:t>
      </w:r>
      <w:r w:rsidR="001F53D7">
        <w:t>1</w:t>
      </w:r>
      <w:r>
        <w:t xml:space="preserve"> – </w:t>
      </w:r>
      <w:r w:rsidRPr="006366D8">
        <w:t xml:space="preserve">Reasons for Decision </w:t>
      </w:r>
      <w:r>
        <w:t>–</w:t>
      </w:r>
      <w:r w:rsidRPr="006366D8">
        <w:t xml:space="preserve"> Pandemic (</w:t>
      </w:r>
      <w:r>
        <w:t>Movement and Gathering</w:t>
      </w:r>
      <w:r w:rsidRPr="006366D8">
        <w:t>) Order</w:t>
      </w:r>
      <w:bookmarkEnd w:id="23"/>
      <w:r w:rsidRPr="006366D8">
        <w:t xml:space="preserve"> </w:t>
      </w:r>
    </w:p>
    <w:p w14:paraId="3DD3F4AB" w14:textId="77777777" w:rsidR="0069783F" w:rsidRPr="009F24B5" w:rsidRDefault="0069783F" w:rsidP="0069783F">
      <w:pPr>
        <w:pStyle w:val="Heading2"/>
      </w:pPr>
      <w:bookmarkStart w:id="24" w:name="_Toc91660847"/>
      <w:r>
        <w:t>Summary of Order</w:t>
      </w:r>
      <w:bookmarkEnd w:id="24"/>
      <w:r>
        <w:t xml:space="preserve"> </w:t>
      </w:r>
    </w:p>
    <w:p w14:paraId="075E242F" w14:textId="77777777" w:rsidR="0069783F" w:rsidRPr="00656E6B" w:rsidRDefault="387C1874" w:rsidP="0069783F">
      <w:pPr>
        <w:pStyle w:val="ListLevel1"/>
      </w:pPr>
      <w:r>
        <w:t>This Order requires individuals to carry and wear face coverings in certain settings; requires organisers of ceremonies not to permit individuals who are unvaccinated to perform work at the ceremony space, subject to some exceptions; and requires workers not to perform work outside of their ordinary place of residence where they are not permitted to do so by their employer under:</w:t>
      </w:r>
    </w:p>
    <w:p w14:paraId="419ECD4E" w14:textId="77777777" w:rsidR="0069783F" w:rsidRPr="00656E6B" w:rsidRDefault="387C1874" w:rsidP="00C91C9C">
      <w:pPr>
        <w:pStyle w:val="ListLevel3"/>
        <w:ind w:left="1276" w:hanging="709"/>
      </w:pPr>
      <w:r>
        <w:t>the Open Premises Order; or</w:t>
      </w:r>
    </w:p>
    <w:p w14:paraId="043705F4" w14:textId="77777777" w:rsidR="0069783F" w:rsidRPr="00656E6B" w:rsidRDefault="387C1874" w:rsidP="00C91C9C">
      <w:pPr>
        <w:pStyle w:val="ListLevel3"/>
        <w:ind w:left="1276" w:hanging="709"/>
      </w:pPr>
      <w:r>
        <w:t>the COVID-19 Mandatory Vaccination (Specified Workers) Order; or</w:t>
      </w:r>
    </w:p>
    <w:p w14:paraId="4DEC023C" w14:textId="77777777" w:rsidR="0069783F" w:rsidRPr="00656E6B" w:rsidRDefault="387C1874" w:rsidP="00C91C9C">
      <w:pPr>
        <w:pStyle w:val="ListLevel3"/>
        <w:ind w:left="1276" w:hanging="709"/>
      </w:pPr>
      <w:r>
        <w:t>the COVID-19 Mandatory Vaccination (Specified Facilities) Order; or</w:t>
      </w:r>
    </w:p>
    <w:p w14:paraId="721E9228" w14:textId="77777777" w:rsidR="0069783F" w:rsidRPr="00656E6B" w:rsidRDefault="387C1874" w:rsidP="00C91C9C">
      <w:pPr>
        <w:pStyle w:val="ListLevel3"/>
        <w:ind w:left="1276" w:hanging="709"/>
      </w:pPr>
      <w:r>
        <w:t>the COVID-19 Mandatory Vaccination (General Workers) Order.</w:t>
      </w:r>
    </w:p>
    <w:p w14:paraId="19DA0AFC" w14:textId="77777777" w:rsidR="0069783F" w:rsidRPr="00656E6B" w:rsidRDefault="0069783F" w:rsidP="0069783F">
      <w:pPr>
        <w:pStyle w:val="Heading3"/>
      </w:pPr>
      <w:bookmarkStart w:id="25" w:name="_Toc91660848"/>
      <w:r w:rsidRPr="00656E6B">
        <w:t>Purpose</w:t>
      </w:r>
      <w:bookmarkEnd w:id="25"/>
    </w:p>
    <w:p w14:paraId="5CE4222A" w14:textId="77777777" w:rsidR="0069783F" w:rsidRPr="0093673E" w:rsidRDefault="387C1874" w:rsidP="0069783F">
      <w:pPr>
        <w:pStyle w:val="ListLevel1"/>
      </w:pPr>
      <w:r>
        <w:t xml:space="preserve">The objective of this Order is to reduce the spread of COVID-19 in Victoria in indoor settings; and to impose obligations upon organisers of ceremonies in relation to the vaccination of workers at ceremony spaces; and to impose obligations on workers to be vaccinated to perform work outside of their home, </w:t>
      </w:r>
      <w:proofErr w:type="gramStart"/>
      <w:r>
        <w:t>in order to</w:t>
      </w:r>
      <w:proofErr w:type="gramEnd"/>
      <w:r>
        <w:t xml:space="preserve"> limit the spread of COVID-19 within the population of those workers.</w:t>
      </w:r>
    </w:p>
    <w:p w14:paraId="36FF7D13" w14:textId="77777777" w:rsidR="0069783F" w:rsidRPr="007926F3" w:rsidRDefault="0069783F" w:rsidP="0069783F">
      <w:pPr>
        <w:rPr>
          <w:rFonts w:cstheme="minorHAnsi"/>
          <w:sz w:val="20"/>
          <w:szCs w:val="20"/>
        </w:rPr>
      </w:pPr>
      <w:r w:rsidRPr="009D3141">
        <w:rPr>
          <w:rFonts w:ascii="Arial" w:eastAsia="MS Gothic" w:hAnsi="Arial" w:cs="Times New Roman"/>
          <w:i/>
          <w:color w:val="1F3763"/>
        </w:rPr>
        <w:t>Obligations</w:t>
      </w:r>
    </w:p>
    <w:p w14:paraId="026E1740" w14:textId="77777777" w:rsidR="0069783F" w:rsidRPr="0093673E" w:rsidRDefault="387C1874" w:rsidP="0069783F">
      <w:pPr>
        <w:pStyle w:val="ListLevel1"/>
      </w:pPr>
      <w:r>
        <w:t>This Order requires individuals to take certain actions to reduce the risk of harm caused by COVID-19 by:</w:t>
      </w:r>
    </w:p>
    <w:p w14:paraId="547EA174" w14:textId="77777777" w:rsidR="0069783F" w:rsidRDefault="387C1874" w:rsidP="0069783F">
      <w:pPr>
        <w:pStyle w:val="ListLevel2"/>
      </w:pPr>
      <w:r>
        <w:t xml:space="preserve">carrying a face </w:t>
      </w:r>
      <w:proofErr w:type="gramStart"/>
      <w:r>
        <w:t>covering at all times</w:t>
      </w:r>
      <w:proofErr w:type="gramEnd"/>
      <w:r>
        <w:t xml:space="preserve"> (unless an exception applies)</w:t>
      </w:r>
    </w:p>
    <w:p w14:paraId="1904C99E" w14:textId="77777777" w:rsidR="0069783F" w:rsidRDefault="387C1874" w:rsidP="0069783F">
      <w:pPr>
        <w:pStyle w:val="ListLevel2"/>
      </w:pPr>
      <w:r>
        <w:t>wearing a face covering in the following settings (unless an exception applies):</w:t>
      </w:r>
    </w:p>
    <w:p w14:paraId="1A8DCD7F" w14:textId="3A729635" w:rsidR="000320DC" w:rsidRPr="00B46766" w:rsidRDefault="3313BEE6" w:rsidP="00B46766">
      <w:pPr>
        <w:pStyle w:val="ListLevel3"/>
      </w:pPr>
      <w:r w:rsidRPr="00F8565C">
        <w:t xml:space="preserve">While in an indoor </w:t>
      </w:r>
      <w:proofErr w:type="gramStart"/>
      <w:r w:rsidR="40A1C304" w:rsidRPr="00F8565C">
        <w:t>space</w:t>
      </w:r>
      <w:r w:rsidRPr="00F8565C">
        <w:t>;</w:t>
      </w:r>
      <w:proofErr w:type="gramEnd"/>
    </w:p>
    <w:p w14:paraId="338F9001" w14:textId="49F9B418" w:rsidR="00FD2D35" w:rsidRPr="00B46766" w:rsidRDefault="40A1C304">
      <w:pPr>
        <w:pStyle w:val="ListLevel3"/>
      </w:pPr>
      <w:r w:rsidRPr="00F8565C">
        <w:t xml:space="preserve">While </w:t>
      </w:r>
      <w:r w:rsidR="3E52EFA2" w:rsidRPr="00F8565C">
        <w:t>attending an event with 30,000 or more patrons in attendance, unless the person is seated</w:t>
      </w:r>
      <w:r w:rsidR="5A0586B4" w:rsidRPr="00B46766">
        <w:t xml:space="preserve"> outdoors</w:t>
      </w:r>
      <w:r w:rsidR="3E52EFA2" w:rsidRPr="00F8565C">
        <w:t xml:space="preserve"> at the </w:t>
      </w:r>
      <w:proofErr w:type="gramStart"/>
      <w:r w:rsidR="3E52EFA2" w:rsidRPr="00F8565C">
        <w:t>event;</w:t>
      </w:r>
      <w:proofErr w:type="gramEnd"/>
    </w:p>
    <w:p w14:paraId="209CE754" w14:textId="0F8C75BF" w:rsidR="0069783F" w:rsidRPr="00B46766" w:rsidRDefault="387C1874">
      <w:pPr>
        <w:pStyle w:val="ListLevel3"/>
      </w:pPr>
      <w:r w:rsidRPr="00F8565C">
        <w:t xml:space="preserve">when visiting a </w:t>
      </w:r>
      <w:proofErr w:type="gramStart"/>
      <w:r w:rsidRPr="00F8565C">
        <w:t>hospital;</w:t>
      </w:r>
      <w:proofErr w:type="gramEnd"/>
    </w:p>
    <w:p w14:paraId="3E633358" w14:textId="30EF9012" w:rsidR="0069783F" w:rsidRPr="00B46766" w:rsidRDefault="5C74B134">
      <w:pPr>
        <w:pStyle w:val="ListLevel3"/>
      </w:pPr>
      <w:r w:rsidRPr="00F8565C">
        <w:t xml:space="preserve"> </w:t>
      </w:r>
      <w:r w:rsidR="387C1874" w:rsidRPr="00F8565C">
        <w:t xml:space="preserve">when visiting a care </w:t>
      </w:r>
      <w:proofErr w:type="gramStart"/>
      <w:r w:rsidR="387C1874" w:rsidRPr="00F8565C">
        <w:t>facility;</w:t>
      </w:r>
      <w:proofErr w:type="gramEnd"/>
    </w:p>
    <w:p w14:paraId="7EB588C9" w14:textId="15D5C1E5" w:rsidR="0069783F" w:rsidRPr="00B46766" w:rsidRDefault="387C1874">
      <w:pPr>
        <w:pStyle w:val="ListLevel3"/>
      </w:pPr>
      <w:r w:rsidRPr="00F8565C">
        <w:t>on public transport or in a C</w:t>
      </w:r>
      <w:r w:rsidR="3313BEE6" w:rsidRPr="00F8565C">
        <w:t>ommercial passenger vehicle</w:t>
      </w:r>
      <w:r w:rsidRPr="00F8565C">
        <w:t xml:space="preserve"> or licensed tourism operator </w:t>
      </w:r>
      <w:proofErr w:type="gramStart"/>
      <w:r w:rsidRPr="00F8565C">
        <w:t>vehicle;</w:t>
      </w:r>
      <w:proofErr w:type="gramEnd"/>
    </w:p>
    <w:p w14:paraId="154D94B6" w14:textId="77777777" w:rsidR="0069783F" w:rsidRPr="00B46766" w:rsidRDefault="387C1874">
      <w:pPr>
        <w:pStyle w:val="ListLevel3"/>
      </w:pPr>
      <w:r w:rsidRPr="00F8565C">
        <w:t xml:space="preserve">if a diagnosed person or close contact and leaving the </w:t>
      </w:r>
      <w:proofErr w:type="gramStart"/>
      <w:r w:rsidRPr="00F8565C">
        <w:t>premises;</w:t>
      </w:r>
      <w:proofErr w:type="gramEnd"/>
    </w:p>
    <w:p w14:paraId="5C4ED02C" w14:textId="77777777" w:rsidR="0069783F" w:rsidRPr="00B46766" w:rsidRDefault="387C1874" w:rsidP="00F8565C">
      <w:pPr>
        <w:pStyle w:val="ListLevel3"/>
      </w:pPr>
      <w:r w:rsidRPr="00F8565C">
        <w:lastRenderedPageBreak/>
        <w:t>after being tested for COVID-19 and awaiting results, other than as part of surveillance testing; and</w:t>
      </w:r>
    </w:p>
    <w:p w14:paraId="569521D1" w14:textId="77777777" w:rsidR="0069783F" w:rsidRPr="00B46766" w:rsidRDefault="387C1874" w:rsidP="00F8565C">
      <w:pPr>
        <w:pStyle w:val="ListLevel3"/>
      </w:pPr>
      <w:r w:rsidRPr="00F8565C">
        <w:t>wherever required to do so in accordance with any other pandemic orders in force.</w:t>
      </w:r>
    </w:p>
    <w:p w14:paraId="323F361A" w14:textId="77777777" w:rsidR="0069783F" w:rsidRDefault="387C1874" w:rsidP="0069783F">
      <w:pPr>
        <w:pStyle w:val="ListLevel2"/>
      </w:pPr>
      <w:r>
        <w:t>The Chief Health Officer recommended the following exceptions to the requirement that a person wear a face mask in the settings enumerated above:</w:t>
      </w:r>
      <w:r w:rsidR="0069783F" w:rsidRPr="1EB81782">
        <w:rPr>
          <w:rStyle w:val="FootnoteReference"/>
          <w:rFonts w:asciiTheme="minorHAnsi" w:hAnsiTheme="minorHAnsi"/>
          <w:kern w:val="0"/>
          <w:sz w:val="20"/>
          <w:szCs w:val="20"/>
          <w:lang w:eastAsia="en-US"/>
        </w:rPr>
        <w:footnoteReference w:id="30"/>
      </w:r>
    </w:p>
    <w:p w14:paraId="3E0B61DB" w14:textId="27768F68" w:rsidR="0069783F" w:rsidRDefault="387C1874" w:rsidP="0069783F">
      <w:pPr>
        <w:pStyle w:val="ListLevel3"/>
      </w:pPr>
      <w:r>
        <w:t xml:space="preserve">the person is an infant or a child under the age of </w:t>
      </w:r>
      <w:r w:rsidR="46174122">
        <w:t>8</w:t>
      </w:r>
      <w:r>
        <w:t xml:space="preserve"> years except </w:t>
      </w:r>
      <w:r w:rsidR="323A65B9">
        <w:t xml:space="preserve">if they are a student in Year 3 to 6 and they are in an indoor space </w:t>
      </w:r>
      <w:r>
        <w:t xml:space="preserve">at a primary school </w:t>
      </w:r>
    </w:p>
    <w:p w14:paraId="2E4C3B1F" w14:textId="0A685BBB" w:rsidR="00B31C6B" w:rsidRPr="00994C22" w:rsidRDefault="2B48EE5F" w:rsidP="008D2DF4">
      <w:pPr>
        <w:pStyle w:val="ListLevel3"/>
      </w:pPr>
      <w:r>
        <w:t xml:space="preserve"> the person is attending a private residence, </w:t>
      </w:r>
      <w:r w:rsidR="5C86DFEF">
        <w:t xml:space="preserve">unless that person is attending an inspection of real estate for the purposes of a prospective sale or rental of the property or attending an </w:t>
      </w:r>
      <w:proofErr w:type="gramStart"/>
      <w:r w:rsidR="5C86DFEF">
        <w:t>auction;</w:t>
      </w:r>
      <w:proofErr w:type="gramEnd"/>
      <w:r w:rsidR="5C86DFEF">
        <w:t xml:space="preserve"> </w:t>
      </w:r>
    </w:p>
    <w:p w14:paraId="55B5E34D" w14:textId="1086672E" w:rsidR="0069783F" w:rsidRPr="005A79A8" w:rsidRDefault="387C1874" w:rsidP="00B46766">
      <w:pPr>
        <w:pStyle w:val="ListLevel3"/>
      </w:pPr>
      <w:r w:rsidRPr="00B46766">
        <w:t>the person is</w:t>
      </w:r>
      <w:r w:rsidRPr="005A79A8">
        <w:t xml:space="preserve"> a prisoner in a prison </w:t>
      </w:r>
    </w:p>
    <w:p w14:paraId="3DDDEB85" w14:textId="77777777" w:rsidR="0069783F" w:rsidRPr="005A79A8" w:rsidRDefault="387C1874">
      <w:pPr>
        <w:pStyle w:val="ListLevel3"/>
      </w:pPr>
      <w:r w:rsidRPr="005A79A8">
        <w:t xml:space="preserve">the person is detained in a remand centre, youth residential centre or youth justice centre </w:t>
      </w:r>
    </w:p>
    <w:p w14:paraId="05A13266" w14:textId="77777777" w:rsidR="0069783F" w:rsidRPr="005A79A8" w:rsidRDefault="387C1874">
      <w:pPr>
        <w:pStyle w:val="ListLevel3"/>
      </w:pPr>
      <w:r w:rsidRPr="005A79A8">
        <w:t xml:space="preserve">the person has a physical or mental health illness or condition, or disability, which makes wearing a face covering unsuitable </w:t>
      </w:r>
    </w:p>
    <w:p w14:paraId="141727CF" w14:textId="77777777" w:rsidR="0069783F" w:rsidRPr="005A79A8" w:rsidRDefault="387C1874">
      <w:pPr>
        <w:pStyle w:val="ListLevel3"/>
      </w:pPr>
      <w:r w:rsidRPr="005A79A8">
        <w:t xml:space="preserve">it is not practicable for the person because the person is escaping harm or the risk of harm, including harm relating to family violence or violence of another person </w:t>
      </w:r>
    </w:p>
    <w:p w14:paraId="575EDEE1" w14:textId="77777777" w:rsidR="0069783F" w:rsidRPr="005A79A8" w:rsidRDefault="387C1874">
      <w:pPr>
        <w:pStyle w:val="ListLevel3"/>
      </w:pPr>
      <w:r w:rsidRPr="005A79A8">
        <w:t xml:space="preserve">the person is communicating with a person who is deaf or hard of hearing and visibility of the mouth is essential for communication </w:t>
      </w:r>
    </w:p>
    <w:p w14:paraId="6D993DCB" w14:textId="77777777" w:rsidR="0069783F" w:rsidRPr="005A79A8" w:rsidRDefault="387C1874">
      <w:pPr>
        <w:pStyle w:val="ListLevel3"/>
      </w:pPr>
      <w:r w:rsidRPr="005A79A8">
        <w:t xml:space="preserve">the nature of a person’s work or education means that wearing a face covering creates a risk to their health and safety </w:t>
      </w:r>
    </w:p>
    <w:p w14:paraId="2AE48FB4" w14:textId="77777777" w:rsidR="0069783F" w:rsidRPr="005A79A8" w:rsidRDefault="387C1874">
      <w:pPr>
        <w:pStyle w:val="ListLevel3"/>
      </w:pPr>
      <w:r w:rsidRPr="005A79A8">
        <w:t xml:space="preserve">the nature of a person’s work or education means that clear enunciation or visibility of the mouth is essential </w:t>
      </w:r>
    </w:p>
    <w:p w14:paraId="1D69C914" w14:textId="77777777" w:rsidR="0069783F" w:rsidRPr="005A79A8" w:rsidRDefault="387C1874">
      <w:pPr>
        <w:pStyle w:val="ListLevel3"/>
      </w:pPr>
      <w:r w:rsidRPr="005A79A8">
        <w:t xml:space="preserve">the person is working by themselves in an enclosed indoor space (unless and until another person enters that indoor space) </w:t>
      </w:r>
    </w:p>
    <w:p w14:paraId="7E53D230" w14:textId="77777777" w:rsidR="0069783F" w:rsidRPr="005A79A8" w:rsidRDefault="387C1874">
      <w:pPr>
        <w:pStyle w:val="ListLevel3"/>
      </w:pPr>
      <w:r w:rsidRPr="005A79A8">
        <w:t xml:space="preserve">the person is one of two persons being married, during their wedding ceremony, or while being photographed at the wedding </w:t>
      </w:r>
    </w:p>
    <w:p w14:paraId="70B3780A" w14:textId="77777777" w:rsidR="0069783F" w:rsidRPr="005A79A8" w:rsidRDefault="387C1874">
      <w:pPr>
        <w:pStyle w:val="ListLevel3"/>
      </w:pPr>
      <w:r w:rsidRPr="005A79A8">
        <w:t xml:space="preserve">the person is a professional sportsperson when training or competing </w:t>
      </w:r>
    </w:p>
    <w:p w14:paraId="30111A89" w14:textId="77777777" w:rsidR="0069783F" w:rsidRPr="005A79A8" w:rsidRDefault="387C1874">
      <w:pPr>
        <w:pStyle w:val="ListLevel3"/>
      </w:pPr>
      <w:r w:rsidRPr="005A79A8">
        <w:t xml:space="preserve">the person is engaged in any strenuous physical exercise </w:t>
      </w:r>
    </w:p>
    <w:p w14:paraId="1B33B9D6" w14:textId="77777777" w:rsidR="0069783F" w:rsidRDefault="387C1874" w:rsidP="0069783F">
      <w:pPr>
        <w:pStyle w:val="ListLevel3"/>
      </w:pPr>
      <w:r>
        <w:lastRenderedPageBreak/>
        <w:t xml:space="preserve">the person is riding a bicycle or a motorcycle </w:t>
      </w:r>
    </w:p>
    <w:p w14:paraId="2A6D05D5" w14:textId="77777777" w:rsidR="0069783F" w:rsidRDefault="387C1874" w:rsidP="0069783F">
      <w:pPr>
        <w:pStyle w:val="ListLevel3"/>
      </w:pPr>
      <w:r>
        <w:t xml:space="preserve">the person is consuming medicine, </w:t>
      </w:r>
      <w:proofErr w:type="gramStart"/>
      <w:r>
        <w:t>food</w:t>
      </w:r>
      <w:proofErr w:type="gramEnd"/>
      <w:r>
        <w:t xml:space="preserve"> or drink  </w:t>
      </w:r>
    </w:p>
    <w:p w14:paraId="338593F9" w14:textId="77777777" w:rsidR="0069783F" w:rsidRDefault="387C1874" w:rsidP="0069783F">
      <w:pPr>
        <w:pStyle w:val="ListLevel3"/>
      </w:pPr>
      <w:r>
        <w:t xml:space="preserve">the person is smoking or vaping (including e-cigarettes) while stationary  </w:t>
      </w:r>
    </w:p>
    <w:p w14:paraId="268A77E6" w14:textId="77777777" w:rsidR="0069783F" w:rsidRDefault="387C1874" w:rsidP="0069783F">
      <w:pPr>
        <w:pStyle w:val="ListLevel3"/>
      </w:pPr>
      <w:r>
        <w:t xml:space="preserve">the person is undergoing dental or medical care or treatment to the extent that such care or treatment requires that no face covering be worn </w:t>
      </w:r>
    </w:p>
    <w:p w14:paraId="29266E20" w14:textId="77777777" w:rsidR="0069783F" w:rsidRDefault="387C1874" w:rsidP="0069783F">
      <w:pPr>
        <w:pStyle w:val="ListLevel3"/>
      </w:pPr>
      <w:r>
        <w:t xml:space="preserve">the person is receiving a service and it is not reasonably practicable to receive that service wearing a face covering </w:t>
      </w:r>
    </w:p>
    <w:p w14:paraId="425B849C" w14:textId="77777777" w:rsidR="0069783F" w:rsidRDefault="387C1874" w:rsidP="0069783F">
      <w:pPr>
        <w:pStyle w:val="ListLevel3"/>
      </w:pPr>
      <w:r>
        <w:t xml:space="preserve">the person is providing a service and it is not reasonably practicable to provide that service wearing a face covering </w:t>
      </w:r>
    </w:p>
    <w:p w14:paraId="4BFB3D59" w14:textId="77777777" w:rsidR="0069783F" w:rsidRDefault="387C1874" w:rsidP="0069783F">
      <w:pPr>
        <w:pStyle w:val="ListLevel3"/>
      </w:pPr>
      <w:r>
        <w:t xml:space="preserve">the person is an accused person in a criminal case in any court located in the State of Victoria and the person is in the dock either alone or with a co-accused, provided that any co-accused also present in the dock is at least 1.5 metres away from the person </w:t>
      </w:r>
    </w:p>
    <w:p w14:paraId="006D4FA9" w14:textId="77777777" w:rsidR="0069783F" w:rsidRDefault="387C1874" w:rsidP="0069783F">
      <w:pPr>
        <w:pStyle w:val="ListLevel3"/>
      </w:pPr>
      <w:r>
        <w:t xml:space="preserve">the person is asked to remove the face covering to ascertain identity </w:t>
      </w:r>
    </w:p>
    <w:p w14:paraId="7C95AF14" w14:textId="77777777" w:rsidR="0069783F" w:rsidRDefault="387C1874" w:rsidP="0069783F">
      <w:pPr>
        <w:pStyle w:val="ListLevel3"/>
      </w:pPr>
      <w:r>
        <w:t xml:space="preserve">for emergency purposes </w:t>
      </w:r>
    </w:p>
    <w:p w14:paraId="156A8450" w14:textId="77777777" w:rsidR="0069783F" w:rsidRDefault="387C1874" w:rsidP="0069783F">
      <w:pPr>
        <w:pStyle w:val="ListLevel3"/>
      </w:pPr>
      <w:r>
        <w:t xml:space="preserve">when required or authorised by law </w:t>
      </w:r>
    </w:p>
    <w:p w14:paraId="32629B40" w14:textId="77777777" w:rsidR="0069783F" w:rsidRPr="007F76D9" w:rsidRDefault="387C1874" w:rsidP="0069783F">
      <w:pPr>
        <w:pStyle w:val="ListLevel3"/>
      </w:pPr>
      <w:r>
        <w:t xml:space="preserve">when doing so is not safe in all the circumstances. </w:t>
      </w:r>
    </w:p>
    <w:p w14:paraId="0BEAA3D8" w14:textId="48CD658F" w:rsidR="0069783F" w:rsidRDefault="387C1874" w:rsidP="0069783F">
      <w:pPr>
        <w:pStyle w:val="ListLevel1"/>
      </w:pPr>
      <w:r>
        <w:t xml:space="preserve">Face masks are required to be </w:t>
      </w:r>
      <w:proofErr w:type="gramStart"/>
      <w:r>
        <w:t>carried at all times</w:t>
      </w:r>
      <w:proofErr w:type="gramEnd"/>
      <w:r>
        <w:t xml:space="preserve"> by individuals aged </w:t>
      </w:r>
      <w:r w:rsidR="58CFF68E">
        <w:t>8</w:t>
      </w:r>
      <w:r>
        <w:t xml:space="preserve"> years and over, with limited exceptions, as these individuals must be prepared to wear masks in settings where the use of masks is required.</w:t>
      </w:r>
    </w:p>
    <w:p w14:paraId="439C54C9" w14:textId="77777777" w:rsidR="0069783F" w:rsidRPr="006C53E9" w:rsidRDefault="387C1874" w:rsidP="0069783F">
      <w:pPr>
        <w:pStyle w:val="ListLevel1"/>
      </w:pPr>
      <w:r>
        <w:t>The Order requires workers not to perform work outside their ordinary place of residence if their employer is not permitted to allow them to do so under:</w:t>
      </w:r>
    </w:p>
    <w:p w14:paraId="5F6D6927" w14:textId="77777777" w:rsidR="0069783F" w:rsidRDefault="387C1874" w:rsidP="0069783F">
      <w:pPr>
        <w:pStyle w:val="ListLevel2"/>
      </w:pPr>
      <w:r>
        <w:t>the Open Premises Order; or</w:t>
      </w:r>
    </w:p>
    <w:p w14:paraId="0367D79C" w14:textId="77777777" w:rsidR="0069783F" w:rsidRDefault="387C1874" w:rsidP="0069783F">
      <w:pPr>
        <w:pStyle w:val="ListLevel2"/>
      </w:pPr>
      <w:r>
        <w:t>the COVID-19 Mandatory Vaccination (Specified Workers) Order; or</w:t>
      </w:r>
    </w:p>
    <w:p w14:paraId="41C7385D" w14:textId="77777777" w:rsidR="0069783F" w:rsidRDefault="387C1874" w:rsidP="0069783F">
      <w:pPr>
        <w:pStyle w:val="ListLevel2"/>
      </w:pPr>
      <w:r>
        <w:t>the COVID-19 Mandatory Vaccination (Specified Facilities) Order; or</w:t>
      </w:r>
    </w:p>
    <w:p w14:paraId="12CA2693" w14:textId="77777777" w:rsidR="0069783F" w:rsidRPr="00E351A4" w:rsidRDefault="387C1874" w:rsidP="0069783F">
      <w:pPr>
        <w:pStyle w:val="ListLevel2"/>
      </w:pPr>
      <w:r>
        <w:t>the COVID-19 Mandatory Vaccination (General Workers) Order.</w:t>
      </w:r>
    </w:p>
    <w:p w14:paraId="70368042" w14:textId="77777777" w:rsidR="0069783F" w:rsidRDefault="387C1874" w:rsidP="0069783F">
      <w:pPr>
        <w:pStyle w:val="ListLevel1"/>
      </w:pPr>
      <w:r>
        <w:t>The Order requires organisers of a ceremony to:</w:t>
      </w:r>
    </w:p>
    <w:p w14:paraId="75E36048" w14:textId="77777777" w:rsidR="0069783F" w:rsidRDefault="387C1874" w:rsidP="0069783F">
      <w:pPr>
        <w:pStyle w:val="ListLevel2"/>
      </w:pPr>
      <w:r>
        <w:t xml:space="preserve">collect, </w:t>
      </w:r>
      <w:proofErr w:type="gramStart"/>
      <w:r>
        <w:t>record</w:t>
      </w:r>
      <w:proofErr w:type="gramEnd"/>
      <w:r>
        <w:t xml:space="preserve"> and hold vaccination information of workers at the ceremonial space; and  </w:t>
      </w:r>
    </w:p>
    <w:p w14:paraId="2EF1912F" w14:textId="77777777" w:rsidR="0069783F" w:rsidRDefault="387C1874" w:rsidP="0069783F">
      <w:pPr>
        <w:pStyle w:val="ListLevel2"/>
      </w:pPr>
      <w:r>
        <w:t xml:space="preserve">not permit a person to work at the ceremonial space unless they are: </w:t>
      </w:r>
    </w:p>
    <w:p w14:paraId="045B88A0" w14:textId="77777777" w:rsidR="0069783F" w:rsidRDefault="387C1874" w:rsidP="0069783F">
      <w:pPr>
        <w:pStyle w:val="ListLevel3"/>
      </w:pPr>
      <w:r>
        <w:lastRenderedPageBreak/>
        <w:t xml:space="preserve">fully vaccinated, </w:t>
      </w:r>
    </w:p>
    <w:p w14:paraId="46951FB7" w14:textId="77777777" w:rsidR="0069783F" w:rsidRPr="00CF12EF" w:rsidRDefault="387C1874" w:rsidP="0069783F">
      <w:pPr>
        <w:pStyle w:val="ListLevel3"/>
      </w:pPr>
      <w:r>
        <w:t>an excepted person, or</w:t>
      </w:r>
    </w:p>
    <w:p w14:paraId="61EE9528" w14:textId="77777777" w:rsidR="0069783F" w:rsidRDefault="387C1874" w:rsidP="0069783F">
      <w:pPr>
        <w:pStyle w:val="ListLevel3"/>
      </w:pPr>
      <w:r>
        <w:t xml:space="preserve">a person who conducts services of public worship; performs marriages, funerals and special memorial services according to tradition and ecclesiastical and civil </w:t>
      </w:r>
      <w:proofErr w:type="gramStart"/>
      <w:r>
        <w:t>law, or</w:t>
      </w:r>
      <w:proofErr w:type="gramEnd"/>
      <w:r>
        <w:t xml:space="preserve"> provides end of life faith visits to members of the community in their homes and hospitals.</w:t>
      </w:r>
    </w:p>
    <w:p w14:paraId="18DD0C08" w14:textId="77777777" w:rsidR="0069783F" w:rsidRPr="0093673E" w:rsidRDefault="387C1874" w:rsidP="0069783F">
      <w:pPr>
        <w:pStyle w:val="ListLevel1"/>
      </w:pPr>
      <w:r>
        <w:t>Failure to comply with this Order may result in penalties.</w:t>
      </w:r>
    </w:p>
    <w:p w14:paraId="21717831" w14:textId="1A81C105" w:rsidR="000852A9" w:rsidRDefault="000852A9" w:rsidP="0069783F">
      <w:pPr>
        <w:pStyle w:val="Heading3"/>
      </w:pPr>
      <w:bookmarkStart w:id="26" w:name="_Toc91660849"/>
      <w:r>
        <w:t>Changes from Pandemic (Movement and Gathering)</w:t>
      </w:r>
      <w:r w:rsidR="006A49D8">
        <w:t xml:space="preserve"> Order 2021 (No. 1)</w:t>
      </w:r>
      <w:bookmarkEnd w:id="26"/>
    </w:p>
    <w:p w14:paraId="4612703D" w14:textId="726CC730" w:rsidR="002D4A7A" w:rsidRDefault="2EE53039" w:rsidP="004C2C7B">
      <w:pPr>
        <w:pStyle w:val="ListLevel1"/>
        <w:ind w:left="1134"/>
      </w:pPr>
      <w:r>
        <w:t xml:space="preserve">Amending face covering requirements </w:t>
      </w:r>
      <w:r w:rsidR="5A68E7EB">
        <w:t>to include</w:t>
      </w:r>
      <w:r>
        <w:t xml:space="preserve"> that a person must </w:t>
      </w:r>
      <w:r w:rsidR="5A68E7EB">
        <w:t xml:space="preserve">also </w:t>
      </w:r>
      <w:r>
        <w:t>wear a face covering</w:t>
      </w:r>
      <w:r w:rsidR="5A68E7EB">
        <w:t>:</w:t>
      </w:r>
    </w:p>
    <w:p w14:paraId="5AD81FAE" w14:textId="3113943F" w:rsidR="001439E3" w:rsidRDefault="1E9B2341" w:rsidP="001439E3">
      <w:pPr>
        <w:pStyle w:val="ListLevel2"/>
        <w:ind w:left="1701"/>
      </w:pPr>
      <w:r>
        <w:t>w</w:t>
      </w:r>
      <w:r w:rsidR="5A68E7EB">
        <w:t>hile i</w:t>
      </w:r>
      <w:r w:rsidR="2EE53039">
        <w:t xml:space="preserve">n an indoor </w:t>
      </w:r>
      <w:proofErr w:type="gramStart"/>
      <w:r w:rsidR="2EE53039">
        <w:t>space</w:t>
      </w:r>
      <w:r w:rsidR="0C0EC834">
        <w:t>;</w:t>
      </w:r>
      <w:proofErr w:type="gramEnd"/>
    </w:p>
    <w:p w14:paraId="6C85DA5A" w14:textId="572B0848" w:rsidR="00BF7A11" w:rsidRDefault="1E9B2341" w:rsidP="008B3BE9">
      <w:pPr>
        <w:pStyle w:val="ListLevel2"/>
        <w:ind w:left="1701"/>
      </w:pPr>
      <w:r>
        <w:t>w</w:t>
      </w:r>
      <w:r w:rsidR="417E018F">
        <w:t>hile a</w:t>
      </w:r>
      <w:r w:rsidR="2EE53039">
        <w:t xml:space="preserve">t an event with 30,000 or more </w:t>
      </w:r>
      <w:proofErr w:type="gramStart"/>
      <w:r w:rsidR="2EE53039">
        <w:t>attendees</w:t>
      </w:r>
      <w:r w:rsidR="61BB2E60">
        <w:t>, unless</w:t>
      </w:r>
      <w:proofErr w:type="gramEnd"/>
      <w:r w:rsidR="61BB2E60">
        <w:t xml:space="preserve"> the person is seated </w:t>
      </w:r>
      <w:r w:rsidR="729E6F17">
        <w:t xml:space="preserve">outdoors </w:t>
      </w:r>
      <w:r w:rsidR="61BB2E60">
        <w:t>at the event</w:t>
      </w:r>
      <w:r w:rsidR="20D7DFE8">
        <w:t>.</w:t>
      </w:r>
    </w:p>
    <w:p w14:paraId="5372CBA8" w14:textId="11F549AE" w:rsidR="007D7F15" w:rsidRDefault="1D545746" w:rsidP="007D7F15">
      <w:pPr>
        <w:pStyle w:val="ListLevel1"/>
        <w:ind w:left="1134"/>
      </w:pPr>
      <w:r>
        <w:t>Amending</w:t>
      </w:r>
      <w:r w:rsidR="63E4B51E">
        <w:t xml:space="preserve"> the exceptions to</w:t>
      </w:r>
      <w:r w:rsidR="02DB7967">
        <w:t xml:space="preserve"> face covering requirement to</w:t>
      </w:r>
      <w:r w:rsidR="68F91F5C">
        <w:t xml:space="preserve"> apply to:</w:t>
      </w:r>
    </w:p>
    <w:p w14:paraId="73A6BB19" w14:textId="28E9925E" w:rsidR="00090D11" w:rsidRDefault="1E9B2341" w:rsidP="00090D11">
      <w:pPr>
        <w:pStyle w:val="ListLevel2"/>
        <w:ind w:left="1701"/>
      </w:pPr>
      <w:r>
        <w:t>a</w:t>
      </w:r>
      <w:r w:rsidR="1AEADFB7">
        <w:t>n infant or child</w:t>
      </w:r>
      <w:r w:rsidR="49A743B9">
        <w:t xml:space="preserve"> under the age of 8</w:t>
      </w:r>
      <w:r w:rsidR="3F3912EA">
        <w:t xml:space="preserve"> years</w:t>
      </w:r>
      <w:r w:rsidR="1AEADFB7">
        <w:t xml:space="preserve"> (</w:t>
      </w:r>
      <w:r w:rsidR="0C0EC834">
        <w:t>noting that t</w:t>
      </w:r>
      <w:r w:rsidR="3F3912EA">
        <w:t>his was previously 12 years</w:t>
      </w:r>
      <w:r w:rsidR="1AEADFB7">
        <w:t>)</w:t>
      </w:r>
      <w:r w:rsidR="0C0EC834">
        <w:t xml:space="preserve"> except if they are a student </w:t>
      </w:r>
      <w:r w:rsidR="3816DA91">
        <w:t>in Year</w:t>
      </w:r>
      <w:r w:rsidR="2393B920">
        <w:t>s</w:t>
      </w:r>
      <w:r w:rsidR="3816DA91">
        <w:t xml:space="preserve"> 3 to 6</w:t>
      </w:r>
      <w:r w:rsidR="28A6EC0B">
        <w:t xml:space="preserve"> and they are in an indoor space </w:t>
      </w:r>
      <w:r w:rsidR="60EBE573">
        <w:t>at</w:t>
      </w:r>
      <w:r w:rsidR="28A6EC0B">
        <w:t xml:space="preserve"> a primary </w:t>
      </w:r>
      <w:proofErr w:type="gramStart"/>
      <w:r w:rsidR="28A6EC0B">
        <w:t>school</w:t>
      </w:r>
      <w:r w:rsidR="0C0EC834">
        <w:t>;</w:t>
      </w:r>
      <w:proofErr w:type="gramEnd"/>
    </w:p>
    <w:p w14:paraId="350F63CE" w14:textId="23A0DC51" w:rsidR="00122119" w:rsidRDefault="1E9B2341" w:rsidP="00090D11">
      <w:pPr>
        <w:pStyle w:val="ListLevel2"/>
        <w:ind w:left="1701"/>
      </w:pPr>
      <w:r>
        <w:t>a</w:t>
      </w:r>
      <w:r w:rsidR="066D78EB">
        <w:t xml:space="preserve"> person</w:t>
      </w:r>
      <w:r w:rsidR="1662E9A5">
        <w:t xml:space="preserve"> attending a private residence, unless attending a real estate inspection </w:t>
      </w:r>
      <w:r w:rsidR="296BCEE0">
        <w:t xml:space="preserve">or </w:t>
      </w:r>
      <w:proofErr w:type="gramStart"/>
      <w:r w:rsidR="296BCEE0">
        <w:t>auction</w:t>
      </w:r>
      <w:r w:rsidR="28A6EC0B">
        <w:t>;</w:t>
      </w:r>
      <w:proofErr w:type="gramEnd"/>
    </w:p>
    <w:p w14:paraId="63453489" w14:textId="6D30E3CB" w:rsidR="00212695" w:rsidRDefault="1E9B2341" w:rsidP="00212695">
      <w:pPr>
        <w:pStyle w:val="ListLevel2"/>
        <w:ind w:left="1701"/>
      </w:pPr>
      <w:r>
        <w:t>a</w:t>
      </w:r>
      <w:r w:rsidR="28A6EC0B">
        <w:t xml:space="preserve"> person who is one of two persons being married, during their wedding ceremony, or while being photographed at the wedding.</w:t>
      </w:r>
    </w:p>
    <w:p w14:paraId="732342FB" w14:textId="6B9DD7EC" w:rsidR="0069783F" w:rsidRPr="00106197" w:rsidRDefault="0069783F" w:rsidP="0069783F">
      <w:pPr>
        <w:pStyle w:val="Heading3"/>
      </w:pPr>
      <w:bookmarkStart w:id="27" w:name="_Toc91660850"/>
      <w:r>
        <w:t>Period</w:t>
      </w:r>
      <w:bookmarkEnd w:id="27"/>
    </w:p>
    <w:p w14:paraId="2ACD7A3E" w14:textId="1759A270" w:rsidR="0069783F" w:rsidRPr="007926F3" w:rsidRDefault="387C1874" w:rsidP="007D7F15">
      <w:pPr>
        <w:pStyle w:val="ListLevel1"/>
      </w:pPr>
      <w:r>
        <w:t xml:space="preserve">This Order will commence at 11:59:00pm on </w:t>
      </w:r>
      <w:r w:rsidR="4747E917">
        <w:t>23</w:t>
      </w:r>
      <w:r>
        <w:t xml:space="preserve"> December 2021 and end at 11:59:00pm on 12 January 2022. </w:t>
      </w:r>
    </w:p>
    <w:p w14:paraId="27D75519" w14:textId="77777777" w:rsidR="0069783F" w:rsidRPr="007926F3" w:rsidRDefault="0069783F" w:rsidP="0069783F">
      <w:pPr>
        <w:pStyle w:val="Heading2"/>
      </w:pPr>
      <w:bookmarkStart w:id="28" w:name="_Toc91660851"/>
      <w:r w:rsidRPr="007926F3">
        <w:t>Relevant human rights</w:t>
      </w:r>
      <w:bookmarkEnd w:id="28"/>
    </w:p>
    <w:p w14:paraId="0AE858E2" w14:textId="77777777" w:rsidR="0069783F" w:rsidRPr="007926F3" w:rsidRDefault="0069783F" w:rsidP="0069783F">
      <w:pPr>
        <w:pStyle w:val="Heading3"/>
        <w:rPr>
          <w:color w:val="2F5496" w:themeColor="accent1" w:themeShade="BF"/>
          <w:sz w:val="24"/>
          <w:szCs w:val="26"/>
        </w:rPr>
      </w:pPr>
      <w:bookmarkStart w:id="29" w:name="_Toc91660852"/>
      <w:r w:rsidRPr="009D3141">
        <w:t>Human rights that are limited</w:t>
      </w:r>
      <w:bookmarkEnd w:id="29"/>
    </w:p>
    <w:p w14:paraId="0EA67D71" w14:textId="079FD0D2" w:rsidR="0069783F" w:rsidRPr="009D3141" w:rsidRDefault="387C1874" w:rsidP="007D7F15">
      <w:pPr>
        <w:pStyle w:val="ListLevel1"/>
      </w:pPr>
      <w:r>
        <w:t xml:space="preserve">For the purposes of section 165AP(2)(c), in my opinion, the obligations imposed by the order will limit the human rights identified in paragraph </w:t>
      </w:r>
      <w:r w:rsidR="4F2D2235">
        <w:t>49</w:t>
      </w:r>
      <w:r>
        <w:t xml:space="preserve"> of the Human Rights Statement. </w:t>
      </w:r>
    </w:p>
    <w:p w14:paraId="24271964" w14:textId="77777777" w:rsidR="0069783F" w:rsidRPr="007926F3" w:rsidRDefault="387C1874" w:rsidP="007D7F15">
      <w:pPr>
        <w:pStyle w:val="ListLevel1"/>
      </w:pPr>
      <w:r>
        <w:t xml:space="preserve">My explanation for why those rights </w:t>
      </w:r>
      <w:proofErr w:type="gramStart"/>
      <w:r>
        <w:t>are</w:t>
      </w:r>
      <w:proofErr w:type="gramEnd"/>
      <w:r>
        <w:t xml:space="preserve"> limited by the Order is set out in the Human Rights Statement. </w:t>
      </w:r>
    </w:p>
    <w:p w14:paraId="0B05D3CB" w14:textId="77777777" w:rsidR="0069783F" w:rsidRPr="007926F3" w:rsidRDefault="387C1874" w:rsidP="007D7F15">
      <w:pPr>
        <w:pStyle w:val="ListLevel1"/>
      </w:pPr>
      <w:r>
        <w:t xml:space="preserve">The Human Rights Statement also sets out: </w:t>
      </w:r>
    </w:p>
    <w:p w14:paraId="799ACAA4" w14:textId="77777777" w:rsidR="0069783F" w:rsidRPr="009D3141" w:rsidRDefault="387C1874" w:rsidP="0069783F">
      <w:pPr>
        <w:pStyle w:val="ListLevel2"/>
      </w:pPr>
      <w:r>
        <w:lastRenderedPageBreak/>
        <w:t>my explanation of the nature of the human rights limited (as required by section 165AP(2)(</w:t>
      </w:r>
      <w:proofErr w:type="spellStart"/>
      <w:r>
        <w:t>i</w:t>
      </w:r>
      <w:proofErr w:type="spellEnd"/>
      <w:r>
        <w:t>)); and</w:t>
      </w:r>
    </w:p>
    <w:p w14:paraId="425CE2C0" w14:textId="77777777" w:rsidR="0069783F" w:rsidRPr="009D3141" w:rsidRDefault="387C1874" w:rsidP="0069783F">
      <w:pPr>
        <w:pStyle w:val="ListLevel2"/>
      </w:pPr>
      <w:r>
        <w:t>my explanation of the nature and extent of the limitations (as required by section 165AP(2)(iii)).</w:t>
      </w:r>
    </w:p>
    <w:p w14:paraId="0073AC42" w14:textId="77777777" w:rsidR="0069783F" w:rsidRPr="009D3141" w:rsidRDefault="0069783F" w:rsidP="0069783F">
      <w:pPr>
        <w:pStyle w:val="Heading3"/>
      </w:pPr>
      <w:bookmarkStart w:id="30" w:name="_Toc91660853"/>
      <w:r w:rsidRPr="009D3141">
        <w:t>Human rights that are affected, but not limited</w:t>
      </w:r>
      <w:bookmarkEnd w:id="30"/>
    </w:p>
    <w:p w14:paraId="70A3FE8B" w14:textId="191AB553" w:rsidR="0069783F" w:rsidRPr="009D3141" w:rsidRDefault="387C1874" w:rsidP="007D7F15">
      <w:pPr>
        <w:pStyle w:val="ListLevel1"/>
      </w:pPr>
      <w:r>
        <w:t xml:space="preserve">Further, in my opinion, the obligations imposed by the order will affect, but not limit, the human rights identified in </w:t>
      </w:r>
      <w:r w:rsidRPr="00F8565C">
        <w:t xml:space="preserve">paragraph </w:t>
      </w:r>
      <w:r w:rsidR="27177A75" w:rsidRPr="00F8565C">
        <w:t>50</w:t>
      </w:r>
      <w:r w:rsidRPr="00F8565C">
        <w:t xml:space="preserve"> of the Human Rights Statement</w:t>
      </w:r>
      <w:r>
        <w:t xml:space="preserve">. </w:t>
      </w:r>
    </w:p>
    <w:p w14:paraId="5E691EE5" w14:textId="77777777" w:rsidR="0069783F" w:rsidRPr="00D43FB6" w:rsidRDefault="387C1874" w:rsidP="007D7F15">
      <w:pPr>
        <w:pStyle w:val="ListLevel1"/>
      </w:pPr>
      <w:r>
        <w:t xml:space="preserve">My explanation for why those rights </w:t>
      </w:r>
      <w:proofErr w:type="gramStart"/>
      <w:r>
        <w:t>are</w:t>
      </w:r>
      <w:proofErr w:type="gramEnd"/>
      <w:r>
        <w:t xml:space="preserve"> affected, but not limited, by the Order is set out in the Human Rights Statement.</w:t>
      </w:r>
    </w:p>
    <w:p w14:paraId="01D31B13" w14:textId="77777777" w:rsidR="0069783F" w:rsidRPr="006366D8" w:rsidRDefault="0069783F" w:rsidP="0069783F">
      <w:pPr>
        <w:pStyle w:val="Heading2"/>
        <w:rPr>
          <w:i/>
          <w:iCs/>
        </w:rPr>
      </w:pPr>
      <w:bookmarkStart w:id="31" w:name="_Toc91660854"/>
      <w:r w:rsidRPr="006366D8">
        <w:t xml:space="preserve">How the </w:t>
      </w:r>
      <w:r>
        <w:t>obligations</w:t>
      </w:r>
      <w:r w:rsidRPr="006366D8">
        <w:t xml:space="preserve"> imposed by the Order will protect public health</w:t>
      </w:r>
      <w:bookmarkEnd w:id="31"/>
    </w:p>
    <w:p w14:paraId="1AC26040" w14:textId="0B7EE04D" w:rsidR="0069783F" w:rsidRDefault="387C1874" w:rsidP="007D7F15">
      <w:pPr>
        <w:pStyle w:val="ListLevel1"/>
      </w:pPr>
      <w:r>
        <w:t>I carefully read and considered the Chief Health Officer's advice</w:t>
      </w:r>
      <w:r w:rsidR="743D044B">
        <w:t xml:space="preserve">, noting that it </w:t>
      </w:r>
      <w:r w:rsidR="0E953EC1">
        <w:t>supplements the advice provided on 10 December 2021 and the verbal advice provided on 14 December 2021</w:t>
      </w:r>
      <w:r>
        <w:t>.</w:t>
      </w:r>
      <w:r w:rsidR="0E953EC1">
        <w:t xml:space="preserve"> </w:t>
      </w:r>
    </w:p>
    <w:p w14:paraId="2DF34182" w14:textId="6170DCAD" w:rsidR="0069783F" w:rsidRPr="00A42DE7" w:rsidRDefault="387C1874" w:rsidP="007D7F15">
      <w:pPr>
        <w:pStyle w:val="ListLevel1"/>
        <w:rPr>
          <w:rFonts w:asciiTheme="minorHAnsi" w:eastAsiaTheme="minorEastAsia" w:hAnsiTheme="minorHAnsi"/>
        </w:rPr>
      </w:pPr>
      <w:r w:rsidRPr="1EB81782">
        <w:rPr>
          <w:rFonts w:asciiTheme="minorHAnsi" w:eastAsiaTheme="minorEastAsia" w:hAnsiTheme="minorHAnsi"/>
        </w:rPr>
        <w:t>In relation to the restrictions that will be imposed by this Order, the Chief Health Officer relevantly advised:</w:t>
      </w:r>
    </w:p>
    <w:p w14:paraId="6824E2EE" w14:textId="0DFF6781" w:rsidR="0069783F" w:rsidRPr="00F8565C" w:rsidRDefault="387C1874" w:rsidP="00B46766">
      <w:pPr>
        <w:pStyle w:val="ListLevel2"/>
      </w:pPr>
      <w:r w:rsidRPr="00F8565C">
        <w:t>COVID-19 case rates in Victoria remain elevated despite significant population coverage in Victoria of greater than 90 per cent full vaccination in those aged 12 years and above</w:t>
      </w:r>
      <w:r w:rsidRPr="00F8565C">
        <w:rPr>
          <w:vertAlign w:val="superscript"/>
        </w:rPr>
        <w:t>.</w:t>
      </w:r>
      <w:r w:rsidR="0069783F" w:rsidRPr="00F8565C">
        <w:footnoteReference w:id="31"/>
      </w:r>
    </w:p>
    <w:p w14:paraId="2E3829B6" w14:textId="4C5EA441" w:rsidR="001F167F" w:rsidRPr="00F907E5" w:rsidRDefault="5B87F1E2" w:rsidP="00C91C9C">
      <w:pPr>
        <w:pStyle w:val="ListLevel2"/>
        <w:rPr>
          <w:rFonts w:asciiTheme="minorHAnsi" w:eastAsiaTheme="minorEastAsia" w:hAnsiTheme="minorHAnsi"/>
          <w:color w:val="000000" w:themeColor="text1"/>
        </w:rPr>
      </w:pPr>
      <w:r w:rsidRPr="00F907E5">
        <w:t>Omicron is expected to compound the ongoing issue of elevated case numbers driven by the currently predominant Delta Variant of Concern (</w:t>
      </w:r>
      <w:r w:rsidRPr="00F907E5">
        <w:rPr>
          <w:b/>
          <w:bCs/>
        </w:rPr>
        <w:t>Delta</w:t>
      </w:r>
      <w:r w:rsidRPr="00F907E5">
        <w:t>). Elevated case numbers already constitute a significant burden on Victoria’s testing capacity and the Vict</w:t>
      </w:r>
      <w:r w:rsidRPr="1EB81782">
        <w:rPr>
          <w:rFonts w:asciiTheme="minorHAnsi" w:eastAsiaTheme="minorEastAsia" w:hAnsiTheme="minorHAnsi"/>
        </w:rPr>
        <w:t>orian health system. Without additional public health interventions, there is a clear and realistic possibility of widespread infection and serious illness, an unsustainable burden on the health system and substantial disruption to economic and social activities throughout the community.</w:t>
      </w:r>
      <w:r w:rsidR="001F167F" w:rsidRPr="1EB81782">
        <w:rPr>
          <w:rStyle w:val="FootnoteReference"/>
          <w:rFonts w:asciiTheme="minorHAnsi" w:eastAsiaTheme="minorEastAsia" w:hAnsiTheme="minorHAnsi"/>
        </w:rPr>
        <w:footnoteReference w:id="32"/>
      </w:r>
    </w:p>
    <w:p w14:paraId="4DAC9B4F" w14:textId="77777777" w:rsidR="0069783F" w:rsidRPr="00F8565C" w:rsidRDefault="387C1874" w:rsidP="00F8565C">
      <w:pPr>
        <w:pStyle w:val="ListLevel3"/>
        <w:ind w:left="1985"/>
      </w:pPr>
      <w:r w:rsidRPr="00F8565C">
        <w:t>Face coverings are a low impost measure that simultaneously reduces a person’s capacity to spread exhaled particles into the surrounding environment and the risk of uninfected people inhaling infectious particles.</w:t>
      </w:r>
      <w:r w:rsidR="0069783F" w:rsidRPr="00F8565C">
        <w:footnoteReference w:id="33"/>
      </w:r>
    </w:p>
    <w:p w14:paraId="2B98D50B" w14:textId="1D6FACD0" w:rsidR="0069783F" w:rsidRPr="00F8565C" w:rsidRDefault="387C1874" w:rsidP="003141BD">
      <w:pPr>
        <w:pStyle w:val="ListLevel2"/>
        <w:rPr>
          <w:rFonts w:asciiTheme="minorHAnsi" w:eastAsiaTheme="minorEastAsia" w:hAnsiTheme="minorHAnsi"/>
          <w:strike/>
          <w:color w:val="000000" w:themeColor="text1"/>
          <w:shd w:val="clear" w:color="auto" w:fill="E6E6E6"/>
          <w:lang w:val="en-US"/>
        </w:rPr>
      </w:pPr>
      <w:r w:rsidRPr="00F8565C">
        <w:t>With community transmission persisting in Victoria, face coverings are needed in high-risk settings, such as hospitals and residential aged care facilities, where vulnerable population groups, such as the elderly and immunocompromised, may be exposed.</w:t>
      </w:r>
      <w:r w:rsidR="0069783F" w:rsidRPr="0061635D">
        <w:rPr>
          <w:rStyle w:val="FootnoteReference"/>
          <w:rFonts w:asciiTheme="minorHAnsi" w:eastAsiaTheme="minorEastAsia" w:hAnsiTheme="minorHAnsi"/>
          <w:lang w:val="en-US"/>
        </w:rPr>
        <w:footnoteReference w:id="34"/>
      </w:r>
    </w:p>
    <w:p w14:paraId="333F352C" w14:textId="0BF72EDB" w:rsidR="00693B0F" w:rsidRPr="00F8565C" w:rsidRDefault="79D4880F" w:rsidP="00B46766">
      <w:pPr>
        <w:pStyle w:val="ListLevel2"/>
      </w:pPr>
      <w:r w:rsidRPr="00F8565C">
        <w:lastRenderedPageBreak/>
        <w:t>The transmission risks in indoor and confined spaces with poor ventilation (and particularly when physical distancing is difficult to maintain) is much higher when compared to outdoor spaces.</w:t>
      </w:r>
      <w:r w:rsidR="00693B0F" w:rsidRPr="00F8565C">
        <w:footnoteReference w:id="35"/>
      </w:r>
    </w:p>
    <w:p w14:paraId="2471F3EB" w14:textId="5FCF2E35" w:rsidR="00CA4A2E" w:rsidRPr="00F8565C" w:rsidRDefault="79D4880F" w:rsidP="00CA4A2E">
      <w:pPr>
        <w:pStyle w:val="ListLevel2"/>
        <w:rPr>
          <w:color w:val="000000" w:themeColor="text1"/>
          <w:lang w:val="en-US"/>
        </w:rPr>
      </w:pPr>
      <w:r w:rsidRPr="0061635D">
        <w:rPr>
          <w:lang w:val="en-US"/>
        </w:rPr>
        <w:t>With high ongoing rates of community transmission of Delta in Victoria, as well as increasing local cases of Omicron, the re-introduction of face masks in all non-residential indoor settings is an appropriate intervention that will reduce the risk of widespread transmission.</w:t>
      </w:r>
      <w:r w:rsidR="00693B0F" w:rsidRPr="0061635D">
        <w:rPr>
          <w:rStyle w:val="FootnoteReference"/>
          <w:lang w:val="en-US"/>
        </w:rPr>
        <w:footnoteReference w:id="36"/>
      </w:r>
    </w:p>
    <w:p w14:paraId="1E615E1D" w14:textId="17687F46" w:rsidR="570E4248" w:rsidRPr="00F8565C" w:rsidRDefault="590AB7DC" w:rsidP="126C7437">
      <w:pPr>
        <w:pStyle w:val="ListLevel2"/>
        <w:rPr>
          <w:rFonts w:asciiTheme="minorHAnsi" w:eastAsiaTheme="minorEastAsia" w:hAnsiTheme="minorHAnsi"/>
          <w:color w:val="000000" w:themeColor="text1"/>
          <w:lang w:val="en-US"/>
        </w:rPr>
      </w:pPr>
      <w:r w:rsidRPr="0061635D">
        <w:rPr>
          <w:lang w:val="en-US"/>
        </w:rPr>
        <w:t xml:space="preserve">The Minister should </w:t>
      </w:r>
      <w:r w:rsidR="1DD433DE" w:rsidRPr="0061635D">
        <w:rPr>
          <w:lang w:val="en-US"/>
        </w:rPr>
        <w:t xml:space="preserve">also </w:t>
      </w:r>
      <w:r w:rsidRPr="0061635D">
        <w:rPr>
          <w:lang w:val="en-US"/>
        </w:rPr>
        <w:t>consider requiring face masks for all staff and all patrons aged 8 years and above for indoor public events and some specific outdoor public events where high numbers of patrons are attending and crowding is expected. Existing exceptions to face mask use, including for when people are eating or drinking, will continue to be in place</w:t>
      </w:r>
      <w:r w:rsidR="570E4248" w:rsidRPr="0061635D">
        <w:rPr>
          <w:lang w:val="en-US"/>
        </w:rPr>
        <w:footnoteReference w:id="37"/>
      </w:r>
    </w:p>
    <w:p w14:paraId="1442114B" w14:textId="577FF92D" w:rsidR="00B63DDD" w:rsidRPr="00F8565C" w:rsidRDefault="0767ACB5" w:rsidP="126C7437">
      <w:pPr>
        <w:pStyle w:val="ListLevel2"/>
        <w:rPr>
          <w:rFonts w:asciiTheme="minorHAnsi" w:eastAsiaTheme="minorEastAsia" w:hAnsiTheme="minorHAnsi"/>
          <w:color w:val="000000" w:themeColor="text1"/>
          <w:lang w:val="en-US"/>
        </w:rPr>
      </w:pPr>
      <w:r w:rsidRPr="0061635D">
        <w:rPr>
          <w:rFonts w:asciiTheme="minorHAnsi" w:eastAsiaTheme="minorEastAsia" w:hAnsiTheme="minorHAnsi"/>
          <w:color w:val="000000" w:themeColor="text1"/>
          <w:lang w:val="en-US"/>
        </w:rPr>
        <w:t>In indoor settings, mandatory seated service should also be considered for reinstatement at hospitality and entertainment venues to reduce the aggregate movement and mixing of people in enclosed spaces. Given that we remove our face masks for eating and drinking, seated service requirements will assist to reduce the risk of transmission across various groups because physical distancing occurs due to spacing between tables. In addition, the contacts most at risk will be those seated next to a later identified case. They will generally be known to the case and can be more readily contacted and advised to test and isolate, rather than requiring all patrons to do so.</w:t>
      </w:r>
      <w:r w:rsidR="00622B2E" w:rsidRPr="0061635D">
        <w:rPr>
          <w:rStyle w:val="FootnoteReference"/>
          <w:rFonts w:asciiTheme="minorHAnsi" w:eastAsiaTheme="minorEastAsia" w:hAnsiTheme="minorHAnsi"/>
          <w:color w:val="000000" w:themeColor="text1"/>
          <w:lang w:val="en-US"/>
        </w:rPr>
        <w:footnoteReference w:id="38"/>
      </w:r>
    </w:p>
    <w:p w14:paraId="2131BFB8" w14:textId="77777777" w:rsidR="00515522" w:rsidRPr="00F8565C" w:rsidRDefault="387C1874" w:rsidP="00515522">
      <w:pPr>
        <w:pStyle w:val="ListLevel2"/>
        <w:rPr>
          <w:rFonts w:asciiTheme="minorHAnsi" w:eastAsiaTheme="minorEastAsia" w:hAnsiTheme="minorHAnsi"/>
          <w:color w:val="000000" w:themeColor="text1"/>
          <w:shd w:val="clear" w:color="auto" w:fill="E6E6E6"/>
          <w:lang w:val="en-US"/>
        </w:rPr>
      </w:pPr>
      <w:r w:rsidRPr="00F8565C">
        <w:t>Children below the age of 12 years are not currently able to access vaccination and outbreaks in education settings comprise a substantial proportion of cases in Victoria’s Delta VOC outbreak. Face masks limit the risk of transmission in this cohort and the potential consequences of exposure and infection. Further, while severe disease and death due to COVID-19 are rare in children, the long-term potential consequences of infection, including of ‘long COVID’ are not well understood. Face mask requirements in children in Years 3-6 should continue to be part of a suite of measures to reduce transmission in schools.</w:t>
      </w:r>
      <w:r w:rsidR="0069783F" w:rsidRPr="0061635D">
        <w:rPr>
          <w:rStyle w:val="FootnoteReference"/>
          <w:rFonts w:asciiTheme="minorHAnsi" w:eastAsiaTheme="minorEastAsia" w:hAnsiTheme="minorHAnsi"/>
          <w:lang w:val="en-US"/>
        </w:rPr>
        <w:footnoteReference w:id="39"/>
      </w:r>
    </w:p>
    <w:p w14:paraId="29A95228" w14:textId="1F327CC4" w:rsidR="005756D6" w:rsidRPr="00B0426F" w:rsidRDefault="391B4643" w:rsidP="00022836">
      <w:pPr>
        <w:pStyle w:val="ListLevel2"/>
        <w:rPr>
          <w:rFonts w:asciiTheme="minorHAnsi" w:eastAsiaTheme="minorEastAsia" w:hAnsiTheme="minorHAnsi"/>
        </w:rPr>
      </w:pPr>
      <w:r w:rsidRPr="76663902">
        <w:t xml:space="preserve">While face masks have been previously mandated for those aged 12 years and over in Victoria, recent outbreaks in education settings have involved children of all ages. As </w:t>
      </w:r>
      <w:proofErr w:type="gramStart"/>
      <w:r w:rsidRPr="76663902">
        <w:t>at</w:t>
      </w:r>
      <w:proofErr w:type="gramEnd"/>
      <w:r w:rsidRPr="76663902">
        <w:t xml:space="preserve"> 22 December 2021, there have been a total of 31,093 cases and 2,561 active cases in the 0-9 years age cohort. In children aged 10-19 years, there have been 22,652 total cases and 1,975 active cases. Face masks limit the risk of disease transmission in this cohort and the potential consequences of exposure and infection.</w:t>
      </w:r>
      <w:r w:rsidRPr="76663902">
        <w:rPr>
          <w:sz w:val="14"/>
          <w:szCs w:val="14"/>
        </w:rPr>
        <w:t xml:space="preserve">23 </w:t>
      </w:r>
      <w:r w:rsidRPr="76663902">
        <w:t xml:space="preserve">Furthermore, while severe disease and death due to COVID-19 may be rare in children, the long-term potential consequences of infection, including ‘long COVID’ in this cohort are not well understood. This age group also continues to play </w:t>
      </w:r>
      <w:r w:rsidRPr="76663902">
        <w:lastRenderedPageBreak/>
        <w:t xml:space="preserve">a major role in disease transmission. Of note, </w:t>
      </w:r>
      <w:proofErr w:type="gramStart"/>
      <w:r w:rsidRPr="76663902">
        <w:t>the vast majority of</w:t>
      </w:r>
      <w:proofErr w:type="gramEnd"/>
      <w:r w:rsidRPr="76663902">
        <w:t xml:space="preserve"> Victorian population aged between 8 to 12 years of age is not currently vaccinated against COVID-19, leaving this group more vulnerable to the disease than older children who </w:t>
      </w:r>
      <w:r w:rsidRPr="00B0426F">
        <w:t>are eligible for vaccination.</w:t>
      </w:r>
      <w:r w:rsidR="005756D6" w:rsidRPr="00B0426F">
        <w:rPr>
          <w:rStyle w:val="FootnoteReference"/>
        </w:rPr>
        <w:footnoteReference w:id="40"/>
      </w:r>
    </w:p>
    <w:p w14:paraId="017E01D4" w14:textId="5D290D18" w:rsidR="005756D6" w:rsidRPr="00B0426F" w:rsidRDefault="391B4643" w:rsidP="00022836">
      <w:pPr>
        <w:pStyle w:val="ListLevel2"/>
      </w:pPr>
      <w:r w:rsidRPr="00B0426F">
        <w:t>Introducing a face mask requirement for those aged 8 and over in all indoor settings in Victoria at this time could play a significant role in preventing the potential exponential rise in case numbers that is being observed overseas.</w:t>
      </w:r>
      <w:r w:rsidR="005756D6" w:rsidRPr="00B0426F">
        <w:rPr>
          <w:rStyle w:val="FootnoteReference"/>
        </w:rPr>
        <w:footnoteReference w:id="41"/>
      </w:r>
    </w:p>
    <w:p w14:paraId="6AD73C3A" w14:textId="003AEF13" w:rsidR="004F7AE2" w:rsidRPr="00B0426F" w:rsidRDefault="65968292" w:rsidP="0069783F">
      <w:pPr>
        <w:pStyle w:val="ListLevel2"/>
        <w:rPr>
          <w:rFonts w:asciiTheme="minorHAnsi" w:eastAsiaTheme="minorEastAsia" w:hAnsiTheme="minorHAnsi"/>
          <w:lang w:val="en-US"/>
        </w:rPr>
      </w:pPr>
      <w:r w:rsidRPr="00B0426F">
        <w:rPr>
          <w:lang w:val="en-US"/>
        </w:rPr>
        <w:t xml:space="preserve">Lowering </w:t>
      </w:r>
      <w:r w:rsidR="74A04ED9" w:rsidRPr="00B0426F">
        <w:rPr>
          <w:lang w:val="en-US"/>
        </w:rPr>
        <w:t>the</w:t>
      </w:r>
      <w:r w:rsidR="5FB017AC" w:rsidRPr="00B0426F">
        <w:rPr>
          <w:lang w:val="en-US"/>
        </w:rPr>
        <w:t xml:space="preserve"> age from which masks should be mandated in the general community </w:t>
      </w:r>
      <w:r w:rsidR="6D17F5DB" w:rsidRPr="00B0426F">
        <w:rPr>
          <w:lang w:val="en-US"/>
        </w:rPr>
        <w:t>to 8 years old</w:t>
      </w:r>
      <w:r w:rsidR="5FB017AC" w:rsidRPr="00B0426F">
        <w:rPr>
          <w:lang w:val="en-US"/>
        </w:rPr>
        <w:t xml:space="preserve"> would align with face mask requirements currently in place for students in Years 3-6 when they are at school, where there have been no significant issues with using them in school settings.</w:t>
      </w:r>
      <w:r w:rsidR="556E9D8E" w:rsidRPr="1EB81782">
        <w:rPr>
          <w:rStyle w:val="FootnoteReference"/>
          <w:rFonts w:asciiTheme="minorHAnsi" w:eastAsiaTheme="minorEastAsia" w:hAnsiTheme="minorHAnsi"/>
          <w:lang w:val="en-US"/>
        </w:rPr>
        <w:footnoteReference w:id="42"/>
      </w:r>
    </w:p>
    <w:p w14:paraId="0C94BC94" w14:textId="77777777" w:rsidR="0069783F" w:rsidRPr="00F8565C" w:rsidRDefault="387C1874" w:rsidP="00B46766">
      <w:pPr>
        <w:pStyle w:val="ListLevel2"/>
      </w:pPr>
      <w:r w:rsidRPr="00F8565C">
        <w:t>COVID-19 vaccines are safe and effective interventions that reduce the individual risk of contracting and transmitting coronavirus.</w:t>
      </w:r>
      <w:r w:rsidR="0069783F" w:rsidRPr="00F8565C">
        <w:footnoteReference w:id="43"/>
      </w:r>
    </w:p>
    <w:p w14:paraId="41133F39" w14:textId="77777777" w:rsidR="0069783F" w:rsidRPr="00F8565C" w:rsidRDefault="387C1874">
      <w:pPr>
        <w:pStyle w:val="ListLevel2"/>
      </w:pPr>
      <w:r w:rsidRPr="00F8565C">
        <w:t>COVID-19 vaccines are readily available in Victoria and workforces have had adequate time to meet the deadlines stipulated in current vaccine mandates.</w:t>
      </w:r>
      <w:r w:rsidR="0069783F" w:rsidRPr="00F8565C">
        <w:footnoteReference w:id="44"/>
      </w:r>
    </w:p>
    <w:p w14:paraId="1A6D5629" w14:textId="77777777" w:rsidR="0069783F" w:rsidRPr="00F8565C" w:rsidRDefault="387C1874">
      <w:pPr>
        <w:pStyle w:val="ListLevel2"/>
      </w:pPr>
      <w:r w:rsidRPr="00F8565C">
        <w:t>COVID-19 vaccines reduce the individual risk of experiencing more serious health outcomes from infection.</w:t>
      </w:r>
      <w:r w:rsidR="0069783F" w:rsidRPr="00F8565C">
        <w:footnoteReference w:id="45"/>
      </w:r>
    </w:p>
    <w:p w14:paraId="6F8F1E4F" w14:textId="5FE4DEC0" w:rsidR="0069783F" w:rsidRPr="00F8565C" w:rsidRDefault="58DADACC">
      <w:pPr>
        <w:pStyle w:val="ListLevel2"/>
      </w:pPr>
      <w:r w:rsidRPr="00F8565C">
        <w:t>The</w:t>
      </w:r>
      <w:r w:rsidR="5CBCB26C" w:rsidRPr="00B46766">
        <w:t>re is no</w:t>
      </w:r>
      <w:r w:rsidR="387C1874" w:rsidRPr="00F8565C">
        <w:t xml:space="preserve"> vaccine requirement for religious gatherings, </w:t>
      </w:r>
      <w:proofErr w:type="gramStart"/>
      <w:r w:rsidR="387C1874" w:rsidRPr="00F8565C">
        <w:t>weddings</w:t>
      </w:r>
      <w:proofErr w:type="gramEnd"/>
      <w:r w:rsidR="387C1874" w:rsidRPr="00F8565C">
        <w:t xml:space="preserve"> and funerals, in consideration of the health and wellbeing needs of the attendees who are participating in religious and spiritual activities, attending important social milestones.</w:t>
      </w:r>
      <w:r w:rsidR="0069783F" w:rsidRPr="00F8565C">
        <w:footnoteReference w:id="46"/>
      </w:r>
    </w:p>
    <w:p w14:paraId="6FC95178" w14:textId="2250536E" w:rsidR="1DC54AB9" w:rsidRDefault="14944D6C" w:rsidP="1DC54AB9">
      <w:pPr>
        <w:pStyle w:val="ListLevel2"/>
        <w:rPr>
          <w:rFonts w:asciiTheme="minorHAnsi" w:eastAsiaTheme="minorEastAsia" w:hAnsiTheme="minorHAnsi"/>
          <w:lang w:val="en-US"/>
        </w:rPr>
      </w:pPr>
      <w:r w:rsidRPr="00B0426F">
        <w:rPr>
          <w:lang w:val="en-US"/>
        </w:rPr>
        <w:t>Between 1 August 2021 and 21 December 2021, there were 77 outbreaks associated with hospitality and entertainment venues</w:t>
      </w:r>
      <w:r w:rsidRPr="61E148AB">
        <w:rPr>
          <w:lang w:val="en-US"/>
        </w:rPr>
        <w:t xml:space="preserve"> that resulted in some 565 cases.24 Other than schools, more outbreaks have occurred in hospitality venues than any other public venue regulated by the Open Premises Orders.</w:t>
      </w:r>
      <w:r w:rsidR="0C6B0AE2" w:rsidRPr="1EB81782">
        <w:rPr>
          <w:rStyle w:val="FootnoteReference"/>
          <w:rFonts w:asciiTheme="minorHAnsi" w:eastAsiaTheme="minorEastAsia" w:hAnsiTheme="minorHAnsi"/>
          <w:strike/>
          <w:lang w:val="en-US"/>
        </w:rPr>
        <w:footnoteReference w:id="47"/>
      </w:r>
    </w:p>
    <w:p w14:paraId="0247847B" w14:textId="40D38311" w:rsidR="49D86D93" w:rsidRDefault="22D00696" w:rsidP="0CD14184">
      <w:pPr>
        <w:pStyle w:val="ListLevel2"/>
        <w:rPr>
          <w:rFonts w:asciiTheme="minorHAnsi" w:eastAsiaTheme="minorEastAsia" w:hAnsiTheme="minorHAnsi"/>
          <w:color w:val="000000" w:themeColor="text1"/>
        </w:rPr>
      </w:pPr>
      <w:r w:rsidRPr="1EB81782">
        <w:rPr>
          <w:rFonts w:eastAsia="Calibri" w:cs="Arial"/>
        </w:rPr>
        <w:t xml:space="preserve">While, at this stage, it remains uncertain whether the protection afforded by vaccines against infection and severe illness has been significantly eroded by Omicron, preliminary results of studies collated by the WHO suggests that </w:t>
      </w:r>
    </w:p>
    <w:p w14:paraId="6A24D79E" w14:textId="1208839E" w:rsidR="49D86D93" w:rsidRDefault="22D00696" w:rsidP="00022836">
      <w:pPr>
        <w:pStyle w:val="ListLevel3"/>
        <w:rPr>
          <w:color w:val="000000" w:themeColor="text1"/>
        </w:rPr>
      </w:pPr>
      <w:r w:rsidRPr="00022836">
        <w:lastRenderedPageBreak/>
        <w:t>vaccines appear to have a reduced effectiveness against symptomatic infection and (to a lesser extent) hospitalisation for Omicron when compared to other variants</w:t>
      </w:r>
      <w:r w:rsidR="6AD60C41">
        <w:t>,</w:t>
      </w:r>
      <w:r w:rsidR="49D86D93">
        <w:footnoteReference w:id="48"/>
      </w:r>
      <w:r w:rsidR="5E936B9F">
        <w:t xml:space="preserve"> and</w:t>
      </w:r>
      <w:r w:rsidRPr="00022836">
        <w:t xml:space="preserve"> </w:t>
      </w:r>
    </w:p>
    <w:p w14:paraId="31CFE67F" w14:textId="68D473D1" w:rsidR="27570AAF" w:rsidRDefault="71AD11AF" w:rsidP="0CD14184">
      <w:pPr>
        <w:pStyle w:val="ListLevel3"/>
        <w:rPr>
          <w:rFonts w:asciiTheme="minorHAnsi" w:eastAsiaTheme="minorEastAsia" w:hAnsiTheme="minorHAnsi"/>
          <w:color w:val="000000" w:themeColor="text1"/>
        </w:rPr>
      </w:pPr>
      <w:r w:rsidRPr="08A610A0">
        <w:rPr>
          <w:rFonts w:eastAsia="Calibri" w:cs="Arial"/>
        </w:rPr>
        <w:t xml:space="preserve">vaccine effectiveness appears to improve in those who have received a booster dose of COVID-19 vaccines. </w:t>
      </w:r>
      <w:proofErr w:type="gramStart"/>
      <w:r w:rsidRPr="08A610A0">
        <w:rPr>
          <w:rFonts w:eastAsia="Calibri" w:cs="Arial"/>
        </w:rPr>
        <w:t>In particular, booster</w:t>
      </w:r>
      <w:proofErr w:type="gramEnd"/>
      <w:r w:rsidRPr="08A610A0">
        <w:rPr>
          <w:rFonts w:eastAsia="Calibri" w:cs="Arial"/>
        </w:rPr>
        <w:t xml:space="preserve"> vaccines appear to reduce the likelihood of severe illness. The same UK study18, outlined in paragraph 36 goes on to estimate that vaccine effectiveness against symptomatic illness from Omicron is 75.5% (95%CI: 56.1 to 86.3%) two weeks after a Pfizer vaccine booster dose in those who received a primary course of the Pfizer vaccine and 71.4% (95%CI: 41.8 to 86.0%) in those who received a primary course of the AstraZeneca vaccine.</w:t>
      </w:r>
      <w:r w:rsidR="27570AAF" w:rsidRPr="08A610A0">
        <w:rPr>
          <w:rStyle w:val="FootnoteReference"/>
          <w:rFonts w:eastAsia="Calibri" w:cs="Arial"/>
        </w:rPr>
        <w:footnoteReference w:id="49"/>
      </w:r>
    </w:p>
    <w:p w14:paraId="02FC6939" w14:textId="0A2975F7" w:rsidR="633648AC" w:rsidRPr="00022836" w:rsidRDefault="35A09F0D" w:rsidP="00FE317B">
      <w:pPr>
        <w:pStyle w:val="ListLevel2"/>
        <w:rPr>
          <w:color w:val="000000" w:themeColor="text1"/>
        </w:rPr>
      </w:pPr>
      <w:r w:rsidRPr="0F45B020">
        <w:t>Importantly, even countries with high levels of previous infection or vaccination are seeing rapidly surging case numbers of the Omicron VOC. It is not yet known the extent to which these trends reflect the variant being able to evade previously established immunity (from infection or vaccination) or just its increased transmissibility.</w:t>
      </w:r>
      <w:r w:rsidR="633648AC" w:rsidRPr="0F45B020">
        <w:footnoteReference w:id="50"/>
      </w:r>
    </w:p>
    <w:p w14:paraId="608ABE79" w14:textId="5AE73137" w:rsidR="0069783F" w:rsidRPr="00022836" w:rsidRDefault="387C1874" w:rsidP="007D7F15">
      <w:pPr>
        <w:pStyle w:val="ListLevel1"/>
        <w:rPr>
          <w:color w:val="000000" w:themeColor="text1"/>
        </w:rPr>
      </w:pPr>
      <w:r w:rsidRPr="00F8565C">
        <w:t>I accept the Chief Health Officer's advice</w:t>
      </w:r>
      <w:r w:rsidR="4A1A9F89" w:rsidRPr="00F8565C">
        <w:t xml:space="preserve"> in relation to indoor face covering requirements</w:t>
      </w:r>
      <w:r w:rsidRPr="00F8565C">
        <w:t xml:space="preserve">. </w:t>
      </w:r>
      <w:r w:rsidR="25B6E34D" w:rsidRPr="19B84F0A">
        <w:t xml:space="preserve">These restrictions should be implemented in a phased manner, contingent upon case numbers and </w:t>
      </w:r>
      <w:r w:rsidR="74ABABE8" w:rsidRPr="19B84F0A">
        <w:t xml:space="preserve">hospitalisations. </w:t>
      </w:r>
      <w:r w:rsidR="08162DA9" w:rsidRPr="19B84F0A">
        <w:rPr>
          <w:rStyle w:val="FootnoteReference"/>
        </w:rPr>
        <w:footnoteReference w:id="51"/>
      </w:r>
    </w:p>
    <w:p w14:paraId="45BA18E0" w14:textId="77777777" w:rsidR="0069783F" w:rsidRPr="006366D8" w:rsidRDefault="0069783F" w:rsidP="0069783F">
      <w:pPr>
        <w:pStyle w:val="Heading2"/>
        <w:rPr>
          <w:iCs/>
        </w:rPr>
      </w:pPr>
      <w:bookmarkStart w:id="32" w:name="_Toc91660855"/>
      <w:r w:rsidRPr="006366D8">
        <w:t xml:space="preserve">Countervailing possible impacts that the </w:t>
      </w:r>
      <w:r>
        <w:t>obligations</w:t>
      </w:r>
      <w:r w:rsidRPr="006366D8">
        <w:t xml:space="preserve"> imposed by the Order may have on individuals and the community</w:t>
      </w:r>
      <w:bookmarkEnd w:id="32"/>
      <w:r w:rsidRPr="006366D8">
        <w:t xml:space="preserve"> </w:t>
      </w:r>
    </w:p>
    <w:p w14:paraId="0F5918F4" w14:textId="77777777" w:rsidR="0069783F" w:rsidRDefault="387C1874" w:rsidP="007D7F15">
      <w:pPr>
        <w:pStyle w:val="ListLevel1"/>
      </w:pPr>
      <w:r>
        <w:t xml:space="preserve">In making this decision, I have seriously considered the possible negative impacts of the Order on the individuals and the community.  </w:t>
      </w:r>
    </w:p>
    <w:p w14:paraId="681EF85E" w14:textId="77777777" w:rsidR="0069783F" w:rsidRDefault="387C1874" w:rsidP="007D7F15">
      <w:pPr>
        <w:pStyle w:val="ListLevel1"/>
      </w:pPr>
      <w:proofErr w:type="gramStart"/>
      <w:r>
        <w:t>In particular, as</w:t>
      </w:r>
      <w:proofErr w:type="gramEnd"/>
      <w:r>
        <w:t xml:space="preserve"> noted above, in the Human Rights Statement, I have considered how people’s human rights will be affected and limited by the Order.</w:t>
      </w:r>
    </w:p>
    <w:p w14:paraId="072B230A" w14:textId="77777777" w:rsidR="0069783F" w:rsidRDefault="387C1874" w:rsidP="007D7F15">
      <w:pPr>
        <w:pStyle w:val="ListLevel1"/>
      </w:pPr>
      <w:r>
        <w:t>In addition, I have also considered the following additional potential negative impacts:</w:t>
      </w:r>
    </w:p>
    <w:p w14:paraId="1CEBF7E6" w14:textId="77777777" w:rsidR="0069783F" w:rsidRPr="00022836" w:rsidRDefault="387C1874" w:rsidP="0069783F">
      <w:pPr>
        <w:pStyle w:val="ListLevel2"/>
        <w:rPr>
          <w:color w:val="000000" w:themeColor="text1"/>
        </w:rPr>
      </w:pPr>
      <w:r w:rsidRPr="00F8565C">
        <w:t xml:space="preserve">Some individuals may object to receiving a COVID-19 vaccine for a variety of reasons, including religious, </w:t>
      </w:r>
      <w:proofErr w:type="gramStart"/>
      <w:r w:rsidRPr="00F8565C">
        <w:t>cultural</w:t>
      </w:r>
      <w:proofErr w:type="gramEnd"/>
      <w:r w:rsidRPr="00F8565C">
        <w:t xml:space="preserve"> and personal health views and other belief systems. “There are some belief systems which disagree with aspects of the way that certain vaccinations are made if they are made with human tissues, and some have beliefs, associated with the body of a person being sacred, that the human body should not be in receipt of foreign chemicals or compounds.”</w:t>
      </w:r>
      <w:r w:rsidR="0069783F" w:rsidRPr="00464388">
        <w:rPr>
          <w:rStyle w:val="FootnoteReference"/>
        </w:rPr>
        <w:footnoteReference w:id="52"/>
      </w:r>
    </w:p>
    <w:p w14:paraId="2391EE0D" w14:textId="77777777" w:rsidR="0069783F" w:rsidRPr="00F8565C" w:rsidRDefault="387C1874" w:rsidP="00B46766">
      <w:pPr>
        <w:pStyle w:val="ListLevel2"/>
      </w:pPr>
      <w:r w:rsidRPr="00F8565C">
        <w:lastRenderedPageBreak/>
        <w:t>“[E]</w:t>
      </w:r>
      <w:proofErr w:type="spellStart"/>
      <w:r w:rsidRPr="00F8565C">
        <w:t>xclusion</w:t>
      </w:r>
      <w:proofErr w:type="spellEnd"/>
      <w:r w:rsidRPr="00F8565C">
        <w:t xml:space="preserve"> from a physical workplace </w:t>
      </w:r>
      <w:proofErr w:type="gramStart"/>
      <w:r w:rsidRPr="00F8565C">
        <w:t>on the basis of</w:t>
      </w:r>
      <w:proofErr w:type="gramEnd"/>
      <w:r w:rsidRPr="00F8565C">
        <w:t xml:space="preserve"> vaccination status may be particularly onerous for single parents, for parents of younger children, and for parents of multiple children (who may find it impossible to work effectively at home). This may… disproportionately affect women who typically bear more of the child-minding or caring responsibilities in the home.”</w:t>
      </w:r>
      <w:r w:rsidR="0069783F" w:rsidRPr="00F8565C">
        <w:footnoteReference w:id="53"/>
      </w:r>
    </w:p>
    <w:p w14:paraId="306624BE" w14:textId="25255C0C" w:rsidR="0069783F" w:rsidRPr="00F8565C" w:rsidRDefault="387C1874" w:rsidP="00B46766">
      <w:pPr>
        <w:pStyle w:val="ListLevel2"/>
      </w:pPr>
      <w:r w:rsidRPr="00F8565C">
        <w:t>The order “may restrict the ability of [a] business to operate if some [of] their workforce </w:t>
      </w:r>
      <w:proofErr w:type="gramStart"/>
      <w:r w:rsidRPr="00F8565C">
        <w:t>are</w:t>
      </w:r>
      <w:proofErr w:type="gramEnd"/>
      <w:r w:rsidRPr="00F8565C">
        <w:t> unable, or unwilling, to comply with the pandemic orders. The pandemic orders might in the short term reduce or affect the capacity of certain businesses to generate income from their real and personal property.”</w:t>
      </w:r>
      <w:r w:rsidR="0069783F" w:rsidRPr="00F8565C">
        <w:footnoteReference w:id="54"/>
      </w:r>
    </w:p>
    <w:p w14:paraId="599C5374" w14:textId="77777777" w:rsidR="0069783F" w:rsidRPr="00F8565C" w:rsidRDefault="387C1874" w:rsidP="00B46766">
      <w:pPr>
        <w:pStyle w:val="ListLevel2"/>
      </w:pPr>
      <w:r w:rsidRPr="00F8565C">
        <w:t>The order may result in people losing their employment, or unable to obtain employment if they are unwilling to be vaccinated and unable to perform their duties from home.</w:t>
      </w:r>
    </w:p>
    <w:p w14:paraId="283857B7" w14:textId="77777777" w:rsidR="0069783F" w:rsidRDefault="387C1874" w:rsidP="007D7F15">
      <w:pPr>
        <w:pStyle w:val="ListLevel1"/>
      </w:pPr>
      <w:r>
        <w:t>However, in considering the potential negative impacts, I have included exceptions to the requirement to wear a face covering for a range of circumstances including where:</w:t>
      </w:r>
    </w:p>
    <w:p w14:paraId="1489C167" w14:textId="77777777" w:rsidR="0069783F" w:rsidRDefault="387C1874" w:rsidP="0069783F">
      <w:pPr>
        <w:pStyle w:val="ListLevel2"/>
      </w:pPr>
      <w:r>
        <w:t>a person has a physical or mental health illness or condition, or disability, which makes wearing a face covering unsuitable; or</w:t>
      </w:r>
    </w:p>
    <w:p w14:paraId="03CD4F8F" w14:textId="77777777" w:rsidR="0069783F" w:rsidRDefault="387C1874" w:rsidP="0069783F">
      <w:pPr>
        <w:pStyle w:val="ListLevel2"/>
      </w:pPr>
      <w:r>
        <w:t>a person is communicating with a person who is deaf or hard of hearing and visibility of the mouth is essential for communication; or</w:t>
      </w:r>
    </w:p>
    <w:p w14:paraId="7671CAD5" w14:textId="77777777" w:rsidR="0069783F" w:rsidRDefault="387C1874" w:rsidP="0069783F">
      <w:pPr>
        <w:pStyle w:val="ListLevel2"/>
      </w:pPr>
      <w:r>
        <w:t>where wearing a face covering is not safe.</w:t>
      </w:r>
    </w:p>
    <w:p w14:paraId="067F3BD4" w14:textId="77777777" w:rsidR="0069783F" w:rsidRPr="007926F3" w:rsidRDefault="0069783F" w:rsidP="0069783F">
      <w:pPr>
        <w:pStyle w:val="Heading2"/>
        <w:rPr>
          <w:iCs/>
        </w:rPr>
      </w:pPr>
      <w:bookmarkStart w:id="33" w:name="_Toc91660856"/>
      <w:r w:rsidRPr="006366D8">
        <w:t>Whether there are any less restrictive alternatives that are reasonably available to protect public health</w:t>
      </w:r>
      <w:bookmarkEnd w:id="33"/>
    </w:p>
    <w:p w14:paraId="5A26DD99" w14:textId="77777777" w:rsidR="0069783F" w:rsidRDefault="387C1874" w:rsidP="007D7F15">
      <w:pPr>
        <w:pStyle w:val="ListLevel1"/>
        <w:rPr>
          <w:rFonts w:eastAsia="Calibri" w:cs="Arial"/>
        </w:rPr>
      </w:pPr>
      <w:r w:rsidRPr="007926F3">
        <w:t xml:space="preserve">In his advice, the </w:t>
      </w:r>
      <w:r>
        <w:t>Chief Health Officer</w:t>
      </w:r>
      <w:r w:rsidRPr="007926F3">
        <w:t xml:space="preserve"> sets out a range of measures, including measures which do not have a restrictive element (such as health promotion, education, </w:t>
      </w:r>
      <w:proofErr w:type="gramStart"/>
      <w:r w:rsidRPr="007926F3">
        <w:t>epidemiology</w:t>
      </w:r>
      <w:proofErr w:type="gramEnd"/>
      <w:r w:rsidRPr="007926F3">
        <w:t xml:space="preserve"> and monitoring)</w:t>
      </w:r>
      <w:r w:rsidRPr="009D3141">
        <w:rPr>
          <w:rFonts w:eastAsia="Calibri" w:cs="Arial"/>
        </w:rPr>
        <w:t>.</w:t>
      </w:r>
      <w:r w:rsidR="0069783F" w:rsidRPr="009D3141">
        <w:rPr>
          <w:rFonts w:eastAsia="Calibri" w:cs="Arial"/>
          <w:vertAlign w:val="superscript"/>
        </w:rPr>
        <w:footnoteReference w:id="55"/>
      </w:r>
      <w:r w:rsidRPr="009D3141">
        <w:rPr>
          <w:rFonts w:eastAsia="Calibri" w:cs="Arial"/>
        </w:rPr>
        <w:t xml:space="preserve"> </w:t>
      </w:r>
    </w:p>
    <w:p w14:paraId="20102F85" w14:textId="77777777" w:rsidR="0069783F" w:rsidRDefault="387C1874" w:rsidP="007D7F15">
      <w:pPr>
        <w:pStyle w:val="ListLevel1"/>
        <w:rPr>
          <w:rFonts w:eastAsia="Calibri" w:cs="Arial"/>
        </w:rPr>
      </w:pPr>
      <w:r w:rsidRPr="007926F3">
        <w:t xml:space="preserve">The </w:t>
      </w:r>
      <w:r>
        <w:t>Chief Health Officer</w:t>
      </w:r>
      <w:r w:rsidRPr="007926F3">
        <w:t xml:space="preserve"> clearly states that such measures alone will not be sufficient to manage the serious risk to public health posed by COVID-</w:t>
      </w:r>
      <w:r w:rsidRPr="007926F3">
        <w:rPr>
          <w:rFonts w:eastAsia="Calibri" w:cs="Arial"/>
        </w:rPr>
        <w:t>19.</w:t>
      </w:r>
      <w:r w:rsidR="0069783F" w:rsidRPr="009D3141">
        <w:rPr>
          <w:rFonts w:eastAsia="Calibri" w:cs="Arial"/>
          <w:vertAlign w:val="superscript"/>
        </w:rPr>
        <w:footnoteReference w:id="56"/>
      </w:r>
      <w:r w:rsidRPr="007926F3">
        <w:rPr>
          <w:rFonts w:eastAsia="Calibri" w:cs="Arial"/>
        </w:rPr>
        <w:t xml:space="preserve"> </w:t>
      </w:r>
    </w:p>
    <w:p w14:paraId="27FBBB3D" w14:textId="77777777" w:rsidR="0069783F" w:rsidRPr="003B2468" w:rsidRDefault="387C1874" w:rsidP="007D7F15">
      <w:pPr>
        <w:pStyle w:val="ListLevel1"/>
      </w:pPr>
      <w:r w:rsidRPr="003B2468">
        <w:t>Public education and health promotion can provide community members with an understanding of </w:t>
      </w:r>
      <w:proofErr w:type="spellStart"/>
      <w:r w:rsidRPr="003B2468">
        <w:t>COVIDSafe</w:t>
      </w:r>
      <w:proofErr w:type="spellEnd"/>
      <w:r w:rsidRPr="003B2468">
        <w:t> behaviours and actions, such as hand hygiene, staying home when unwell and testing when symptomatic.</w:t>
      </w:r>
      <w:r w:rsidR="0069783F">
        <w:rPr>
          <w:rStyle w:val="FootnoteReference"/>
        </w:rPr>
        <w:footnoteReference w:id="57"/>
      </w:r>
      <w:r w:rsidRPr="003B2468">
        <w:t xml:space="preserve"> However, onsite work for </w:t>
      </w:r>
      <w:r w:rsidRPr="003B2468">
        <w:lastRenderedPageBreak/>
        <w:t>specified workers typically involves a significant amount of workforce interaction and movement.</w:t>
      </w:r>
      <w:r w:rsidR="0069783F">
        <w:rPr>
          <w:rStyle w:val="FootnoteReference"/>
        </w:rPr>
        <w:footnoteReference w:id="58"/>
      </w:r>
      <w:r>
        <w:t xml:space="preserve"> </w:t>
      </w:r>
      <w:r w:rsidRPr="003B2468">
        <w:t>In addition, it is possible for individuals to be asymptomatic and infectious.</w:t>
      </w:r>
      <w:r w:rsidR="0069783F">
        <w:rPr>
          <w:rStyle w:val="FootnoteReference"/>
        </w:rPr>
        <w:footnoteReference w:id="59"/>
      </w:r>
      <w:r w:rsidRPr="003B2468">
        <w:t xml:space="preserve"> Education and practicing of </w:t>
      </w:r>
      <w:proofErr w:type="spellStart"/>
      <w:r w:rsidRPr="003B2468">
        <w:t>COVIDSafe</w:t>
      </w:r>
      <w:proofErr w:type="spellEnd"/>
      <w:r w:rsidRPr="003B2468">
        <w:t> </w:t>
      </w:r>
      <w:r w:rsidRPr="003B2468" w:rsidDel="0075087D">
        <w:t>behaviours</w:t>
      </w:r>
      <w:r w:rsidRPr="003B2468">
        <w:t xml:space="preserve"> are consequently not sufficient to manage the risk high levels of workforce interaction poses to public health.</w:t>
      </w:r>
    </w:p>
    <w:p w14:paraId="7F4AD64B" w14:textId="77777777" w:rsidR="0069783F" w:rsidRPr="003B2468" w:rsidRDefault="387C1874" w:rsidP="007D7F15">
      <w:pPr>
        <w:pStyle w:val="ListLevel1"/>
      </w:pPr>
      <w:r w:rsidRPr="003B2468">
        <w:t xml:space="preserve">While epidemiology and monitoring </w:t>
      </w:r>
      <w:proofErr w:type="gramStart"/>
      <w:r w:rsidRPr="003B2468">
        <w:t>is</w:t>
      </w:r>
      <w:proofErr w:type="gramEnd"/>
      <w:r w:rsidRPr="003B2468">
        <w:t xml:space="preserve"> necessary to facilitate contact tracing to reduce the onward spread of COVID-19,</w:t>
      </w:r>
      <w:r w:rsidR="0069783F">
        <w:rPr>
          <w:rStyle w:val="FootnoteReference"/>
        </w:rPr>
        <w:footnoteReference w:id="60"/>
      </w:r>
      <w:r w:rsidRPr="003B2468">
        <w:t xml:space="preserve"> the high levels of transmission currently in Victoria indicates there may be an ongoing substantial proportion of undiagnosed COVID-19 cases in the community.</w:t>
      </w:r>
      <w:r w:rsidR="0069783F">
        <w:rPr>
          <w:rStyle w:val="FootnoteReference"/>
        </w:rPr>
        <w:footnoteReference w:id="61"/>
      </w:r>
      <w:r w:rsidRPr="003B2468">
        <w:t> Ensuring high vaccination coverage for specified workers reduces the risk of individuals transmitting COVID-19 to others.</w:t>
      </w:r>
      <w:r w:rsidR="0069783F">
        <w:rPr>
          <w:rStyle w:val="FootnoteReference"/>
        </w:rPr>
        <w:footnoteReference w:id="62"/>
      </w:r>
    </w:p>
    <w:p w14:paraId="750BF1DB" w14:textId="77777777" w:rsidR="003A1092" w:rsidRPr="003B2468" w:rsidRDefault="387C1874" w:rsidP="003A1092">
      <w:pPr>
        <w:pStyle w:val="ListLevel1"/>
        <w:rPr>
          <w:rFonts w:asciiTheme="minorHAnsi" w:eastAsiaTheme="minorEastAsia" w:hAnsiTheme="minorHAnsi"/>
        </w:rPr>
      </w:pPr>
      <w:r w:rsidRPr="003B2468">
        <w:t>Surveillance testing is used in certain high-risk industries to increase the likelihood of early detection of cases,</w:t>
      </w:r>
      <w:r w:rsidR="0069783F">
        <w:rPr>
          <w:rStyle w:val="FootnoteReference"/>
        </w:rPr>
        <w:footnoteReference w:id="63"/>
      </w:r>
      <w:r w:rsidRPr="003B2468">
        <w:t xml:space="preserve"> however surveillance testing as an alternative to mandatory vaccination requirements for specified workers has operational challenges and resource constraints</w:t>
      </w:r>
      <w:r w:rsidDel="00920B73">
        <w:t xml:space="preserve"> </w:t>
      </w:r>
      <w:r w:rsidRPr="003B2468">
        <w:t>and is therefore not suited as a replacement to protect the community from COVID-19. </w:t>
      </w:r>
      <w:r w:rsidR="0069783F" w:rsidRPr="0FA2AAB5">
        <w:rPr>
          <w:rStyle w:val="FootnoteReference"/>
        </w:rPr>
        <w:footnoteReference w:id="64"/>
      </w:r>
    </w:p>
    <w:p w14:paraId="7619E5C9" w14:textId="7FDEB301" w:rsidR="00486624" w:rsidRDefault="245DD6A3" w:rsidP="00486624">
      <w:pPr>
        <w:pStyle w:val="ListLevel1"/>
        <w:rPr>
          <w:rFonts w:asciiTheme="minorHAnsi" w:eastAsiaTheme="minorEastAsia" w:hAnsiTheme="minorHAnsi"/>
          <w:color w:val="000000" w:themeColor="text1"/>
          <w:lang w:val="en-US"/>
        </w:rPr>
      </w:pPr>
      <w:r w:rsidRPr="2971E81A">
        <w:rPr>
          <w:color w:val="000000" w:themeColor="text1"/>
          <w:lang w:val="en-US"/>
        </w:rPr>
        <w:t xml:space="preserve">There are </w:t>
      </w:r>
      <w:proofErr w:type="gramStart"/>
      <w:r w:rsidRPr="2971E81A">
        <w:rPr>
          <w:color w:val="000000" w:themeColor="text1"/>
          <w:lang w:val="en-US"/>
        </w:rPr>
        <w:t>a number of</w:t>
      </w:r>
      <w:proofErr w:type="gramEnd"/>
      <w:r w:rsidRPr="2971E81A">
        <w:rPr>
          <w:color w:val="000000" w:themeColor="text1"/>
          <w:lang w:val="en-US"/>
        </w:rPr>
        <w:t xml:space="preserve"> </w:t>
      </w:r>
      <w:r w:rsidRPr="2971E81A">
        <w:rPr>
          <w:lang w:val="en-US"/>
        </w:rPr>
        <w:t>challenges that prevent the combination of mask wearing and testing being an equally robust solution to the risks of exposure and transmission compared to vaccines</w:t>
      </w:r>
      <w:r w:rsidRPr="48CE8193">
        <w:rPr>
          <w:lang w:val="en-US"/>
        </w:rPr>
        <w:t>.</w:t>
      </w:r>
      <w:r w:rsidR="7366AEAF" w:rsidRPr="48CE8193">
        <w:rPr>
          <w:rStyle w:val="FootnoteReference"/>
          <w:lang w:val="en-US"/>
        </w:rPr>
        <w:footnoteReference w:id="65"/>
      </w:r>
      <w:r w:rsidR="22838802" w:rsidRPr="55376770">
        <w:rPr>
          <w:rFonts w:eastAsia="Calibri" w:cs="Calibri"/>
          <w:vertAlign w:val="superscript"/>
          <w:lang w:val="en-GB"/>
        </w:rPr>
        <w:t xml:space="preserve"> </w:t>
      </w:r>
      <w:r w:rsidRPr="0F45B020">
        <w:rPr>
          <w:lang w:val="en-US"/>
        </w:rPr>
        <w:t xml:space="preserve">Mask wearing is appropriate in many higher risk settings, and these settings often required an N95 face mask, other PPE, training in PPE use, and a buddy system in place for donning and offing. </w:t>
      </w:r>
      <w:r w:rsidRPr="2971E81A">
        <w:rPr>
          <w:lang w:val="en-US"/>
        </w:rPr>
        <w:t xml:space="preserve">Even though these settings reported generally high levels of compliance, compliance clearly fluctuated across time and depended on participants’ (variable) motivation to comply. </w:t>
      </w:r>
    </w:p>
    <w:p w14:paraId="13567DD6" w14:textId="6507E228" w:rsidR="6866C546" w:rsidRDefault="099379AE" w:rsidP="3A3DC854">
      <w:pPr>
        <w:pStyle w:val="ListLevel1"/>
        <w:rPr>
          <w:rFonts w:asciiTheme="minorHAnsi" w:eastAsiaTheme="minorEastAsia" w:hAnsiTheme="minorHAnsi"/>
          <w:color w:val="000000" w:themeColor="text1"/>
          <w:lang w:val="en-US"/>
        </w:rPr>
      </w:pPr>
      <w:r w:rsidRPr="3A3DC854">
        <w:rPr>
          <w:lang w:val="en-GB"/>
        </w:rPr>
        <w:t>The effectiveness of face mask use in communities is influenced by the general compliance and appropriate monitoring and wearing of masks, in addition to education, communication and guidance campaigns</w:t>
      </w:r>
      <w:r w:rsidRPr="0E6F436F">
        <w:rPr>
          <w:lang w:val="en-GB"/>
        </w:rPr>
        <w:t>.</w:t>
      </w:r>
      <w:r w:rsidR="6866C546" w:rsidRPr="0E6F436F">
        <w:rPr>
          <w:rStyle w:val="FootnoteReference"/>
          <w:lang w:val="en-GB"/>
        </w:rPr>
        <w:footnoteReference w:id="66"/>
      </w:r>
      <w:r w:rsidR="4A5D08EB">
        <w:rPr>
          <w:lang w:val="en-GB"/>
        </w:rPr>
        <w:t xml:space="preserve"> </w:t>
      </w:r>
      <w:r w:rsidR="56196704" w:rsidRPr="55376770">
        <w:rPr>
          <w:lang w:val="en-GB"/>
        </w:rPr>
        <w:t xml:space="preserve">There would be significant problems with providing sufficient resources to </w:t>
      </w:r>
      <w:r w:rsidR="56196704" w:rsidRPr="55376770">
        <w:rPr>
          <w:lang w:val="en-US"/>
        </w:rPr>
        <w:t>upscale and maintain the auditing processes across the general community to a level that is sufficient to ensure correct PPE use.</w:t>
      </w:r>
    </w:p>
    <w:p w14:paraId="664A4D13" w14:textId="581D401C" w:rsidR="0038619A" w:rsidRPr="0038619A" w:rsidRDefault="387C1874" w:rsidP="0038619A">
      <w:pPr>
        <w:pStyle w:val="ListLevel1"/>
      </w:pPr>
      <w:r w:rsidRPr="003B2468">
        <w:t xml:space="preserve">Proof of a </w:t>
      </w:r>
      <w:r w:rsidR="426D0CE9" w:rsidRPr="003B2468">
        <w:t>past</w:t>
      </w:r>
      <w:r w:rsidRPr="003B2468">
        <w:t xml:space="preserve"> recent infection is not currently considered an acceptable reason for exemption from vaccination because immune response to natural infection is known to wane over time.</w:t>
      </w:r>
      <w:r w:rsidR="0069783F">
        <w:rPr>
          <w:rStyle w:val="FootnoteReference"/>
        </w:rPr>
        <w:footnoteReference w:id="67"/>
      </w:r>
      <w:r w:rsidRPr="003B2468">
        <w:t xml:space="preserve"> Reinfection following both infection and vaccination is likely to be of </w:t>
      </w:r>
      <w:r w:rsidRPr="003B2468">
        <w:lastRenderedPageBreak/>
        <w:t>increasing concern with emerging variants, as already demonstrated with the Delta VOC, and increasingly with the Omicron VOC. </w:t>
      </w:r>
    </w:p>
    <w:p w14:paraId="4B7BCF1B" w14:textId="7AAD35BA" w:rsidR="00870BE0" w:rsidRPr="00870BE0" w:rsidRDefault="387C1874" w:rsidP="00870BE0">
      <w:pPr>
        <w:pStyle w:val="ListLevel1"/>
      </w:pPr>
      <w:r w:rsidRPr="003B2468">
        <w:t>Negative point in time test results for COVID-19, while less onerous than a mandatory vaccination requirement for Specified Workers, fails to provide the same protection for workforces.</w:t>
      </w:r>
      <w:r w:rsidR="0069783F" w:rsidRPr="53117E35">
        <w:rPr>
          <w:rStyle w:val="FootnoteReference"/>
        </w:rPr>
        <w:footnoteReference w:id="68"/>
      </w:r>
      <w:r w:rsidRPr="003B2468">
        <w:t xml:space="preserve"> A negative point in time test result may provide a delayed and therefore inaccurate indication of an individual’s actual COVID-19 status.  In the past few weeks, positive COVID-19 cases in the community have steadily increased due to a heightened transmission risk represented by the return to onsite work and easing of restrictions in the Victorian community.</w:t>
      </w:r>
    </w:p>
    <w:p w14:paraId="341D5E0F" w14:textId="589E2AEE" w:rsidR="52655153" w:rsidRDefault="05796159" w:rsidP="2D53F42A">
      <w:pPr>
        <w:pStyle w:val="ListLevel1"/>
        <w:rPr>
          <w:rFonts w:asciiTheme="minorHAnsi" w:eastAsiaTheme="minorEastAsia" w:hAnsiTheme="minorHAnsi"/>
          <w:lang w:val="en-US"/>
        </w:rPr>
      </w:pPr>
      <w:r w:rsidRPr="1EB81782">
        <w:rPr>
          <w:lang w:val="en-US"/>
        </w:rPr>
        <w:t xml:space="preserve">PCR is the gold standard diagnostic test. However, it is more resource intensive to deliver, requiring dedicated testing sites, healthcare worker administration, laboratory resources, and result-reporting pathways. PCR testing capacity is finite and can be overwhelmed as seen during the recent peak in cases driven by the Delta Variant of concern. Increased use would increase the burden on the system and contribute to increased waiting times at pathology testing sites and turnaround times for results for the entire community.  </w:t>
      </w:r>
    </w:p>
    <w:p w14:paraId="4ACC8401" w14:textId="48FDC634" w:rsidR="00D94C68" w:rsidRDefault="0B3BC5B6" w:rsidP="00D94C68">
      <w:pPr>
        <w:pStyle w:val="ListLevel1"/>
        <w:rPr>
          <w:rFonts w:asciiTheme="minorHAnsi" w:eastAsiaTheme="minorEastAsia" w:hAnsiTheme="minorHAnsi"/>
          <w:lang w:val="en-US"/>
        </w:rPr>
      </w:pPr>
      <w:r w:rsidRPr="53981C8C">
        <w:rPr>
          <w:rFonts w:eastAsia="Calibri" w:cs="Calibri"/>
          <w:lang w:val="en-US"/>
        </w:rPr>
        <w:t>Generally, there is a minimum turnaround time of 6-24 hours between a test being administered and a result being received. During this period between the test being undertaken and received and then attendance at the venue, further infectious exposures could occur</w:t>
      </w:r>
      <w:r w:rsidRPr="1A3C489B">
        <w:rPr>
          <w:rFonts w:eastAsia="Calibri" w:cs="Calibri"/>
          <w:lang w:val="en-US"/>
        </w:rPr>
        <w:t>.</w:t>
      </w:r>
      <w:r w:rsidR="026D36F3" w:rsidRPr="1A3C489B">
        <w:rPr>
          <w:rStyle w:val="FootnoteReference"/>
          <w:rFonts w:eastAsia="Calibri" w:cs="Calibri"/>
          <w:lang w:val="en-US"/>
        </w:rPr>
        <w:footnoteReference w:id="69"/>
      </w:r>
    </w:p>
    <w:p w14:paraId="2C161B2B" w14:textId="0F79AEB5" w:rsidR="000804CE" w:rsidRDefault="7783A8CB" w:rsidP="000804CE">
      <w:pPr>
        <w:pStyle w:val="ListLevel1"/>
        <w:rPr>
          <w:rFonts w:asciiTheme="minorHAnsi" w:eastAsiaTheme="minorEastAsia" w:hAnsiTheme="minorHAnsi"/>
          <w:lang w:val="en-US"/>
        </w:rPr>
      </w:pPr>
      <w:r w:rsidRPr="227B486E">
        <w:rPr>
          <w:rFonts w:eastAsia="Calibri" w:cs="Calibri"/>
          <w:lang w:val="en-US"/>
        </w:rPr>
        <w:t xml:space="preserve">Due to the operational issues (essentially, delays and bottlenecks) associated with performing a RA test, settings and workplaces have been unable or unwilling to </w:t>
      </w:r>
      <w:proofErr w:type="spellStart"/>
      <w:r w:rsidRPr="227B486E">
        <w:rPr>
          <w:rFonts w:eastAsia="Calibri" w:cs="Calibri"/>
          <w:lang w:val="en-US"/>
        </w:rPr>
        <w:t>utilise</w:t>
      </w:r>
      <w:proofErr w:type="spellEnd"/>
      <w:r w:rsidRPr="227B486E">
        <w:rPr>
          <w:rFonts w:eastAsia="Calibri" w:cs="Calibri"/>
          <w:lang w:val="en-US"/>
        </w:rPr>
        <w:t xml:space="preserve"> on-site RA tests and have allowed individuals to provide proof of a RA test.  People would have to take a RA test every day and there are real challenges in overseeing compliance with the result.</w:t>
      </w:r>
      <w:r w:rsidR="552B4D30" w:rsidRPr="19FED990">
        <w:rPr>
          <w:rStyle w:val="FootnoteReference"/>
          <w:rFonts w:eastAsia="Calibri" w:cs="Calibri"/>
          <w:lang w:val="en-US"/>
        </w:rPr>
        <w:footnoteReference w:id="70"/>
      </w:r>
      <w:r w:rsidR="17D1C3E8" w:rsidRPr="6DEB5DBB">
        <w:rPr>
          <w:rFonts w:eastAsia="Calibri" w:cs="Calibri"/>
          <w:lang w:val="en-US"/>
        </w:rPr>
        <w:t xml:space="preserve"> </w:t>
      </w:r>
      <w:r w:rsidR="17D1C3E8" w:rsidRPr="4D8B5A0F">
        <w:rPr>
          <w:rFonts w:eastAsia="Calibri" w:cs="Calibri"/>
          <w:lang w:val="en-US"/>
        </w:rPr>
        <w:t>Further, proof of a negative test result as a point-in-time indicator is not a perfect indicator of infectiveness. In a setting with high community transmission, proof of negative test results may provide a delayed and therefore inaccurate indication of an individual’s actual status.</w:t>
      </w:r>
      <w:r w:rsidR="552B4D30" w:rsidRPr="4D8B5A0F">
        <w:rPr>
          <w:rStyle w:val="FootnoteReference"/>
          <w:rFonts w:eastAsia="Calibri" w:cs="Calibri"/>
          <w:lang w:val="en-US"/>
        </w:rPr>
        <w:footnoteReference w:id="71"/>
      </w:r>
    </w:p>
    <w:p w14:paraId="19583249" w14:textId="1270A2A1" w:rsidR="1940664C" w:rsidRDefault="32E8C2CE" w:rsidP="1940664C">
      <w:pPr>
        <w:pStyle w:val="ListLevel1"/>
        <w:rPr>
          <w:rFonts w:asciiTheme="minorHAnsi" w:eastAsiaTheme="minorEastAsia" w:hAnsiTheme="minorHAnsi"/>
          <w:lang w:val="en-US"/>
        </w:rPr>
      </w:pPr>
      <w:r w:rsidRPr="49DAD470">
        <w:rPr>
          <w:rFonts w:eastAsia="Calibri" w:cs="Calibri"/>
          <w:lang w:val="en-US"/>
        </w:rPr>
        <w:t xml:space="preserve">In considering whether a combination of testing, </w:t>
      </w:r>
      <w:proofErr w:type="gramStart"/>
      <w:r w:rsidRPr="49DAD470">
        <w:rPr>
          <w:rFonts w:eastAsia="Calibri" w:cs="Calibri"/>
          <w:lang w:val="en-US"/>
        </w:rPr>
        <w:t>distancing</w:t>
      </w:r>
      <w:proofErr w:type="gramEnd"/>
      <w:r w:rsidRPr="49DAD470">
        <w:rPr>
          <w:rFonts w:eastAsia="Calibri" w:cs="Calibri"/>
          <w:lang w:val="en-US"/>
        </w:rPr>
        <w:t xml:space="preserve"> and screening might be sufficiently effective, although the risk of transmission is less in some settings – especially outdoors or places that were highly ventilated – not all workplaces and settings are </w:t>
      </w:r>
      <w:proofErr w:type="spellStart"/>
      <w:r w:rsidRPr="49DAD470">
        <w:rPr>
          <w:rFonts w:eastAsia="Calibri" w:cs="Calibri"/>
          <w:lang w:val="en-US"/>
        </w:rPr>
        <w:t>organised</w:t>
      </w:r>
      <w:proofErr w:type="spellEnd"/>
      <w:r w:rsidRPr="49DAD470">
        <w:rPr>
          <w:rFonts w:eastAsia="Calibri" w:cs="Calibri"/>
          <w:lang w:val="en-US"/>
        </w:rPr>
        <w:t xml:space="preserve">, outdoors or highly ventilated. It is necessary to protect Victorians in all the settings they visit, whether shopping, </w:t>
      </w:r>
      <w:proofErr w:type="gramStart"/>
      <w:r w:rsidRPr="49DAD470">
        <w:rPr>
          <w:rFonts w:eastAsia="Calibri" w:cs="Calibri"/>
          <w:lang w:val="en-US"/>
        </w:rPr>
        <w:t>working</w:t>
      </w:r>
      <w:proofErr w:type="gramEnd"/>
      <w:r w:rsidRPr="49DAD470">
        <w:rPr>
          <w:rFonts w:eastAsia="Calibri" w:cs="Calibri"/>
          <w:lang w:val="en-US"/>
        </w:rPr>
        <w:t xml:space="preserve"> or engaging in essential activities. No other mitigation than vaccination applies universally in all settings and circumstances. A vaccine, once administered, provides continuous protection that doesn’t require compliance (albeit in a manner that wanes over time</w:t>
      </w:r>
      <w:r w:rsidRPr="6D2CEA77">
        <w:rPr>
          <w:rFonts w:eastAsia="Calibri" w:cs="Calibri"/>
          <w:lang w:val="en-US"/>
        </w:rPr>
        <w:t>).</w:t>
      </w:r>
      <w:r w:rsidR="5969DB7F" w:rsidRPr="6D2CEA77">
        <w:rPr>
          <w:rStyle w:val="FootnoteReference"/>
          <w:rFonts w:eastAsia="Calibri" w:cs="Calibri"/>
          <w:lang w:val="en-US"/>
        </w:rPr>
        <w:footnoteReference w:id="72"/>
      </w:r>
    </w:p>
    <w:p w14:paraId="67C52CA7" w14:textId="377D3BAB" w:rsidR="0069783F" w:rsidRPr="0069497F" w:rsidRDefault="387C1874" w:rsidP="007D7F15">
      <w:pPr>
        <w:pStyle w:val="ListLevel1"/>
        <w:rPr>
          <w:lang w:val="en-US"/>
        </w:rPr>
      </w:pPr>
      <w:r>
        <w:t xml:space="preserve">Since the start of November 2021, the proportion of tests returning a positive result in Victoria has been between 1.5-2 per cent. This is a significantly higher proportion positive </w:t>
      </w:r>
      <w:r>
        <w:lastRenderedPageBreak/>
        <w:t>than New South Wales, which has stabilised to below 0.5 per cent for many weeks. With this elevated risk, I considered high workforce vaccination coverage, supported by vaccinated mandates, reasonably necessary to diminish these disruptions and reduce outbreaks for specified workers.</w:t>
      </w:r>
      <w:r w:rsidRPr="1EB81782">
        <w:rPr>
          <w:lang w:val="en-US"/>
        </w:rPr>
        <w:t xml:space="preserve"> </w:t>
      </w:r>
    </w:p>
    <w:p w14:paraId="3BD391FA" w14:textId="5D6564D6" w:rsidR="0069783F" w:rsidRPr="00656E6B" w:rsidRDefault="387C1874" w:rsidP="007D7F15">
      <w:pPr>
        <w:pStyle w:val="ListLevel1"/>
        <w:rPr>
          <w:rFonts w:asciiTheme="minorHAnsi" w:eastAsiaTheme="minorEastAsia" w:hAnsiTheme="minorHAnsi"/>
          <w:color w:val="000000" w:themeColor="text1"/>
        </w:rPr>
      </w:pPr>
      <w:r w:rsidRPr="00656E6B">
        <w:rPr>
          <w:rFonts w:eastAsia="Calibri" w:cs="Calibri"/>
          <w:color w:val="000000" w:themeColor="text1"/>
          <w:lang w:val="en-US"/>
        </w:rPr>
        <w:t>In making this order, I considered the Chief Health Officer’s Advice where advised me that “</w:t>
      </w:r>
      <w:r w:rsidRPr="00656E6B">
        <w:t>it would seem appropriate, given the interaction with vulnerable population groups that consideration be given to mandatory third dose booster vaccinations for healthcare workers, aged and disability care workers in the first instance</w:t>
      </w:r>
      <w:r w:rsidRPr="00656E6B">
        <w:rPr>
          <w:lang w:val="en-US"/>
        </w:rPr>
        <w:t>.”</w:t>
      </w:r>
      <w:r w:rsidR="0069783F" w:rsidRPr="00656E6B">
        <w:rPr>
          <w:rStyle w:val="FootnoteReference"/>
          <w:lang w:val="en-US"/>
        </w:rPr>
        <w:footnoteReference w:id="73"/>
      </w:r>
      <w:r w:rsidRPr="00656E6B">
        <w:rPr>
          <w:lang w:val="en-US"/>
        </w:rPr>
        <w:t xml:space="preserve"> This was due to the workforces “interaction with vulnerable population groups” and a concern of “waning immunity [that] is associated with an increased incidence in breakthrough infections.”</w:t>
      </w:r>
      <w:r w:rsidR="0069783F" w:rsidRPr="00656E6B">
        <w:rPr>
          <w:rStyle w:val="FootnoteReference"/>
          <w:lang w:val="en-US"/>
        </w:rPr>
        <w:footnoteReference w:id="74"/>
      </w:r>
      <w:r w:rsidRPr="00656E6B">
        <w:rPr>
          <w:lang w:val="en-US"/>
        </w:rPr>
        <w:t xml:space="preserve"> As there has not been national agreement or ATAGI advice issued for mandating booster vaccines for healthcare, aged care and disability workers, I have decided not to make orders mandating booster vaccine doses for healthcare, aged care and disability workers.</w:t>
      </w:r>
    </w:p>
    <w:p w14:paraId="3E93FE42" w14:textId="77777777" w:rsidR="0069783F" w:rsidRPr="006366D8" w:rsidRDefault="0069783F" w:rsidP="0069783F">
      <w:pPr>
        <w:pStyle w:val="Heading2"/>
      </w:pPr>
      <w:bookmarkStart w:id="34" w:name="_Toc91660857"/>
      <w:r w:rsidRPr="006366D8">
        <w:t>Other considerations</w:t>
      </w:r>
      <w:bookmarkEnd w:id="34"/>
    </w:p>
    <w:p w14:paraId="4E8E0D08" w14:textId="77777777" w:rsidR="0069783F" w:rsidRPr="00656E6B" w:rsidRDefault="387C1874" w:rsidP="007D7F15">
      <w:pPr>
        <w:pStyle w:val="ListLevel1"/>
      </w:pPr>
      <w:r w:rsidRPr="00656E6B">
        <w:t>The mandatory vaccination requirement for Specified Workers, General Workers, Specified Facilities and Open Premises reduces the risk of transmission within the broader community. This provides greater community protection and certainty, which is an important consideration as the state economy begins to recover from the unprecedented impact of the pandemic.</w:t>
      </w:r>
      <w:r w:rsidR="0069783F" w:rsidRPr="00656E6B">
        <w:rPr>
          <w:rStyle w:val="FootnoteReference"/>
        </w:rPr>
        <w:footnoteReference w:id="75"/>
      </w:r>
    </w:p>
    <w:p w14:paraId="3A96CAB1" w14:textId="3960CB54" w:rsidR="0069783F" w:rsidRPr="00656E6B" w:rsidRDefault="387C1874" w:rsidP="00040445">
      <w:pPr>
        <w:pStyle w:val="ListLevel1"/>
        <w:rPr>
          <w:rStyle w:val="eop"/>
          <w:rFonts w:asciiTheme="minorHAnsi" w:eastAsiaTheme="minorEastAsia" w:hAnsiTheme="minorHAnsi"/>
          <w:color w:val="000000" w:themeColor="text1"/>
        </w:rPr>
      </w:pPr>
      <w:r w:rsidRPr="00656E6B">
        <w:rPr>
          <w:rStyle w:val="normaltextrun"/>
          <w:rFonts w:cs="Calibri"/>
          <w:color w:val="000000" w:themeColor="text1"/>
          <w:lang w:val="en-US"/>
        </w:rPr>
        <w:t xml:space="preserve">In making this order, I consider it reasonably necessary to </w:t>
      </w:r>
      <w:r w:rsidR="06333C7E" w:rsidRPr="186AFAD2">
        <w:rPr>
          <w:rStyle w:val="normaltextrun"/>
          <w:rFonts w:cs="Calibri"/>
          <w:color w:val="000000" w:themeColor="text1"/>
          <w:lang w:val="en-US"/>
        </w:rPr>
        <w:t>maintain</w:t>
      </w:r>
      <w:r w:rsidRPr="00656E6B">
        <w:rPr>
          <w:rStyle w:val="normaltextrun"/>
          <w:rFonts w:cs="Calibri"/>
          <w:color w:val="000000" w:themeColor="text1"/>
          <w:lang w:val="en-US"/>
        </w:rPr>
        <w:t xml:space="preserve"> the mandatory vaccination requirements for S</w:t>
      </w:r>
      <w:proofErr w:type="spellStart"/>
      <w:r w:rsidRPr="00656E6B">
        <w:t>pecified</w:t>
      </w:r>
      <w:proofErr w:type="spellEnd"/>
      <w:r w:rsidRPr="00656E6B">
        <w:t xml:space="preserve"> Workers, General Workers, Specified Facilities and Open Premises, as these requirements </w:t>
      </w:r>
      <w:r w:rsidRPr="00656E6B">
        <w:rPr>
          <w:rStyle w:val="normaltextrun"/>
          <w:rFonts w:cs="Calibri"/>
          <w:color w:val="000000" w:themeColor="text1"/>
          <w:lang w:val="en-US"/>
        </w:rPr>
        <w:t xml:space="preserve">assist with public confidence in the overall administration of public health, and results in overall improvements in community compliance for prosocial </w:t>
      </w:r>
      <w:proofErr w:type="spellStart"/>
      <w:r w:rsidRPr="00656E6B">
        <w:rPr>
          <w:rStyle w:val="normaltextrun"/>
          <w:rFonts w:cs="Calibri"/>
          <w:color w:val="000000" w:themeColor="text1"/>
          <w:lang w:val="en-US"/>
        </w:rPr>
        <w:t>behaviours</w:t>
      </w:r>
      <w:proofErr w:type="spellEnd"/>
      <w:r w:rsidRPr="00656E6B">
        <w:rPr>
          <w:rStyle w:val="normaltextrun"/>
          <w:rFonts w:cs="Calibri"/>
          <w:color w:val="000000" w:themeColor="text1"/>
          <w:lang w:val="en-US"/>
        </w:rPr>
        <w:t>, such as self-isolation when symptomatic, wearing a face covering in certain settings and maintaining social distancing.</w:t>
      </w:r>
      <w:r w:rsidR="0069783F" w:rsidRPr="00045CBF">
        <w:rPr>
          <w:rStyle w:val="FootnoteReference"/>
          <w:rFonts w:cs="Calibri"/>
          <w:color w:val="000000" w:themeColor="text1"/>
          <w:lang w:val="en-US"/>
        </w:rPr>
        <w:footnoteReference w:id="76"/>
      </w:r>
      <w:r w:rsidRPr="00656E6B">
        <w:rPr>
          <w:rStyle w:val="normaltextrun"/>
          <w:rFonts w:cs="Calibri"/>
          <w:color w:val="000000" w:themeColor="text1"/>
          <w:lang w:val="en-US"/>
        </w:rPr>
        <w:t> </w:t>
      </w:r>
    </w:p>
    <w:p w14:paraId="45EAB986" w14:textId="77777777" w:rsidR="0069783F" w:rsidRPr="00CA4F76" w:rsidRDefault="0069783F" w:rsidP="0069783F">
      <w:pPr>
        <w:pStyle w:val="Heading2"/>
        <w:rPr>
          <w:rFonts w:asciiTheme="majorHAnsi" w:hAnsiTheme="majorHAnsi"/>
          <w:i/>
          <w:iCs/>
          <w:sz w:val="22"/>
          <w:szCs w:val="22"/>
        </w:rPr>
      </w:pPr>
      <w:bookmarkStart w:id="35" w:name="_Toc91660858"/>
      <w:r>
        <w:t>Conclusion</w:t>
      </w:r>
      <w:bookmarkEnd w:id="35"/>
    </w:p>
    <w:p w14:paraId="58DC1F9F" w14:textId="7E90D8AE" w:rsidR="0069783F" w:rsidRDefault="387C1874" w:rsidP="007D7F15">
      <w:pPr>
        <w:pStyle w:val="ListLevel1"/>
      </w:pPr>
      <w:proofErr w:type="gramStart"/>
      <w:r>
        <w:t>Taking into account</w:t>
      </w:r>
      <w:proofErr w:type="gramEnd"/>
      <w:r>
        <w:t xml:space="preserve"> all of the above factors (including those contained in the Human Rights Statement)</w:t>
      </w:r>
      <w:r w:rsidR="78C9E707">
        <w:t xml:space="preserve"> </w:t>
      </w:r>
      <w:r>
        <w:t xml:space="preserve">and weighing the public health benefits of the Order against the countervailing potential impacts on individuals and the community, I believe it was reasonably necessary to make the Order to protect public health. </w:t>
      </w:r>
    </w:p>
    <w:p w14:paraId="4B530091" w14:textId="686C626A" w:rsidR="1B6A2FD6" w:rsidRDefault="387C1874" w:rsidP="00C91C9C">
      <w:pPr>
        <w:pStyle w:val="ListLevel1"/>
      </w:pPr>
      <w:r>
        <w:t>For the same reasons, I formed the opinion that the limits placed on human rights by the Order are demonstrably justified for the purposes of the Charter.</w:t>
      </w:r>
    </w:p>
    <w:sectPr w:rsidR="1B6A2FD6" w:rsidSect="00F33D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A1C503" w14:textId="77777777" w:rsidR="00780F8D" w:rsidRDefault="00780F8D" w:rsidP="00566EE3">
      <w:pPr>
        <w:spacing w:after="0" w:line="240" w:lineRule="auto"/>
      </w:pPr>
      <w:r>
        <w:separator/>
      </w:r>
    </w:p>
  </w:endnote>
  <w:endnote w:type="continuationSeparator" w:id="0">
    <w:p w14:paraId="10ACF800" w14:textId="77777777" w:rsidR="00780F8D" w:rsidRDefault="00780F8D" w:rsidP="00566EE3">
      <w:pPr>
        <w:spacing w:after="0" w:line="240" w:lineRule="auto"/>
      </w:pPr>
      <w:r>
        <w:continuationSeparator/>
      </w:r>
    </w:p>
  </w:endnote>
  <w:endnote w:type="continuationNotice" w:id="1">
    <w:p w14:paraId="2711D804" w14:textId="77777777" w:rsidR="00780F8D" w:rsidRDefault="00780F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2B763" w14:textId="4F676065" w:rsidR="005A79A8" w:rsidRPr="00C4528F" w:rsidRDefault="005A79A8" w:rsidP="006366D8">
    <w:pPr>
      <w:pStyle w:val="Footer"/>
      <w:spacing w:before="0"/>
    </w:pPr>
  </w:p>
  <w:p w14:paraId="52E9AC62" w14:textId="7CAB03BA" w:rsidR="005A79A8" w:rsidRPr="00D640A5" w:rsidRDefault="005A79A8" w:rsidP="00D640A5">
    <w:pPr>
      <w:pStyle w:val="Footer"/>
      <w:spacing w:before="0"/>
    </w:pPr>
  </w:p>
  <w:p w14:paraId="47BAF3C6" w14:textId="6A26E0D9" w:rsidR="005A79A8" w:rsidRPr="00D640A5" w:rsidRDefault="005A79A8" w:rsidP="00D640A5">
    <w:pPr>
      <w:pStyle w:val="Footer"/>
      <w:spacing w:before="0"/>
    </w:pPr>
    <w:r w:rsidRPr="00D640A5">
      <w:t>10936363_3\C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9F5B8" w14:textId="638CE9AE" w:rsidR="005A79A8" w:rsidRPr="00DE1D20" w:rsidRDefault="009E0291" w:rsidP="006366D8">
    <w:pPr>
      <w:pStyle w:val="Footer"/>
      <w:spacing w:before="0"/>
      <w:jc w:val="right"/>
    </w:pPr>
    <w:r>
      <w:rPr>
        <w:noProof/>
      </w:rPr>
      <mc:AlternateContent>
        <mc:Choice Requires="wps">
          <w:drawing>
            <wp:anchor distT="0" distB="0" distL="114300" distR="114300" simplePos="0" relativeHeight="251659265" behindDoc="0" locked="0" layoutInCell="0" allowOverlap="1" wp14:anchorId="2FED9B1E" wp14:editId="7664B09C">
              <wp:simplePos x="0" y="0"/>
              <wp:positionH relativeFrom="page">
                <wp:posOffset>0</wp:posOffset>
              </wp:positionH>
              <wp:positionV relativeFrom="page">
                <wp:posOffset>9555480</wp:posOffset>
              </wp:positionV>
              <wp:extent cx="7772400" cy="311785"/>
              <wp:effectExtent l="0" t="0" r="0" b="12065"/>
              <wp:wrapNone/>
              <wp:docPr id="2" name="MSIPCMf96a4e1b98aa9acc81ff4d01" descr="{&quot;HashCode&quot;:136874154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42663" w14:textId="1AA0C27C" w:rsidR="009E0291" w:rsidRPr="009E0291" w:rsidRDefault="009E0291" w:rsidP="009E0291">
                          <w:pPr>
                            <w:spacing w:after="0"/>
                            <w:jc w:val="center"/>
                            <w:rPr>
                              <w:rFonts w:ascii="Arial Black" w:hAnsi="Arial Black"/>
                              <w:color w:val="E4100E"/>
                              <w:sz w:val="20"/>
                            </w:rPr>
                          </w:pPr>
                          <w:r w:rsidRPr="009E0291">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FED9B1E" id="_x0000_t202" coordsize="21600,21600" o:spt="202" path="m,l,21600r21600,l21600,xe">
              <v:stroke joinstyle="miter"/>
              <v:path gradientshapeok="t" o:connecttype="rect"/>
            </v:shapetype>
            <v:shape id="MSIPCMf96a4e1b98aa9acc81ff4d01" o:spid="_x0000_s1027" type="#_x0000_t202" alt="{&quot;HashCode&quot;:1368741547,&quot;Height&quot;:792.0,&quot;Width&quot;:612.0,&quot;Placement&quot;:&quot;Footer&quot;,&quot;Index&quot;:&quot;Primary&quot;,&quot;Section&quot;:1,&quot;Top&quot;:0.0,&quot;Left&quot;:0.0}" style="position:absolute;left:0;text-align:left;margin-left:0;margin-top:752.4pt;width:612pt;height:24.5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" o:allowincell="f" filled="f" stroked="f" strokeweight=".5pt">
              <v:textbox inset=",0,,0">
                <w:txbxContent>
                  <w:p w14:paraId="6BB42663" w14:textId="1AA0C27C" w:rsidR="009E0291" w:rsidRPr="009E0291" w:rsidRDefault="009E0291" w:rsidP="009E0291">
                    <w:pPr>
                      <w:spacing w:after="0"/>
                      <w:jc w:val="center"/>
                      <w:rPr>
                        <w:rFonts w:ascii="Arial Black" w:hAnsi="Arial Black"/>
                        <w:color w:val="E4100E"/>
                        <w:sz w:val="20"/>
                      </w:rPr>
                    </w:pPr>
                    <w:r w:rsidRPr="009E0291">
                      <w:rPr>
                        <w:rFonts w:ascii="Arial Black" w:hAnsi="Arial Black"/>
                        <w:color w:val="E4100E"/>
                        <w:sz w:val="20"/>
                      </w:rPr>
                      <w:t>OFFICIAL: Sensitive</w:t>
                    </w:r>
                  </w:p>
                </w:txbxContent>
              </v:textbox>
              <w10:wrap anchorx="page" anchory="page"/>
            </v:shape>
          </w:pict>
        </mc:Fallback>
      </mc:AlternateContent>
    </w:r>
    <w:r w:rsidR="005A79A8">
      <w:tab/>
    </w:r>
    <w:r w:rsidR="005A79A8">
      <w:tab/>
    </w:r>
  </w:p>
  <w:p w14:paraId="0B9F5413" w14:textId="497A0DE2" w:rsidR="005A79A8" w:rsidRPr="00D640A5" w:rsidRDefault="005A79A8" w:rsidP="00D640A5">
    <w:pPr>
      <w:pStyle w:val="Footer"/>
      <w:spacing w:before="0"/>
    </w:pPr>
  </w:p>
  <w:p w14:paraId="6A738611" w14:textId="23C6717E" w:rsidR="005A79A8" w:rsidRPr="00D640A5" w:rsidRDefault="005A79A8" w:rsidP="00D640A5">
    <w:pPr>
      <w:pStyle w:val="Footer"/>
      <w:spacing w:befor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AC666" w14:textId="4761728C" w:rsidR="005A79A8" w:rsidRPr="00C4528F" w:rsidRDefault="005A79A8" w:rsidP="006366D8">
    <w:pPr>
      <w:pStyle w:val="Footer"/>
      <w:spacing w:before="0"/>
    </w:pPr>
  </w:p>
  <w:p w14:paraId="4E5C7B84" w14:textId="1F5E1191" w:rsidR="005A79A8" w:rsidRPr="00D640A5" w:rsidRDefault="005A79A8" w:rsidP="00D640A5">
    <w:pPr>
      <w:pStyle w:val="Footer"/>
      <w:spacing w:before="0"/>
    </w:pPr>
  </w:p>
  <w:p w14:paraId="76D49860" w14:textId="54E69DA0" w:rsidR="005A79A8" w:rsidRPr="00D640A5" w:rsidRDefault="005A79A8" w:rsidP="00D640A5">
    <w:pPr>
      <w:pStyle w:val="Footer"/>
      <w:spacing w:before="0"/>
    </w:pPr>
    <w:r w:rsidRPr="00D640A5">
      <w:t>10936363_3\C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27E65D" w14:textId="77777777" w:rsidR="00780F8D" w:rsidRDefault="00780F8D" w:rsidP="00566EE3">
      <w:pPr>
        <w:spacing w:after="0" w:line="240" w:lineRule="auto"/>
      </w:pPr>
      <w:r>
        <w:separator/>
      </w:r>
    </w:p>
  </w:footnote>
  <w:footnote w:type="continuationSeparator" w:id="0">
    <w:p w14:paraId="14416AFF" w14:textId="77777777" w:rsidR="00780F8D" w:rsidRDefault="00780F8D" w:rsidP="00566EE3">
      <w:pPr>
        <w:spacing w:after="0" w:line="240" w:lineRule="auto"/>
      </w:pPr>
      <w:r>
        <w:continuationSeparator/>
      </w:r>
    </w:p>
  </w:footnote>
  <w:footnote w:type="continuationNotice" w:id="1">
    <w:p w14:paraId="534C4D52" w14:textId="77777777" w:rsidR="00780F8D" w:rsidRDefault="00780F8D">
      <w:pPr>
        <w:spacing w:after="0" w:line="240" w:lineRule="auto"/>
      </w:pPr>
    </w:p>
  </w:footnote>
  <w:footnote w:id="2">
    <w:p w14:paraId="0689A34B" w14:textId="35721BAD" w:rsidR="005A79A8" w:rsidRDefault="005A79A8" w:rsidP="007962F4">
      <w:pPr>
        <w:pStyle w:val="FootnoteText"/>
      </w:pPr>
      <w:r>
        <w:rPr>
          <w:rStyle w:val="FootnoteReference"/>
        </w:rPr>
        <w:footnoteRef/>
      </w:r>
      <w:r>
        <w:t xml:space="preserve"> </w:t>
      </w:r>
      <w:r w:rsidRPr="008E2188">
        <w:rPr>
          <w:rStyle w:val="eop"/>
        </w:rPr>
        <w:t xml:space="preserve">Department of Health, </w:t>
      </w:r>
      <w:r w:rsidRPr="001B76F9">
        <w:rPr>
          <w:rStyle w:val="eop"/>
        </w:rPr>
        <w:t>Chief Health Officer Advice to Minister for Health dated 10 December 2021, p. 14 at [51]</w:t>
      </w:r>
      <w:r>
        <w:rPr>
          <w:rStyle w:val="eop"/>
        </w:rPr>
        <w:t>.</w:t>
      </w:r>
    </w:p>
  </w:footnote>
  <w:footnote w:id="3">
    <w:p w14:paraId="5BD1A78B" w14:textId="5B3351C0" w:rsidR="005A79A8" w:rsidRDefault="005A79A8">
      <w:pPr>
        <w:pStyle w:val="FootnoteText"/>
      </w:pPr>
      <w:r>
        <w:rPr>
          <w:rStyle w:val="FootnoteReference"/>
        </w:rPr>
        <w:footnoteRef/>
      </w:r>
      <w:r>
        <w:rPr>
          <w:rStyle w:val="eop"/>
        </w:rPr>
        <w:t xml:space="preserve"> </w:t>
      </w:r>
      <w:r w:rsidRPr="008E2188">
        <w:rPr>
          <w:rStyle w:val="eop"/>
        </w:rPr>
        <w:t xml:space="preserve">Department of Health, </w:t>
      </w:r>
      <w:r w:rsidRPr="001B76F9">
        <w:rPr>
          <w:rStyle w:val="eop"/>
        </w:rPr>
        <w:t>Chief Health Officer Advice to Minister for Health dated 10 December 2021, p. 5 at [13]-[15]</w:t>
      </w:r>
      <w:r>
        <w:rPr>
          <w:rStyle w:val="eop"/>
        </w:rPr>
        <w:t>.</w:t>
      </w:r>
    </w:p>
  </w:footnote>
  <w:footnote w:id="4">
    <w:p w14:paraId="0A054B60" w14:textId="1D63A075" w:rsidR="005A79A8" w:rsidRDefault="005A79A8" w:rsidP="00AC111B">
      <w:pPr>
        <w:pStyle w:val="FootnoteText"/>
      </w:pPr>
      <w:r>
        <w:rPr>
          <w:rStyle w:val="FootnoteReference"/>
        </w:rPr>
        <w:footnoteRef/>
      </w:r>
      <w:r>
        <w:t xml:space="preserve"> </w:t>
      </w:r>
      <w:r w:rsidRPr="008E2188">
        <w:rPr>
          <w:rStyle w:val="eop"/>
        </w:rPr>
        <w:t xml:space="preserve">Department of Health, </w:t>
      </w:r>
      <w:r w:rsidRPr="001B76F9">
        <w:rPr>
          <w:rStyle w:val="eop"/>
        </w:rPr>
        <w:t>Chief Health Officer Advice to Minister for Health dated 10 December 2021, p. 14 at [50]</w:t>
      </w:r>
      <w:r>
        <w:rPr>
          <w:rStyle w:val="eop"/>
        </w:rPr>
        <w:t>.</w:t>
      </w:r>
    </w:p>
  </w:footnote>
  <w:footnote w:id="5">
    <w:p w14:paraId="66C0D5FE" w14:textId="1B8351D5" w:rsidR="005A79A8" w:rsidRDefault="005A79A8" w:rsidP="00EA34A3">
      <w:pPr>
        <w:pStyle w:val="FootnoteText"/>
      </w:pPr>
      <w:r>
        <w:rPr>
          <w:rStyle w:val="FootnoteReference"/>
        </w:rPr>
        <w:footnoteRef/>
      </w:r>
      <w:r>
        <w:t xml:space="preserve"> </w:t>
      </w:r>
      <w:r w:rsidRPr="008E2188">
        <w:rPr>
          <w:rStyle w:val="eop"/>
        </w:rPr>
        <w:t xml:space="preserve">Department of Health, </w:t>
      </w:r>
      <w:r w:rsidRPr="001B76F9">
        <w:rPr>
          <w:rStyle w:val="eop"/>
        </w:rPr>
        <w:t>Chief Health Officer Advice to Minister for Health dated 10 December 2021, p. 14 at [51]; see also p.4 at [7].</w:t>
      </w:r>
    </w:p>
  </w:footnote>
  <w:footnote w:id="6">
    <w:p w14:paraId="2D9821A9" w14:textId="77777777" w:rsidR="005A79A8" w:rsidRPr="000B53C2" w:rsidRDefault="005A79A8" w:rsidP="00AD1FA4">
      <w:pPr>
        <w:pStyle w:val="FootnoteText"/>
        <w:rPr>
          <w:rFonts w:cstheme="minorHAnsi"/>
          <w:sz w:val="18"/>
          <w:szCs w:val="18"/>
        </w:rPr>
      </w:pPr>
      <w:r w:rsidRPr="000B53C2">
        <w:rPr>
          <w:rStyle w:val="FootnoteReference"/>
          <w:rFonts w:cstheme="minorHAnsi"/>
          <w:sz w:val="18"/>
          <w:szCs w:val="18"/>
        </w:rPr>
        <w:footnoteRef/>
      </w:r>
      <w:r w:rsidRPr="000B53C2">
        <w:rPr>
          <w:rFonts w:cstheme="minorHAnsi"/>
          <w:sz w:val="18"/>
          <w:szCs w:val="18"/>
        </w:rPr>
        <w:t xml:space="preserve"> See </w:t>
      </w:r>
      <w:r w:rsidRPr="000B53C2">
        <w:rPr>
          <w:rFonts w:cstheme="minorHAnsi"/>
          <w:i/>
          <w:sz w:val="18"/>
          <w:szCs w:val="18"/>
        </w:rPr>
        <w:t>Public Health and Wellbeing Act 2008¸</w:t>
      </w:r>
      <w:r w:rsidRPr="000B53C2">
        <w:rPr>
          <w:rFonts w:cstheme="minorHAnsi"/>
          <w:sz w:val="18"/>
          <w:szCs w:val="18"/>
        </w:rPr>
        <w:t>section 3(1) for definition of ‘serious risk to public health’.</w:t>
      </w:r>
    </w:p>
  </w:footnote>
  <w:footnote w:id="7">
    <w:p w14:paraId="74BA79A5" w14:textId="4A91AE4B" w:rsidR="005A79A8" w:rsidRPr="00C614B2" w:rsidRDefault="005A79A8">
      <w:pPr>
        <w:pStyle w:val="FootnoteText"/>
      </w:pPr>
      <w:r>
        <w:rPr>
          <w:rStyle w:val="FootnoteReference"/>
        </w:rPr>
        <w:footnoteRef/>
      </w:r>
      <w:r>
        <w:t xml:space="preserve"> </w:t>
      </w:r>
      <w:r w:rsidRPr="00C614B2">
        <w:t xml:space="preserve">Department of Health, </w:t>
      </w:r>
      <w:r w:rsidRPr="00C614B2">
        <w:rPr>
          <w:i/>
        </w:rPr>
        <w:t xml:space="preserve">Chief Health Officer Advice to Minister for Health </w:t>
      </w:r>
      <w:r w:rsidRPr="00C614B2">
        <w:rPr>
          <w:rStyle w:val="eop"/>
        </w:rPr>
        <w:t>dated 10 December 2021</w:t>
      </w:r>
      <w:r w:rsidRPr="00C614B2">
        <w:rPr>
          <w:i/>
        </w:rPr>
        <w:t xml:space="preserve">, </w:t>
      </w:r>
      <w:r w:rsidRPr="00C614B2">
        <w:t>p. 4 at [5].</w:t>
      </w:r>
    </w:p>
  </w:footnote>
  <w:footnote w:id="8">
    <w:p w14:paraId="3FFDF214" w14:textId="295243C4" w:rsidR="005A79A8" w:rsidRPr="00C614B2" w:rsidRDefault="005A79A8">
      <w:pPr>
        <w:pStyle w:val="FootnoteText"/>
      </w:pPr>
      <w:r w:rsidRPr="00C614B2">
        <w:rPr>
          <w:rStyle w:val="FootnoteReference"/>
        </w:rPr>
        <w:footnoteRef/>
      </w:r>
      <w:r w:rsidRPr="00C614B2">
        <w:t xml:space="preserve"> Department of Health, </w:t>
      </w:r>
      <w:r w:rsidRPr="00C614B2">
        <w:rPr>
          <w:i/>
        </w:rPr>
        <w:t xml:space="preserve">Chief Health Officer Advice to Minister for Health </w:t>
      </w:r>
      <w:r w:rsidRPr="00C614B2">
        <w:rPr>
          <w:rStyle w:val="eop"/>
        </w:rPr>
        <w:t>dated 10 December 2021</w:t>
      </w:r>
      <w:r w:rsidRPr="00C614B2">
        <w:rPr>
          <w:i/>
        </w:rPr>
        <w:t>,</w:t>
      </w:r>
      <w:r w:rsidRPr="00C614B2">
        <w:t xml:space="preserve"> p. 4 at [6].</w:t>
      </w:r>
    </w:p>
  </w:footnote>
  <w:footnote w:id="9">
    <w:p w14:paraId="32FF9457" w14:textId="0D426CCB" w:rsidR="005A79A8" w:rsidRDefault="005A79A8">
      <w:pPr>
        <w:pStyle w:val="FootnoteText"/>
      </w:pPr>
      <w:r w:rsidRPr="00C614B2">
        <w:rPr>
          <w:rStyle w:val="FootnoteReference"/>
        </w:rPr>
        <w:footnoteRef/>
      </w:r>
      <w:r w:rsidRPr="00C614B2">
        <w:t xml:space="preserve"> Department of Health, </w:t>
      </w:r>
      <w:r w:rsidRPr="00C614B2">
        <w:rPr>
          <w:i/>
        </w:rPr>
        <w:t>Chief Health Officer Advice to Premier – Advice Relating to the Making of a Pandemic Declaration,</w:t>
      </w:r>
      <w:r w:rsidRPr="00C614B2">
        <w:t xml:space="preserve"> p. 13 at [47].</w:t>
      </w:r>
    </w:p>
  </w:footnote>
  <w:footnote w:id="10">
    <w:p w14:paraId="658772B2" w14:textId="387A6D1A" w:rsidR="005A79A8" w:rsidRDefault="005A79A8" w:rsidP="00B638AC">
      <w:pPr>
        <w:pStyle w:val="FootnoteText"/>
      </w:pPr>
      <w:r>
        <w:rPr>
          <w:rStyle w:val="FootnoteReference"/>
        </w:rPr>
        <w:footnoteRef/>
      </w:r>
      <w:r>
        <w:t xml:space="preserve"> </w:t>
      </w:r>
      <w:r w:rsidRPr="00241695">
        <w:t xml:space="preserve">Department of Health, </w:t>
      </w:r>
      <w:r w:rsidRPr="00685A58">
        <w:rPr>
          <w:i/>
          <w:iCs/>
        </w:rPr>
        <w:t>Chief Health Officer Advice to Minister for Health</w:t>
      </w:r>
      <w:r w:rsidRPr="00241695">
        <w:t>,</w:t>
      </w:r>
      <w:r>
        <w:t xml:space="preserve"> (23</w:t>
      </w:r>
      <w:r w:rsidRPr="00241695">
        <w:t xml:space="preserve"> December 2021) p. </w:t>
      </w:r>
      <w:r>
        <w:t>13</w:t>
      </w:r>
      <w:r w:rsidRPr="00241695">
        <w:t xml:space="preserve"> at [6</w:t>
      </w:r>
      <w:r>
        <w:t>2</w:t>
      </w:r>
      <w:r w:rsidRPr="00241695">
        <w:t>].</w:t>
      </w:r>
    </w:p>
  </w:footnote>
  <w:footnote w:id="11">
    <w:p w14:paraId="5290A6B2" w14:textId="4BB851B1" w:rsidR="005A79A8" w:rsidRDefault="005A79A8" w:rsidP="00930A02">
      <w:pPr>
        <w:pStyle w:val="FootnoteText"/>
      </w:pPr>
      <w:r>
        <w:rPr>
          <w:rStyle w:val="FootnoteReference"/>
        </w:rPr>
        <w:footnoteRef/>
      </w:r>
      <w:r>
        <w:t xml:space="preserve"> </w:t>
      </w:r>
      <w:r w:rsidRPr="009E3B80">
        <w:t>Department of Health, Chief Health Officer Advice to Minister for Health, (23 December 2021) p. 1</w:t>
      </w:r>
      <w:r>
        <w:t>7</w:t>
      </w:r>
      <w:r w:rsidRPr="009E3B80">
        <w:t xml:space="preserve"> at [</w:t>
      </w:r>
      <w:r>
        <w:t>9</w:t>
      </w:r>
      <w:r w:rsidRPr="009E3B80">
        <w:t>1]</w:t>
      </w:r>
    </w:p>
  </w:footnote>
  <w:footnote w:id="12">
    <w:p w14:paraId="1848081C" w14:textId="7922C592" w:rsidR="005A79A8" w:rsidRDefault="005A79A8" w:rsidP="00B638AC">
      <w:pPr>
        <w:pStyle w:val="FootnoteText"/>
      </w:pPr>
      <w:r>
        <w:rPr>
          <w:rStyle w:val="FootnoteReference"/>
        </w:rPr>
        <w:footnoteRef/>
      </w:r>
      <w:r>
        <w:t xml:space="preserve"> </w:t>
      </w:r>
      <w:r w:rsidRPr="005A675C">
        <w:t>Department of Health, Chief Health Officer Advice to Minister for Health, (23 December 2021) p. 1</w:t>
      </w:r>
      <w:r>
        <w:t>2</w:t>
      </w:r>
      <w:r w:rsidRPr="005A675C">
        <w:t xml:space="preserve"> at [</w:t>
      </w:r>
      <w:r>
        <w:t>51</w:t>
      </w:r>
      <w:r w:rsidRPr="005A675C">
        <w:t>].</w:t>
      </w:r>
    </w:p>
  </w:footnote>
  <w:footnote w:id="13">
    <w:p w14:paraId="1E6BCDCD" w14:textId="46025CD0" w:rsidR="005A79A8" w:rsidRDefault="005A79A8" w:rsidP="00B638AC">
      <w:pPr>
        <w:pStyle w:val="FootnoteText"/>
      </w:pPr>
      <w:r>
        <w:rPr>
          <w:rStyle w:val="FootnoteReference"/>
        </w:rPr>
        <w:footnoteRef/>
      </w:r>
      <w:r>
        <w:t xml:space="preserve"> </w:t>
      </w:r>
      <w:r w:rsidRPr="005A675C">
        <w:t>Department of Health, Chief Health Officer Advice to Minister for Health, (23 December 2021) p. 1</w:t>
      </w:r>
      <w:r>
        <w:t>2</w:t>
      </w:r>
      <w:r w:rsidRPr="005A675C">
        <w:t xml:space="preserve"> at [</w:t>
      </w:r>
      <w:r>
        <w:t>52</w:t>
      </w:r>
      <w:r w:rsidRPr="005A675C">
        <w:t>].</w:t>
      </w:r>
    </w:p>
  </w:footnote>
  <w:footnote w:id="14">
    <w:p w14:paraId="28C2EAB8" w14:textId="0855E6C7" w:rsidR="005A79A8" w:rsidRDefault="005A79A8" w:rsidP="00B638AC">
      <w:pPr>
        <w:pStyle w:val="FootnoteText"/>
      </w:pPr>
      <w:r>
        <w:rPr>
          <w:rStyle w:val="FootnoteReference"/>
        </w:rPr>
        <w:footnoteRef/>
      </w:r>
      <w:r>
        <w:t xml:space="preserve"> </w:t>
      </w:r>
      <w:r w:rsidRPr="005A675C">
        <w:t>Department of Health, Chief Health Officer Advice to Minister for Health, (23 December 2021) p. 12 at [5</w:t>
      </w:r>
      <w:r>
        <w:t>3.</w:t>
      </w:r>
    </w:p>
  </w:footnote>
  <w:footnote w:id="15">
    <w:p w14:paraId="0FAB7C18" w14:textId="6283126C" w:rsidR="005A79A8" w:rsidRDefault="005A79A8" w:rsidP="00930A02">
      <w:pPr>
        <w:pStyle w:val="FootnoteText"/>
      </w:pPr>
      <w:r>
        <w:rPr>
          <w:rStyle w:val="FootnoteReference"/>
        </w:rPr>
        <w:footnoteRef/>
      </w:r>
      <w:r>
        <w:t xml:space="preserve"> </w:t>
      </w:r>
      <w:r w:rsidRPr="00B670C8">
        <w:t>Department of Health, Chief Health Officer Advice to Minister for Health, (23 December 2021) p. 1</w:t>
      </w:r>
      <w:r>
        <w:t>4</w:t>
      </w:r>
      <w:r w:rsidRPr="00B670C8">
        <w:t xml:space="preserve"> at [</w:t>
      </w:r>
      <w:r>
        <w:t>71</w:t>
      </w:r>
      <w:r w:rsidRPr="00B670C8">
        <w:t>]</w:t>
      </w:r>
      <w:r>
        <w:t>.</w:t>
      </w:r>
    </w:p>
  </w:footnote>
  <w:footnote w:id="16">
    <w:p w14:paraId="74E7A1F4" w14:textId="5966978F" w:rsidR="005A79A8" w:rsidRDefault="005A79A8">
      <w:pPr>
        <w:pStyle w:val="FootnoteText"/>
      </w:pPr>
      <w:r>
        <w:rPr>
          <w:rStyle w:val="FootnoteReference"/>
        </w:rPr>
        <w:footnoteRef/>
      </w:r>
      <w:r>
        <w:t xml:space="preserve"> </w:t>
      </w:r>
      <w:r w:rsidRPr="005A675C">
        <w:t>Department of Health, Chief Health Officer Advice to Minister for Health, (23 December 2021) p. 12 at [5</w:t>
      </w:r>
      <w:r>
        <w:t>4-57].</w:t>
      </w:r>
    </w:p>
  </w:footnote>
  <w:footnote w:id="17">
    <w:p w14:paraId="3E5B6405" w14:textId="4FD12DCD" w:rsidR="005A79A8" w:rsidRDefault="005A79A8">
      <w:pPr>
        <w:pStyle w:val="FootnoteText"/>
      </w:pPr>
      <w:r>
        <w:rPr>
          <w:rStyle w:val="FootnoteReference"/>
        </w:rPr>
        <w:footnoteRef/>
      </w:r>
      <w:r>
        <w:t xml:space="preserve"> </w:t>
      </w:r>
      <w:r w:rsidRPr="00515522">
        <w:t>Department of Health, Chief Health Officer Advice to Minister for Health, (23 December 2021) p. 1</w:t>
      </w:r>
      <w:r>
        <w:t>9</w:t>
      </w:r>
      <w:r w:rsidRPr="00515522">
        <w:t xml:space="preserve"> at [</w:t>
      </w:r>
      <w:r>
        <w:t>102</w:t>
      </w:r>
      <w:r w:rsidRPr="00515522">
        <w:t>]</w:t>
      </w:r>
      <w:r>
        <w:t>.</w:t>
      </w:r>
    </w:p>
  </w:footnote>
  <w:footnote w:id="18">
    <w:p w14:paraId="6C7BCAD9" w14:textId="26D6FE0C" w:rsidR="005A79A8" w:rsidRDefault="005A79A8">
      <w:pPr>
        <w:pStyle w:val="FootnoteText"/>
      </w:pPr>
      <w:r>
        <w:rPr>
          <w:rStyle w:val="FootnoteReference"/>
        </w:rPr>
        <w:footnoteRef/>
      </w:r>
      <w:r>
        <w:t xml:space="preserve"> </w:t>
      </w:r>
      <w:r w:rsidRPr="00515522">
        <w:t>Department of Health, Chief Health Officer Advice to Minister for Health, (23 December 2021) p. 19 at [10</w:t>
      </w:r>
      <w:r>
        <w:t>3</w:t>
      </w:r>
      <w:r w:rsidRPr="00515522">
        <w:t>]</w:t>
      </w:r>
      <w:r>
        <w:t>.</w:t>
      </w:r>
    </w:p>
  </w:footnote>
  <w:footnote w:id="19">
    <w:p w14:paraId="406DFAF1" w14:textId="4431ED2A" w:rsidR="005A79A8" w:rsidRDefault="005A79A8">
      <w:pPr>
        <w:pStyle w:val="FootnoteText"/>
      </w:pPr>
      <w:r>
        <w:rPr>
          <w:rStyle w:val="FootnoteReference"/>
        </w:rPr>
        <w:footnoteRef/>
      </w:r>
      <w:r>
        <w:t xml:space="preserve"> </w:t>
      </w:r>
      <w:r w:rsidRPr="00426AD1">
        <w:t xml:space="preserve">Department of Health, Chief Health Officer Advice to Minister for Health, (23 December 2021) p. </w:t>
      </w:r>
      <w:r>
        <w:t>20</w:t>
      </w:r>
      <w:r w:rsidRPr="00426AD1">
        <w:t xml:space="preserve"> at [10</w:t>
      </w:r>
      <w:r>
        <w:t>8</w:t>
      </w:r>
      <w:r w:rsidRPr="00426AD1">
        <w:t>]</w:t>
      </w:r>
      <w:r>
        <w:t>.</w:t>
      </w:r>
    </w:p>
  </w:footnote>
  <w:footnote w:id="20">
    <w:p w14:paraId="23D8A5FB" w14:textId="347D40F6" w:rsidR="005A79A8" w:rsidRDefault="005A79A8" w:rsidP="00A313BC">
      <w:pPr>
        <w:pStyle w:val="FootnoteText"/>
      </w:pPr>
      <w:r>
        <w:rPr>
          <w:rStyle w:val="FootnoteReference"/>
        </w:rPr>
        <w:footnoteRef/>
      </w:r>
      <w:r>
        <w:t xml:space="preserve"> </w:t>
      </w:r>
      <w:r w:rsidRPr="00EB1407">
        <w:t xml:space="preserve">Department of Health, Chief Health Officer Advice to Minister for Health, (23 December 2021) p. </w:t>
      </w:r>
      <w:r>
        <w:t>16</w:t>
      </w:r>
      <w:r w:rsidRPr="00EB1407">
        <w:t xml:space="preserve"> at [</w:t>
      </w:r>
      <w:r>
        <w:t>83</w:t>
      </w:r>
      <w:r w:rsidRPr="00EB1407">
        <w:t>]</w:t>
      </w:r>
      <w:r>
        <w:t>.</w:t>
      </w:r>
    </w:p>
  </w:footnote>
  <w:footnote w:id="21">
    <w:p w14:paraId="11DC1092" w14:textId="7E94FB65" w:rsidR="005A79A8" w:rsidRDefault="005A79A8">
      <w:pPr>
        <w:pStyle w:val="FootnoteText"/>
      </w:pPr>
      <w:r>
        <w:rPr>
          <w:rStyle w:val="FootnoteReference"/>
        </w:rPr>
        <w:footnoteRef/>
      </w:r>
      <w:r>
        <w:t xml:space="preserve"> </w:t>
      </w:r>
      <w:r w:rsidRPr="00F8128C">
        <w:t xml:space="preserve">Department of Health, Chief Health Officer Advice to Minister for Health, (23 December 2021) p. </w:t>
      </w:r>
      <w:r>
        <w:t>16</w:t>
      </w:r>
      <w:r w:rsidRPr="00F8128C">
        <w:t xml:space="preserve"> at [</w:t>
      </w:r>
      <w:r>
        <w:t>86].</w:t>
      </w:r>
    </w:p>
  </w:footnote>
  <w:footnote w:id="22">
    <w:p w14:paraId="50021C6F" w14:textId="0FC473A3" w:rsidR="005A79A8" w:rsidRDefault="005A79A8" w:rsidP="00387708">
      <w:pPr>
        <w:pStyle w:val="FootnoteText"/>
      </w:pPr>
      <w:r>
        <w:rPr>
          <w:rStyle w:val="FootnoteReference"/>
        </w:rPr>
        <w:footnoteRef/>
      </w:r>
      <w:r>
        <w:t xml:space="preserve"> </w:t>
      </w:r>
      <w:r w:rsidRPr="00930A02">
        <w:t xml:space="preserve">Department of Health, Chief Health Officer Advice to Minister for Health, (23 December 2021) p. </w:t>
      </w:r>
      <w:r>
        <w:t>16</w:t>
      </w:r>
      <w:r w:rsidRPr="00930A02">
        <w:t xml:space="preserve"> at [</w:t>
      </w:r>
      <w:r>
        <w:t>80</w:t>
      </w:r>
      <w:r w:rsidRPr="00930A02">
        <w:t>]</w:t>
      </w:r>
      <w:r>
        <w:t>.</w:t>
      </w:r>
    </w:p>
  </w:footnote>
  <w:footnote w:id="23">
    <w:p w14:paraId="3A698906" w14:textId="32AF68B6" w:rsidR="005A79A8" w:rsidRDefault="005A79A8" w:rsidP="00FC545A">
      <w:pPr>
        <w:pStyle w:val="FootnoteText"/>
      </w:pPr>
      <w:r>
        <w:rPr>
          <w:rStyle w:val="FootnoteReference"/>
        </w:rPr>
        <w:footnoteRef/>
      </w:r>
      <w:r w:rsidRPr="3A7C5B85">
        <w:rPr>
          <w:rStyle w:val="FootnoteReference"/>
        </w:rPr>
        <w:t xml:space="preserve"> </w:t>
      </w:r>
      <w:r w:rsidRPr="001F3C7C">
        <w:t xml:space="preserve">Department of Health, </w:t>
      </w:r>
      <w:r w:rsidRPr="001F3C7C">
        <w:rPr>
          <w:i/>
        </w:rPr>
        <w:t xml:space="preserve">Chief Health Officer Advice to Minister for Health </w:t>
      </w:r>
      <w:r w:rsidRPr="001F3C7C">
        <w:rPr>
          <w:rStyle w:val="eop"/>
        </w:rPr>
        <w:t>dated 10 December 2021</w:t>
      </w:r>
      <w:r w:rsidRPr="001F3C7C">
        <w:rPr>
          <w:i/>
        </w:rPr>
        <w:t>,</w:t>
      </w:r>
      <w:r w:rsidRPr="001F3C7C">
        <w:t xml:space="preserve"> p.</w:t>
      </w:r>
      <w:r>
        <w:t>16 at [66].</w:t>
      </w:r>
    </w:p>
  </w:footnote>
  <w:footnote w:id="24">
    <w:p w14:paraId="05DEB608" w14:textId="48D7898B" w:rsidR="005A79A8" w:rsidRDefault="005A79A8">
      <w:pPr>
        <w:pStyle w:val="FootnoteText"/>
      </w:pPr>
      <w:r>
        <w:rPr>
          <w:rStyle w:val="FootnoteReference"/>
        </w:rPr>
        <w:footnoteRef/>
      </w:r>
      <w:r>
        <w:t xml:space="preserve"> </w:t>
      </w:r>
      <w:r w:rsidRPr="001368F0">
        <w:t xml:space="preserve">Department of Health, Chief Health Officer Advice to Minister for Health, (23 December 2021) p. </w:t>
      </w:r>
      <w:r>
        <w:t>3</w:t>
      </w:r>
      <w:r w:rsidRPr="001368F0">
        <w:t xml:space="preserve"> at [</w:t>
      </w:r>
      <w:r>
        <w:t>9</w:t>
      </w:r>
      <w:r w:rsidRPr="001368F0">
        <w:t>]</w:t>
      </w:r>
      <w:r>
        <w:t>.</w:t>
      </w:r>
    </w:p>
    <w:p w14:paraId="3C6FDFE5" w14:textId="77777777" w:rsidR="005A79A8" w:rsidRDefault="005A79A8">
      <w:pPr>
        <w:pStyle w:val="FootnoteText"/>
      </w:pPr>
    </w:p>
  </w:footnote>
  <w:footnote w:id="25">
    <w:p w14:paraId="1732A4C9" w14:textId="46A7B79C" w:rsidR="005A79A8" w:rsidRDefault="005A79A8">
      <w:pPr>
        <w:pStyle w:val="FootnoteText"/>
      </w:pPr>
      <w:r>
        <w:rPr>
          <w:rStyle w:val="FootnoteReference"/>
        </w:rPr>
        <w:footnoteRef/>
      </w:r>
      <w:r>
        <w:t xml:space="preserve"> </w:t>
      </w:r>
      <w:r w:rsidRPr="008C5DC5">
        <w:t xml:space="preserve">Department of Health, Chief Health Officer Advice to Minister for Health, (23 December 2021) p. </w:t>
      </w:r>
      <w:r>
        <w:t>15</w:t>
      </w:r>
      <w:r w:rsidRPr="008C5DC5">
        <w:t xml:space="preserve"> at [</w:t>
      </w:r>
      <w:r>
        <w:t>77</w:t>
      </w:r>
      <w:r w:rsidRPr="008C5DC5">
        <w:t>]</w:t>
      </w:r>
      <w:r>
        <w:t>.</w:t>
      </w:r>
    </w:p>
  </w:footnote>
  <w:footnote w:id="26">
    <w:p w14:paraId="3BE9F168" w14:textId="2B3BA7BA" w:rsidR="005A79A8" w:rsidRDefault="005A79A8" w:rsidP="638B5E8B">
      <w:pPr>
        <w:pStyle w:val="FootnoteText"/>
      </w:pPr>
      <w:r w:rsidRPr="638B5E8B">
        <w:rPr>
          <w:rStyle w:val="FootnoteReference"/>
        </w:rPr>
        <w:footnoteRef/>
      </w:r>
      <w:r w:rsidRPr="37BCD9A6">
        <w:t xml:space="preserve"> </w:t>
      </w:r>
      <w:r>
        <w:t>Department of Health, Chief Health Officer Advice to Minister for Health, (23 December 2021) p.15 at [77].</w:t>
      </w:r>
    </w:p>
  </w:footnote>
  <w:footnote w:id="27">
    <w:p w14:paraId="370586F4" w14:textId="2A9E4C0F" w:rsidR="005A79A8" w:rsidRDefault="005A79A8" w:rsidP="008C5DC5">
      <w:pPr>
        <w:pStyle w:val="FootnoteText"/>
      </w:pPr>
      <w:r>
        <w:rPr>
          <w:rStyle w:val="FootnoteReference"/>
        </w:rPr>
        <w:footnoteRef/>
      </w:r>
      <w:r>
        <w:t xml:space="preserve"> </w:t>
      </w:r>
      <w:r w:rsidRPr="00041A16">
        <w:t>Department of Health, Chief Health Officer Advice to Minister for Health, (23 December 2021) p. 3 at [</w:t>
      </w:r>
      <w:r>
        <w:t>11</w:t>
      </w:r>
      <w:r w:rsidRPr="00041A16">
        <w:t>]</w:t>
      </w:r>
      <w:r>
        <w:t>.</w:t>
      </w:r>
    </w:p>
  </w:footnote>
  <w:footnote w:id="28">
    <w:p w14:paraId="2FCDBAE3" w14:textId="15D8ABDA" w:rsidR="005A79A8" w:rsidRDefault="005A79A8">
      <w:pPr>
        <w:pStyle w:val="FootnoteText"/>
      </w:pPr>
      <w:r>
        <w:rPr>
          <w:rStyle w:val="FootnoteReference"/>
        </w:rPr>
        <w:footnoteRef/>
      </w:r>
      <w:r>
        <w:t xml:space="preserve"> </w:t>
      </w:r>
      <w:r w:rsidRPr="008C5DC5">
        <w:t xml:space="preserve">Department of Health, Chief Health Officer Advice to Minister for Health, (23 December 2021) p. </w:t>
      </w:r>
      <w:r>
        <w:t>15</w:t>
      </w:r>
      <w:r w:rsidRPr="008C5DC5">
        <w:t xml:space="preserve"> at [</w:t>
      </w:r>
      <w:r>
        <w:t>76</w:t>
      </w:r>
      <w:r w:rsidRPr="008C5DC5">
        <w:t>]</w:t>
      </w:r>
      <w:r>
        <w:t>.</w:t>
      </w:r>
    </w:p>
  </w:footnote>
  <w:footnote w:id="29">
    <w:p w14:paraId="3BE58753" w14:textId="22006975" w:rsidR="005A79A8" w:rsidRDefault="005A79A8">
      <w:pPr>
        <w:pStyle w:val="FootnoteText"/>
      </w:pPr>
      <w:r>
        <w:rPr>
          <w:rStyle w:val="FootnoteReference"/>
        </w:rPr>
        <w:footnoteRef/>
      </w:r>
      <w:r>
        <w:t xml:space="preserve"> </w:t>
      </w:r>
      <w:r w:rsidRPr="00B305CF">
        <w:t>Department of Health, Chief Health Officer Advice to Premier – Advice Relating to the Making of a Pandemic Declaration, p. 13</w:t>
      </w:r>
      <w:r>
        <w:t xml:space="preserve"> at</w:t>
      </w:r>
      <w:r w:rsidRPr="00B305CF">
        <w:t xml:space="preserve"> [4</w:t>
      </w:r>
      <w:r>
        <w:t>8</w:t>
      </w:r>
      <w:r w:rsidRPr="00B305CF">
        <w:t>]</w:t>
      </w:r>
      <w:r>
        <w:t>.</w:t>
      </w:r>
    </w:p>
  </w:footnote>
  <w:footnote w:id="30">
    <w:p w14:paraId="53D31EFC" w14:textId="7AAD8228" w:rsidR="005A79A8" w:rsidRDefault="005A79A8" w:rsidP="0069783F">
      <w:pPr>
        <w:pStyle w:val="FootnoteText"/>
      </w:pPr>
      <w:r w:rsidRPr="004F6AE0">
        <w:rPr>
          <w:rStyle w:val="FootnoteReference"/>
        </w:rPr>
        <w:footnoteRef/>
      </w:r>
      <w:r w:rsidRPr="004F6AE0">
        <w:t xml:space="preserve"> </w:t>
      </w:r>
      <w:r w:rsidRPr="00771B06">
        <w:rPr>
          <w:rStyle w:val="normaltextrun"/>
          <w:rFonts w:ascii="Calibri" w:hAnsi="Calibri" w:cs="Calibri"/>
          <w:color w:val="000000"/>
          <w:shd w:val="clear" w:color="auto" w:fill="FFFFFF"/>
        </w:rPr>
        <w:t>Department</w:t>
      </w:r>
      <w:r w:rsidRPr="00E14401">
        <w:rPr>
          <w:rStyle w:val="normaltextrun"/>
          <w:rFonts w:ascii="Calibri" w:hAnsi="Calibri" w:cs="Calibri"/>
          <w:color w:val="000000"/>
          <w:shd w:val="clear" w:color="auto" w:fill="FFFFFF"/>
        </w:rPr>
        <w:t xml:space="preserve"> of Health, </w:t>
      </w:r>
      <w:r w:rsidRPr="00E14401">
        <w:rPr>
          <w:rStyle w:val="normaltextrun"/>
          <w:rFonts w:ascii="Calibri" w:hAnsi="Calibri" w:cs="Calibri"/>
          <w:i/>
          <w:color w:val="000000"/>
          <w:shd w:val="clear" w:color="auto" w:fill="FFFFFF"/>
        </w:rPr>
        <w:t>Chief Health</w:t>
      </w:r>
      <w:r>
        <w:rPr>
          <w:rStyle w:val="normaltextrun"/>
          <w:rFonts w:ascii="Calibri" w:hAnsi="Calibri" w:cs="Calibri"/>
          <w:i/>
          <w:color w:val="000000"/>
          <w:shd w:val="clear" w:color="auto" w:fill="FFFFFF"/>
        </w:rPr>
        <w:t xml:space="preserve"> Officer Advice </w:t>
      </w:r>
      <w:proofErr w:type="gramStart"/>
      <w:r>
        <w:rPr>
          <w:rStyle w:val="normaltextrun"/>
          <w:rFonts w:ascii="Calibri" w:hAnsi="Calibri" w:cs="Calibri"/>
          <w:i/>
          <w:color w:val="000000"/>
          <w:shd w:val="clear" w:color="auto" w:fill="FFFFFF"/>
        </w:rPr>
        <w:t>to</w:t>
      </w:r>
      <w:r w:rsidR="004D5EBB">
        <w:rPr>
          <w:rStyle w:val="normaltextrun"/>
          <w:rFonts w:ascii="Calibri" w:hAnsi="Calibri" w:cs="Calibri"/>
          <w:i/>
          <w:color w:val="000000"/>
          <w:shd w:val="clear" w:color="auto" w:fill="FFFFFF"/>
        </w:rPr>
        <w:t>g</w:t>
      </w:r>
      <w:proofErr w:type="gramEnd"/>
      <w:r>
        <w:rPr>
          <w:rStyle w:val="normaltextrun"/>
          <w:rFonts w:ascii="Calibri" w:hAnsi="Calibri" w:cs="Calibri"/>
          <w:i/>
          <w:color w:val="000000"/>
          <w:shd w:val="clear" w:color="auto" w:fill="FFFFFF"/>
        </w:rPr>
        <w:t xml:space="preserve"> Minister for Health </w:t>
      </w:r>
      <w:r>
        <w:rPr>
          <w:rStyle w:val="normaltextrun"/>
          <w:rFonts w:ascii="Calibri" w:hAnsi="Calibri" w:cs="Calibri"/>
          <w:color w:val="000000"/>
          <w:shd w:val="clear" w:color="auto" w:fill="FFFFFF"/>
        </w:rPr>
        <w:t>(11 December 2021) pp. 17-18 [71].</w:t>
      </w:r>
    </w:p>
  </w:footnote>
  <w:footnote w:id="31">
    <w:p w14:paraId="65588AA7" w14:textId="0E50CC76" w:rsidR="005A79A8" w:rsidRDefault="005A79A8"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 xml:space="preserve">Department of Health, </w:t>
      </w:r>
      <w:r>
        <w:rPr>
          <w:rStyle w:val="normaltextrun"/>
          <w:rFonts w:ascii="Calibri" w:hAnsi="Calibri" w:cs="Calibri"/>
          <w:i/>
          <w:color w:val="000000"/>
          <w:shd w:val="clear" w:color="auto" w:fill="FFFFFF"/>
        </w:rPr>
        <w:t xml:space="preserve">Chief Health Officer Advice to Minister for Health </w:t>
      </w:r>
      <w:r w:rsidRPr="006E54CF">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10 December </w:t>
      </w:r>
      <w:r w:rsidRPr="006E54CF">
        <w:rPr>
          <w:rStyle w:val="normaltextrun"/>
          <w:rFonts w:ascii="Calibri" w:hAnsi="Calibri" w:cs="Calibri"/>
          <w:color w:val="000000"/>
          <w:shd w:val="clear" w:color="auto" w:fill="FFFFFF"/>
        </w:rPr>
        <w:t>2021)</w:t>
      </w:r>
      <w:r>
        <w:rPr>
          <w:rStyle w:val="normaltextrun"/>
          <w:rFonts w:ascii="Calibri" w:hAnsi="Calibri" w:cs="Calibri"/>
          <w:color w:val="000000"/>
          <w:shd w:val="clear" w:color="auto" w:fill="FFFFFF"/>
        </w:rPr>
        <w:t>,</w:t>
      </w:r>
      <w:r w:rsidRPr="006E54CF">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p. </w:t>
      </w:r>
      <w:r w:rsidRPr="006E54CF">
        <w:rPr>
          <w:rStyle w:val="normaltextrun"/>
          <w:rFonts w:ascii="Calibri" w:hAnsi="Calibri" w:cs="Calibri"/>
          <w:color w:val="000000"/>
          <w:shd w:val="clear" w:color="auto" w:fill="FFFFFF"/>
        </w:rPr>
        <w:t xml:space="preserve">28 </w:t>
      </w:r>
      <w:r>
        <w:rPr>
          <w:rStyle w:val="normaltextrun"/>
          <w:rFonts w:ascii="Calibri" w:hAnsi="Calibri" w:cs="Calibri"/>
          <w:color w:val="000000"/>
          <w:shd w:val="clear" w:color="auto" w:fill="FFFFFF"/>
        </w:rPr>
        <w:t xml:space="preserve">at </w:t>
      </w:r>
      <w:r w:rsidRPr="006E54CF">
        <w:rPr>
          <w:rStyle w:val="normaltextrun"/>
          <w:rFonts w:ascii="Calibri" w:hAnsi="Calibri" w:cs="Calibri"/>
          <w:color w:val="000000"/>
          <w:shd w:val="clear" w:color="auto" w:fill="FFFFFF"/>
        </w:rPr>
        <w:t>[136</w:t>
      </w:r>
      <w:r>
        <w:rPr>
          <w:rStyle w:val="normaltextrun"/>
          <w:rFonts w:ascii="Calibri" w:hAnsi="Calibri" w:cs="Calibri"/>
          <w:color w:val="000000"/>
          <w:shd w:val="clear" w:color="auto" w:fill="FFFFFF"/>
        </w:rPr>
        <w:t>].</w:t>
      </w:r>
    </w:p>
  </w:footnote>
  <w:footnote w:id="32">
    <w:p w14:paraId="65D03797" w14:textId="438130F8" w:rsidR="005A79A8" w:rsidRPr="001F167F" w:rsidRDefault="005A79A8">
      <w:pPr>
        <w:pStyle w:val="FootnoteText"/>
      </w:pPr>
      <w:r>
        <w:rPr>
          <w:rStyle w:val="FootnoteReference"/>
        </w:rPr>
        <w:footnoteRef/>
      </w:r>
      <w:r>
        <w:t xml:space="preserve"> </w:t>
      </w:r>
      <w:r>
        <w:rPr>
          <w:rStyle w:val="normaltextrun"/>
          <w:rFonts w:ascii="Calibri" w:hAnsi="Calibri" w:cs="Calibri"/>
          <w:color w:val="000000"/>
          <w:shd w:val="clear" w:color="auto" w:fill="FFFFFF"/>
        </w:rPr>
        <w:t xml:space="preserve">Department of Health, </w:t>
      </w:r>
      <w:r>
        <w:rPr>
          <w:rStyle w:val="normaltextrun"/>
          <w:rFonts w:ascii="Calibri" w:hAnsi="Calibri" w:cs="Calibri"/>
          <w:i/>
          <w:color w:val="000000"/>
          <w:shd w:val="clear" w:color="auto" w:fill="FFFFFF"/>
        </w:rPr>
        <w:t xml:space="preserve">Chief Health Officer Advice to Minister for Health </w:t>
      </w:r>
      <w:r>
        <w:rPr>
          <w:rStyle w:val="normaltextrun"/>
          <w:rFonts w:ascii="Calibri" w:hAnsi="Calibri" w:cs="Calibri"/>
          <w:color w:val="000000"/>
          <w:shd w:val="clear" w:color="auto" w:fill="FFFFFF"/>
        </w:rPr>
        <w:t>(23 December 2021), p. 2 at [5].</w:t>
      </w:r>
    </w:p>
  </w:footnote>
  <w:footnote w:id="33">
    <w:p w14:paraId="7FDEEBFF" w14:textId="4E40804C" w:rsidR="005A79A8" w:rsidRDefault="005A79A8"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w:t>
      </w:r>
      <w:r>
        <w:rPr>
          <w:rStyle w:val="normaltextrun"/>
          <w:rFonts w:ascii="Calibri" w:hAnsi="Calibri" w:cs="Calibri"/>
          <w:i/>
          <w:color w:val="000000"/>
          <w:shd w:val="clear" w:color="auto" w:fill="FFFFFF"/>
        </w:rPr>
        <w:t> </w:t>
      </w:r>
      <w:r w:rsidRPr="005B3A58">
        <w:rPr>
          <w:rFonts w:ascii="Calibri" w:eastAsia="Calibri" w:hAnsi="Calibri" w:cs="Calibri"/>
          <w:color w:val="000000" w:themeColor="text1"/>
        </w:rPr>
        <w:t xml:space="preserve">p. </w:t>
      </w:r>
      <w:r>
        <w:rPr>
          <w:rFonts w:ascii="Calibri" w:eastAsia="Calibri" w:hAnsi="Calibri" w:cs="Calibri"/>
          <w:color w:val="000000" w:themeColor="text1"/>
        </w:rPr>
        <w:t>16</w:t>
      </w:r>
      <w:r w:rsidRPr="005B3A58">
        <w:rPr>
          <w:rFonts w:ascii="Calibri" w:eastAsia="Calibri" w:hAnsi="Calibri" w:cs="Calibri"/>
          <w:color w:val="000000" w:themeColor="text1"/>
        </w:rPr>
        <w:t xml:space="preserve"> </w:t>
      </w:r>
      <w:r>
        <w:rPr>
          <w:rFonts w:ascii="Calibri" w:eastAsia="Calibri" w:hAnsi="Calibri" w:cs="Calibri"/>
          <w:color w:val="000000" w:themeColor="text1"/>
        </w:rPr>
        <w:t xml:space="preserve">at </w:t>
      </w:r>
      <w:r w:rsidRPr="005B3A58">
        <w:rPr>
          <w:rFonts w:ascii="Calibri" w:eastAsia="Calibri" w:hAnsi="Calibri" w:cs="Calibri"/>
          <w:color w:val="000000" w:themeColor="text1"/>
        </w:rPr>
        <w:t>[</w:t>
      </w:r>
      <w:r>
        <w:rPr>
          <w:rFonts w:ascii="Calibri" w:eastAsia="Calibri" w:hAnsi="Calibri" w:cs="Calibri"/>
          <w:color w:val="000000" w:themeColor="text1"/>
        </w:rPr>
        <w:t>65 – 66</w:t>
      </w:r>
      <w:r w:rsidRPr="005B3A58">
        <w:rPr>
          <w:rFonts w:ascii="Calibri" w:eastAsia="Calibri" w:hAnsi="Calibri" w:cs="Calibri"/>
          <w:color w:val="000000" w:themeColor="text1"/>
        </w:rPr>
        <w:t>].</w:t>
      </w:r>
    </w:p>
  </w:footnote>
  <w:footnote w:id="34">
    <w:p w14:paraId="26108834" w14:textId="1B86B429" w:rsidR="005A79A8" w:rsidRDefault="005A79A8"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w:t>
      </w:r>
      <w:r>
        <w:rPr>
          <w:rStyle w:val="normaltextrun"/>
          <w:rFonts w:ascii="Calibri" w:hAnsi="Calibri" w:cs="Calibri"/>
          <w:i/>
          <w:color w:val="000000"/>
          <w:shd w:val="clear" w:color="auto" w:fill="FFFFFF"/>
        </w:rPr>
        <w:t> </w:t>
      </w:r>
      <w:r w:rsidRPr="005B3A58">
        <w:rPr>
          <w:rFonts w:ascii="Calibri" w:eastAsia="Calibri" w:hAnsi="Calibri" w:cs="Calibri"/>
          <w:color w:val="000000" w:themeColor="text1"/>
        </w:rPr>
        <w:t xml:space="preserve">p. </w:t>
      </w:r>
      <w:r>
        <w:rPr>
          <w:rFonts w:ascii="Calibri" w:eastAsia="Calibri" w:hAnsi="Calibri" w:cs="Calibri"/>
          <w:color w:val="000000" w:themeColor="text1"/>
        </w:rPr>
        <w:t>16</w:t>
      </w:r>
      <w:r w:rsidRPr="005B3A58">
        <w:rPr>
          <w:rFonts w:ascii="Calibri" w:eastAsia="Calibri" w:hAnsi="Calibri" w:cs="Calibri"/>
          <w:color w:val="000000" w:themeColor="text1"/>
        </w:rPr>
        <w:t xml:space="preserve"> </w:t>
      </w:r>
      <w:r>
        <w:rPr>
          <w:rFonts w:ascii="Calibri" w:eastAsia="Calibri" w:hAnsi="Calibri" w:cs="Calibri"/>
          <w:color w:val="000000" w:themeColor="text1"/>
        </w:rPr>
        <w:t xml:space="preserve">at </w:t>
      </w:r>
      <w:r w:rsidRPr="005B3A58">
        <w:rPr>
          <w:rFonts w:ascii="Calibri" w:eastAsia="Calibri" w:hAnsi="Calibri" w:cs="Calibri"/>
          <w:color w:val="000000" w:themeColor="text1"/>
        </w:rPr>
        <w:t>[</w:t>
      </w:r>
      <w:r>
        <w:rPr>
          <w:rFonts w:ascii="Calibri" w:eastAsia="Calibri" w:hAnsi="Calibri" w:cs="Calibri"/>
          <w:color w:val="000000" w:themeColor="text1"/>
        </w:rPr>
        <w:t>67</w:t>
      </w:r>
      <w:r w:rsidRPr="005B3A58">
        <w:rPr>
          <w:rFonts w:ascii="Calibri" w:eastAsia="Calibri" w:hAnsi="Calibri" w:cs="Calibri"/>
          <w:color w:val="000000" w:themeColor="text1"/>
        </w:rPr>
        <w:t>].</w:t>
      </w:r>
    </w:p>
  </w:footnote>
  <w:footnote w:id="35">
    <w:p w14:paraId="24CD3531" w14:textId="5E81A018" w:rsidR="005A79A8" w:rsidRDefault="005A79A8">
      <w:pPr>
        <w:pStyle w:val="FootnoteText"/>
      </w:pPr>
      <w:r>
        <w:rPr>
          <w:rStyle w:val="FootnoteReference"/>
        </w:rPr>
        <w:footnoteRef/>
      </w:r>
      <w:r>
        <w:t xml:space="preserve"> </w:t>
      </w:r>
      <w:r w:rsidRPr="00693B0F">
        <w:rPr>
          <w:rStyle w:val="normaltextrun"/>
          <w:rFonts w:cstheme="minorHAnsi"/>
          <w:color w:val="000000" w:themeColor="text1"/>
        </w:rPr>
        <w:t>Department of Health, </w:t>
      </w:r>
      <w:r w:rsidRPr="00693B0F">
        <w:rPr>
          <w:rStyle w:val="normaltextrun"/>
          <w:rFonts w:cstheme="minorHAnsi"/>
          <w:i/>
          <w:iCs/>
          <w:color w:val="000000" w:themeColor="text1"/>
        </w:rPr>
        <w:t xml:space="preserve">Chief Health Officer Advice to Minister for Health </w:t>
      </w:r>
      <w:r w:rsidRPr="00693B0F">
        <w:rPr>
          <w:rStyle w:val="normaltextrun"/>
          <w:rFonts w:cstheme="minorHAnsi"/>
          <w:color w:val="000000" w:themeColor="text1"/>
        </w:rPr>
        <w:t>(23 December 2021),</w:t>
      </w:r>
      <w:r w:rsidRPr="00693B0F">
        <w:rPr>
          <w:rStyle w:val="normaltextrun"/>
          <w:rFonts w:cstheme="minorHAnsi"/>
          <w:i/>
          <w:iCs/>
          <w:color w:val="000000" w:themeColor="text1"/>
        </w:rPr>
        <w:t> </w:t>
      </w:r>
      <w:r w:rsidRPr="00693B0F">
        <w:rPr>
          <w:rStyle w:val="normaltextrun"/>
          <w:rFonts w:cstheme="minorHAnsi"/>
          <w:color w:val="000000" w:themeColor="text1"/>
        </w:rPr>
        <w:t>p. 13 at [6</w:t>
      </w:r>
      <w:r>
        <w:rPr>
          <w:rStyle w:val="normaltextrun"/>
          <w:rFonts w:cstheme="minorHAnsi"/>
          <w:color w:val="000000" w:themeColor="text1"/>
        </w:rPr>
        <w:t>0</w:t>
      </w:r>
      <w:r w:rsidRPr="00693B0F">
        <w:rPr>
          <w:rStyle w:val="normaltextrun"/>
          <w:rFonts w:cstheme="minorHAnsi"/>
          <w:color w:val="000000" w:themeColor="text1"/>
        </w:rPr>
        <w:t>].</w:t>
      </w:r>
    </w:p>
  </w:footnote>
  <w:footnote w:id="36">
    <w:p w14:paraId="11076DAC" w14:textId="40DAEFFF" w:rsidR="005A79A8" w:rsidRPr="00693B0F" w:rsidRDefault="005A79A8">
      <w:pPr>
        <w:pStyle w:val="FootnoteText"/>
        <w:rPr>
          <w:rFonts w:cstheme="minorHAnsi"/>
        </w:rPr>
      </w:pPr>
      <w:r w:rsidRPr="00693B0F">
        <w:rPr>
          <w:rStyle w:val="FootnoteReference"/>
          <w:rFonts w:cstheme="minorHAnsi"/>
        </w:rPr>
        <w:footnoteRef/>
      </w:r>
      <w:r w:rsidRPr="00693B0F">
        <w:rPr>
          <w:rFonts w:cstheme="minorHAnsi"/>
        </w:rPr>
        <w:t xml:space="preserve"> </w:t>
      </w:r>
      <w:r w:rsidRPr="00693B0F">
        <w:rPr>
          <w:rStyle w:val="normaltextrun"/>
          <w:rFonts w:cstheme="minorHAnsi"/>
          <w:color w:val="000000" w:themeColor="text1"/>
        </w:rPr>
        <w:t>Department of Health, </w:t>
      </w:r>
      <w:r w:rsidRPr="00693B0F">
        <w:rPr>
          <w:rStyle w:val="normaltextrun"/>
          <w:rFonts w:cstheme="minorHAnsi"/>
          <w:i/>
          <w:iCs/>
          <w:color w:val="000000" w:themeColor="text1"/>
        </w:rPr>
        <w:t xml:space="preserve">Chief Health Officer Advice to Minister for Health </w:t>
      </w:r>
      <w:r w:rsidRPr="00693B0F">
        <w:rPr>
          <w:rStyle w:val="normaltextrun"/>
          <w:rFonts w:cstheme="minorHAnsi"/>
          <w:color w:val="000000" w:themeColor="text1"/>
        </w:rPr>
        <w:t>(23 December 2021),</w:t>
      </w:r>
      <w:r w:rsidRPr="00693B0F">
        <w:rPr>
          <w:rStyle w:val="normaltextrun"/>
          <w:rFonts w:cstheme="minorHAnsi"/>
          <w:i/>
          <w:iCs/>
          <w:color w:val="000000" w:themeColor="text1"/>
        </w:rPr>
        <w:t> </w:t>
      </w:r>
      <w:r w:rsidRPr="00693B0F">
        <w:rPr>
          <w:rStyle w:val="normaltextrun"/>
          <w:rFonts w:cstheme="minorHAnsi"/>
          <w:color w:val="000000" w:themeColor="text1"/>
        </w:rPr>
        <w:t>p. 13 at [61].</w:t>
      </w:r>
    </w:p>
  </w:footnote>
  <w:footnote w:id="37">
    <w:p w14:paraId="5185CDB5" w14:textId="6AADCCE2" w:rsidR="005A79A8" w:rsidRPr="00693B0F" w:rsidRDefault="005A79A8" w:rsidP="00022836">
      <w:pPr>
        <w:pStyle w:val="FootnoteText"/>
        <w:rPr>
          <w:rStyle w:val="normaltextrun"/>
          <w:rFonts w:cstheme="minorHAnsi"/>
          <w:color w:val="000000" w:themeColor="text1"/>
        </w:rPr>
      </w:pPr>
      <w:r w:rsidRPr="37B6E4A1">
        <w:rPr>
          <w:rStyle w:val="FootnoteReference"/>
        </w:rPr>
        <w:footnoteRef/>
      </w:r>
      <w:r w:rsidRPr="37B6E4A1">
        <w:t xml:space="preserve"> </w:t>
      </w:r>
      <w:r w:rsidRPr="00693B0F">
        <w:rPr>
          <w:rStyle w:val="normaltextrun"/>
          <w:rFonts w:cstheme="minorHAnsi"/>
          <w:color w:val="000000" w:themeColor="text1"/>
        </w:rPr>
        <w:t>Department of Health, </w:t>
      </w:r>
      <w:r w:rsidRPr="00693B0F">
        <w:rPr>
          <w:rStyle w:val="normaltextrun"/>
          <w:rFonts w:cstheme="minorHAnsi"/>
          <w:i/>
          <w:iCs/>
          <w:color w:val="000000" w:themeColor="text1"/>
        </w:rPr>
        <w:t xml:space="preserve">Chief Health Officer Advice to Minister for Health </w:t>
      </w:r>
      <w:r w:rsidRPr="00693B0F">
        <w:rPr>
          <w:rStyle w:val="normaltextrun"/>
          <w:rFonts w:cstheme="minorHAnsi"/>
          <w:color w:val="000000" w:themeColor="text1"/>
        </w:rPr>
        <w:t>(23 December 2021),</w:t>
      </w:r>
      <w:r w:rsidRPr="00693B0F">
        <w:rPr>
          <w:rStyle w:val="normaltextrun"/>
          <w:rFonts w:cstheme="minorHAnsi"/>
          <w:i/>
          <w:iCs/>
          <w:color w:val="000000" w:themeColor="text1"/>
        </w:rPr>
        <w:t> </w:t>
      </w:r>
      <w:r w:rsidRPr="00693B0F">
        <w:rPr>
          <w:rStyle w:val="normaltextrun"/>
          <w:rFonts w:cstheme="minorHAnsi"/>
          <w:color w:val="000000" w:themeColor="text1"/>
        </w:rPr>
        <w:t>p. 17 at [91].</w:t>
      </w:r>
    </w:p>
  </w:footnote>
  <w:footnote w:id="38">
    <w:p w14:paraId="7376D6D5" w14:textId="1A2EE8BA" w:rsidR="005A79A8" w:rsidRDefault="005A79A8">
      <w:pPr>
        <w:pStyle w:val="FootnoteText"/>
      </w:pPr>
      <w:r>
        <w:rPr>
          <w:rStyle w:val="FootnoteReference"/>
        </w:rPr>
        <w:footnoteRef/>
      </w:r>
      <w:r>
        <w:t xml:space="preserve"> </w:t>
      </w:r>
      <w:r w:rsidRPr="00693B0F">
        <w:rPr>
          <w:rStyle w:val="normaltextrun"/>
          <w:rFonts w:cstheme="minorHAnsi"/>
          <w:color w:val="000000"/>
          <w:shd w:val="clear" w:color="auto" w:fill="FFFFFF"/>
        </w:rPr>
        <w:t>Department of Health, </w:t>
      </w:r>
      <w:r w:rsidRPr="00693B0F">
        <w:rPr>
          <w:rStyle w:val="normaltextrun"/>
          <w:rFonts w:cstheme="minorHAnsi"/>
          <w:i/>
          <w:color w:val="000000"/>
          <w:shd w:val="clear" w:color="auto" w:fill="FFFFFF"/>
        </w:rPr>
        <w:t xml:space="preserve">Chief Health Officer Advice to Minister for Health </w:t>
      </w:r>
      <w:r w:rsidRPr="00693B0F">
        <w:rPr>
          <w:rStyle w:val="normaltextrun"/>
          <w:rFonts w:cstheme="minorHAnsi"/>
          <w:color w:val="000000"/>
          <w:shd w:val="clear" w:color="auto" w:fill="FFFFFF"/>
        </w:rPr>
        <w:t>(10 December 2021),</w:t>
      </w:r>
      <w:r w:rsidRPr="00693B0F">
        <w:rPr>
          <w:rStyle w:val="normaltextrun"/>
          <w:rFonts w:cstheme="minorHAnsi"/>
          <w:i/>
          <w:color w:val="000000"/>
          <w:shd w:val="clear" w:color="auto" w:fill="FFFFFF"/>
        </w:rPr>
        <w:t> </w:t>
      </w:r>
      <w:r w:rsidRPr="00693B0F">
        <w:rPr>
          <w:rFonts w:eastAsia="Calibri" w:cstheme="minorHAnsi"/>
          <w:color w:val="000000" w:themeColor="text1"/>
        </w:rPr>
        <w:t>p. 1</w:t>
      </w:r>
      <w:r>
        <w:rPr>
          <w:rFonts w:eastAsia="Calibri" w:cstheme="minorHAnsi"/>
          <w:color w:val="000000" w:themeColor="text1"/>
        </w:rPr>
        <w:t>6</w:t>
      </w:r>
      <w:r w:rsidRPr="00693B0F">
        <w:rPr>
          <w:rFonts w:eastAsia="Calibri" w:cstheme="minorHAnsi"/>
          <w:color w:val="000000" w:themeColor="text1"/>
        </w:rPr>
        <w:t xml:space="preserve"> at [</w:t>
      </w:r>
      <w:r>
        <w:rPr>
          <w:rFonts w:eastAsia="Calibri" w:cstheme="minorHAnsi"/>
          <w:color w:val="000000" w:themeColor="text1"/>
        </w:rPr>
        <w:t>86</w:t>
      </w:r>
      <w:r w:rsidRPr="00693B0F">
        <w:rPr>
          <w:rFonts w:eastAsia="Calibri" w:cstheme="minorHAnsi"/>
          <w:color w:val="000000" w:themeColor="text1"/>
        </w:rPr>
        <w:t>].</w:t>
      </w:r>
    </w:p>
  </w:footnote>
  <w:footnote w:id="39">
    <w:p w14:paraId="0FD68575" w14:textId="14A2EDB5" w:rsidR="005A79A8" w:rsidRDefault="005A79A8" w:rsidP="0069783F">
      <w:pPr>
        <w:pStyle w:val="FootnoteText"/>
      </w:pPr>
      <w:r>
        <w:rPr>
          <w:rStyle w:val="FootnoteReference"/>
        </w:rPr>
        <w:footnoteRef/>
      </w:r>
      <w:r>
        <w:t xml:space="preserve"> </w:t>
      </w:r>
      <w:r w:rsidRPr="00693B0F">
        <w:rPr>
          <w:rStyle w:val="normaltextrun"/>
          <w:rFonts w:cstheme="minorHAnsi"/>
          <w:color w:val="000000"/>
          <w:shd w:val="clear" w:color="auto" w:fill="FFFFFF"/>
        </w:rPr>
        <w:t>Department of Health, </w:t>
      </w:r>
      <w:r w:rsidRPr="00693B0F">
        <w:rPr>
          <w:rStyle w:val="normaltextrun"/>
          <w:rFonts w:cstheme="minorHAnsi"/>
          <w:i/>
          <w:color w:val="000000"/>
          <w:shd w:val="clear" w:color="auto" w:fill="FFFFFF"/>
        </w:rPr>
        <w:t xml:space="preserve">Chief Health Officer Advice to Minister for Health </w:t>
      </w:r>
      <w:r w:rsidRPr="00693B0F">
        <w:rPr>
          <w:rStyle w:val="normaltextrun"/>
          <w:rFonts w:cstheme="minorHAnsi"/>
          <w:color w:val="000000"/>
          <w:shd w:val="clear" w:color="auto" w:fill="FFFFFF"/>
        </w:rPr>
        <w:t>(10 December 2021),</w:t>
      </w:r>
      <w:r w:rsidRPr="00693B0F">
        <w:rPr>
          <w:rStyle w:val="normaltextrun"/>
          <w:rFonts w:cstheme="minorHAnsi"/>
          <w:i/>
          <w:color w:val="000000"/>
          <w:shd w:val="clear" w:color="auto" w:fill="FFFFFF"/>
        </w:rPr>
        <w:t> </w:t>
      </w:r>
      <w:r w:rsidRPr="00693B0F">
        <w:rPr>
          <w:rFonts w:eastAsia="Calibri" w:cstheme="minorHAnsi"/>
          <w:color w:val="000000" w:themeColor="text1"/>
        </w:rPr>
        <w:t>p. 16 at [68].</w:t>
      </w:r>
    </w:p>
  </w:footnote>
  <w:footnote w:id="40">
    <w:p w14:paraId="6C1D6F4B" w14:textId="16C8FDB1" w:rsidR="005A79A8" w:rsidRDefault="005A79A8" w:rsidP="00022836">
      <w:pPr>
        <w:pStyle w:val="FootnoteText"/>
      </w:pPr>
      <w:r w:rsidRPr="186AFAD2">
        <w:rPr>
          <w:rStyle w:val="FootnoteReference"/>
        </w:rPr>
        <w:footnoteRef/>
      </w:r>
      <w:r w:rsidRPr="186AFAD2">
        <w:t xml:space="preserve"> </w:t>
      </w:r>
      <w:r w:rsidRPr="00693B0F">
        <w:rPr>
          <w:rStyle w:val="normaltextrun"/>
          <w:rFonts w:cstheme="minorHAnsi"/>
          <w:color w:val="000000" w:themeColor="text1"/>
        </w:rPr>
        <w:t>Department of Health, </w:t>
      </w:r>
      <w:r w:rsidRPr="00693B0F">
        <w:rPr>
          <w:rStyle w:val="normaltextrun"/>
          <w:rFonts w:cstheme="minorHAnsi"/>
          <w:i/>
          <w:iCs/>
          <w:color w:val="000000" w:themeColor="text1"/>
        </w:rPr>
        <w:t xml:space="preserve">Chief Health Officer Advice to Minister for Health </w:t>
      </w:r>
      <w:r w:rsidRPr="00693B0F">
        <w:rPr>
          <w:rStyle w:val="normaltextrun"/>
          <w:rFonts w:cstheme="minorHAnsi"/>
          <w:color w:val="000000" w:themeColor="text1"/>
        </w:rPr>
        <w:t>(23 December 2021),</w:t>
      </w:r>
      <w:r w:rsidRPr="00693B0F">
        <w:rPr>
          <w:rStyle w:val="normaltextrun"/>
          <w:rFonts w:cstheme="minorHAnsi"/>
          <w:i/>
          <w:iCs/>
          <w:color w:val="000000" w:themeColor="text1"/>
        </w:rPr>
        <w:t> </w:t>
      </w:r>
      <w:r w:rsidRPr="00693B0F">
        <w:rPr>
          <w:rStyle w:val="normaltextrun"/>
          <w:rFonts w:cstheme="minorHAnsi"/>
          <w:color w:val="000000" w:themeColor="text1"/>
        </w:rPr>
        <w:t>p. 13 at [63].</w:t>
      </w:r>
    </w:p>
  </w:footnote>
  <w:footnote w:id="41">
    <w:p w14:paraId="121DB384" w14:textId="51355CF1" w:rsidR="005A79A8" w:rsidRDefault="005A79A8" w:rsidP="00022836">
      <w:pPr>
        <w:pStyle w:val="FootnoteText"/>
      </w:pPr>
      <w:r w:rsidRPr="76DF54CD">
        <w:rPr>
          <w:rStyle w:val="FootnoteReference"/>
        </w:rPr>
        <w:footnoteRef/>
      </w:r>
      <w:r>
        <w:rPr>
          <w:rStyle w:val="normaltextrun"/>
          <w:rFonts w:cstheme="minorHAnsi"/>
          <w:color w:val="000000" w:themeColor="text1"/>
        </w:rPr>
        <w:t xml:space="preserve"> </w:t>
      </w:r>
      <w:r w:rsidRPr="00693B0F">
        <w:rPr>
          <w:rStyle w:val="normaltextrun"/>
          <w:rFonts w:cstheme="minorHAnsi"/>
          <w:color w:val="000000" w:themeColor="text1"/>
        </w:rPr>
        <w:t>Department of Health, </w:t>
      </w:r>
      <w:r w:rsidRPr="00693B0F">
        <w:rPr>
          <w:rStyle w:val="normaltextrun"/>
          <w:rFonts w:cstheme="minorHAnsi"/>
          <w:i/>
          <w:iCs/>
          <w:color w:val="000000" w:themeColor="text1"/>
        </w:rPr>
        <w:t xml:space="preserve">Chief Health Officer Advice to Minister for Health </w:t>
      </w:r>
      <w:r w:rsidRPr="00693B0F">
        <w:rPr>
          <w:rStyle w:val="normaltextrun"/>
          <w:rFonts w:cstheme="minorHAnsi"/>
          <w:color w:val="000000" w:themeColor="text1"/>
        </w:rPr>
        <w:t>(23 December 2021),</w:t>
      </w:r>
      <w:r w:rsidRPr="00693B0F">
        <w:rPr>
          <w:rStyle w:val="normaltextrun"/>
          <w:rFonts w:cstheme="minorHAnsi"/>
          <w:i/>
          <w:iCs/>
          <w:color w:val="000000" w:themeColor="text1"/>
        </w:rPr>
        <w:t> </w:t>
      </w:r>
      <w:r w:rsidRPr="00693B0F">
        <w:rPr>
          <w:rStyle w:val="normaltextrun"/>
          <w:rFonts w:cstheme="minorHAnsi"/>
          <w:color w:val="000000" w:themeColor="text1"/>
        </w:rPr>
        <w:t>p. 13 at [63].</w:t>
      </w:r>
      <w:r w:rsidRPr="76DF54CD">
        <w:t xml:space="preserve"> </w:t>
      </w:r>
    </w:p>
  </w:footnote>
  <w:footnote w:id="42">
    <w:p w14:paraId="33D079EB" w14:textId="664D1D59" w:rsidR="005A79A8" w:rsidRDefault="005A79A8" w:rsidP="00022836">
      <w:pPr>
        <w:pStyle w:val="FootnoteText"/>
      </w:pPr>
      <w:r w:rsidRPr="4256F1FF">
        <w:rPr>
          <w:rStyle w:val="FootnoteReference"/>
        </w:rPr>
        <w:footnoteRef/>
      </w:r>
      <w:r w:rsidRPr="4256F1FF">
        <w:t xml:space="preserve"> </w:t>
      </w:r>
      <w:r w:rsidRPr="0E0BFE3C">
        <w:rPr>
          <w:rStyle w:val="normaltextrun"/>
          <w:rFonts w:ascii="Calibri" w:hAnsi="Calibri" w:cs="Calibri"/>
          <w:color w:val="000000" w:themeColor="text1"/>
        </w:rPr>
        <w:t>Department of Health, </w:t>
      </w:r>
      <w:r w:rsidRPr="0E0BFE3C">
        <w:rPr>
          <w:rStyle w:val="normaltextrun"/>
          <w:rFonts w:ascii="Calibri" w:hAnsi="Calibri" w:cs="Calibri"/>
          <w:i/>
          <w:iCs/>
          <w:color w:val="000000" w:themeColor="text1"/>
        </w:rPr>
        <w:t xml:space="preserve">Chief Health Officer Advice to Minister for Health </w:t>
      </w:r>
      <w:r w:rsidRPr="0E0BFE3C">
        <w:rPr>
          <w:rStyle w:val="normaltextrun"/>
          <w:rFonts w:ascii="Calibri" w:hAnsi="Calibri" w:cs="Calibri"/>
          <w:color w:val="000000" w:themeColor="text1"/>
        </w:rPr>
        <w:t>(23 December 2021),</w:t>
      </w:r>
      <w:r w:rsidRPr="0E0BFE3C">
        <w:rPr>
          <w:rStyle w:val="normaltextrun"/>
          <w:rFonts w:ascii="Calibri" w:hAnsi="Calibri" w:cs="Calibri"/>
          <w:i/>
          <w:iCs/>
          <w:color w:val="000000" w:themeColor="text1"/>
        </w:rPr>
        <w:t> </w:t>
      </w:r>
      <w:r w:rsidRPr="0E0BFE3C">
        <w:rPr>
          <w:rStyle w:val="normaltextrun"/>
          <w:rFonts w:ascii="Calibri" w:hAnsi="Calibri" w:cs="Calibri"/>
          <w:color w:val="000000" w:themeColor="text1"/>
        </w:rPr>
        <w:t>p. 13 at [64].</w:t>
      </w:r>
    </w:p>
  </w:footnote>
  <w:footnote w:id="43">
    <w:p w14:paraId="33CA85CA" w14:textId="4985ECD4" w:rsidR="005A79A8" w:rsidRDefault="005A79A8"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w:t>
      </w:r>
      <w:r>
        <w:rPr>
          <w:rStyle w:val="normaltextrun"/>
          <w:rFonts w:ascii="Calibri" w:hAnsi="Calibri" w:cs="Calibri"/>
          <w:i/>
          <w:color w:val="000000"/>
          <w:shd w:val="clear" w:color="auto" w:fill="FFFFFF"/>
        </w:rPr>
        <w:t> </w:t>
      </w:r>
      <w:r>
        <w:rPr>
          <w:rStyle w:val="normaltextrun"/>
          <w:rFonts w:ascii="Calibri" w:hAnsi="Calibri" w:cs="Calibri"/>
          <w:color w:val="000000"/>
          <w:shd w:val="clear" w:color="auto" w:fill="FFFFFF"/>
        </w:rPr>
        <w:t>p. 28 at [137].</w:t>
      </w:r>
      <w:r>
        <w:rPr>
          <w:rStyle w:val="eop"/>
          <w:rFonts w:ascii="Calibri" w:hAnsi="Calibri" w:cs="Calibri"/>
          <w:color w:val="000000"/>
          <w:shd w:val="clear" w:color="auto" w:fill="FFFFFF"/>
        </w:rPr>
        <w:t> </w:t>
      </w:r>
    </w:p>
  </w:footnote>
  <w:footnote w:id="44">
    <w:p w14:paraId="7B7B5744" w14:textId="31DB6412" w:rsidR="005A79A8" w:rsidRDefault="005A79A8"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w:t>
      </w:r>
      <w:r>
        <w:rPr>
          <w:rStyle w:val="normaltextrun"/>
          <w:rFonts w:ascii="Calibri" w:hAnsi="Calibri" w:cs="Calibri"/>
          <w:i/>
          <w:color w:val="000000"/>
          <w:shd w:val="clear" w:color="auto" w:fill="FFFFFF"/>
        </w:rPr>
        <w:t> </w:t>
      </w:r>
      <w:r>
        <w:rPr>
          <w:rStyle w:val="normaltextrun"/>
          <w:rFonts w:ascii="Calibri" w:hAnsi="Calibri" w:cs="Calibri"/>
          <w:color w:val="000000"/>
          <w:shd w:val="clear" w:color="auto" w:fill="FFFFFF"/>
        </w:rPr>
        <w:t>p. 29 at [137].</w:t>
      </w:r>
      <w:r>
        <w:rPr>
          <w:rStyle w:val="eop"/>
          <w:rFonts w:ascii="Calibri" w:hAnsi="Calibri" w:cs="Calibri"/>
          <w:color w:val="000000"/>
          <w:shd w:val="clear" w:color="auto" w:fill="FFFFFF"/>
        </w:rPr>
        <w:t> </w:t>
      </w:r>
    </w:p>
  </w:footnote>
  <w:footnote w:id="45">
    <w:p w14:paraId="45CFD772" w14:textId="489AE553" w:rsidR="005A79A8" w:rsidRDefault="005A79A8"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w:t>
      </w:r>
      <w:r>
        <w:rPr>
          <w:rStyle w:val="normaltextrun"/>
          <w:rFonts w:ascii="Calibri" w:hAnsi="Calibri" w:cs="Calibri"/>
          <w:i/>
          <w:color w:val="000000"/>
          <w:shd w:val="clear" w:color="auto" w:fill="FFFFFF"/>
        </w:rPr>
        <w:t> </w:t>
      </w:r>
      <w:r>
        <w:rPr>
          <w:rStyle w:val="normaltextrun"/>
          <w:rFonts w:ascii="Calibri" w:hAnsi="Calibri" w:cs="Calibri"/>
          <w:color w:val="000000"/>
          <w:shd w:val="clear" w:color="auto" w:fill="FFFFFF"/>
        </w:rPr>
        <w:t>p. 28 at [137].</w:t>
      </w:r>
      <w:r>
        <w:rPr>
          <w:rStyle w:val="eop"/>
          <w:rFonts w:ascii="Calibri" w:hAnsi="Calibri" w:cs="Calibri"/>
          <w:color w:val="000000"/>
          <w:shd w:val="clear" w:color="auto" w:fill="FFFFFF"/>
        </w:rPr>
        <w:t> </w:t>
      </w:r>
    </w:p>
  </w:footnote>
  <w:footnote w:id="46">
    <w:p w14:paraId="5189011C" w14:textId="795C725F" w:rsidR="005A79A8" w:rsidRDefault="005A79A8"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color w:val="000000"/>
          <w:shd w:val="clear" w:color="auto" w:fill="FFFFFF"/>
        </w:rPr>
        <w:t xml:space="preserve">Chief Health Officer Advice to Minister for Health </w:t>
      </w:r>
      <w:r w:rsidRPr="0096138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w:t>
      </w:r>
      <w:r>
        <w:rPr>
          <w:rStyle w:val="normaltextrun"/>
          <w:rFonts w:ascii="Calibri" w:hAnsi="Calibri" w:cs="Calibri"/>
          <w:i/>
          <w:color w:val="000000"/>
          <w:shd w:val="clear" w:color="auto" w:fill="FFFFFF"/>
        </w:rPr>
        <w:t> </w:t>
      </w:r>
      <w:r>
        <w:rPr>
          <w:rStyle w:val="normaltextrun"/>
          <w:rFonts w:ascii="Calibri" w:hAnsi="Calibri" w:cs="Calibri"/>
          <w:color w:val="000000"/>
          <w:shd w:val="clear" w:color="auto" w:fill="FFFFFF"/>
        </w:rPr>
        <w:t>p. 31 at [154].</w:t>
      </w:r>
    </w:p>
  </w:footnote>
  <w:footnote w:id="47">
    <w:p w14:paraId="41561FDC" w14:textId="6E6C39DF" w:rsidR="005A79A8" w:rsidRDefault="005A79A8" w:rsidP="00022836">
      <w:pPr>
        <w:pStyle w:val="FootnoteText"/>
        <w:rPr>
          <w:rStyle w:val="normaltextrun"/>
          <w:rFonts w:ascii="Calibri" w:hAnsi="Calibri" w:cs="Calibri"/>
          <w:color w:val="000000" w:themeColor="text1"/>
        </w:rPr>
      </w:pPr>
      <w:r w:rsidRPr="3CFF5732">
        <w:rPr>
          <w:rStyle w:val="FootnoteReference"/>
        </w:rPr>
        <w:footnoteRef/>
      </w:r>
      <w:r w:rsidRPr="3CFF5732">
        <w:t xml:space="preserve"> </w:t>
      </w:r>
      <w:r w:rsidRPr="3CFF5732">
        <w:rPr>
          <w:rStyle w:val="normaltextrun"/>
          <w:rFonts w:ascii="Calibri" w:hAnsi="Calibri" w:cs="Calibri"/>
          <w:color w:val="000000" w:themeColor="text1"/>
        </w:rPr>
        <w:t>Department of Health, </w:t>
      </w:r>
      <w:r w:rsidRPr="3CFF5732">
        <w:rPr>
          <w:rStyle w:val="normaltextrun"/>
          <w:rFonts w:ascii="Calibri" w:hAnsi="Calibri" w:cs="Calibri"/>
          <w:i/>
          <w:iCs/>
          <w:color w:val="000000" w:themeColor="text1"/>
        </w:rPr>
        <w:t xml:space="preserve">Chief Health Officer Advice to Minister for Health </w:t>
      </w:r>
      <w:r w:rsidRPr="3CFF5732">
        <w:rPr>
          <w:rStyle w:val="normaltextrun"/>
          <w:rFonts w:ascii="Calibri" w:hAnsi="Calibri" w:cs="Calibri"/>
          <w:color w:val="000000" w:themeColor="text1"/>
        </w:rPr>
        <w:t>(23 December 2021),</w:t>
      </w:r>
      <w:r w:rsidRPr="3CFF5732">
        <w:rPr>
          <w:rStyle w:val="normaltextrun"/>
          <w:rFonts w:ascii="Calibri" w:hAnsi="Calibri" w:cs="Calibri"/>
          <w:i/>
          <w:iCs/>
          <w:color w:val="000000" w:themeColor="text1"/>
        </w:rPr>
        <w:t> </w:t>
      </w:r>
      <w:r w:rsidRPr="3CFF5732">
        <w:rPr>
          <w:rStyle w:val="normaltextrun"/>
          <w:rFonts w:ascii="Calibri" w:hAnsi="Calibri" w:cs="Calibri"/>
          <w:color w:val="000000" w:themeColor="text1"/>
        </w:rPr>
        <w:t>p. 15 at [75].</w:t>
      </w:r>
    </w:p>
  </w:footnote>
  <w:footnote w:id="48">
    <w:p w14:paraId="043D5090" w14:textId="25EE177E" w:rsidR="005A79A8" w:rsidRDefault="005A79A8" w:rsidP="00022836">
      <w:pPr>
        <w:pStyle w:val="FootnoteText"/>
        <w:rPr>
          <w:rStyle w:val="normaltextrun"/>
          <w:rFonts w:ascii="Calibri" w:hAnsi="Calibri" w:cs="Calibri"/>
          <w:color w:val="000000" w:themeColor="text1"/>
        </w:rPr>
      </w:pPr>
      <w:r w:rsidRPr="08A610A0">
        <w:rPr>
          <w:rStyle w:val="FootnoteReference"/>
        </w:rPr>
        <w:footnoteRef/>
      </w:r>
      <w:r w:rsidRPr="08A610A0">
        <w:t xml:space="preserve"> </w:t>
      </w:r>
      <w:r w:rsidRPr="08A610A0">
        <w:rPr>
          <w:rStyle w:val="normaltextrun"/>
          <w:rFonts w:ascii="Calibri" w:hAnsi="Calibri" w:cs="Calibri"/>
          <w:color w:val="000000" w:themeColor="text1"/>
        </w:rPr>
        <w:t>Department of Health, </w:t>
      </w:r>
      <w:r w:rsidRPr="08A610A0">
        <w:rPr>
          <w:rStyle w:val="normaltextrun"/>
          <w:rFonts w:ascii="Calibri" w:hAnsi="Calibri" w:cs="Calibri"/>
          <w:i/>
          <w:iCs/>
          <w:color w:val="000000" w:themeColor="text1"/>
        </w:rPr>
        <w:t xml:space="preserve">Chief Health Officer Advice to Minister for Health </w:t>
      </w:r>
      <w:r w:rsidRPr="08A610A0">
        <w:rPr>
          <w:rStyle w:val="normaltextrun"/>
          <w:rFonts w:ascii="Calibri" w:hAnsi="Calibri" w:cs="Calibri"/>
          <w:color w:val="000000" w:themeColor="text1"/>
        </w:rPr>
        <w:t>(23 December 2021),</w:t>
      </w:r>
      <w:r w:rsidRPr="08A610A0">
        <w:rPr>
          <w:rStyle w:val="normaltextrun"/>
          <w:rFonts w:ascii="Calibri" w:hAnsi="Calibri" w:cs="Calibri"/>
          <w:i/>
          <w:iCs/>
          <w:color w:val="000000" w:themeColor="text1"/>
        </w:rPr>
        <w:t> </w:t>
      </w:r>
      <w:r w:rsidRPr="08A610A0">
        <w:rPr>
          <w:rStyle w:val="normaltextrun"/>
          <w:rFonts w:ascii="Calibri" w:hAnsi="Calibri" w:cs="Calibri"/>
          <w:color w:val="000000" w:themeColor="text1"/>
        </w:rPr>
        <w:t>p. 8 at [34]-[35].</w:t>
      </w:r>
    </w:p>
  </w:footnote>
  <w:footnote w:id="49">
    <w:p w14:paraId="0A3787A3" w14:textId="0A3089D2" w:rsidR="005A79A8" w:rsidRDefault="005A79A8" w:rsidP="00022836">
      <w:pPr>
        <w:pStyle w:val="FootnoteText"/>
        <w:rPr>
          <w:rStyle w:val="normaltextrun"/>
          <w:rFonts w:ascii="Calibri" w:hAnsi="Calibri" w:cs="Calibri"/>
          <w:color w:val="000000" w:themeColor="text1"/>
        </w:rPr>
      </w:pPr>
      <w:r w:rsidRPr="08A610A0">
        <w:rPr>
          <w:rStyle w:val="FootnoteReference"/>
        </w:rPr>
        <w:footnoteRef/>
      </w:r>
      <w:r w:rsidRPr="08A610A0">
        <w:t xml:space="preserve"> </w:t>
      </w:r>
      <w:r w:rsidRPr="08A610A0">
        <w:rPr>
          <w:rStyle w:val="normaltextrun"/>
          <w:rFonts w:ascii="Calibri" w:hAnsi="Calibri" w:cs="Calibri"/>
          <w:color w:val="000000" w:themeColor="text1"/>
        </w:rPr>
        <w:t>Department of Health, </w:t>
      </w:r>
      <w:r w:rsidRPr="08A610A0">
        <w:rPr>
          <w:rStyle w:val="normaltextrun"/>
          <w:rFonts w:ascii="Calibri" w:hAnsi="Calibri" w:cs="Calibri"/>
          <w:i/>
          <w:iCs/>
          <w:color w:val="000000" w:themeColor="text1"/>
        </w:rPr>
        <w:t xml:space="preserve">Chief Health Officer Advice to Minister for Health </w:t>
      </w:r>
      <w:r w:rsidRPr="08A610A0">
        <w:rPr>
          <w:rStyle w:val="normaltextrun"/>
          <w:rFonts w:ascii="Calibri" w:hAnsi="Calibri" w:cs="Calibri"/>
          <w:color w:val="000000" w:themeColor="text1"/>
        </w:rPr>
        <w:t>(23 December 2021),</w:t>
      </w:r>
      <w:r w:rsidRPr="08A610A0">
        <w:rPr>
          <w:rStyle w:val="normaltextrun"/>
          <w:rFonts w:ascii="Calibri" w:hAnsi="Calibri" w:cs="Calibri"/>
          <w:i/>
          <w:iCs/>
          <w:color w:val="000000" w:themeColor="text1"/>
        </w:rPr>
        <w:t> </w:t>
      </w:r>
      <w:r w:rsidRPr="08A610A0">
        <w:rPr>
          <w:rStyle w:val="normaltextrun"/>
          <w:rFonts w:ascii="Calibri" w:hAnsi="Calibri" w:cs="Calibri"/>
          <w:color w:val="000000" w:themeColor="text1"/>
        </w:rPr>
        <w:t>p. 9 at [37].</w:t>
      </w:r>
    </w:p>
  </w:footnote>
  <w:footnote w:id="50">
    <w:p w14:paraId="22A2B213" w14:textId="35B39503" w:rsidR="005A79A8" w:rsidRDefault="005A79A8" w:rsidP="00022836">
      <w:pPr>
        <w:pStyle w:val="FootnoteText"/>
        <w:rPr>
          <w:rStyle w:val="normaltextrun"/>
          <w:rFonts w:ascii="Calibri" w:hAnsi="Calibri" w:cs="Calibri"/>
          <w:color w:val="000000" w:themeColor="text1"/>
        </w:rPr>
      </w:pPr>
      <w:r w:rsidRPr="08A610A0">
        <w:rPr>
          <w:rStyle w:val="FootnoteReference"/>
        </w:rPr>
        <w:footnoteRef/>
      </w:r>
      <w:r w:rsidRPr="08A610A0">
        <w:t xml:space="preserve"> </w:t>
      </w:r>
      <w:r w:rsidRPr="08A610A0">
        <w:rPr>
          <w:rStyle w:val="normaltextrun"/>
          <w:rFonts w:ascii="Calibri" w:hAnsi="Calibri" w:cs="Calibri"/>
          <w:color w:val="000000" w:themeColor="text1"/>
        </w:rPr>
        <w:t>Department of Health, </w:t>
      </w:r>
      <w:r w:rsidRPr="08A610A0">
        <w:rPr>
          <w:rStyle w:val="normaltextrun"/>
          <w:rFonts w:ascii="Calibri" w:hAnsi="Calibri" w:cs="Calibri"/>
          <w:i/>
          <w:iCs/>
          <w:color w:val="000000" w:themeColor="text1"/>
        </w:rPr>
        <w:t xml:space="preserve">Chief Health Officer Advice to Minister for Health </w:t>
      </w:r>
      <w:r w:rsidRPr="08A610A0">
        <w:rPr>
          <w:rStyle w:val="normaltextrun"/>
          <w:rFonts w:ascii="Calibri" w:hAnsi="Calibri" w:cs="Calibri"/>
          <w:color w:val="000000" w:themeColor="text1"/>
        </w:rPr>
        <w:t>(23 December 2021),</w:t>
      </w:r>
      <w:r w:rsidRPr="08A610A0">
        <w:rPr>
          <w:rStyle w:val="normaltextrun"/>
          <w:rFonts w:ascii="Calibri" w:hAnsi="Calibri" w:cs="Calibri"/>
          <w:i/>
          <w:iCs/>
          <w:color w:val="000000" w:themeColor="text1"/>
        </w:rPr>
        <w:t> </w:t>
      </w:r>
      <w:r w:rsidRPr="08A610A0">
        <w:rPr>
          <w:rStyle w:val="normaltextrun"/>
          <w:rFonts w:ascii="Calibri" w:hAnsi="Calibri" w:cs="Calibri"/>
          <w:color w:val="000000" w:themeColor="text1"/>
        </w:rPr>
        <w:t>p. 9 at [38].</w:t>
      </w:r>
    </w:p>
  </w:footnote>
  <w:footnote w:id="51">
    <w:p w14:paraId="609E8D72" w14:textId="30689DD7" w:rsidR="005A79A8" w:rsidRDefault="005A79A8" w:rsidP="00022836">
      <w:pPr>
        <w:pStyle w:val="FootnoteText"/>
        <w:rPr>
          <w:rStyle w:val="normaltextrun"/>
          <w:rFonts w:ascii="Calibri" w:hAnsi="Calibri" w:cs="Calibri"/>
          <w:color w:val="000000" w:themeColor="text1"/>
        </w:rPr>
      </w:pPr>
      <w:r w:rsidRPr="37B6E4A1">
        <w:rPr>
          <w:rStyle w:val="FootnoteReference"/>
        </w:rPr>
        <w:footnoteRef/>
      </w:r>
      <w:r w:rsidRPr="37B6E4A1">
        <w:t xml:space="preserve"> </w:t>
      </w:r>
      <w:r w:rsidRPr="39F99533">
        <w:rPr>
          <w:rStyle w:val="normaltextrun"/>
          <w:rFonts w:ascii="Calibri" w:hAnsi="Calibri" w:cs="Calibri"/>
          <w:color w:val="000000" w:themeColor="text1"/>
        </w:rPr>
        <w:t>Department of Health, </w:t>
      </w:r>
      <w:r w:rsidRPr="39F99533">
        <w:rPr>
          <w:rStyle w:val="normaltextrun"/>
          <w:rFonts w:ascii="Calibri" w:hAnsi="Calibri" w:cs="Calibri"/>
          <w:i/>
          <w:iCs/>
          <w:color w:val="000000" w:themeColor="text1"/>
        </w:rPr>
        <w:t xml:space="preserve">Chief Health Officer Advice to Minister for Health </w:t>
      </w:r>
      <w:r w:rsidRPr="39F99533">
        <w:rPr>
          <w:rStyle w:val="normaltextrun"/>
          <w:rFonts w:ascii="Calibri" w:hAnsi="Calibri" w:cs="Calibri"/>
          <w:color w:val="000000" w:themeColor="text1"/>
        </w:rPr>
        <w:t>(23 December 2021),</w:t>
      </w:r>
      <w:r w:rsidRPr="39F99533">
        <w:rPr>
          <w:rStyle w:val="normaltextrun"/>
          <w:rFonts w:ascii="Calibri" w:hAnsi="Calibri" w:cs="Calibri"/>
          <w:i/>
          <w:iCs/>
          <w:color w:val="000000" w:themeColor="text1"/>
        </w:rPr>
        <w:t> </w:t>
      </w:r>
      <w:r w:rsidRPr="39F99533">
        <w:rPr>
          <w:rStyle w:val="normaltextrun"/>
          <w:rFonts w:ascii="Calibri" w:hAnsi="Calibri" w:cs="Calibri"/>
          <w:color w:val="000000" w:themeColor="text1"/>
        </w:rPr>
        <w:t>p. 15 at [76].</w:t>
      </w:r>
    </w:p>
  </w:footnote>
  <w:footnote w:id="52">
    <w:p w14:paraId="0FFC8111" w14:textId="6A9CA2D1" w:rsidR="005A79A8" w:rsidRPr="009F4E63" w:rsidRDefault="005A79A8" w:rsidP="0069783F">
      <w:pPr>
        <w:pStyle w:val="FootnoteText"/>
      </w:pPr>
      <w:r>
        <w:rPr>
          <w:rStyle w:val="FootnoteReference"/>
        </w:rPr>
        <w:footnoteRef/>
      </w:r>
      <w:r>
        <w:t xml:space="preserve"> Department of Health, </w:t>
      </w:r>
      <w:r>
        <w:rPr>
          <w:i/>
          <w:iCs/>
        </w:rPr>
        <w:t xml:space="preserve">Human Rights Statement: Pandemic (Movement and Gathering) </w:t>
      </w:r>
      <w:r>
        <w:t>(</w:t>
      </w:r>
      <w:r>
        <w:rPr>
          <w:rStyle w:val="normaltextrun"/>
          <w:rFonts w:ascii="Calibri" w:hAnsi="Calibri" w:cs="Calibri"/>
          <w:color w:val="000000"/>
          <w:shd w:val="clear" w:color="auto" w:fill="FFFFFF"/>
        </w:rPr>
        <w:t>10</w:t>
      </w:r>
      <w:r>
        <w:t xml:space="preserve"> December 2021</w:t>
      </w:r>
      <w:r w:rsidRPr="009A5C35">
        <w:t xml:space="preserve">), </w:t>
      </w:r>
      <w:r>
        <w:t xml:space="preserve">at </w:t>
      </w:r>
      <w:r w:rsidRPr="009A5C35">
        <w:t>[</w:t>
      </w:r>
      <w:r>
        <w:t>136.2</w:t>
      </w:r>
      <w:r w:rsidRPr="009A5C35">
        <w:t>].</w:t>
      </w:r>
    </w:p>
  </w:footnote>
  <w:footnote w:id="53">
    <w:p w14:paraId="64F0203F" w14:textId="161F12F4" w:rsidR="005A79A8" w:rsidRPr="00914516" w:rsidRDefault="005A79A8" w:rsidP="0069783F">
      <w:pPr>
        <w:pStyle w:val="FootnoteText"/>
      </w:pPr>
      <w:r>
        <w:rPr>
          <w:rStyle w:val="FootnoteReference"/>
        </w:rPr>
        <w:footnoteRef/>
      </w:r>
      <w:r>
        <w:t xml:space="preserve"> Department of Health, </w:t>
      </w:r>
      <w:r>
        <w:rPr>
          <w:i/>
          <w:iCs/>
        </w:rPr>
        <w:t xml:space="preserve">Human Rights Statement: Pandemic (Movement and Gathering) </w:t>
      </w:r>
      <w:r>
        <w:t>(</w:t>
      </w:r>
      <w:r>
        <w:rPr>
          <w:rStyle w:val="normaltextrun"/>
          <w:rFonts w:ascii="Calibri" w:hAnsi="Calibri" w:cs="Calibri"/>
          <w:color w:val="000000"/>
          <w:shd w:val="clear" w:color="auto" w:fill="FFFFFF"/>
        </w:rPr>
        <w:t>10</w:t>
      </w:r>
      <w:r>
        <w:t xml:space="preserve"> December 2021</w:t>
      </w:r>
      <w:r w:rsidRPr="009A5C35">
        <w:t xml:space="preserve">), </w:t>
      </w:r>
      <w:r>
        <w:t xml:space="preserve">at </w:t>
      </w:r>
      <w:r w:rsidRPr="009A5C35">
        <w:t>[</w:t>
      </w:r>
      <w:r>
        <w:t>137.4</w:t>
      </w:r>
      <w:r w:rsidRPr="009A5C35">
        <w:t>]</w:t>
      </w:r>
      <w:r>
        <w:t>.</w:t>
      </w:r>
    </w:p>
  </w:footnote>
  <w:footnote w:id="54">
    <w:p w14:paraId="6B11FE21" w14:textId="4126EB1D" w:rsidR="005A79A8" w:rsidRDefault="005A79A8" w:rsidP="0069783F">
      <w:pPr>
        <w:pStyle w:val="FootnoteText"/>
      </w:pPr>
      <w:r>
        <w:rPr>
          <w:rStyle w:val="FootnoteReference"/>
        </w:rPr>
        <w:footnoteRef/>
      </w:r>
      <w:r>
        <w:t xml:space="preserve"> Department of Health, </w:t>
      </w:r>
      <w:r>
        <w:rPr>
          <w:i/>
          <w:iCs/>
        </w:rPr>
        <w:t xml:space="preserve">Human Rights Statement: Pandemic (Movement and Gathering) </w:t>
      </w:r>
      <w:r>
        <w:t>(</w:t>
      </w:r>
      <w:r>
        <w:rPr>
          <w:rStyle w:val="normaltextrun"/>
          <w:rFonts w:ascii="Calibri" w:hAnsi="Calibri" w:cs="Calibri"/>
          <w:color w:val="000000"/>
          <w:shd w:val="clear" w:color="auto" w:fill="FFFFFF"/>
        </w:rPr>
        <w:t>10</w:t>
      </w:r>
      <w:r>
        <w:t xml:space="preserve"> December 2021</w:t>
      </w:r>
      <w:r w:rsidRPr="009A5C35">
        <w:t xml:space="preserve">), </w:t>
      </w:r>
      <w:r>
        <w:t xml:space="preserve">at </w:t>
      </w:r>
      <w:r w:rsidRPr="009A5C35">
        <w:t>[</w:t>
      </w:r>
      <w:r>
        <w:t>66], [93], [119</w:t>
      </w:r>
      <w:r w:rsidRPr="009A5C35">
        <w:t>]</w:t>
      </w:r>
      <w:r>
        <w:t>.</w:t>
      </w:r>
    </w:p>
  </w:footnote>
  <w:footnote w:id="55">
    <w:p w14:paraId="75344CAB" w14:textId="0D169486" w:rsidR="005A79A8" w:rsidRDefault="005A79A8" w:rsidP="0069783F">
      <w:pPr>
        <w:pStyle w:val="FootnoteText"/>
      </w:pPr>
      <w:r>
        <w:rPr>
          <w:rStyle w:val="FootnoteReference"/>
        </w:rPr>
        <w:footnoteRef/>
      </w:r>
      <w:r>
        <w:t xml:space="preserve"> </w:t>
      </w:r>
      <w:r w:rsidRPr="00435466">
        <w:rPr>
          <w:rStyle w:val="normaltextrun"/>
          <w:rFonts w:ascii="Calibri" w:hAnsi="Calibri" w:cs="Calibri"/>
          <w:color w:val="000000"/>
          <w:shd w:val="clear" w:color="auto" w:fill="FFFFFF"/>
        </w:rPr>
        <w:t>Department of Health, </w:t>
      </w:r>
      <w:r w:rsidRPr="00435466">
        <w:rPr>
          <w:rStyle w:val="normaltextrun"/>
          <w:rFonts w:ascii="Calibri" w:hAnsi="Calibri" w:cs="Calibri"/>
          <w:i/>
          <w:color w:val="000000"/>
          <w:shd w:val="clear" w:color="auto" w:fill="FFFFFF"/>
        </w:rPr>
        <w:t xml:space="preserve">Chief Health Officer Advice to Minister for Health </w:t>
      </w:r>
      <w:r w:rsidRPr="00435466">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435466">
        <w:rPr>
          <w:rStyle w:val="normaltextrun"/>
          <w:rFonts w:ascii="Calibri" w:hAnsi="Calibri" w:cs="Calibri"/>
          <w:color w:val="000000"/>
          <w:shd w:val="clear" w:color="auto" w:fill="FFFFFF"/>
        </w:rPr>
        <w:t xml:space="preserve"> December 2021),</w:t>
      </w:r>
      <w:r w:rsidRPr="00435466">
        <w:rPr>
          <w:rStyle w:val="normaltextrun"/>
          <w:rFonts w:ascii="Calibri" w:hAnsi="Calibri" w:cs="Calibri"/>
          <w:i/>
          <w:color w:val="000000"/>
          <w:shd w:val="clear" w:color="auto" w:fill="FFFFFF"/>
        </w:rPr>
        <w:t> </w:t>
      </w:r>
      <w:r w:rsidRPr="00435466">
        <w:rPr>
          <w:rStyle w:val="normaltextrun"/>
          <w:rFonts w:ascii="Calibri" w:hAnsi="Calibri" w:cs="Calibri"/>
          <w:color w:val="000000"/>
          <w:shd w:val="clear" w:color="auto" w:fill="FFFFFF"/>
        </w:rPr>
        <w:t>pp. 14 – 20.</w:t>
      </w:r>
    </w:p>
  </w:footnote>
  <w:footnote w:id="56">
    <w:p w14:paraId="726E259E" w14:textId="407F76AF" w:rsidR="005A79A8" w:rsidRDefault="005A79A8" w:rsidP="0069783F">
      <w:pPr>
        <w:pStyle w:val="FootnoteText"/>
      </w:pPr>
      <w:r w:rsidRPr="00435466">
        <w:rPr>
          <w:rStyle w:val="FootnoteReference"/>
        </w:rPr>
        <w:footnoteRef/>
      </w:r>
      <w:r w:rsidRPr="00435466">
        <w:t xml:space="preserve"> </w:t>
      </w:r>
      <w:r w:rsidRPr="00435466">
        <w:rPr>
          <w:rStyle w:val="normaltextrun"/>
          <w:rFonts w:ascii="Calibri" w:hAnsi="Calibri" w:cs="Calibri"/>
          <w:color w:val="000000"/>
          <w:shd w:val="clear" w:color="auto" w:fill="FFFFFF"/>
        </w:rPr>
        <w:t>Department of Health, </w:t>
      </w:r>
      <w:r w:rsidRPr="00435466">
        <w:rPr>
          <w:rStyle w:val="normaltextrun"/>
          <w:rFonts w:ascii="Calibri" w:hAnsi="Calibri" w:cs="Calibri"/>
          <w:i/>
          <w:color w:val="000000"/>
          <w:shd w:val="clear" w:color="auto" w:fill="FFFFFF"/>
        </w:rPr>
        <w:t xml:space="preserve">Chief Health Officer Advice to Minister for Health </w:t>
      </w:r>
      <w:r w:rsidRPr="00435466">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435466">
        <w:rPr>
          <w:rStyle w:val="normaltextrun"/>
          <w:rFonts w:ascii="Calibri" w:hAnsi="Calibri" w:cs="Calibri"/>
          <w:color w:val="000000"/>
          <w:shd w:val="clear" w:color="auto" w:fill="FFFFFF"/>
        </w:rPr>
        <w:t xml:space="preserve"> December 2021), </w:t>
      </w:r>
      <w:r w:rsidRPr="00B8490D">
        <w:rPr>
          <w:rStyle w:val="normaltextrun"/>
          <w:rFonts w:ascii="Calibri" w:hAnsi="Calibri" w:cs="Calibri"/>
          <w:color w:val="000000"/>
          <w:shd w:val="clear" w:color="auto" w:fill="FFFFFF"/>
        </w:rPr>
        <w:t>pp. 10-11 [34]-[36]</w:t>
      </w:r>
      <w:r w:rsidRPr="00435466">
        <w:rPr>
          <w:rStyle w:val="normaltextrun"/>
          <w:rFonts w:ascii="Calibri" w:hAnsi="Calibri" w:cs="Calibri"/>
          <w:color w:val="000000"/>
          <w:shd w:val="clear" w:color="auto" w:fill="FFFFFF"/>
        </w:rPr>
        <w:t>.</w:t>
      </w:r>
    </w:p>
  </w:footnote>
  <w:footnote w:id="57">
    <w:p w14:paraId="06A61504" w14:textId="340DF0A8" w:rsidR="005A79A8" w:rsidRDefault="005A79A8"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color w:val="000000"/>
          <w:shd w:val="clear" w:color="auto" w:fill="FFFFFF"/>
        </w:rPr>
        <w:t xml:space="preserve">Chief Health Officer Advice to Minister </w:t>
      </w:r>
      <w:r w:rsidRPr="00BF3CCE">
        <w:rPr>
          <w:rStyle w:val="normaltextrun"/>
          <w:rFonts w:ascii="Calibri" w:hAnsi="Calibri" w:cs="Calibri"/>
          <w:i/>
          <w:color w:val="000000"/>
          <w:shd w:val="clear" w:color="auto" w:fill="FFFFFF"/>
        </w:rPr>
        <w:t>for Health</w:t>
      </w:r>
      <w:r>
        <w:rPr>
          <w:rStyle w:val="normaltextrun"/>
          <w:rFonts w:ascii="Calibri" w:hAnsi="Calibri" w:cs="Calibri"/>
          <w:i/>
          <w:color w:val="000000"/>
          <w:shd w:val="clear" w:color="auto" w:fill="FFFFFF"/>
        </w:rPr>
        <w:t xml:space="preserve"> </w:t>
      </w:r>
      <w:r w:rsidRPr="0096138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w:t>
      </w:r>
      <w:r w:rsidRPr="00BF3CCE">
        <w:rPr>
          <w:rStyle w:val="normaltextrun"/>
          <w:rFonts w:ascii="Calibri" w:hAnsi="Calibri" w:cs="Calibri"/>
          <w:i/>
          <w:color w:val="000000"/>
          <w:shd w:val="clear" w:color="auto" w:fill="FFFFFF"/>
        </w:rPr>
        <w:t> </w:t>
      </w:r>
      <w:r w:rsidRPr="00BF3CC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 xml:space="preserve"> 15 at [52] – [53].</w:t>
      </w:r>
    </w:p>
  </w:footnote>
  <w:footnote w:id="58">
    <w:p w14:paraId="2C80DC3F" w14:textId="15D63AFF" w:rsidR="005A79A8" w:rsidRDefault="005A79A8"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color w:val="000000"/>
          <w:shd w:val="clear" w:color="auto" w:fill="FFFFFF"/>
        </w:rPr>
        <w:t xml:space="preserve">Chief Health Officer Advice to Minister </w:t>
      </w:r>
      <w:r w:rsidRPr="00BF3CCE">
        <w:rPr>
          <w:rStyle w:val="normaltextrun"/>
          <w:rFonts w:ascii="Calibri" w:hAnsi="Calibri" w:cs="Calibri"/>
          <w:i/>
          <w:color w:val="000000"/>
          <w:shd w:val="clear" w:color="auto" w:fill="FFFFFF"/>
        </w:rPr>
        <w:t>for Health</w:t>
      </w:r>
      <w:r>
        <w:rPr>
          <w:rStyle w:val="normaltextrun"/>
          <w:rFonts w:ascii="Calibri" w:hAnsi="Calibri" w:cs="Calibri"/>
          <w:i/>
          <w:color w:val="000000"/>
          <w:shd w:val="clear" w:color="auto" w:fill="FFFFFF"/>
        </w:rPr>
        <w:t xml:space="preserve"> </w:t>
      </w:r>
      <w:r w:rsidRPr="0096138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w:t>
      </w:r>
      <w:r w:rsidRPr="00BF3CCE">
        <w:rPr>
          <w:rStyle w:val="normaltextrun"/>
          <w:rFonts w:ascii="Calibri" w:hAnsi="Calibri" w:cs="Calibri"/>
          <w:i/>
          <w:color w:val="000000"/>
          <w:shd w:val="clear" w:color="auto" w:fill="FFFFFF"/>
        </w:rPr>
        <w:t> </w:t>
      </w:r>
      <w:r w:rsidRPr="00BF3CC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p</w:t>
      </w:r>
      <w:r w:rsidRPr="00BF3CCE">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 xml:space="preserve"> 21 at [91];</w:t>
      </w:r>
      <w:r w:rsidDel="00DD4021">
        <w:rPr>
          <w:rStyle w:val="normaltextrun"/>
          <w:rFonts w:ascii="Calibri" w:hAnsi="Calibri" w:cs="Calibri"/>
          <w:color w:val="000000"/>
          <w:shd w:val="clear" w:color="auto" w:fill="FFFFFF"/>
        </w:rPr>
        <w:t xml:space="preserve"> </w:t>
      </w:r>
      <w:r>
        <w:rPr>
          <w:rStyle w:val="normaltextrun"/>
          <w:rFonts w:ascii="Calibri" w:hAnsi="Calibri" w:cs="Calibri"/>
          <w:color w:val="000000"/>
          <w:shd w:val="clear" w:color="auto" w:fill="FFFFFF"/>
        </w:rPr>
        <w:t>p. 30 at [142] – [143].</w:t>
      </w:r>
    </w:p>
  </w:footnote>
  <w:footnote w:id="59">
    <w:p w14:paraId="668E33A7" w14:textId="56A1F392" w:rsidR="005A79A8" w:rsidRDefault="005A79A8" w:rsidP="0069783F">
      <w:pPr>
        <w:pStyle w:val="FootnoteText"/>
      </w:pPr>
      <w:r>
        <w:rPr>
          <w:rStyle w:val="FootnoteReference"/>
        </w:rPr>
        <w:footnoteRef/>
      </w:r>
      <w:r>
        <w:t xml:space="preserve"> </w:t>
      </w:r>
      <w:r>
        <w:rPr>
          <w:rStyle w:val="normaltextrun"/>
          <w:rFonts w:ascii="Calibri" w:hAnsi="Calibri" w:cs="Calibri"/>
          <w:color w:val="000000"/>
          <w:shd w:val="clear" w:color="auto" w:fill="FFFFFF"/>
        </w:rPr>
        <w:t>Department of Health, </w:t>
      </w:r>
      <w:r>
        <w:rPr>
          <w:rStyle w:val="normaltextrun"/>
          <w:rFonts w:ascii="Calibri" w:hAnsi="Calibri" w:cs="Calibri"/>
          <w:i/>
          <w:color w:val="000000"/>
          <w:shd w:val="clear" w:color="auto" w:fill="FFFFFF"/>
        </w:rPr>
        <w:t xml:space="preserve">Chief Health Officer Advice to Minister </w:t>
      </w:r>
      <w:r w:rsidRPr="00BF3CCE">
        <w:rPr>
          <w:rStyle w:val="normaltextrun"/>
          <w:rFonts w:ascii="Calibri" w:hAnsi="Calibri" w:cs="Calibri"/>
          <w:i/>
          <w:color w:val="000000"/>
          <w:shd w:val="clear" w:color="auto" w:fill="FFFFFF"/>
        </w:rPr>
        <w:t>for Health</w:t>
      </w:r>
      <w:r>
        <w:rPr>
          <w:rStyle w:val="normaltextrun"/>
          <w:rFonts w:ascii="Calibri" w:hAnsi="Calibri" w:cs="Calibri"/>
          <w:i/>
          <w:color w:val="000000"/>
          <w:shd w:val="clear" w:color="auto" w:fill="FFFFFF"/>
        </w:rPr>
        <w:t xml:space="preserve"> </w:t>
      </w:r>
      <w:r w:rsidRPr="0096138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w:t>
      </w:r>
      <w:r w:rsidRPr="00BF3CCE">
        <w:rPr>
          <w:rStyle w:val="normaltextrun"/>
          <w:rFonts w:ascii="Calibri" w:hAnsi="Calibri" w:cs="Calibri"/>
          <w:i/>
          <w:color w:val="000000"/>
          <w:shd w:val="clear" w:color="auto" w:fill="FFFFFF"/>
        </w:rPr>
        <w:t> </w:t>
      </w:r>
      <w:r w:rsidRPr="00BF3CCE">
        <w:rPr>
          <w:rStyle w:val="normaltextrun"/>
          <w:rFonts w:ascii="Calibri" w:hAnsi="Calibri" w:cs="Calibri"/>
          <w:color w:val="000000"/>
          <w:shd w:val="clear" w:color="auto" w:fill="FFFFFF"/>
        </w:rPr>
        <w:t>pp.</w:t>
      </w:r>
      <w:r>
        <w:rPr>
          <w:rStyle w:val="normaltextrun"/>
          <w:rFonts w:ascii="Calibri" w:hAnsi="Calibri" w:cs="Calibri"/>
          <w:color w:val="000000"/>
          <w:shd w:val="clear" w:color="auto" w:fill="FFFFFF"/>
        </w:rPr>
        <w:t xml:space="preserve"> 15 at [62].</w:t>
      </w:r>
    </w:p>
  </w:footnote>
  <w:footnote w:id="60">
    <w:p w14:paraId="7860748B" w14:textId="77777777" w:rsidR="005A79A8" w:rsidRDefault="005A79A8" w:rsidP="0069783F">
      <w:pPr>
        <w:pStyle w:val="FootnoteText"/>
      </w:pPr>
      <w:r>
        <w:rPr>
          <w:rStyle w:val="FootnoteReference"/>
        </w:rPr>
        <w:footnoteRef/>
      </w:r>
      <w:r>
        <w:t xml:space="preserve"> World Health Organisation, </w:t>
      </w:r>
      <w:r w:rsidRPr="00B74E49">
        <w:rPr>
          <w:i/>
          <w:iCs/>
        </w:rPr>
        <w:t>Contact Tracing in the context of COVID-19: Interim</w:t>
      </w:r>
      <w:r w:rsidRPr="007566B5">
        <w:rPr>
          <w:i/>
          <w:iCs/>
        </w:rPr>
        <w:t xml:space="preserve"> guidance</w:t>
      </w:r>
      <w:r>
        <w:t xml:space="preserve"> [Online, 2021] Available at: https://apps.who.int/iris/bitstream/handle/10665/339128/WHO-2019-nCoVContact_Tracing-2021.1-eng.pdf?sequence=24&amp;isAllowed=y [</w:t>
      </w:r>
      <w:r w:rsidRPr="00435466">
        <w:t>Accessed 5 December 2021</w:t>
      </w:r>
      <w:r>
        <w:t>].</w:t>
      </w:r>
    </w:p>
  </w:footnote>
  <w:footnote w:id="61">
    <w:p w14:paraId="2763E166" w14:textId="1E0A04F4" w:rsidR="005A79A8" w:rsidRDefault="005A79A8" w:rsidP="0069783F">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w:t>
      </w:r>
      <w:r>
        <w:rPr>
          <w:i/>
          <w:iCs/>
        </w:rPr>
        <w:t xml:space="preserve"> </w:t>
      </w:r>
      <w:r>
        <w:t>p. 8 at [26].</w:t>
      </w:r>
    </w:p>
  </w:footnote>
  <w:footnote w:id="62">
    <w:p w14:paraId="3DCAC4EC" w14:textId="016CC11D" w:rsidR="005A79A8" w:rsidRDefault="005A79A8" w:rsidP="0069783F">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w:t>
      </w:r>
      <w:r w:rsidRPr="00BF3CCE">
        <w:rPr>
          <w:rStyle w:val="normaltextrun"/>
          <w:rFonts w:ascii="Calibri" w:hAnsi="Calibri" w:cs="Calibri"/>
          <w:i/>
          <w:color w:val="000000"/>
          <w:shd w:val="clear" w:color="auto" w:fill="FFFFFF"/>
        </w:rPr>
        <w:t> </w:t>
      </w:r>
      <w:r>
        <w:t>p. 28 at [137].</w:t>
      </w:r>
    </w:p>
  </w:footnote>
  <w:footnote w:id="63">
    <w:p w14:paraId="26F1546C" w14:textId="4439190D" w:rsidR="005A79A8" w:rsidRDefault="005A79A8" w:rsidP="0069783F">
      <w:pPr>
        <w:pStyle w:val="FootnoteText"/>
      </w:pPr>
      <w:r>
        <w:rPr>
          <w:rStyle w:val="FootnoteReference"/>
        </w:rPr>
        <w:footnoteRef/>
      </w:r>
      <w:r>
        <w:t xml:space="preserve"> Department of Health, </w:t>
      </w:r>
      <w:r w:rsidRPr="002068C1">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w:t>
      </w:r>
      <w:r>
        <w:rPr>
          <w:i/>
          <w:iCs/>
        </w:rPr>
        <w:t xml:space="preserve"> </w:t>
      </w:r>
      <w:r>
        <w:t>p. 22 at [97].</w:t>
      </w:r>
    </w:p>
  </w:footnote>
  <w:footnote w:id="64">
    <w:p w14:paraId="1340800A" w14:textId="5D82E54F" w:rsidR="005A79A8" w:rsidRDefault="005A79A8" w:rsidP="0069783F">
      <w:pPr>
        <w:pStyle w:val="FootnoteText"/>
      </w:pPr>
      <w:r w:rsidRPr="0FA2AAB5">
        <w:rPr>
          <w:rStyle w:val="FootnoteReference"/>
        </w:rPr>
        <w:footnoteRef/>
      </w:r>
      <w:r>
        <w:t xml:space="preserve"> Department of Health, </w:t>
      </w:r>
      <w:r w:rsidRPr="0FA2AAB5">
        <w:rPr>
          <w:i/>
          <w:iCs/>
        </w:rPr>
        <w:t>Chief Health Officer Advice to Minister for Health</w:t>
      </w:r>
      <w:r>
        <w:rPr>
          <w:i/>
          <w:iCs/>
        </w:rPr>
        <w:t xml:space="preserve"> </w:t>
      </w:r>
      <w:r w:rsidRPr="0096138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w:t>
      </w:r>
      <w:r w:rsidRPr="0FA2AAB5">
        <w:rPr>
          <w:i/>
          <w:iCs/>
        </w:rPr>
        <w:t xml:space="preserve"> </w:t>
      </w:r>
      <w:r>
        <w:t>p. 22 at [99-100].</w:t>
      </w:r>
    </w:p>
  </w:footnote>
  <w:footnote w:id="65">
    <w:p w14:paraId="4DA37E6F" w14:textId="59BE80AD" w:rsidR="005A79A8" w:rsidRDefault="005A79A8" w:rsidP="0F45B020">
      <w:pPr>
        <w:pStyle w:val="FootnoteText"/>
        <w:rPr>
          <w:rFonts w:ascii="Calibri" w:eastAsia="Calibri" w:hAnsi="Calibri" w:cs="Calibri"/>
        </w:rPr>
      </w:pPr>
      <w:r w:rsidRPr="48CE8193">
        <w:rPr>
          <w:rStyle w:val="FootnoteReference"/>
        </w:rPr>
        <w:footnoteRef/>
      </w:r>
      <w:r w:rsidRPr="5616D9B0">
        <w:t xml:space="preserve"> </w:t>
      </w:r>
      <w:r w:rsidRPr="001F109E">
        <w:rPr>
          <w:rFonts w:ascii="Calibri" w:eastAsia="Calibri" w:hAnsi="Calibri" w:cs="Calibri"/>
        </w:rPr>
        <w:t>Text reflects verbal advice provided by the Chief Health Officer to the Minister for Health, 14 December 2021.</w:t>
      </w:r>
    </w:p>
  </w:footnote>
  <w:footnote w:id="66">
    <w:p w14:paraId="17726600" w14:textId="244AF033" w:rsidR="005A79A8" w:rsidRDefault="005A79A8" w:rsidP="0F45B020">
      <w:pPr>
        <w:pStyle w:val="FootnoteText"/>
        <w:rPr>
          <w:rFonts w:ascii="Calibri" w:eastAsia="Calibri" w:hAnsi="Calibri" w:cs="Calibri"/>
        </w:rPr>
      </w:pPr>
      <w:r w:rsidRPr="0E6F436F">
        <w:rPr>
          <w:rStyle w:val="FootnoteReference"/>
        </w:rPr>
        <w:footnoteRef/>
      </w:r>
      <w:r w:rsidRPr="3F09B193">
        <w:t xml:space="preserve"> </w:t>
      </w:r>
      <w:r w:rsidRPr="001F109E">
        <w:rPr>
          <w:rFonts w:ascii="Calibri" w:eastAsia="Calibri" w:hAnsi="Calibri" w:cs="Calibri"/>
        </w:rPr>
        <w:t>Text reflects verbal advice provided by the Chief Health Officer to the Minister for Health, 14 December 2021.</w:t>
      </w:r>
    </w:p>
  </w:footnote>
  <w:footnote w:id="67">
    <w:p w14:paraId="2C7CBA14" w14:textId="01A3E7FC" w:rsidR="005A79A8" w:rsidRDefault="005A79A8" w:rsidP="0069783F">
      <w:pPr>
        <w:pStyle w:val="FootnoteText"/>
      </w:pPr>
      <w:r>
        <w:rPr>
          <w:rStyle w:val="FootnoteReference"/>
        </w:rPr>
        <w:footnoteRef/>
      </w:r>
      <w:r>
        <w:t xml:space="preserve"> Department of Health, </w:t>
      </w:r>
      <w:r w:rsidRPr="002068C1">
        <w:rPr>
          <w:i/>
        </w:rPr>
        <w:t>Chief Health Officer Advice to Minister for Health</w:t>
      </w:r>
      <w:r>
        <w:rPr>
          <w:i/>
        </w:rPr>
        <w:t xml:space="preserve"> </w:t>
      </w:r>
      <w:r w:rsidRPr="00961383">
        <w:rPr>
          <w:rStyle w:val="normaltextrun"/>
          <w:rFonts w:ascii="Calibri" w:hAnsi="Calibri" w:cs="Calibri"/>
          <w:color w:val="000000"/>
          <w:shd w:val="clear" w:color="auto" w:fill="FFFFFF"/>
        </w:rPr>
        <w:t>(</w:t>
      </w:r>
      <w:r>
        <w:rPr>
          <w:rStyle w:val="normaltextrun"/>
          <w:rFonts w:ascii="Calibri" w:hAnsi="Calibri" w:cs="Calibri"/>
          <w:color w:val="000000"/>
          <w:shd w:val="clear" w:color="auto" w:fill="FFFFFF"/>
        </w:rPr>
        <w:t>10</w:t>
      </w:r>
      <w:r w:rsidRPr="00961383">
        <w:rPr>
          <w:rStyle w:val="normaltextrun"/>
          <w:rFonts w:ascii="Calibri" w:hAnsi="Calibri" w:cs="Calibri"/>
          <w:color w:val="000000"/>
          <w:shd w:val="clear" w:color="auto" w:fill="FFFFFF"/>
        </w:rPr>
        <w:t xml:space="preserve"> December 2021)</w:t>
      </w:r>
      <w:r>
        <w:rPr>
          <w:rStyle w:val="normaltextrun"/>
          <w:rFonts w:ascii="Calibri" w:hAnsi="Calibri" w:cs="Calibri"/>
          <w:color w:val="000000"/>
          <w:shd w:val="clear" w:color="auto" w:fill="FFFFFF"/>
        </w:rPr>
        <w:t>,</w:t>
      </w:r>
      <w:r>
        <w:rPr>
          <w:i/>
        </w:rPr>
        <w:t xml:space="preserve"> </w:t>
      </w:r>
      <w:r>
        <w:t>pp. 28 at [132];</w:t>
      </w:r>
      <w:r w:rsidDel="00DD4021">
        <w:t xml:space="preserve"> </w:t>
      </w:r>
      <w:r>
        <w:t>p. 30 at [147].</w:t>
      </w:r>
    </w:p>
  </w:footnote>
  <w:footnote w:id="68">
    <w:p w14:paraId="690EBC9B" w14:textId="2BBD2917" w:rsidR="005A79A8" w:rsidRDefault="005A79A8" w:rsidP="001F109E">
      <w:pPr>
        <w:spacing w:after="0"/>
      </w:pPr>
      <w:r w:rsidRPr="66781A8C">
        <w:rPr>
          <w:rStyle w:val="FootnoteReference"/>
          <w:sz w:val="20"/>
          <w:szCs w:val="20"/>
        </w:rPr>
        <w:footnoteRef/>
      </w:r>
      <w:r w:rsidRPr="66781A8C">
        <w:rPr>
          <w:sz w:val="20"/>
          <w:szCs w:val="20"/>
        </w:rPr>
        <w:t xml:space="preserve"> </w:t>
      </w:r>
      <w:r w:rsidRPr="66781A8C">
        <w:rPr>
          <w:rFonts w:ascii="Calibri" w:eastAsia="Calibri" w:hAnsi="Calibri" w:cs="Calibri"/>
          <w:sz w:val="20"/>
          <w:szCs w:val="20"/>
        </w:rPr>
        <w:t>Text reflects verbal advice provided by the Chief Health Officer to the Minister for Health, 14 December 2021.</w:t>
      </w:r>
    </w:p>
  </w:footnote>
  <w:footnote w:id="69">
    <w:p w14:paraId="6D70EE71" w14:textId="60F50ED5" w:rsidR="005A79A8" w:rsidRDefault="005A79A8" w:rsidP="1A3C489B">
      <w:pPr>
        <w:pStyle w:val="FootnoteText"/>
        <w:rPr>
          <w:rFonts w:ascii="Calibri" w:eastAsia="Calibri" w:hAnsi="Calibri" w:cs="Calibri"/>
        </w:rPr>
      </w:pPr>
      <w:r w:rsidRPr="1A3C489B">
        <w:rPr>
          <w:rStyle w:val="FootnoteReference"/>
        </w:rPr>
        <w:footnoteRef/>
      </w:r>
      <w:r w:rsidRPr="3AB11D8B">
        <w:t xml:space="preserve"> </w:t>
      </w:r>
      <w:r w:rsidRPr="6BD5798D">
        <w:t>T</w:t>
      </w:r>
      <w:r w:rsidRPr="6BD5798D">
        <w:rPr>
          <w:rFonts w:ascii="Calibri" w:eastAsia="Calibri" w:hAnsi="Calibri" w:cs="Calibri"/>
        </w:rPr>
        <w:t>ext</w:t>
      </w:r>
      <w:r w:rsidRPr="3AB11D8B">
        <w:rPr>
          <w:rFonts w:ascii="Calibri" w:eastAsia="Calibri" w:hAnsi="Calibri" w:cs="Calibri"/>
        </w:rPr>
        <w:t xml:space="preserve"> reflects verbal advice provided by the Chief Health Officer to the Minister for Health, 14 December 2021.</w:t>
      </w:r>
    </w:p>
  </w:footnote>
  <w:footnote w:id="70">
    <w:p w14:paraId="1215B8DE" w14:textId="42D8E39D" w:rsidR="005A79A8" w:rsidRDefault="005A79A8" w:rsidP="001F109E">
      <w:pPr>
        <w:spacing w:after="0"/>
      </w:pPr>
      <w:r w:rsidRPr="19FED990">
        <w:rPr>
          <w:rStyle w:val="FootnoteReference"/>
          <w:sz w:val="20"/>
          <w:szCs w:val="20"/>
        </w:rPr>
        <w:footnoteRef/>
      </w:r>
      <w:r w:rsidRPr="19FED990">
        <w:rPr>
          <w:sz w:val="20"/>
          <w:szCs w:val="20"/>
        </w:rPr>
        <w:t xml:space="preserve"> </w:t>
      </w:r>
      <w:r w:rsidRPr="19FED990">
        <w:rPr>
          <w:rFonts w:ascii="Calibri" w:eastAsia="Calibri" w:hAnsi="Calibri" w:cs="Calibri"/>
          <w:sz w:val="20"/>
          <w:szCs w:val="20"/>
        </w:rPr>
        <w:t>Text reflects verbal advice provided by the Chief Health Officer to the Minister for Health, 14 December 2021.</w:t>
      </w:r>
    </w:p>
  </w:footnote>
  <w:footnote w:id="71">
    <w:p w14:paraId="0F401F4D" w14:textId="79B4567A" w:rsidR="005A79A8" w:rsidRDefault="005A79A8" w:rsidP="001F109E">
      <w:pPr>
        <w:spacing w:after="0"/>
      </w:pPr>
      <w:r w:rsidRPr="16934AE0">
        <w:rPr>
          <w:rStyle w:val="FootnoteReference"/>
          <w:sz w:val="20"/>
          <w:szCs w:val="20"/>
        </w:rPr>
        <w:footnoteRef/>
      </w:r>
      <w:r w:rsidRPr="16934AE0">
        <w:rPr>
          <w:sz w:val="20"/>
          <w:szCs w:val="20"/>
        </w:rPr>
        <w:t xml:space="preserve"> </w:t>
      </w:r>
      <w:r w:rsidRPr="16934AE0">
        <w:rPr>
          <w:rFonts w:ascii="Calibri" w:eastAsia="Calibri" w:hAnsi="Calibri" w:cs="Calibri"/>
          <w:sz w:val="20"/>
          <w:szCs w:val="20"/>
        </w:rPr>
        <w:t>Text reflects verbal advice provided by the Chief Health Officer to the Minister for Health, 14 December 2021.</w:t>
      </w:r>
    </w:p>
  </w:footnote>
  <w:footnote w:id="72">
    <w:p w14:paraId="44C348CA" w14:textId="1E250766" w:rsidR="005A79A8" w:rsidRDefault="005A79A8" w:rsidP="6D2CEA77">
      <w:pPr>
        <w:pStyle w:val="FootnoteText"/>
        <w:rPr>
          <w:rFonts w:ascii="Calibri" w:eastAsia="Calibri" w:hAnsi="Calibri" w:cs="Calibri"/>
        </w:rPr>
      </w:pPr>
      <w:r w:rsidRPr="6D2CEA77">
        <w:rPr>
          <w:rStyle w:val="FootnoteReference"/>
        </w:rPr>
        <w:footnoteRef/>
      </w:r>
      <w:r w:rsidRPr="137112DA">
        <w:t xml:space="preserve"> </w:t>
      </w:r>
      <w:r w:rsidRPr="001F109E">
        <w:rPr>
          <w:rFonts w:ascii="Calibri" w:eastAsia="Calibri" w:hAnsi="Calibri" w:cs="Calibri"/>
        </w:rPr>
        <w:t>Text reflects verbal advice provided by the Chief Health Officer to the Minister for Health, 14 December 2021.</w:t>
      </w:r>
    </w:p>
  </w:footnote>
  <w:footnote w:id="73">
    <w:p w14:paraId="182109E0" w14:textId="20A116D3" w:rsidR="005A79A8" w:rsidRPr="00CA237C" w:rsidRDefault="005A79A8" w:rsidP="0069783F">
      <w:pPr>
        <w:pStyle w:val="FootnoteText"/>
        <w:rPr>
          <w:rFonts w:ascii="Calibri" w:hAnsi="Calibri" w:cs="Calibri"/>
          <w:color w:val="000000" w:themeColor="text1"/>
        </w:rPr>
      </w:pPr>
      <w:r w:rsidRPr="7E484A10">
        <w:rPr>
          <w:rStyle w:val="FootnoteReference"/>
        </w:rPr>
        <w:footnoteRef/>
      </w:r>
      <w:r w:rsidRPr="5C87EBD5">
        <w:t xml:space="preserve"> </w:t>
      </w:r>
      <w:r w:rsidRPr="5C87EBD5">
        <w:rPr>
          <w:rStyle w:val="normaltextrun"/>
          <w:rFonts w:ascii="Calibri" w:hAnsi="Calibri" w:cs="Calibri"/>
          <w:color w:val="000000" w:themeColor="text1"/>
        </w:rPr>
        <w:t>Department of Health, </w:t>
      </w:r>
      <w:r w:rsidRPr="5C87EBD5">
        <w:rPr>
          <w:rStyle w:val="normaltextrun"/>
          <w:rFonts w:ascii="Calibri" w:hAnsi="Calibri" w:cs="Calibri"/>
          <w:i/>
          <w:color w:val="000000" w:themeColor="text1"/>
        </w:rPr>
        <w:t>Chief Health Officer Advice to Minister for Health</w:t>
      </w:r>
      <w:r w:rsidRPr="5C87EBD5">
        <w:rPr>
          <w:rStyle w:val="normaltextrun"/>
          <w:rFonts w:ascii="Calibri" w:hAnsi="Calibri" w:cs="Calibri"/>
          <w:color w:val="000000" w:themeColor="text1"/>
        </w:rPr>
        <w:t xml:space="preserve"> (</w:t>
      </w:r>
      <w:r>
        <w:rPr>
          <w:rStyle w:val="normaltextrun"/>
          <w:rFonts w:ascii="Calibri" w:hAnsi="Calibri" w:cs="Calibri"/>
          <w:color w:val="000000"/>
          <w:shd w:val="clear" w:color="auto" w:fill="FFFFFF"/>
        </w:rPr>
        <w:t>10</w:t>
      </w:r>
      <w:r w:rsidRPr="5C87EBD5">
        <w:rPr>
          <w:rStyle w:val="normaltextrun"/>
          <w:rFonts w:ascii="Calibri" w:hAnsi="Calibri" w:cs="Calibri"/>
          <w:color w:val="000000" w:themeColor="text1"/>
        </w:rPr>
        <w:t xml:space="preserve"> December 2021)</w:t>
      </w:r>
      <w:r>
        <w:rPr>
          <w:rStyle w:val="normaltextrun"/>
          <w:rFonts w:ascii="Calibri" w:hAnsi="Calibri" w:cs="Calibri"/>
          <w:color w:val="000000" w:themeColor="text1"/>
        </w:rPr>
        <w:t>,</w:t>
      </w:r>
      <w:r w:rsidRPr="5C87EBD5">
        <w:rPr>
          <w:rStyle w:val="normaltextrun"/>
          <w:rFonts w:ascii="Calibri" w:hAnsi="Calibri" w:cs="Calibri"/>
          <w:color w:val="000000" w:themeColor="text1"/>
        </w:rPr>
        <w:t xml:space="preserve"> p. 30 </w:t>
      </w:r>
      <w:r>
        <w:rPr>
          <w:rStyle w:val="normaltextrun"/>
          <w:rFonts w:ascii="Calibri" w:hAnsi="Calibri" w:cs="Calibri"/>
          <w:color w:val="000000" w:themeColor="text1"/>
        </w:rPr>
        <w:t xml:space="preserve">at </w:t>
      </w:r>
      <w:r w:rsidRPr="5C87EBD5">
        <w:rPr>
          <w:rStyle w:val="normaltextrun"/>
          <w:rFonts w:ascii="Calibri" w:hAnsi="Calibri" w:cs="Calibri"/>
          <w:color w:val="000000" w:themeColor="text1"/>
        </w:rPr>
        <w:t>[147].</w:t>
      </w:r>
    </w:p>
  </w:footnote>
  <w:footnote w:id="74">
    <w:p w14:paraId="4684A43A" w14:textId="5EF5703C" w:rsidR="005A79A8" w:rsidRPr="00CA237C" w:rsidRDefault="005A79A8" w:rsidP="0069783F">
      <w:pPr>
        <w:pStyle w:val="FootnoteText"/>
        <w:rPr>
          <w:rFonts w:ascii="Calibri" w:hAnsi="Calibri" w:cs="Calibri"/>
          <w:color w:val="000000" w:themeColor="text1"/>
        </w:rPr>
      </w:pPr>
      <w:r w:rsidRPr="43129F3B">
        <w:rPr>
          <w:rStyle w:val="FootnoteReference"/>
        </w:rPr>
        <w:footnoteRef/>
      </w:r>
      <w:r w:rsidRPr="4416096E">
        <w:t xml:space="preserve"> </w:t>
      </w:r>
      <w:r w:rsidRPr="4416096E">
        <w:rPr>
          <w:rStyle w:val="normaltextrun"/>
          <w:rFonts w:ascii="Calibri" w:hAnsi="Calibri" w:cs="Calibri"/>
          <w:color w:val="000000" w:themeColor="text1"/>
        </w:rPr>
        <w:t>Department of Health, </w:t>
      </w:r>
      <w:r w:rsidRPr="4416096E">
        <w:rPr>
          <w:rStyle w:val="normaltextrun"/>
          <w:rFonts w:ascii="Calibri" w:hAnsi="Calibri" w:cs="Calibri"/>
          <w:i/>
          <w:color w:val="000000" w:themeColor="text1"/>
        </w:rPr>
        <w:t>Chief Health Officer Advice to Minister for Health</w:t>
      </w:r>
      <w:r w:rsidRPr="4416096E">
        <w:rPr>
          <w:rStyle w:val="normaltextrun"/>
          <w:rFonts w:ascii="Calibri" w:hAnsi="Calibri" w:cs="Calibri"/>
          <w:color w:val="000000" w:themeColor="text1"/>
        </w:rPr>
        <w:t xml:space="preserve"> (</w:t>
      </w:r>
      <w:r>
        <w:rPr>
          <w:rStyle w:val="normaltextrun"/>
          <w:rFonts w:ascii="Calibri" w:hAnsi="Calibri" w:cs="Calibri"/>
          <w:color w:val="000000"/>
          <w:shd w:val="clear" w:color="auto" w:fill="FFFFFF"/>
        </w:rPr>
        <w:t>10</w:t>
      </w:r>
      <w:r w:rsidRPr="4416096E">
        <w:rPr>
          <w:rStyle w:val="normaltextrun"/>
          <w:rFonts w:ascii="Calibri" w:hAnsi="Calibri" w:cs="Calibri"/>
          <w:color w:val="000000" w:themeColor="text1"/>
        </w:rPr>
        <w:t xml:space="preserve"> December 2021)</w:t>
      </w:r>
      <w:r>
        <w:rPr>
          <w:rStyle w:val="normaltextrun"/>
          <w:rFonts w:ascii="Calibri" w:hAnsi="Calibri" w:cs="Calibri"/>
          <w:color w:val="000000" w:themeColor="text1"/>
        </w:rPr>
        <w:t>,</w:t>
      </w:r>
      <w:r w:rsidRPr="4416096E">
        <w:rPr>
          <w:rStyle w:val="normaltextrun"/>
          <w:rFonts w:ascii="Calibri" w:hAnsi="Calibri" w:cs="Calibri"/>
          <w:color w:val="000000" w:themeColor="text1"/>
        </w:rPr>
        <w:t xml:space="preserve"> p. </w:t>
      </w:r>
      <w:r w:rsidRPr="37C831DF">
        <w:rPr>
          <w:rStyle w:val="normaltextrun"/>
          <w:rFonts w:ascii="Calibri" w:hAnsi="Calibri" w:cs="Calibri"/>
          <w:color w:val="000000" w:themeColor="text1"/>
        </w:rPr>
        <w:t>30</w:t>
      </w:r>
      <w:r>
        <w:rPr>
          <w:rStyle w:val="normaltextrun"/>
          <w:rFonts w:ascii="Calibri" w:hAnsi="Calibri" w:cs="Calibri"/>
          <w:color w:val="000000" w:themeColor="text1"/>
        </w:rPr>
        <w:t xml:space="preserve"> at</w:t>
      </w:r>
      <w:r w:rsidRPr="37C831DF">
        <w:rPr>
          <w:rStyle w:val="normaltextrun"/>
          <w:rFonts w:ascii="Calibri" w:hAnsi="Calibri" w:cs="Calibri"/>
          <w:color w:val="000000" w:themeColor="text1"/>
        </w:rPr>
        <w:t xml:space="preserve"> [</w:t>
      </w:r>
      <w:r w:rsidRPr="56E8BE0E">
        <w:rPr>
          <w:rStyle w:val="normaltextrun"/>
          <w:rFonts w:ascii="Calibri" w:hAnsi="Calibri" w:cs="Calibri"/>
          <w:color w:val="000000" w:themeColor="text1"/>
        </w:rPr>
        <w:t>147</w:t>
      </w:r>
      <w:r w:rsidRPr="37C831DF">
        <w:rPr>
          <w:rStyle w:val="normaltextrun"/>
          <w:rFonts w:ascii="Calibri" w:hAnsi="Calibri" w:cs="Calibri"/>
          <w:color w:val="000000" w:themeColor="text1"/>
        </w:rPr>
        <w:t>].</w:t>
      </w:r>
    </w:p>
  </w:footnote>
  <w:footnote w:id="75">
    <w:p w14:paraId="699D1458" w14:textId="77777777" w:rsidR="005A79A8" w:rsidRDefault="005A79A8" w:rsidP="0069783F">
      <w:pPr>
        <w:pStyle w:val="FootnoteText"/>
      </w:pPr>
      <w:r>
        <w:rPr>
          <w:rStyle w:val="FootnoteReference"/>
        </w:rPr>
        <w:footnoteRef/>
      </w:r>
      <w:r>
        <w:t xml:space="preserve"> </w:t>
      </w:r>
      <w:r>
        <w:rPr>
          <w:rStyle w:val="normaltextrun"/>
          <w:rFonts w:ascii="Calibri" w:hAnsi="Calibri" w:cs="Calibri"/>
          <w:color w:val="000000"/>
          <w:bdr w:val="none" w:sz="0" w:space="0" w:color="auto" w:frame="1"/>
        </w:rPr>
        <w:t xml:space="preserve">Department of Treasury and Finance, </w:t>
      </w:r>
      <w:r w:rsidRPr="00A5345B">
        <w:rPr>
          <w:rStyle w:val="normaltextrun"/>
          <w:rFonts w:ascii="Calibri" w:hAnsi="Calibri" w:cs="Calibri"/>
          <w:i/>
          <w:color w:val="000000"/>
          <w:bdr w:val="none" w:sz="0" w:space="0" w:color="auto" w:frame="1"/>
        </w:rPr>
        <w:t>Coronavirus Economic Outlook</w:t>
      </w:r>
      <w:r>
        <w:rPr>
          <w:rStyle w:val="normaltextrun"/>
          <w:rFonts w:ascii="Calibri" w:hAnsi="Calibri" w:cs="Calibri"/>
          <w:color w:val="000000"/>
          <w:bdr w:val="none" w:sz="0" w:space="0" w:color="auto" w:frame="1"/>
        </w:rPr>
        <w:t xml:space="preserve"> [Online, 2021] Available at: </w:t>
      </w:r>
      <w:r w:rsidRPr="00AA4AC8">
        <w:rPr>
          <w:rStyle w:val="normaltextrun"/>
          <w:rFonts w:ascii="Calibri" w:hAnsi="Calibri" w:cs="Calibri"/>
          <w:color w:val="000000"/>
          <w:bdr w:val="none" w:sz="0" w:space="0" w:color="auto" w:frame="1"/>
        </w:rPr>
        <w:t xml:space="preserve">https://www.dtf.vic.gov.au/economic-and-financial-updates/coronavirus-economic-outlook </w:t>
      </w:r>
      <w:r>
        <w:rPr>
          <w:rStyle w:val="normaltextrun"/>
          <w:rFonts w:ascii="Calibri" w:hAnsi="Calibri" w:cs="Calibri"/>
          <w:color w:val="000000"/>
          <w:bdr w:val="none" w:sz="0" w:space="0" w:color="auto" w:frame="1"/>
        </w:rPr>
        <w:t>[Accessed 13 December 2021].</w:t>
      </w:r>
    </w:p>
  </w:footnote>
  <w:footnote w:id="76">
    <w:p w14:paraId="4A22548D" w14:textId="777A03D6" w:rsidR="005A79A8" w:rsidRDefault="005A79A8" w:rsidP="0069783F">
      <w:pPr>
        <w:pStyle w:val="FootnoteText"/>
        <w:rPr>
          <w:rStyle w:val="normaltextrun"/>
          <w:rFonts w:ascii="Calibri" w:hAnsi="Calibri" w:cs="Calibri"/>
          <w:color w:val="000000" w:themeColor="text1"/>
        </w:rPr>
      </w:pPr>
      <w:r w:rsidRPr="2F08EE48">
        <w:rPr>
          <w:rStyle w:val="FootnoteReference"/>
        </w:rPr>
        <w:footnoteRef/>
      </w:r>
      <w:r w:rsidRPr="2F08EE48">
        <w:t xml:space="preserve"> </w:t>
      </w:r>
      <w:r w:rsidRPr="2F08EE48">
        <w:rPr>
          <w:rStyle w:val="normaltextrun"/>
          <w:rFonts w:ascii="Calibri" w:hAnsi="Calibri" w:cs="Calibri"/>
          <w:color w:val="000000" w:themeColor="text1"/>
        </w:rPr>
        <w:t>Department of Health</w:t>
      </w:r>
      <w:r>
        <w:rPr>
          <w:rStyle w:val="normaltextrun"/>
          <w:rFonts w:ascii="Calibri" w:hAnsi="Calibri" w:cs="Calibri"/>
          <w:color w:val="000000" w:themeColor="text1"/>
        </w:rPr>
        <w:t>,</w:t>
      </w:r>
      <w:r w:rsidRPr="2F08EE48">
        <w:rPr>
          <w:rStyle w:val="normaltextrun"/>
          <w:rFonts w:ascii="Calibri" w:hAnsi="Calibri" w:cs="Calibri"/>
          <w:color w:val="000000" w:themeColor="text1"/>
        </w:rPr>
        <w:t> </w:t>
      </w:r>
      <w:r w:rsidRPr="2F08EE48">
        <w:rPr>
          <w:rStyle w:val="normaltextrun"/>
          <w:rFonts w:ascii="Calibri" w:hAnsi="Calibri" w:cs="Calibri"/>
          <w:i/>
          <w:color w:val="000000" w:themeColor="text1"/>
        </w:rPr>
        <w:t>Chief Health Officer Advice to Minister for Health</w:t>
      </w:r>
      <w:r>
        <w:rPr>
          <w:rStyle w:val="normaltextrun"/>
          <w:rFonts w:ascii="Calibri" w:hAnsi="Calibri" w:cs="Calibri"/>
          <w:i/>
          <w:color w:val="000000" w:themeColor="text1"/>
        </w:rPr>
        <w:t xml:space="preserve"> </w:t>
      </w:r>
      <w:r>
        <w:rPr>
          <w:rStyle w:val="normaltextrun"/>
          <w:rFonts w:ascii="Calibri" w:hAnsi="Calibri" w:cs="Calibri"/>
          <w:color w:val="000000" w:themeColor="text1"/>
        </w:rPr>
        <w:t>(11 December 2021),</w:t>
      </w:r>
      <w:r w:rsidRPr="2F08EE48">
        <w:rPr>
          <w:rStyle w:val="normaltextrun"/>
          <w:rFonts w:ascii="Calibri" w:hAnsi="Calibri" w:cs="Calibri"/>
          <w:color w:val="000000" w:themeColor="text1"/>
        </w:rPr>
        <w:t xml:space="preserve"> p. 30</w:t>
      </w:r>
      <w:r>
        <w:rPr>
          <w:rStyle w:val="normaltextrun"/>
          <w:rFonts w:ascii="Calibri" w:hAnsi="Calibri" w:cs="Calibri"/>
          <w:color w:val="000000" w:themeColor="text1"/>
        </w:rPr>
        <w:t xml:space="preserve"> at</w:t>
      </w:r>
      <w:r w:rsidRPr="2F08EE48">
        <w:rPr>
          <w:rStyle w:val="normaltextrun"/>
          <w:rFonts w:ascii="Calibri" w:hAnsi="Calibri" w:cs="Calibri"/>
          <w:color w:val="000000" w:themeColor="text1"/>
        </w:rPr>
        <w:t xml:space="preserve"> [146].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B802E" w14:textId="77777777" w:rsidR="009E0291" w:rsidRDefault="009E02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D55DC" w14:textId="61891238" w:rsidR="005A79A8" w:rsidRDefault="005A79A8">
    <w:pPr>
      <w:pStyle w:val="Header"/>
    </w:pPr>
    <w:r>
      <w:rPr>
        <w:noProof/>
        <w:color w:val="2B579A"/>
        <w:shd w:val="clear" w:color="auto" w:fill="E6E6E6"/>
        <w:lang w:eastAsia="en-AU"/>
      </w:rPr>
      <w:drawing>
        <wp:anchor distT="0" distB="0" distL="114300" distR="114300" simplePos="0" relativeHeight="251658240" behindDoc="0" locked="0" layoutInCell="1" allowOverlap="1" wp14:anchorId="628CE208" wp14:editId="6C36C0A2">
          <wp:simplePos x="0" y="0"/>
          <wp:positionH relativeFrom="column">
            <wp:posOffset>-428625</wp:posOffset>
          </wp:positionH>
          <wp:positionV relativeFrom="paragraph">
            <wp:posOffset>-187325</wp:posOffset>
          </wp:positionV>
          <wp:extent cx="1479600" cy="4392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439200"/>
                  </a:xfrm>
                  <a:prstGeom prst="rect">
                    <a:avLst/>
                  </a:prstGeom>
                  <a:noFill/>
                  <a:ln>
                    <a:noFill/>
                  </a:ln>
                </pic:spPr>
              </pic:pic>
            </a:graphicData>
          </a:graphic>
        </wp:anchor>
      </w:drawing>
    </w:r>
    <w:sdt>
      <w:sdtPr>
        <w:rPr>
          <w:color w:val="2B579A"/>
          <w:shd w:val="clear" w:color="auto" w:fill="E6E6E6"/>
        </w:rPr>
        <w:id w:val="-1272396525"/>
        <w:docPartObj>
          <w:docPartGallery w:val="Watermarks"/>
          <w:docPartUnique/>
        </w:docPartObj>
      </w:sdtPr>
      <w:sdtEndPr>
        <w:rPr>
          <w:color w:val="auto"/>
          <w:shd w:val="clear" w:color="auto" w:fill="auto"/>
        </w:rPr>
      </w:sdtEndPr>
      <w:sdtContent>
        <w:r>
          <w:rPr>
            <w:noProof/>
            <w:color w:val="2B579A"/>
            <w:shd w:val="clear" w:color="auto" w:fill="E6E6E6"/>
            <w:lang w:eastAsia="en-AU"/>
          </w:rPr>
          <mc:AlternateContent>
            <mc:Choice Requires="wps">
              <w:drawing>
                <wp:anchor distT="0" distB="0" distL="114300" distR="114300" simplePos="0" relativeHeight="251658241" behindDoc="1" locked="0" layoutInCell="0" allowOverlap="1" wp14:anchorId="624EC1BB" wp14:editId="2870DAB2">
                  <wp:simplePos x="0" y="0"/>
                  <wp:positionH relativeFrom="margin">
                    <wp:align>center</wp:align>
                  </wp:positionH>
                  <wp:positionV relativeFrom="margin">
                    <wp:align>center</wp:align>
                  </wp:positionV>
                  <wp:extent cx="7681595" cy="697865"/>
                  <wp:effectExtent l="0" t="0" r="0" b="0"/>
                  <wp:wrapNone/>
                  <wp:docPr id="9" name="PowerPlusWaterMarkObject78000314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681595" cy="697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E72019" w14:textId="37103D0C" w:rsidR="005A79A8" w:rsidRDefault="005A79A8" w:rsidP="00E42418">
                              <w:pPr>
                                <w:jc w:val="center"/>
                                <w:rPr>
                                  <w:rFonts w:ascii="Arial" w:hAnsi="Arial" w:cs="Arial"/>
                                  <w:color w:val="C0C0C0"/>
                                  <w:sz w:val="72"/>
                                  <w:szCs w:val="72"/>
                                  <w:lang w:val="en-GB"/>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24EC1BB" id="_x0000_t202" coordsize="21600,21600" o:spt="202" path="m,l,21600r21600,l21600,xe">
                  <v:stroke joinstyle="miter"/>
                  <v:path gradientshapeok="t" o:connecttype="rect"/>
                </v:shapetype>
                <v:shape id="PowerPlusWaterMarkObject780003142" o:spid="_x0000_s1026" type="#_x0000_t202" style="position:absolute;margin-left:0;margin-top:0;width:604.85pt;height:54.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" o:allowincell="f" filled="f" stroked="f">
                  <v:stroke joinstyle="round"/>
                  <o:lock v:ext="edit" rotation="t" aspectratio="t" verticies="t" adjusthandles="t" grouping="t" shapetype="t"/>
                  <v:textbox>
                    <w:txbxContent>
                      <w:p w14:paraId="42E72019" w14:textId="37103D0C" w:rsidR="005A79A8" w:rsidRDefault="005A79A8" w:rsidP="00E42418">
                        <w:pPr>
                          <w:jc w:val="center"/>
                          <w:rPr>
                            <w:rFonts w:ascii="Arial" w:hAnsi="Arial" w:cs="Arial"/>
                            <w:color w:val="C0C0C0"/>
                            <w:sz w:val="72"/>
                            <w:szCs w:val="72"/>
                            <w:lang w:val="en-GB"/>
                            <w14:textFill>
                              <w14:solidFill>
                                <w14:srgbClr w14:val="C0C0C0">
                                  <w14:alpha w14:val="50000"/>
                                </w14:srgbClr>
                              </w14:solidFill>
                            </w14:textFill>
                          </w:rPr>
                        </w:pPr>
                      </w:p>
                    </w:txbxContent>
                  </v:textbox>
                  <w10:wrap anchorx="margin" anchory="margin"/>
                </v:shape>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C6951" w14:textId="77777777" w:rsidR="009E0291" w:rsidRDefault="009E0291">
    <w:pPr>
      <w:pStyle w:val="Header"/>
    </w:pPr>
  </w:p>
</w:hdr>
</file>

<file path=word/intelligence.xml><?xml version="1.0" encoding="utf-8"?>
<int:Intelligence xmlns:int="http://schemas.microsoft.com/office/intelligence/2019/intelligence">
  <int:IntelligenceSettings/>
  <int:Manifest>
    <int:WordHash hashCode="AIq6fpU+2GzW+Y" id="yt0vPCPw"/>
    <int:WordHash hashCode="XSUiEPxXFZ9tOg" id="F0BLKa20"/>
    <int:WordHash hashCode="OFve38WXkt+rv1" id="juFQK6D1"/>
    <int:WordHash hashCode="joR9pdXur6/KtE" id="trXMsx0i"/>
    <int:WordHash hashCode="DRci1kF0ABT0b7" id="IH8eK9MY"/>
    <int:WordHash hashCode="l6GOCnE4EqR1EG" id="vqlqg2fX"/>
    <int:WordHash hashCode="BC3EUS+j05HFFw" id="PxIqWHh9"/>
  </int:Manifest>
  <int:Observations>
    <int:Content id="yt0vPCPw">
      <int:Rejection type="LegacyProofing"/>
    </int:Content>
    <int:Content id="F0BLKa20">
      <int:Rejection type="LegacyProofing"/>
    </int:Content>
    <int:Content id="juFQK6D1">
      <int:Rejection type="LegacyProofing"/>
    </int:Content>
    <int:Content id="trXMsx0i">
      <int:Rejection type="LegacyProofing"/>
    </int:Content>
    <int:Content id="IH8eK9MY">
      <int:Rejection type="LegacyProofing"/>
    </int:Content>
    <int:Content id="vqlqg2fX">
      <int:Rejection type="LegacyProofing"/>
    </int:Content>
    <int:Content id="PxIqWHh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C9162C"/>
    <w:multiLevelType w:val="hybridMultilevel"/>
    <w:tmpl w:val="7658A84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84D21C3"/>
    <w:multiLevelType w:val="hybridMultilevel"/>
    <w:tmpl w:val="E56CEB1E"/>
    <w:lvl w:ilvl="0" w:tplc="939663AE">
      <w:start w:val="1"/>
      <w:numFmt w:val="decimal"/>
      <w:lvlText w:val="%1"/>
      <w:lvlJc w:val="left"/>
      <w:pPr>
        <w:ind w:left="720" w:hanging="360"/>
      </w:pPr>
    </w:lvl>
    <w:lvl w:ilvl="1" w:tplc="870A24BA">
      <w:start w:val="1"/>
      <w:numFmt w:val="lowerLetter"/>
      <w:lvlText w:val="%2."/>
      <w:lvlJc w:val="left"/>
      <w:pPr>
        <w:ind w:left="1440" w:hanging="360"/>
      </w:pPr>
    </w:lvl>
    <w:lvl w:ilvl="2" w:tplc="40E86694">
      <w:start w:val="1"/>
      <w:numFmt w:val="lowerRoman"/>
      <w:lvlText w:val="%3."/>
      <w:lvlJc w:val="right"/>
      <w:pPr>
        <w:ind w:left="2160" w:hanging="180"/>
      </w:pPr>
    </w:lvl>
    <w:lvl w:ilvl="3" w:tplc="A2784A24">
      <w:start w:val="1"/>
      <w:numFmt w:val="decimal"/>
      <w:lvlText w:val="%4."/>
      <w:lvlJc w:val="left"/>
      <w:pPr>
        <w:ind w:left="2880" w:hanging="360"/>
      </w:pPr>
    </w:lvl>
    <w:lvl w:ilvl="4" w:tplc="B04869AC">
      <w:start w:val="1"/>
      <w:numFmt w:val="lowerLetter"/>
      <w:lvlText w:val="%5."/>
      <w:lvlJc w:val="left"/>
      <w:pPr>
        <w:ind w:left="3600" w:hanging="360"/>
      </w:pPr>
    </w:lvl>
    <w:lvl w:ilvl="5" w:tplc="5CBE81D4">
      <w:start w:val="1"/>
      <w:numFmt w:val="lowerRoman"/>
      <w:lvlText w:val="%6."/>
      <w:lvlJc w:val="right"/>
      <w:pPr>
        <w:ind w:left="4320" w:hanging="180"/>
      </w:pPr>
    </w:lvl>
    <w:lvl w:ilvl="6" w:tplc="46A80634">
      <w:start w:val="1"/>
      <w:numFmt w:val="decimal"/>
      <w:lvlText w:val="%7."/>
      <w:lvlJc w:val="left"/>
      <w:pPr>
        <w:ind w:left="5040" w:hanging="360"/>
      </w:pPr>
    </w:lvl>
    <w:lvl w:ilvl="7" w:tplc="5076157A">
      <w:start w:val="1"/>
      <w:numFmt w:val="lowerLetter"/>
      <w:lvlText w:val="%8."/>
      <w:lvlJc w:val="left"/>
      <w:pPr>
        <w:ind w:left="5760" w:hanging="360"/>
      </w:pPr>
    </w:lvl>
    <w:lvl w:ilvl="8" w:tplc="4CE2EE9A">
      <w:start w:val="1"/>
      <w:numFmt w:val="lowerRoman"/>
      <w:lvlText w:val="%9."/>
      <w:lvlJc w:val="right"/>
      <w:pPr>
        <w:ind w:left="6480" w:hanging="180"/>
      </w:pPr>
    </w:lvl>
  </w:abstractNum>
  <w:abstractNum w:abstractNumId="2" w15:restartNumberingAfterBreak="0">
    <w:nsid w:val="56136E44"/>
    <w:multiLevelType w:val="hybridMultilevel"/>
    <w:tmpl w:val="0D76E260"/>
    <w:styleLink w:val="ZZNumberslowerroman1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E7B4D6B"/>
    <w:multiLevelType w:val="hybridMultilevel"/>
    <w:tmpl w:val="A55AEF0C"/>
    <w:lvl w:ilvl="0" w:tplc="353CC52C">
      <w:start w:val="1"/>
      <w:numFmt w:val="decimal"/>
      <w:lvlText w:val="%1"/>
      <w:lvlJc w:val="left"/>
      <w:pPr>
        <w:ind w:left="720" w:hanging="360"/>
      </w:pPr>
    </w:lvl>
    <w:lvl w:ilvl="1" w:tplc="C52A95E4">
      <w:start w:val="1"/>
      <w:numFmt w:val="lowerLetter"/>
      <w:lvlText w:val="%2."/>
      <w:lvlJc w:val="left"/>
      <w:pPr>
        <w:ind w:left="1440" w:hanging="360"/>
      </w:pPr>
    </w:lvl>
    <w:lvl w:ilvl="2" w:tplc="EF2E3E36">
      <w:start w:val="1"/>
      <w:numFmt w:val="lowerRoman"/>
      <w:lvlText w:val="%3."/>
      <w:lvlJc w:val="right"/>
      <w:pPr>
        <w:ind w:left="2160" w:hanging="180"/>
      </w:pPr>
    </w:lvl>
    <w:lvl w:ilvl="3" w:tplc="15C0BC4C">
      <w:start w:val="1"/>
      <w:numFmt w:val="decimal"/>
      <w:lvlText w:val="%4."/>
      <w:lvlJc w:val="left"/>
      <w:pPr>
        <w:ind w:left="2880" w:hanging="360"/>
      </w:pPr>
    </w:lvl>
    <w:lvl w:ilvl="4" w:tplc="228CC394">
      <w:start w:val="1"/>
      <w:numFmt w:val="lowerLetter"/>
      <w:lvlText w:val="%5."/>
      <w:lvlJc w:val="left"/>
      <w:pPr>
        <w:ind w:left="3600" w:hanging="360"/>
      </w:pPr>
    </w:lvl>
    <w:lvl w:ilvl="5" w:tplc="C2282DB4">
      <w:start w:val="1"/>
      <w:numFmt w:val="lowerRoman"/>
      <w:lvlText w:val="%6."/>
      <w:lvlJc w:val="right"/>
      <w:pPr>
        <w:ind w:left="4320" w:hanging="180"/>
      </w:pPr>
    </w:lvl>
    <w:lvl w:ilvl="6" w:tplc="9754FB40">
      <w:start w:val="1"/>
      <w:numFmt w:val="decimal"/>
      <w:lvlText w:val="%7."/>
      <w:lvlJc w:val="left"/>
      <w:pPr>
        <w:ind w:left="5040" w:hanging="360"/>
      </w:pPr>
    </w:lvl>
    <w:lvl w:ilvl="7" w:tplc="615677D0">
      <w:start w:val="1"/>
      <w:numFmt w:val="lowerLetter"/>
      <w:lvlText w:val="%8."/>
      <w:lvlJc w:val="left"/>
      <w:pPr>
        <w:ind w:left="5760" w:hanging="360"/>
      </w:pPr>
    </w:lvl>
    <w:lvl w:ilvl="8" w:tplc="CE2017E0">
      <w:start w:val="1"/>
      <w:numFmt w:val="lowerRoman"/>
      <w:lvlText w:val="%9."/>
      <w:lvlJc w:val="right"/>
      <w:pPr>
        <w:ind w:left="6480" w:hanging="180"/>
      </w:pPr>
    </w:lvl>
  </w:abstractNum>
  <w:abstractNum w:abstractNumId="4" w15:restartNumberingAfterBreak="0">
    <w:nsid w:val="72F7300C"/>
    <w:multiLevelType w:val="multilevel"/>
    <w:tmpl w:val="DB9C9560"/>
    <w:lvl w:ilvl="0">
      <w:start w:val="1"/>
      <w:numFmt w:val="decimal"/>
      <w:pStyle w:val="ListLevel1"/>
      <w:lvlText w:val="%1"/>
      <w:lvlJc w:val="left"/>
      <w:pPr>
        <w:ind w:left="1287" w:hanging="567"/>
      </w:pPr>
      <w:rPr>
        <w:b w:val="0"/>
        <w:i w:val="0"/>
        <w:color w:val="auto"/>
        <w:sz w:val="22"/>
        <w:szCs w:val="22"/>
      </w:rPr>
    </w:lvl>
    <w:lvl w:ilvl="1">
      <w:start w:val="1"/>
      <w:numFmt w:val="decimal"/>
      <w:pStyle w:val="ListLevel2"/>
      <w:lvlText w:val="%1.%2"/>
      <w:lvlJc w:val="left"/>
      <w:pPr>
        <w:ind w:left="1854" w:hanging="567"/>
      </w:pPr>
      <w:rPr>
        <w:i w:val="0"/>
        <w:iCs w:val="0"/>
        <w:strike w:val="0"/>
        <w:position w:val="2"/>
        <w:sz w:val="20"/>
      </w:rPr>
    </w:lvl>
    <w:lvl w:ilvl="2">
      <w:start w:val="1"/>
      <w:numFmt w:val="decimal"/>
      <w:pStyle w:val="ListLevel3"/>
      <w:lvlText w:val="%1.%2.%3"/>
      <w:lvlJc w:val="left"/>
      <w:pPr>
        <w:ind w:left="2421" w:hanging="567"/>
      </w:pPr>
      <w:rPr>
        <w:b w:val="0"/>
        <w:i w:val="0"/>
        <w:iCs w:val="0"/>
        <w:position w:val="2"/>
        <w:sz w:val="20"/>
      </w:rPr>
    </w:lvl>
    <w:lvl w:ilvl="3">
      <w:start w:val="1"/>
      <w:numFmt w:val="decimal"/>
      <w:pStyle w:val="ListLevel4"/>
      <w:lvlText w:val="(%4)"/>
      <w:lvlJc w:val="left"/>
      <w:pPr>
        <w:ind w:left="2988" w:hanging="567"/>
      </w:pPr>
    </w:lvl>
    <w:lvl w:ilvl="4">
      <w:start w:val="1"/>
      <w:numFmt w:val="lowerLetter"/>
      <w:pStyle w:val="ListLevel5"/>
      <w:lvlText w:val="(%5)"/>
      <w:lvlJc w:val="left"/>
      <w:pPr>
        <w:ind w:left="3555" w:hanging="567"/>
      </w:pPr>
    </w:lvl>
    <w:lvl w:ilvl="5">
      <w:start w:val="1"/>
      <w:numFmt w:val="lowerRoman"/>
      <w:pStyle w:val="ListLevel6"/>
      <w:lvlText w:val="(%6)"/>
      <w:lvlJc w:val="left"/>
      <w:pPr>
        <w:ind w:left="4122" w:hanging="567"/>
      </w:pPr>
    </w:lvl>
    <w:lvl w:ilvl="6">
      <w:start w:val="1"/>
      <w:numFmt w:val="decimal"/>
      <w:lvlText w:val="%7."/>
      <w:lvlJc w:val="left"/>
      <w:pPr>
        <w:ind w:left="4689" w:hanging="567"/>
      </w:pPr>
    </w:lvl>
    <w:lvl w:ilvl="7">
      <w:start w:val="1"/>
      <w:numFmt w:val="lowerLetter"/>
      <w:lvlText w:val="%8."/>
      <w:lvlJc w:val="left"/>
      <w:pPr>
        <w:ind w:left="5256" w:hanging="567"/>
      </w:pPr>
    </w:lvl>
    <w:lvl w:ilvl="8">
      <w:start w:val="1"/>
      <w:numFmt w:val="lowerRoman"/>
      <w:lvlText w:val="%9."/>
      <w:lvlJc w:val="left"/>
      <w:pPr>
        <w:ind w:left="5823" w:hanging="567"/>
      </w:pPr>
    </w:lvl>
  </w:abstractNum>
  <w:abstractNum w:abstractNumId="5" w15:restartNumberingAfterBreak="0">
    <w:nsid w:val="7DAC12FD"/>
    <w:multiLevelType w:val="hybridMultilevel"/>
    <w:tmpl w:val="FFFFFFFF"/>
    <w:styleLink w:val="BulletNumberStarter2"/>
    <w:lvl w:ilvl="0" w:tplc="6334480A">
      <w:start w:val="1"/>
      <w:numFmt w:val="decimal"/>
      <w:lvlText w:val="%1"/>
      <w:lvlJc w:val="left"/>
      <w:pPr>
        <w:ind w:left="720" w:hanging="360"/>
      </w:pPr>
    </w:lvl>
    <w:lvl w:ilvl="1" w:tplc="258487FE">
      <w:start w:val="1"/>
      <w:numFmt w:val="lowerLetter"/>
      <w:lvlText w:val="%2."/>
      <w:lvlJc w:val="left"/>
      <w:pPr>
        <w:ind w:left="1440" w:hanging="360"/>
      </w:pPr>
    </w:lvl>
    <w:lvl w:ilvl="2" w:tplc="7FEE41F8">
      <w:start w:val="1"/>
      <w:numFmt w:val="lowerRoman"/>
      <w:lvlText w:val="%3."/>
      <w:lvlJc w:val="right"/>
      <w:pPr>
        <w:ind w:left="2160" w:hanging="180"/>
      </w:pPr>
    </w:lvl>
    <w:lvl w:ilvl="3" w:tplc="36F48656">
      <w:start w:val="1"/>
      <w:numFmt w:val="decimal"/>
      <w:lvlText w:val="%4."/>
      <w:lvlJc w:val="left"/>
      <w:pPr>
        <w:ind w:left="2880" w:hanging="360"/>
      </w:pPr>
    </w:lvl>
    <w:lvl w:ilvl="4" w:tplc="19B8E5FC">
      <w:start w:val="1"/>
      <w:numFmt w:val="lowerLetter"/>
      <w:lvlText w:val="%5."/>
      <w:lvlJc w:val="left"/>
      <w:pPr>
        <w:ind w:left="3600" w:hanging="360"/>
      </w:pPr>
    </w:lvl>
    <w:lvl w:ilvl="5" w:tplc="B3C2B778">
      <w:start w:val="1"/>
      <w:numFmt w:val="lowerRoman"/>
      <w:lvlText w:val="%6."/>
      <w:lvlJc w:val="right"/>
      <w:pPr>
        <w:ind w:left="4320" w:hanging="180"/>
      </w:pPr>
    </w:lvl>
    <w:lvl w:ilvl="6" w:tplc="FDE0FD42">
      <w:start w:val="1"/>
      <w:numFmt w:val="decimal"/>
      <w:lvlText w:val="%7."/>
      <w:lvlJc w:val="left"/>
      <w:pPr>
        <w:ind w:left="5040" w:hanging="360"/>
      </w:pPr>
    </w:lvl>
    <w:lvl w:ilvl="7" w:tplc="5E9E40E2">
      <w:start w:val="1"/>
      <w:numFmt w:val="lowerLetter"/>
      <w:lvlText w:val="%8."/>
      <w:lvlJc w:val="left"/>
      <w:pPr>
        <w:ind w:left="5760" w:hanging="360"/>
      </w:pPr>
    </w:lvl>
    <w:lvl w:ilvl="8" w:tplc="848A33E2">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020B09"/>
    <w:rsid w:val="000004A9"/>
    <w:rsid w:val="00000578"/>
    <w:rsid w:val="000007B4"/>
    <w:rsid w:val="0000084C"/>
    <w:rsid w:val="00000927"/>
    <w:rsid w:val="00000DA8"/>
    <w:rsid w:val="00000E7C"/>
    <w:rsid w:val="00000ED6"/>
    <w:rsid w:val="0000120E"/>
    <w:rsid w:val="0000126E"/>
    <w:rsid w:val="000012BC"/>
    <w:rsid w:val="0000143B"/>
    <w:rsid w:val="0000177E"/>
    <w:rsid w:val="0000194C"/>
    <w:rsid w:val="00001C5D"/>
    <w:rsid w:val="00001E4B"/>
    <w:rsid w:val="00002244"/>
    <w:rsid w:val="00002931"/>
    <w:rsid w:val="00002D27"/>
    <w:rsid w:val="00002FFD"/>
    <w:rsid w:val="0000314C"/>
    <w:rsid w:val="000034F9"/>
    <w:rsid w:val="000035D9"/>
    <w:rsid w:val="00003615"/>
    <w:rsid w:val="000036E9"/>
    <w:rsid w:val="0000384F"/>
    <w:rsid w:val="000038BB"/>
    <w:rsid w:val="00003B6B"/>
    <w:rsid w:val="00003C1D"/>
    <w:rsid w:val="00003D67"/>
    <w:rsid w:val="000041E5"/>
    <w:rsid w:val="00004721"/>
    <w:rsid w:val="00004733"/>
    <w:rsid w:val="0000483B"/>
    <w:rsid w:val="00004A0C"/>
    <w:rsid w:val="00004BFB"/>
    <w:rsid w:val="00004C6C"/>
    <w:rsid w:val="00004CFA"/>
    <w:rsid w:val="00005436"/>
    <w:rsid w:val="0000546D"/>
    <w:rsid w:val="00005782"/>
    <w:rsid w:val="0000588C"/>
    <w:rsid w:val="0000597E"/>
    <w:rsid w:val="00005CFF"/>
    <w:rsid w:val="0000616C"/>
    <w:rsid w:val="0000642E"/>
    <w:rsid w:val="000065ED"/>
    <w:rsid w:val="000066B1"/>
    <w:rsid w:val="0000677D"/>
    <w:rsid w:val="000069A5"/>
    <w:rsid w:val="00006BB4"/>
    <w:rsid w:val="00006BB8"/>
    <w:rsid w:val="00006EBC"/>
    <w:rsid w:val="000071E1"/>
    <w:rsid w:val="00007276"/>
    <w:rsid w:val="000072BF"/>
    <w:rsid w:val="000073E1"/>
    <w:rsid w:val="00007418"/>
    <w:rsid w:val="0000750D"/>
    <w:rsid w:val="0000751A"/>
    <w:rsid w:val="000079F6"/>
    <w:rsid w:val="00007A12"/>
    <w:rsid w:val="00007A31"/>
    <w:rsid w:val="00007FA4"/>
    <w:rsid w:val="00010361"/>
    <w:rsid w:val="000103C7"/>
    <w:rsid w:val="0001054A"/>
    <w:rsid w:val="000107FB"/>
    <w:rsid w:val="00010933"/>
    <w:rsid w:val="00010977"/>
    <w:rsid w:val="00010BC1"/>
    <w:rsid w:val="00010DF9"/>
    <w:rsid w:val="00010F3E"/>
    <w:rsid w:val="00011396"/>
    <w:rsid w:val="000115ED"/>
    <w:rsid w:val="0001167C"/>
    <w:rsid w:val="0001168B"/>
    <w:rsid w:val="000116DB"/>
    <w:rsid w:val="000116F3"/>
    <w:rsid w:val="00011CB8"/>
    <w:rsid w:val="0001222A"/>
    <w:rsid w:val="0001242B"/>
    <w:rsid w:val="000125CB"/>
    <w:rsid w:val="00012679"/>
    <w:rsid w:val="0001290B"/>
    <w:rsid w:val="000129F7"/>
    <w:rsid w:val="00012EE0"/>
    <w:rsid w:val="00012F4F"/>
    <w:rsid w:val="000130CC"/>
    <w:rsid w:val="000132EC"/>
    <w:rsid w:val="00013347"/>
    <w:rsid w:val="000133A1"/>
    <w:rsid w:val="0001401F"/>
    <w:rsid w:val="00014326"/>
    <w:rsid w:val="000143DA"/>
    <w:rsid w:val="000144CE"/>
    <w:rsid w:val="000149BF"/>
    <w:rsid w:val="00014CD5"/>
    <w:rsid w:val="00014EA9"/>
    <w:rsid w:val="0001553D"/>
    <w:rsid w:val="00015595"/>
    <w:rsid w:val="000156D5"/>
    <w:rsid w:val="000156E4"/>
    <w:rsid w:val="00015BF1"/>
    <w:rsid w:val="00016080"/>
    <w:rsid w:val="000165D1"/>
    <w:rsid w:val="00016982"/>
    <w:rsid w:val="00016A6F"/>
    <w:rsid w:val="00016B8C"/>
    <w:rsid w:val="00016BBE"/>
    <w:rsid w:val="00016F01"/>
    <w:rsid w:val="00017342"/>
    <w:rsid w:val="0001763C"/>
    <w:rsid w:val="000177A4"/>
    <w:rsid w:val="00017852"/>
    <w:rsid w:val="000178A9"/>
    <w:rsid w:val="000178F7"/>
    <w:rsid w:val="000179FA"/>
    <w:rsid w:val="00017D04"/>
    <w:rsid w:val="00017DB2"/>
    <w:rsid w:val="000200E6"/>
    <w:rsid w:val="000209A3"/>
    <w:rsid w:val="00020DD7"/>
    <w:rsid w:val="00021163"/>
    <w:rsid w:val="000213CC"/>
    <w:rsid w:val="00021A5A"/>
    <w:rsid w:val="0002211D"/>
    <w:rsid w:val="000223AE"/>
    <w:rsid w:val="000227BC"/>
    <w:rsid w:val="00022836"/>
    <w:rsid w:val="0002288B"/>
    <w:rsid w:val="00022D60"/>
    <w:rsid w:val="000233E5"/>
    <w:rsid w:val="0002340F"/>
    <w:rsid w:val="000234B5"/>
    <w:rsid w:val="0002363E"/>
    <w:rsid w:val="00023715"/>
    <w:rsid w:val="00023934"/>
    <w:rsid w:val="0002393F"/>
    <w:rsid w:val="00023BDB"/>
    <w:rsid w:val="00023C1D"/>
    <w:rsid w:val="00023F3F"/>
    <w:rsid w:val="00024033"/>
    <w:rsid w:val="000243B4"/>
    <w:rsid w:val="000246B5"/>
    <w:rsid w:val="0002480A"/>
    <w:rsid w:val="0002489F"/>
    <w:rsid w:val="00024DF3"/>
    <w:rsid w:val="00024FF4"/>
    <w:rsid w:val="0002526A"/>
    <w:rsid w:val="000252F1"/>
    <w:rsid w:val="0002571D"/>
    <w:rsid w:val="0002587F"/>
    <w:rsid w:val="00025BB9"/>
    <w:rsid w:val="00025DF9"/>
    <w:rsid w:val="0002658E"/>
    <w:rsid w:val="00026811"/>
    <w:rsid w:val="0002684B"/>
    <w:rsid w:val="00026868"/>
    <w:rsid w:val="00026B05"/>
    <w:rsid w:val="00026F69"/>
    <w:rsid w:val="000271BA"/>
    <w:rsid w:val="00027A1C"/>
    <w:rsid w:val="00027B80"/>
    <w:rsid w:val="00027C46"/>
    <w:rsid w:val="00027E66"/>
    <w:rsid w:val="000302D7"/>
    <w:rsid w:val="00030B0B"/>
    <w:rsid w:val="00030B25"/>
    <w:rsid w:val="00030B50"/>
    <w:rsid w:val="00030C36"/>
    <w:rsid w:val="00030E1D"/>
    <w:rsid w:val="00031055"/>
    <w:rsid w:val="00031180"/>
    <w:rsid w:val="00031442"/>
    <w:rsid w:val="00031681"/>
    <w:rsid w:val="00031BDA"/>
    <w:rsid w:val="00031CD1"/>
    <w:rsid w:val="00031DE0"/>
    <w:rsid w:val="00031E46"/>
    <w:rsid w:val="000320DC"/>
    <w:rsid w:val="0003227D"/>
    <w:rsid w:val="0003236D"/>
    <w:rsid w:val="0003240B"/>
    <w:rsid w:val="00032765"/>
    <w:rsid w:val="00032EFA"/>
    <w:rsid w:val="00032F89"/>
    <w:rsid w:val="000335CC"/>
    <w:rsid w:val="00033601"/>
    <w:rsid w:val="000336BC"/>
    <w:rsid w:val="000338D7"/>
    <w:rsid w:val="00033CA6"/>
    <w:rsid w:val="00033E45"/>
    <w:rsid w:val="00033E86"/>
    <w:rsid w:val="000342F4"/>
    <w:rsid w:val="000345D5"/>
    <w:rsid w:val="0003466A"/>
    <w:rsid w:val="00034817"/>
    <w:rsid w:val="000349EF"/>
    <w:rsid w:val="00034C68"/>
    <w:rsid w:val="00034C94"/>
    <w:rsid w:val="00034E20"/>
    <w:rsid w:val="00035137"/>
    <w:rsid w:val="000351B5"/>
    <w:rsid w:val="00035225"/>
    <w:rsid w:val="00035340"/>
    <w:rsid w:val="00035CFC"/>
    <w:rsid w:val="00035E4E"/>
    <w:rsid w:val="00035F84"/>
    <w:rsid w:val="00035FAF"/>
    <w:rsid w:val="00036096"/>
    <w:rsid w:val="0003628A"/>
    <w:rsid w:val="00036453"/>
    <w:rsid w:val="00036A5F"/>
    <w:rsid w:val="00036A82"/>
    <w:rsid w:val="00036DFF"/>
    <w:rsid w:val="00037138"/>
    <w:rsid w:val="00037489"/>
    <w:rsid w:val="00037C33"/>
    <w:rsid w:val="00040445"/>
    <w:rsid w:val="000406A8"/>
    <w:rsid w:val="00040957"/>
    <w:rsid w:val="00040B2C"/>
    <w:rsid w:val="000411E1"/>
    <w:rsid w:val="0004144A"/>
    <w:rsid w:val="00041494"/>
    <w:rsid w:val="000414BE"/>
    <w:rsid w:val="000416AA"/>
    <w:rsid w:val="000419E3"/>
    <w:rsid w:val="00041A16"/>
    <w:rsid w:val="00041AC9"/>
    <w:rsid w:val="00041C3D"/>
    <w:rsid w:val="00041E74"/>
    <w:rsid w:val="0004202F"/>
    <w:rsid w:val="00042369"/>
    <w:rsid w:val="000424D7"/>
    <w:rsid w:val="000424DC"/>
    <w:rsid w:val="0004263D"/>
    <w:rsid w:val="00042850"/>
    <w:rsid w:val="00042884"/>
    <w:rsid w:val="000429D9"/>
    <w:rsid w:val="00042BAB"/>
    <w:rsid w:val="00042DDB"/>
    <w:rsid w:val="00042E47"/>
    <w:rsid w:val="00042F98"/>
    <w:rsid w:val="000430A2"/>
    <w:rsid w:val="000430D2"/>
    <w:rsid w:val="000430F1"/>
    <w:rsid w:val="000431CD"/>
    <w:rsid w:val="00043373"/>
    <w:rsid w:val="000435FF"/>
    <w:rsid w:val="000436A0"/>
    <w:rsid w:val="00043D23"/>
    <w:rsid w:val="00043E82"/>
    <w:rsid w:val="00044132"/>
    <w:rsid w:val="000445D2"/>
    <w:rsid w:val="00044655"/>
    <w:rsid w:val="0004471D"/>
    <w:rsid w:val="0004497C"/>
    <w:rsid w:val="00044BED"/>
    <w:rsid w:val="00044CC7"/>
    <w:rsid w:val="00044CC8"/>
    <w:rsid w:val="00045101"/>
    <w:rsid w:val="00045144"/>
    <w:rsid w:val="0004514A"/>
    <w:rsid w:val="0004520D"/>
    <w:rsid w:val="0004543D"/>
    <w:rsid w:val="0004570C"/>
    <w:rsid w:val="00045900"/>
    <w:rsid w:val="00045957"/>
    <w:rsid w:val="00045C71"/>
    <w:rsid w:val="00045CBF"/>
    <w:rsid w:val="00045F28"/>
    <w:rsid w:val="00046561"/>
    <w:rsid w:val="000467F4"/>
    <w:rsid w:val="00046DBC"/>
    <w:rsid w:val="00046E85"/>
    <w:rsid w:val="00047161"/>
    <w:rsid w:val="00047597"/>
    <w:rsid w:val="000479CE"/>
    <w:rsid w:val="00047B8B"/>
    <w:rsid w:val="00047BF8"/>
    <w:rsid w:val="00047DA7"/>
    <w:rsid w:val="000506C2"/>
    <w:rsid w:val="00050AF7"/>
    <w:rsid w:val="00050E42"/>
    <w:rsid w:val="00051157"/>
    <w:rsid w:val="00051284"/>
    <w:rsid w:val="00051669"/>
    <w:rsid w:val="00051766"/>
    <w:rsid w:val="00051B04"/>
    <w:rsid w:val="00051B4D"/>
    <w:rsid w:val="00051EF5"/>
    <w:rsid w:val="00052134"/>
    <w:rsid w:val="00052273"/>
    <w:rsid w:val="0005275B"/>
    <w:rsid w:val="00052795"/>
    <w:rsid w:val="00052D1A"/>
    <w:rsid w:val="00053292"/>
    <w:rsid w:val="00053A4D"/>
    <w:rsid w:val="00053AFA"/>
    <w:rsid w:val="00053F3B"/>
    <w:rsid w:val="0005427A"/>
    <w:rsid w:val="00054734"/>
    <w:rsid w:val="000548B3"/>
    <w:rsid w:val="00054C7D"/>
    <w:rsid w:val="00054FC9"/>
    <w:rsid w:val="000551F4"/>
    <w:rsid w:val="00055281"/>
    <w:rsid w:val="0005550E"/>
    <w:rsid w:val="000557FB"/>
    <w:rsid w:val="00055854"/>
    <w:rsid w:val="000559E2"/>
    <w:rsid w:val="00055D0B"/>
    <w:rsid w:val="00055F2A"/>
    <w:rsid w:val="00056173"/>
    <w:rsid w:val="00056292"/>
    <w:rsid w:val="00056BFB"/>
    <w:rsid w:val="00056E39"/>
    <w:rsid w:val="00056FD3"/>
    <w:rsid w:val="00057479"/>
    <w:rsid w:val="0005758A"/>
    <w:rsid w:val="000577F1"/>
    <w:rsid w:val="00057802"/>
    <w:rsid w:val="00057827"/>
    <w:rsid w:val="00057914"/>
    <w:rsid w:val="00057B9C"/>
    <w:rsid w:val="00057CEF"/>
    <w:rsid w:val="00057CFC"/>
    <w:rsid w:val="00057F2D"/>
    <w:rsid w:val="00060191"/>
    <w:rsid w:val="0006029C"/>
    <w:rsid w:val="00060377"/>
    <w:rsid w:val="000603BD"/>
    <w:rsid w:val="000607C6"/>
    <w:rsid w:val="00060AF1"/>
    <w:rsid w:val="00060BBA"/>
    <w:rsid w:val="00060F47"/>
    <w:rsid w:val="000611E6"/>
    <w:rsid w:val="0006158B"/>
    <w:rsid w:val="000618B3"/>
    <w:rsid w:val="000619BA"/>
    <w:rsid w:val="00061B5C"/>
    <w:rsid w:val="00061C9C"/>
    <w:rsid w:val="00061DFA"/>
    <w:rsid w:val="00062031"/>
    <w:rsid w:val="00062219"/>
    <w:rsid w:val="00062389"/>
    <w:rsid w:val="0006283B"/>
    <w:rsid w:val="00062A52"/>
    <w:rsid w:val="00062C15"/>
    <w:rsid w:val="00062C3E"/>
    <w:rsid w:val="00062D53"/>
    <w:rsid w:val="000632D2"/>
    <w:rsid w:val="00063359"/>
    <w:rsid w:val="00063B0F"/>
    <w:rsid w:val="00063E82"/>
    <w:rsid w:val="000642C6"/>
    <w:rsid w:val="00064381"/>
    <w:rsid w:val="0006482B"/>
    <w:rsid w:val="0006483D"/>
    <w:rsid w:val="0006495D"/>
    <w:rsid w:val="00064A6E"/>
    <w:rsid w:val="00065262"/>
    <w:rsid w:val="000658E8"/>
    <w:rsid w:val="000659E2"/>
    <w:rsid w:val="00065C14"/>
    <w:rsid w:val="00065C1E"/>
    <w:rsid w:val="00065E86"/>
    <w:rsid w:val="0006616F"/>
    <w:rsid w:val="000667B2"/>
    <w:rsid w:val="0006699F"/>
    <w:rsid w:val="00066CBC"/>
    <w:rsid w:val="00066CFF"/>
    <w:rsid w:val="00066D59"/>
    <w:rsid w:val="00066DBB"/>
    <w:rsid w:val="000671C9"/>
    <w:rsid w:val="000678EA"/>
    <w:rsid w:val="000678F0"/>
    <w:rsid w:val="00067A9D"/>
    <w:rsid w:val="00067C09"/>
    <w:rsid w:val="00067CB3"/>
    <w:rsid w:val="00067D05"/>
    <w:rsid w:val="00069724"/>
    <w:rsid w:val="000700FE"/>
    <w:rsid w:val="0007052E"/>
    <w:rsid w:val="000707E7"/>
    <w:rsid w:val="00070E16"/>
    <w:rsid w:val="00071051"/>
    <w:rsid w:val="000713FA"/>
    <w:rsid w:val="000716CC"/>
    <w:rsid w:val="000716F5"/>
    <w:rsid w:val="00071AF4"/>
    <w:rsid w:val="00071CBE"/>
    <w:rsid w:val="0007204E"/>
    <w:rsid w:val="00072466"/>
    <w:rsid w:val="00072847"/>
    <w:rsid w:val="000729F8"/>
    <w:rsid w:val="00072B01"/>
    <w:rsid w:val="00072F02"/>
    <w:rsid w:val="00073794"/>
    <w:rsid w:val="000739E4"/>
    <w:rsid w:val="00073A5C"/>
    <w:rsid w:val="00073D0D"/>
    <w:rsid w:val="00073D39"/>
    <w:rsid w:val="000743BE"/>
    <w:rsid w:val="0007478A"/>
    <w:rsid w:val="00074EBF"/>
    <w:rsid w:val="0007511F"/>
    <w:rsid w:val="0007512A"/>
    <w:rsid w:val="00075301"/>
    <w:rsid w:val="0007537A"/>
    <w:rsid w:val="00075478"/>
    <w:rsid w:val="00075603"/>
    <w:rsid w:val="00075729"/>
    <w:rsid w:val="00075977"/>
    <w:rsid w:val="00075D58"/>
    <w:rsid w:val="00075D9E"/>
    <w:rsid w:val="0007605C"/>
    <w:rsid w:val="0007613B"/>
    <w:rsid w:val="0007616F"/>
    <w:rsid w:val="000761BB"/>
    <w:rsid w:val="00076358"/>
    <w:rsid w:val="00076501"/>
    <w:rsid w:val="000765EC"/>
    <w:rsid w:val="00076AE3"/>
    <w:rsid w:val="00077209"/>
    <w:rsid w:val="000772FC"/>
    <w:rsid w:val="000777BC"/>
    <w:rsid w:val="00077869"/>
    <w:rsid w:val="000778B4"/>
    <w:rsid w:val="00077C9C"/>
    <w:rsid w:val="00077E46"/>
    <w:rsid w:val="00080327"/>
    <w:rsid w:val="000804CE"/>
    <w:rsid w:val="00080578"/>
    <w:rsid w:val="00080710"/>
    <w:rsid w:val="000809FA"/>
    <w:rsid w:val="00080C50"/>
    <w:rsid w:val="00080C5B"/>
    <w:rsid w:val="00080C77"/>
    <w:rsid w:val="000811A3"/>
    <w:rsid w:val="000815A1"/>
    <w:rsid w:val="0008162A"/>
    <w:rsid w:val="0008172F"/>
    <w:rsid w:val="000817D4"/>
    <w:rsid w:val="0008181D"/>
    <w:rsid w:val="00081B3F"/>
    <w:rsid w:val="00081C2E"/>
    <w:rsid w:val="00081F26"/>
    <w:rsid w:val="00082521"/>
    <w:rsid w:val="0008266C"/>
    <w:rsid w:val="00082970"/>
    <w:rsid w:val="0008339B"/>
    <w:rsid w:val="00083467"/>
    <w:rsid w:val="000838FB"/>
    <w:rsid w:val="00084677"/>
    <w:rsid w:val="000849E5"/>
    <w:rsid w:val="00084C6E"/>
    <w:rsid w:val="00084CEF"/>
    <w:rsid w:val="000852A9"/>
    <w:rsid w:val="000852E4"/>
    <w:rsid w:val="00085369"/>
    <w:rsid w:val="000854C5"/>
    <w:rsid w:val="0008563F"/>
    <w:rsid w:val="000857B8"/>
    <w:rsid w:val="00085BA3"/>
    <w:rsid w:val="00085C1D"/>
    <w:rsid w:val="00086723"/>
    <w:rsid w:val="000868F3"/>
    <w:rsid w:val="00086942"/>
    <w:rsid w:val="00086C1B"/>
    <w:rsid w:val="00086E3F"/>
    <w:rsid w:val="000870B7"/>
    <w:rsid w:val="00087598"/>
    <w:rsid w:val="00087815"/>
    <w:rsid w:val="000878BF"/>
    <w:rsid w:val="00087939"/>
    <w:rsid w:val="00087A11"/>
    <w:rsid w:val="00087A39"/>
    <w:rsid w:val="00087A4F"/>
    <w:rsid w:val="00087B3F"/>
    <w:rsid w:val="00087D6F"/>
    <w:rsid w:val="0009004C"/>
    <w:rsid w:val="000901B0"/>
    <w:rsid w:val="000904B1"/>
    <w:rsid w:val="00090961"/>
    <w:rsid w:val="0009098A"/>
    <w:rsid w:val="00090BDB"/>
    <w:rsid w:val="00090D11"/>
    <w:rsid w:val="00090E80"/>
    <w:rsid w:val="000913FE"/>
    <w:rsid w:val="000918E8"/>
    <w:rsid w:val="000919B7"/>
    <w:rsid w:val="00091A95"/>
    <w:rsid w:val="00091AFE"/>
    <w:rsid w:val="00091B0E"/>
    <w:rsid w:val="00091B79"/>
    <w:rsid w:val="00091DA7"/>
    <w:rsid w:val="0009224C"/>
    <w:rsid w:val="0009267B"/>
    <w:rsid w:val="00092A57"/>
    <w:rsid w:val="00092C90"/>
    <w:rsid w:val="00093043"/>
    <w:rsid w:val="00093065"/>
    <w:rsid w:val="000930D2"/>
    <w:rsid w:val="0009322D"/>
    <w:rsid w:val="000932F9"/>
    <w:rsid w:val="0009372E"/>
    <w:rsid w:val="0009393C"/>
    <w:rsid w:val="000939C2"/>
    <w:rsid w:val="000944D6"/>
    <w:rsid w:val="000945D2"/>
    <w:rsid w:val="00094653"/>
    <w:rsid w:val="00094845"/>
    <w:rsid w:val="00094A34"/>
    <w:rsid w:val="00094A40"/>
    <w:rsid w:val="00094B9B"/>
    <w:rsid w:val="00094D43"/>
    <w:rsid w:val="00094D4F"/>
    <w:rsid w:val="00094FB5"/>
    <w:rsid w:val="000953BD"/>
    <w:rsid w:val="0009565C"/>
    <w:rsid w:val="000957F2"/>
    <w:rsid w:val="000959FA"/>
    <w:rsid w:val="00095B2A"/>
    <w:rsid w:val="00095CD3"/>
    <w:rsid w:val="00096066"/>
    <w:rsid w:val="00096079"/>
    <w:rsid w:val="000960E6"/>
    <w:rsid w:val="00096198"/>
    <w:rsid w:val="00097571"/>
    <w:rsid w:val="00097627"/>
    <w:rsid w:val="00097674"/>
    <w:rsid w:val="000976E3"/>
    <w:rsid w:val="00097914"/>
    <w:rsid w:val="00097C0F"/>
    <w:rsid w:val="00097C38"/>
    <w:rsid w:val="00097CC7"/>
    <w:rsid w:val="00097CFC"/>
    <w:rsid w:val="00097F8E"/>
    <w:rsid w:val="000A04AC"/>
    <w:rsid w:val="000A04B0"/>
    <w:rsid w:val="000A0537"/>
    <w:rsid w:val="000A07FC"/>
    <w:rsid w:val="000A08AE"/>
    <w:rsid w:val="000A0ADA"/>
    <w:rsid w:val="000A0CB7"/>
    <w:rsid w:val="000A0D86"/>
    <w:rsid w:val="000A14C0"/>
    <w:rsid w:val="000A1606"/>
    <w:rsid w:val="000A17B8"/>
    <w:rsid w:val="000A1BC2"/>
    <w:rsid w:val="000A2190"/>
    <w:rsid w:val="000A22D8"/>
    <w:rsid w:val="000A245D"/>
    <w:rsid w:val="000A2489"/>
    <w:rsid w:val="000A2D3E"/>
    <w:rsid w:val="000A300F"/>
    <w:rsid w:val="000A3335"/>
    <w:rsid w:val="000A3776"/>
    <w:rsid w:val="000A3CE3"/>
    <w:rsid w:val="000A3EEE"/>
    <w:rsid w:val="000A3F2B"/>
    <w:rsid w:val="000A4797"/>
    <w:rsid w:val="000A47BF"/>
    <w:rsid w:val="000A488B"/>
    <w:rsid w:val="000A4AE8"/>
    <w:rsid w:val="000A4EC6"/>
    <w:rsid w:val="000A50A5"/>
    <w:rsid w:val="000A515A"/>
    <w:rsid w:val="000A53AE"/>
    <w:rsid w:val="000A552B"/>
    <w:rsid w:val="000A57EB"/>
    <w:rsid w:val="000A5BE1"/>
    <w:rsid w:val="000A61C2"/>
    <w:rsid w:val="000A6284"/>
    <w:rsid w:val="000A656E"/>
    <w:rsid w:val="000A657E"/>
    <w:rsid w:val="000A6784"/>
    <w:rsid w:val="000A67ED"/>
    <w:rsid w:val="000A683D"/>
    <w:rsid w:val="000A6F05"/>
    <w:rsid w:val="000A7100"/>
    <w:rsid w:val="000A755C"/>
    <w:rsid w:val="000A75A7"/>
    <w:rsid w:val="000A79B5"/>
    <w:rsid w:val="000A7A75"/>
    <w:rsid w:val="000A7CC7"/>
    <w:rsid w:val="000A7F22"/>
    <w:rsid w:val="000B00A0"/>
    <w:rsid w:val="000B04EE"/>
    <w:rsid w:val="000B066C"/>
    <w:rsid w:val="000B0714"/>
    <w:rsid w:val="000B078C"/>
    <w:rsid w:val="000B07F3"/>
    <w:rsid w:val="000B0BA5"/>
    <w:rsid w:val="000B0E70"/>
    <w:rsid w:val="000B1195"/>
    <w:rsid w:val="000B1230"/>
    <w:rsid w:val="000B12B3"/>
    <w:rsid w:val="000B135F"/>
    <w:rsid w:val="000B1391"/>
    <w:rsid w:val="000B18C5"/>
    <w:rsid w:val="000B1941"/>
    <w:rsid w:val="000B1AFB"/>
    <w:rsid w:val="000B1DB7"/>
    <w:rsid w:val="000B22A9"/>
    <w:rsid w:val="000B22E5"/>
    <w:rsid w:val="000B2534"/>
    <w:rsid w:val="000B274C"/>
    <w:rsid w:val="000B27F9"/>
    <w:rsid w:val="000B2A12"/>
    <w:rsid w:val="000B2D80"/>
    <w:rsid w:val="000B2F61"/>
    <w:rsid w:val="000B30F3"/>
    <w:rsid w:val="000B3165"/>
    <w:rsid w:val="000B3170"/>
    <w:rsid w:val="000B360A"/>
    <w:rsid w:val="000B3749"/>
    <w:rsid w:val="000B37DA"/>
    <w:rsid w:val="000B3D26"/>
    <w:rsid w:val="000B424E"/>
    <w:rsid w:val="000B4331"/>
    <w:rsid w:val="000B4484"/>
    <w:rsid w:val="000B4823"/>
    <w:rsid w:val="000B503C"/>
    <w:rsid w:val="000B5163"/>
    <w:rsid w:val="000B53C2"/>
    <w:rsid w:val="000B5428"/>
    <w:rsid w:val="000B54C4"/>
    <w:rsid w:val="000B5633"/>
    <w:rsid w:val="000B58B6"/>
    <w:rsid w:val="000B58F4"/>
    <w:rsid w:val="000B595F"/>
    <w:rsid w:val="000B5AD8"/>
    <w:rsid w:val="000B5FE5"/>
    <w:rsid w:val="000B62A1"/>
    <w:rsid w:val="000B6A2C"/>
    <w:rsid w:val="000B6DFD"/>
    <w:rsid w:val="000B6FB8"/>
    <w:rsid w:val="000B705A"/>
    <w:rsid w:val="000B7089"/>
    <w:rsid w:val="000B754D"/>
    <w:rsid w:val="000B76D7"/>
    <w:rsid w:val="000B79B2"/>
    <w:rsid w:val="000B7B68"/>
    <w:rsid w:val="000B7BDB"/>
    <w:rsid w:val="000B7C08"/>
    <w:rsid w:val="000B7D44"/>
    <w:rsid w:val="000B7FCF"/>
    <w:rsid w:val="000C0098"/>
    <w:rsid w:val="000C0240"/>
    <w:rsid w:val="000C030F"/>
    <w:rsid w:val="000C066E"/>
    <w:rsid w:val="000C0AAB"/>
    <w:rsid w:val="000C0B66"/>
    <w:rsid w:val="000C0BEE"/>
    <w:rsid w:val="000C0D8B"/>
    <w:rsid w:val="000C146A"/>
    <w:rsid w:val="000C1503"/>
    <w:rsid w:val="000C1798"/>
    <w:rsid w:val="000C18BD"/>
    <w:rsid w:val="000C1A5F"/>
    <w:rsid w:val="000C1A66"/>
    <w:rsid w:val="000C1E4D"/>
    <w:rsid w:val="000C2077"/>
    <w:rsid w:val="000C2143"/>
    <w:rsid w:val="000C2180"/>
    <w:rsid w:val="000C22E4"/>
    <w:rsid w:val="000C267B"/>
    <w:rsid w:val="000C2C2F"/>
    <w:rsid w:val="000C2CA7"/>
    <w:rsid w:val="000C32AC"/>
    <w:rsid w:val="000C33E7"/>
    <w:rsid w:val="000C34BD"/>
    <w:rsid w:val="000C3A34"/>
    <w:rsid w:val="000C3D40"/>
    <w:rsid w:val="000C3FC0"/>
    <w:rsid w:val="000C40A2"/>
    <w:rsid w:val="000C440E"/>
    <w:rsid w:val="000C4785"/>
    <w:rsid w:val="000C4AEE"/>
    <w:rsid w:val="000C4B7B"/>
    <w:rsid w:val="000C4C10"/>
    <w:rsid w:val="000C4C4F"/>
    <w:rsid w:val="000C4F73"/>
    <w:rsid w:val="000C5585"/>
    <w:rsid w:val="000C57BC"/>
    <w:rsid w:val="000C5847"/>
    <w:rsid w:val="000C5A90"/>
    <w:rsid w:val="000C5F53"/>
    <w:rsid w:val="000C61D6"/>
    <w:rsid w:val="000C65FC"/>
    <w:rsid w:val="000C6903"/>
    <w:rsid w:val="000C6A86"/>
    <w:rsid w:val="000C6B95"/>
    <w:rsid w:val="000C7091"/>
    <w:rsid w:val="000C7095"/>
    <w:rsid w:val="000C709D"/>
    <w:rsid w:val="000C74DC"/>
    <w:rsid w:val="000C7684"/>
    <w:rsid w:val="000C795F"/>
    <w:rsid w:val="000C7C99"/>
    <w:rsid w:val="000D03FB"/>
    <w:rsid w:val="000D041E"/>
    <w:rsid w:val="000D06A4"/>
    <w:rsid w:val="000D07B8"/>
    <w:rsid w:val="000D090A"/>
    <w:rsid w:val="000D0E39"/>
    <w:rsid w:val="000D0FD9"/>
    <w:rsid w:val="000D108A"/>
    <w:rsid w:val="000D10B1"/>
    <w:rsid w:val="000D1235"/>
    <w:rsid w:val="000D15A0"/>
    <w:rsid w:val="000D16DA"/>
    <w:rsid w:val="000D1920"/>
    <w:rsid w:val="000D1AE5"/>
    <w:rsid w:val="000D1BC4"/>
    <w:rsid w:val="000D1C27"/>
    <w:rsid w:val="000D1D07"/>
    <w:rsid w:val="000D1D0F"/>
    <w:rsid w:val="000D1F08"/>
    <w:rsid w:val="000D2254"/>
    <w:rsid w:val="000D226E"/>
    <w:rsid w:val="000D240F"/>
    <w:rsid w:val="000D243D"/>
    <w:rsid w:val="000D24B6"/>
    <w:rsid w:val="000D2601"/>
    <w:rsid w:val="000D267D"/>
    <w:rsid w:val="000D2729"/>
    <w:rsid w:val="000D2995"/>
    <w:rsid w:val="000D2B19"/>
    <w:rsid w:val="000D2D03"/>
    <w:rsid w:val="000D2EDD"/>
    <w:rsid w:val="000D2F7B"/>
    <w:rsid w:val="000D2F86"/>
    <w:rsid w:val="000D344F"/>
    <w:rsid w:val="000D370E"/>
    <w:rsid w:val="000D39BE"/>
    <w:rsid w:val="000D3BC8"/>
    <w:rsid w:val="000D3E3B"/>
    <w:rsid w:val="000D43AA"/>
    <w:rsid w:val="000D4492"/>
    <w:rsid w:val="000D47F0"/>
    <w:rsid w:val="000D47FC"/>
    <w:rsid w:val="000D4806"/>
    <w:rsid w:val="000D51C8"/>
    <w:rsid w:val="000D5485"/>
    <w:rsid w:val="000D5734"/>
    <w:rsid w:val="000D574D"/>
    <w:rsid w:val="000D5816"/>
    <w:rsid w:val="000D5BCC"/>
    <w:rsid w:val="000D5EB3"/>
    <w:rsid w:val="000D5EDF"/>
    <w:rsid w:val="000D61D6"/>
    <w:rsid w:val="000D61DC"/>
    <w:rsid w:val="000D6A85"/>
    <w:rsid w:val="000D702E"/>
    <w:rsid w:val="000D720E"/>
    <w:rsid w:val="000D749B"/>
    <w:rsid w:val="000D77B5"/>
    <w:rsid w:val="000D77D0"/>
    <w:rsid w:val="000D78FA"/>
    <w:rsid w:val="000D7A09"/>
    <w:rsid w:val="000D7B90"/>
    <w:rsid w:val="000D7C19"/>
    <w:rsid w:val="000D7DFD"/>
    <w:rsid w:val="000D7F85"/>
    <w:rsid w:val="000E0302"/>
    <w:rsid w:val="000E07A9"/>
    <w:rsid w:val="000E0808"/>
    <w:rsid w:val="000E11CF"/>
    <w:rsid w:val="000E11D1"/>
    <w:rsid w:val="000E11EF"/>
    <w:rsid w:val="000E1273"/>
    <w:rsid w:val="000E1667"/>
    <w:rsid w:val="000E17F9"/>
    <w:rsid w:val="000E1926"/>
    <w:rsid w:val="000E1FC3"/>
    <w:rsid w:val="000E2049"/>
    <w:rsid w:val="000E23AF"/>
    <w:rsid w:val="000E2524"/>
    <w:rsid w:val="000E264F"/>
    <w:rsid w:val="000E27D5"/>
    <w:rsid w:val="000E284C"/>
    <w:rsid w:val="000E2C38"/>
    <w:rsid w:val="000E2C48"/>
    <w:rsid w:val="000E30AC"/>
    <w:rsid w:val="000E30E1"/>
    <w:rsid w:val="000E34D2"/>
    <w:rsid w:val="000E35C3"/>
    <w:rsid w:val="000E3931"/>
    <w:rsid w:val="000E3945"/>
    <w:rsid w:val="000E3C09"/>
    <w:rsid w:val="000E3DD8"/>
    <w:rsid w:val="000E3E16"/>
    <w:rsid w:val="000E3E53"/>
    <w:rsid w:val="000E4166"/>
    <w:rsid w:val="000E427E"/>
    <w:rsid w:val="000E42A9"/>
    <w:rsid w:val="000E4389"/>
    <w:rsid w:val="000E4AF7"/>
    <w:rsid w:val="000E4C92"/>
    <w:rsid w:val="000E4CF9"/>
    <w:rsid w:val="000E4FB9"/>
    <w:rsid w:val="000E4FF4"/>
    <w:rsid w:val="000E5232"/>
    <w:rsid w:val="000E54C4"/>
    <w:rsid w:val="000E579E"/>
    <w:rsid w:val="000E5C70"/>
    <w:rsid w:val="000E5D20"/>
    <w:rsid w:val="000E5E3C"/>
    <w:rsid w:val="000E6191"/>
    <w:rsid w:val="000E6222"/>
    <w:rsid w:val="000E62A2"/>
    <w:rsid w:val="000E645A"/>
    <w:rsid w:val="000E65BA"/>
    <w:rsid w:val="000E6927"/>
    <w:rsid w:val="000E7587"/>
    <w:rsid w:val="000E7627"/>
    <w:rsid w:val="000E770D"/>
    <w:rsid w:val="000E7757"/>
    <w:rsid w:val="000E77B3"/>
    <w:rsid w:val="000E7875"/>
    <w:rsid w:val="000E7CF5"/>
    <w:rsid w:val="000E7D90"/>
    <w:rsid w:val="000F00AF"/>
    <w:rsid w:val="000F05ED"/>
    <w:rsid w:val="000F0B60"/>
    <w:rsid w:val="000F0DAF"/>
    <w:rsid w:val="000F0E31"/>
    <w:rsid w:val="000F109E"/>
    <w:rsid w:val="000F17F6"/>
    <w:rsid w:val="000F1894"/>
    <w:rsid w:val="000F191C"/>
    <w:rsid w:val="000F19A0"/>
    <w:rsid w:val="000F2345"/>
    <w:rsid w:val="000F2B31"/>
    <w:rsid w:val="000F2C4B"/>
    <w:rsid w:val="000F2CDE"/>
    <w:rsid w:val="000F2E27"/>
    <w:rsid w:val="000F2F80"/>
    <w:rsid w:val="000F3027"/>
    <w:rsid w:val="000F3088"/>
    <w:rsid w:val="000F32D7"/>
    <w:rsid w:val="000F348F"/>
    <w:rsid w:val="000F34B5"/>
    <w:rsid w:val="000F37DB"/>
    <w:rsid w:val="000F39AE"/>
    <w:rsid w:val="000F39C4"/>
    <w:rsid w:val="000F3A02"/>
    <w:rsid w:val="000F3A17"/>
    <w:rsid w:val="000F446C"/>
    <w:rsid w:val="000F5235"/>
    <w:rsid w:val="000F5286"/>
    <w:rsid w:val="000F52C7"/>
    <w:rsid w:val="000F5357"/>
    <w:rsid w:val="000F540C"/>
    <w:rsid w:val="000F5590"/>
    <w:rsid w:val="000F559F"/>
    <w:rsid w:val="000F55AF"/>
    <w:rsid w:val="000F587B"/>
    <w:rsid w:val="000F588C"/>
    <w:rsid w:val="000F59D3"/>
    <w:rsid w:val="000F5A51"/>
    <w:rsid w:val="000F5C04"/>
    <w:rsid w:val="000F5CF6"/>
    <w:rsid w:val="000F5D2B"/>
    <w:rsid w:val="000F5DBF"/>
    <w:rsid w:val="000F6008"/>
    <w:rsid w:val="000F6121"/>
    <w:rsid w:val="000F6182"/>
    <w:rsid w:val="000F61E2"/>
    <w:rsid w:val="000F644A"/>
    <w:rsid w:val="000F6511"/>
    <w:rsid w:val="000F6625"/>
    <w:rsid w:val="000F6975"/>
    <w:rsid w:val="000F6AB8"/>
    <w:rsid w:val="000F6B2F"/>
    <w:rsid w:val="000F6D57"/>
    <w:rsid w:val="000F6D9E"/>
    <w:rsid w:val="000F7066"/>
    <w:rsid w:val="000F71FC"/>
    <w:rsid w:val="000F7204"/>
    <w:rsid w:val="000F7205"/>
    <w:rsid w:val="000F729C"/>
    <w:rsid w:val="000F7400"/>
    <w:rsid w:val="000F74D3"/>
    <w:rsid w:val="000F75B6"/>
    <w:rsid w:val="000F76A9"/>
    <w:rsid w:val="000F7836"/>
    <w:rsid w:val="000F78E4"/>
    <w:rsid w:val="000F7C6E"/>
    <w:rsid w:val="000F7CCE"/>
    <w:rsid w:val="000F7CFD"/>
    <w:rsid w:val="000F7E09"/>
    <w:rsid w:val="000F7F33"/>
    <w:rsid w:val="000F7FB4"/>
    <w:rsid w:val="001001F7"/>
    <w:rsid w:val="00100445"/>
    <w:rsid w:val="001004DA"/>
    <w:rsid w:val="00100705"/>
    <w:rsid w:val="00100973"/>
    <w:rsid w:val="001009A3"/>
    <w:rsid w:val="001009C8"/>
    <w:rsid w:val="00100C4C"/>
    <w:rsid w:val="00100D8B"/>
    <w:rsid w:val="00101393"/>
    <w:rsid w:val="00101528"/>
    <w:rsid w:val="001019A0"/>
    <w:rsid w:val="00101BB0"/>
    <w:rsid w:val="00101CF9"/>
    <w:rsid w:val="00101F3E"/>
    <w:rsid w:val="00102201"/>
    <w:rsid w:val="0010225E"/>
    <w:rsid w:val="00102701"/>
    <w:rsid w:val="0010288D"/>
    <w:rsid w:val="00102EC6"/>
    <w:rsid w:val="0010307F"/>
    <w:rsid w:val="001030D4"/>
    <w:rsid w:val="00103401"/>
    <w:rsid w:val="0010348D"/>
    <w:rsid w:val="00103973"/>
    <w:rsid w:val="00103AC7"/>
    <w:rsid w:val="00103E10"/>
    <w:rsid w:val="00104575"/>
    <w:rsid w:val="001049DE"/>
    <w:rsid w:val="00104BF0"/>
    <w:rsid w:val="00104C01"/>
    <w:rsid w:val="00104CDA"/>
    <w:rsid w:val="00104E82"/>
    <w:rsid w:val="001052E5"/>
    <w:rsid w:val="0010542C"/>
    <w:rsid w:val="0010590D"/>
    <w:rsid w:val="00105F40"/>
    <w:rsid w:val="00106205"/>
    <w:rsid w:val="001064AF"/>
    <w:rsid w:val="001065B5"/>
    <w:rsid w:val="00106811"/>
    <w:rsid w:val="00106AB0"/>
    <w:rsid w:val="00106D77"/>
    <w:rsid w:val="00106D97"/>
    <w:rsid w:val="00106E08"/>
    <w:rsid w:val="00106E7B"/>
    <w:rsid w:val="00106EC2"/>
    <w:rsid w:val="0010713B"/>
    <w:rsid w:val="00107338"/>
    <w:rsid w:val="0010735F"/>
    <w:rsid w:val="001076BC"/>
    <w:rsid w:val="00107878"/>
    <w:rsid w:val="001078CA"/>
    <w:rsid w:val="001079ED"/>
    <w:rsid w:val="00107B39"/>
    <w:rsid w:val="001103D4"/>
    <w:rsid w:val="001103DF"/>
    <w:rsid w:val="00110879"/>
    <w:rsid w:val="00110888"/>
    <w:rsid w:val="0011098B"/>
    <w:rsid w:val="00110D04"/>
    <w:rsid w:val="00110F56"/>
    <w:rsid w:val="001112D2"/>
    <w:rsid w:val="00111639"/>
    <w:rsid w:val="001118FF"/>
    <w:rsid w:val="00111949"/>
    <w:rsid w:val="001119E9"/>
    <w:rsid w:val="00111A08"/>
    <w:rsid w:val="00111A77"/>
    <w:rsid w:val="00111CAE"/>
    <w:rsid w:val="00111D71"/>
    <w:rsid w:val="00111E0C"/>
    <w:rsid w:val="00111E4A"/>
    <w:rsid w:val="00112045"/>
    <w:rsid w:val="00112116"/>
    <w:rsid w:val="0011250C"/>
    <w:rsid w:val="00112868"/>
    <w:rsid w:val="001129C7"/>
    <w:rsid w:val="00112B28"/>
    <w:rsid w:val="00112F12"/>
    <w:rsid w:val="00112FA4"/>
    <w:rsid w:val="001135AD"/>
    <w:rsid w:val="00113656"/>
    <w:rsid w:val="00113C15"/>
    <w:rsid w:val="001140EE"/>
    <w:rsid w:val="0011436D"/>
    <w:rsid w:val="00114464"/>
    <w:rsid w:val="001145D3"/>
    <w:rsid w:val="0011462C"/>
    <w:rsid w:val="00114654"/>
    <w:rsid w:val="0011485D"/>
    <w:rsid w:val="00114928"/>
    <w:rsid w:val="00114F33"/>
    <w:rsid w:val="00114F70"/>
    <w:rsid w:val="00115624"/>
    <w:rsid w:val="0011564C"/>
    <w:rsid w:val="001158D3"/>
    <w:rsid w:val="001158D4"/>
    <w:rsid w:val="001159EC"/>
    <w:rsid w:val="00115D9D"/>
    <w:rsid w:val="00115FB8"/>
    <w:rsid w:val="00116330"/>
    <w:rsid w:val="001163EA"/>
    <w:rsid w:val="00116450"/>
    <w:rsid w:val="00116583"/>
    <w:rsid w:val="00116A12"/>
    <w:rsid w:val="00116C95"/>
    <w:rsid w:val="00116D31"/>
    <w:rsid w:val="00116D50"/>
    <w:rsid w:val="00116E3F"/>
    <w:rsid w:val="00117969"/>
    <w:rsid w:val="00117A74"/>
    <w:rsid w:val="00117B4F"/>
    <w:rsid w:val="0012021B"/>
    <w:rsid w:val="00120791"/>
    <w:rsid w:val="001208F7"/>
    <w:rsid w:val="00120A6E"/>
    <w:rsid w:val="00120B1A"/>
    <w:rsid w:val="00120C4A"/>
    <w:rsid w:val="001212F4"/>
    <w:rsid w:val="00121801"/>
    <w:rsid w:val="0012183A"/>
    <w:rsid w:val="00121866"/>
    <w:rsid w:val="00121A5C"/>
    <w:rsid w:val="00121AE3"/>
    <w:rsid w:val="00121CE2"/>
    <w:rsid w:val="00121D4C"/>
    <w:rsid w:val="00121F31"/>
    <w:rsid w:val="00121F85"/>
    <w:rsid w:val="00122106"/>
    <w:rsid w:val="00122119"/>
    <w:rsid w:val="0012236C"/>
    <w:rsid w:val="00122462"/>
    <w:rsid w:val="00122539"/>
    <w:rsid w:val="0012287B"/>
    <w:rsid w:val="00122F1D"/>
    <w:rsid w:val="0012324E"/>
    <w:rsid w:val="001234D2"/>
    <w:rsid w:val="00123838"/>
    <w:rsid w:val="0012397A"/>
    <w:rsid w:val="00123B6B"/>
    <w:rsid w:val="00124013"/>
    <w:rsid w:val="001243ED"/>
    <w:rsid w:val="00124815"/>
    <w:rsid w:val="00124986"/>
    <w:rsid w:val="00124B39"/>
    <w:rsid w:val="00124C40"/>
    <w:rsid w:val="00124D98"/>
    <w:rsid w:val="00124E7E"/>
    <w:rsid w:val="00125105"/>
    <w:rsid w:val="0012510D"/>
    <w:rsid w:val="00125972"/>
    <w:rsid w:val="00125A0D"/>
    <w:rsid w:val="00125E7C"/>
    <w:rsid w:val="00125F5A"/>
    <w:rsid w:val="00126441"/>
    <w:rsid w:val="0012677A"/>
    <w:rsid w:val="00126A61"/>
    <w:rsid w:val="00126B46"/>
    <w:rsid w:val="00126E37"/>
    <w:rsid w:val="00127076"/>
    <w:rsid w:val="001270C0"/>
    <w:rsid w:val="0012715B"/>
    <w:rsid w:val="00127BED"/>
    <w:rsid w:val="00127D2B"/>
    <w:rsid w:val="00127DAA"/>
    <w:rsid w:val="00127DBC"/>
    <w:rsid w:val="001303A7"/>
    <w:rsid w:val="00130530"/>
    <w:rsid w:val="00130E7D"/>
    <w:rsid w:val="00130FD9"/>
    <w:rsid w:val="0013114D"/>
    <w:rsid w:val="0013148C"/>
    <w:rsid w:val="0013167F"/>
    <w:rsid w:val="00131AAF"/>
    <w:rsid w:val="00131C00"/>
    <w:rsid w:val="00131D26"/>
    <w:rsid w:val="00131DB8"/>
    <w:rsid w:val="0013231A"/>
    <w:rsid w:val="00132333"/>
    <w:rsid w:val="00132903"/>
    <w:rsid w:val="00132990"/>
    <w:rsid w:val="00132BE0"/>
    <w:rsid w:val="00132C4C"/>
    <w:rsid w:val="00132F03"/>
    <w:rsid w:val="00133023"/>
    <w:rsid w:val="001331E8"/>
    <w:rsid w:val="00133283"/>
    <w:rsid w:val="001332F6"/>
    <w:rsid w:val="001333D4"/>
    <w:rsid w:val="0013352A"/>
    <w:rsid w:val="001335F3"/>
    <w:rsid w:val="001336A0"/>
    <w:rsid w:val="001337E8"/>
    <w:rsid w:val="00133ADD"/>
    <w:rsid w:val="00133BC6"/>
    <w:rsid w:val="00133C13"/>
    <w:rsid w:val="00133C45"/>
    <w:rsid w:val="00133D55"/>
    <w:rsid w:val="00133EA2"/>
    <w:rsid w:val="001340DE"/>
    <w:rsid w:val="001340DF"/>
    <w:rsid w:val="001341E5"/>
    <w:rsid w:val="00134378"/>
    <w:rsid w:val="001347D7"/>
    <w:rsid w:val="00134897"/>
    <w:rsid w:val="00134B04"/>
    <w:rsid w:val="00134F1B"/>
    <w:rsid w:val="00134F87"/>
    <w:rsid w:val="001353B8"/>
    <w:rsid w:val="00135634"/>
    <w:rsid w:val="0013565E"/>
    <w:rsid w:val="0013597F"/>
    <w:rsid w:val="00135FA1"/>
    <w:rsid w:val="00135FD9"/>
    <w:rsid w:val="00136071"/>
    <w:rsid w:val="001361AE"/>
    <w:rsid w:val="001361DA"/>
    <w:rsid w:val="00136366"/>
    <w:rsid w:val="001364AF"/>
    <w:rsid w:val="001365C4"/>
    <w:rsid w:val="0013670C"/>
    <w:rsid w:val="001367BB"/>
    <w:rsid w:val="001368F0"/>
    <w:rsid w:val="00136B0A"/>
    <w:rsid w:val="00136E66"/>
    <w:rsid w:val="00136F33"/>
    <w:rsid w:val="00136FA9"/>
    <w:rsid w:val="0013730E"/>
    <w:rsid w:val="00137647"/>
    <w:rsid w:val="00137661"/>
    <w:rsid w:val="0013768C"/>
    <w:rsid w:val="001379A6"/>
    <w:rsid w:val="001379D3"/>
    <w:rsid w:val="001379EC"/>
    <w:rsid w:val="00140089"/>
    <w:rsid w:val="001400FE"/>
    <w:rsid w:val="001405C3"/>
    <w:rsid w:val="00140A1E"/>
    <w:rsid w:val="00140C59"/>
    <w:rsid w:val="00140E59"/>
    <w:rsid w:val="00140E6F"/>
    <w:rsid w:val="001414E7"/>
    <w:rsid w:val="001415E0"/>
    <w:rsid w:val="00141667"/>
    <w:rsid w:val="00141A7B"/>
    <w:rsid w:val="00141CA4"/>
    <w:rsid w:val="00141EDE"/>
    <w:rsid w:val="0014215F"/>
    <w:rsid w:val="001423A7"/>
    <w:rsid w:val="001424A3"/>
    <w:rsid w:val="0014265C"/>
    <w:rsid w:val="00142848"/>
    <w:rsid w:val="0014284A"/>
    <w:rsid w:val="00142AC7"/>
    <w:rsid w:val="00142B93"/>
    <w:rsid w:val="00142C44"/>
    <w:rsid w:val="00142FF0"/>
    <w:rsid w:val="00143069"/>
    <w:rsid w:val="00143103"/>
    <w:rsid w:val="001432F0"/>
    <w:rsid w:val="00143352"/>
    <w:rsid w:val="0014394E"/>
    <w:rsid w:val="0014399A"/>
    <w:rsid w:val="001439E3"/>
    <w:rsid w:val="00143B2B"/>
    <w:rsid w:val="00143BB6"/>
    <w:rsid w:val="00143E11"/>
    <w:rsid w:val="00143F04"/>
    <w:rsid w:val="0014427D"/>
    <w:rsid w:val="00144359"/>
    <w:rsid w:val="00144645"/>
    <w:rsid w:val="001447F3"/>
    <w:rsid w:val="00144AD9"/>
    <w:rsid w:val="00144C2B"/>
    <w:rsid w:val="00144D0F"/>
    <w:rsid w:val="00144D87"/>
    <w:rsid w:val="00144D9E"/>
    <w:rsid w:val="00144F72"/>
    <w:rsid w:val="001454D0"/>
    <w:rsid w:val="00145E47"/>
    <w:rsid w:val="00145EAC"/>
    <w:rsid w:val="0014628D"/>
    <w:rsid w:val="00146427"/>
    <w:rsid w:val="001465B3"/>
    <w:rsid w:val="001466C6"/>
    <w:rsid w:val="0014690C"/>
    <w:rsid w:val="00146F6E"/>
    <w:rsid w:val="00147078"/>
    <w:rsid w:val="00147406"/>
    <w:rsid w:val="00147478"/>
    <w:rsid w:val="001475B2"/>
    <w:rsid w:val="0014771E"/>
    <w:rsid w:val="001479D9"/>
    <w:rsid w:val="00147A78"/>
    <w:rsid w:val="00147BEC"/>
    <w:rsid w:val="00147D4F"/>
    <w:rsid w:val="00147E12"/>
    <w:rsid w:val="00147E9D"/>
    <w:rsid w:val="00147FB8"/>
    <w:rsid w:val="0014976A"/>
    <w:rsid w:val="00150054"/>
    <w:rsid w:val="00150C37"/>
    <w:rsid w:val="00150CA5"/>
    <w:rsid w:val="001511B8"/>
    <w:rsid w:val="0015147B"/>
    <w:rsid w:val="00151696"/>
    <w:rsid w:val="0015191F"/>
    <w:rsid w:val="00151A9E"/>
    <w:rsid w:val="00151BE2"/>
    <w:rsid w:val="00151C64"/>
    <w:rsid w:val="00152029"/>
    <w:rsid w:val="0015205C"/>
    <w:rsid w:val="001520BA"/>
    <w:rsid w:val="00152120"/>
    <w:rsid w:val="001521D0"/>
    <w:rsid w:val="001528B5"/>
    <w:rsid w:val="001528E9"/>
    <w:rsid w:val="00152AF3"/>
    <w:rsid w:val="00152D27"/>
    <w:rsid w:val="00152F46"/>
    <w:rsid w:val="0015341B"/>
    <w:rsid w:val="001534AF"/>
    <w:rsid w:val="00153548"/>
    <w:rsid w:val="0015359A"/>
    <w:rsid w:val="001537DC"/>
    <w:rsid w:val="00153BC6"/>
    <w:rsid w:val="0015448D"/>
    <w:rsid w:val="001544B0"/>
    <w:rsid w:val="001545AA"/>
    <w:rsid w:val="00154B58"/>
    <w:rsid w:val="00154D25"/>
    <w:rsid w:val="00154D4E"/>
    <w:rsid w:val="00155167"/>
    <w:rsid w:val="001551B0"/>
    <w:rsid w:val="0015521C"/>
    <w:rsid w:val="00155242"/>
    <w:rsid w:val="001553D2"/>
    <w:rsid w:val="001555F4"/>
    <w:rsid w:val="00155737"/>
    <w:rsid w:val="00155758"/>
    <w:rsid w:val="00155B50"/>
    <w:rsid w:val="001563E2"/>
    <w:rsid w:val="001565A5"/>
    <w:rsid w:val="0015667F"/>
    <w:rsid w:val="0015691D"/>
    <w:rsid w:val="00156977"/>
    <w:rsid w:val="00156C04"/>
    <w:rsid w:val="00157092"/>
    <w:rsid w:val="00157166"/>
    <w:rsid w:val="0015719F"/>
    <w:rsid w:val="001574A8"/>
    <w:rsid w:val="001575B9"/>
    <w:rsid w:val="00157682"/>
    <w:rsid w:val="00157698"/>
    <w:rsid w:val="00157BA7"/>
    <w:rsid w:val="00157EDD"/>
    <w:rsid w:val="0015840B"/>
    <w:rsid w:val="00160364"/>
    <w:rsid w:val="001603CC"/>
    <w:rsid w:val="00160634"/>
    <w:rsid w:val="001606E9"/>
    <w:rsid w:val="0016083B"/>
    <w:rsid w:val="00160847"/>
    <w:rsid w:val="001608F4"/>
    <w:rsid w:val="00160C7A"/>
    <w:rsid w:val="00161491"/>
    <w:rsid w:val="00161EBF"/>
    <w:rsid w:val="00161ECF"/>
    <w:rsid w:val="001622DE"/>
    <w:rsid w:val="0016236F"/>
    <w:rsid w:val="001629B2"/>
    <w:rsid w:val="001630DE"/>
    <w:rsid w:val="00163399"/>
    <w:rsid w:val="001633CE"/>
    <w:rsid w:val="00163435"/>
    <w:rsid w:val="00163798"/>
    <w:rsid w:val="001637F8"/>
    <w:rsid w:val="00163A6C"/>
    <w:rsid w:val="00163BC9"/>
    <w:rsid w:val="00163CC0"/>
    <w:rsid w:val="00163EE0"/>
    <w:rsid w:val="00164053"/>
    <w:rsid w:val="0016410F"/>
    <w:rsid w:val="00164332"/>
    <w:rsid w:val="0016469D"/>
    <w:rsid w:val="001646EB"/>
    <w:rsid w:val="00164778"/>
    <w:rsid w:val="00164958"/>
    <w:rsid w:val="00164F53"/>
    <w:rsid w:val="0016517C"/>
    <w:rsid w:val="00165C1C"/>
    <w:rsid w:val="00165CA9"/>
    <w:rsid w:val="00165EA2"/>
    <w:rsid w:val="00166026"/>
    <w:rsid w:val="001660E0"/>
    <w:rsid w:val="001666AC"/>
    <w:rsid w:val="00166CE8"/>
    <w:rsid w:val="0016727E"/>
    <w:rsid w:val="001672C8"/>
    <w:rsid w:val="0016759A"/>
    <w:rsid w:val="001679B3"/>
    <w:rsid w:val="00167B43"/>
    <w:rsid w:val="00167BDA"/>
    <w:rsid w:val="00167E56"/>
    <w:rsid w:val="00170120"/>
    <w:rsid w:val="00170245"/>
    <w:rsid w:val="0017037F"/>
    <w:rsid w:val="001704F8"/>
    <w:rsid w:val="00170630"/>
    <w:rsid w:val="0017085B"/>
    <w:rsid w:val="00170B31"/>
    <w:rsid w:val="00170B34"/>
    <w:rsid w:val="00170D91"/>
    <w:rsid w:val="00170E28"/>
    <w:rsid w:val="00171286"/>
    <w:rsid w:val="00171534"/>
    <w:rsid w:val="00171682"/>
    <w:rsid w:val="00171A61"/>
    <w:rsid w:val="00171BFB"/>
    <w:rsid w:val="00171C04"/>
    <w:rsid w:val="00171CCD"/>
    <w:rsid w:val="00171CD6"/>
    <w:rsid w:val="001720BA"/>
    <w:rsid w:val="001724AB"/>
    <w:rsid w:val="0017252D"/>
    <w:rsid w:val="00172648"/>
    <w:rsid w:val="00172EBB"/>
    <w:rsid w:val="00172FE8"/>
    <w:rsid w:val="00173823"/>
    <w:rsid w:val="0017407C"/>
    <w:rsid w:val="001740E7"/>
    <w:rsid w:val="001741AA"/>
    <w:rsid w:val="001744EF"/>
    <w:rsid w:val="00174671"/>
    <w:rsid w:val="001749B7"/>
    <w:rsid w:val="00174BF3"/>
    <w:rsid w:val="00174D47"/>
    <w:rsid w:val="00174DC8"/>
    <w:rsid w:val="00175285"/>
    <w:rsid w:val="0017534B"/>
    <w:rsid w:val="00175F0B"/>
    <w:rsid w:val="00175FC0"/>
    <w:rsid w:val="0017614A"/>
    <w:rsid w:val="001761E6"/>
    <w:rsid w:val="00176267"/>
    <w:rsid w:val="0017630E"/>
    <w:rsid w:val="00176395"/>
    <w:rsid w:val="001763C4"/>
    <w:rsid w:val="0017682B"/>
    <w:rsid w:val="001768CA"/>
    <w:rsid w:val="00176917"/>
    <w:rsid w:val="001769AA"/>
    <w:rsid w:val="00176BFD"/>
    <w:rsid w:val="00176D42"/>
    <w:rsid w:val="00176F57"/>
    <w:rsid w:val="0017706C"/>
    <w:rsid w:val="0017749E"/>
    <w:rsid w:val="00177521"/>
    <w:rsid w:val="0017761C"/>
    <w:rsid w:val="00180392"/>
    <w:rsid w:val="00180BDF"/>
    <w:rsid w:val="00180C6A"/>
    <w:rsid w:val="0018132B"/>
    <w:rsid w:val="001814F8"/>
    <w:rsid w:val="00181839"/>
    <w:rsid w:val="00181A88"/>
    <w:rsid w:val="00181AA5"/>
    <w:rsid w:val="001821B2"/>
    <w:rsid w:val="00182206"/>
    <w:rsid w:val="00182519"/>
    <w:rsid w:val="00182667"/>
    <w:rsid w:val="00182C93"/>
    <w:rsid w:val="00182F75"/>
    <w:rsid w:val="00183069"/>
    <w:rsid w:val="001830D8"/>
    <w:rsid w:val="0018328A"/>
    <w:rsid w:val="00183815"/>
    <w:rsid w:val="0018390A"/>
    <w:rsid w:val="0018392D"/>
    <w:rsid w:val="00183935"/>
    <w:rsid w:val="00183B4E"/>
    <w:rsid w:val="00183CF4"/>
    <w:rsid w:val="00183D43"/>
    <w:rsid w:val="00183F09"/>
    <w:rsid w:val="00184042"/>
    <w:rsid w:val="001842DC"/>
    <w:rsid w:val="001848F6"/>
    <w:rsid w:val="001849F7"/>
    <w:rsid w:val="00184D85"/>
    <w:rsid w:val="00184DCE"/>
    <w:rsid w:val="001851EE"/>
    <w:rsid w:val="001856C9"/>
    <w:rsid w:val="00185763"/>
    <w:rsid w:val="0018594B"/>
    <w:rsid w:val="00185A0A"/>
    <w:rsid w:val="00185A4C"/>
    <w:rsid w:val="00185E4E"/>
    <w:rsid w:val="00185FEF"/>
    <w:rsid w:val="0018608A"/>
    <w:rsid w:val="00186168"/>
    <w:rsid w:val="00186205"/>
    <w:rsid w:val="00186341"/>
    <w:rsid w:val="0018635E"/>
    <w:rsid w:val="00186607"/>
    <w:rsid w:val="001866A3"/>
    <w:rsid w:val="00186703"/>
    <w:rsid w:val="0018692D"/>
    <w:rsid w:val="00186DAE"/>
    <w:rsid w:val="00186DD5"/>
    <w:rsid w:val="00187472"/>
    <w:rsid w:val="00187626"/>
    <w:rsid w:val="00187783"/>
    <w:rsid w:val="001900CE"/>
    <w:rsid w:val="00190160"/>
    <w:rsid w:val="00190324"/>
    <w:rsid w:val="00190577"/>
    <w:rsid w:val="0019057D"/>
    <w:rsid w:val="00190811"/>
    <w:rsid w:val="001909CE"/>
    <w:rsid w:val="00190C1A"/>
    <w:rsid w:val="00190C1E"/>
    <w:rsid w:val="00190DD5"/>
    <w:rsid w:val="00190EC5"/>
    <w:rsid w:val="0019146F"/>
    <w:rsid w:val="00191542"/>
    <w:rsid w:val="00191908"/>
    <w:rsid w:val="001919D7"/>
    <w:rsid w:val="00191CF6"/>
    <w:rsid w:val="00191CFF"/>
    <w:rsid w:val="00191D83"/>
    <w:rsid w:val="00191DEB"/>
    <w:rsid w:val="00191F04"/>
    <w:rsid w:val="00191FA7"/>
    <w:rsid w:val="0019211C"/>
    <w:rsid w:val="00192904"/>
    <w:rsid w:val="001929B2"/>
    <w:rsid w:val="00192A4D"/>
    <w:rsid w:val="00192CC0"/>
    <w:rsid w:val="00192D21"/>
    <w:rsid w:val="00192F06"/>
    <w:rsid w:val="00192FA4"/>
    <w:rsid w:val="00193040"/>
    <w:rsid w:val="00193170"/>
    <w:rsid w:val="00193406"/>
    <w:rsid w:val="00193495"/>
    <w:rsid w:val="00193698"/>
    <w:rsid w:val="001936CB"/>
    <w:rsid w:val="0019373E"/>
    <w:rsid w:val="00193777"/>
    <w:rsid w:val="00193784"/>
    <w:rsid w:val="00193888"/>
    <w:rsid w:val="00193931"/>
    <w:rsid w:val="00193AE8"/>
    <w:rsid w:val="001944EF"/>
    <w:rsid w:val="001947E6"/>
    <w:rsid w:val="0019489B"/>
    <w:rsid w:val="0019495A"/>
    <w:rsid w:val="00194968"/>
    <w:rsid w:val="00194DB4"/>
    <w:rsid w:val="00195205"/>
    <w:rsid w:val="00195966"/>
    <w:rsid w:val="00195A58"/>
    <w:rsid w:val="001961F6"/>
    <w:rsid w:val="00196437"/>
    <w:rsid w:val="0019657D"/>
    <w:rsid w:val="00196666"/>
    <w:rsid w:val="00196819"/>
    <w:rsid w:val="0019697C"/>
    <w:rsid w:val="00196B3A"/>
    <w:rsid w:val="00196CC8"/>
    <w:rsid w:val="00196DC5"/>
    <w:rsid w:val="00196E16"/>
    <w:rsid w:val="00197071"/>
    <w:rsid w:val="001970CF"/>
    <w:rsid w:val="00197410"/>
    <w:rsid w:val="0019766B"/>
    <w:rsid w:val="00197E5F"/>
    <w:rsid w:val="00197ED0"/>
    <w:rsid w:val="001A0143"/>
    <w:rsid w:val="001A0168"/>
    <w:rsid w:val="001A0984"/>
    <w:rsid w:val="001A0D4E"/>
    <w:rsid w:val="001A12D2"/>
    <w:rsid w:val="001A14B9"/>
    <w:rsid w:val="001A1827"/>
    <w:rsid w:val="001A201C"/>
    <w:rsid w:val="001A214D"/>
    <w:rsid w:val="001A21F7"/>
    <w:rsid w:val="001A22FD"/>
    <w:rsid w:val="001A27BA"/>
    <w:rsid w:val="001A29C1"/>
    <w:rsid w:val="001A29EB"/>
    <w:rsid w:val="001A2B41"/>
    <w:rsid w:val="001A2C84"/>
    <w:rsid w:val="001A3251"/>
    <w:rsid w:val="001A32BA"/>
    <w:rsid w:val="001A33DA"/>
    <w:rsid w:val="001A3DAF"/>
    <w:rsid w:val="001A4A13"/>
    <w:rsid w:val="001A4A4F"/>
    <w:rsid w:val="001A5342"/>
    <w:rsid w:val="001A53B0"/>
    <w:rsid w:val="001A59BE"/>
    <w:rsid w:val="001A59DA"/>
    <w:rsid w:val="001A5A63"/>
    <w:rsid w:val="001A5D17"/>
    <w:rsid w:val="001A5D60"/>
    <w:rsid w:val="001A5E57"/>
    <w:rsid w:val="001A6179"/>
    <w:rsid w:val="001A63C6"/>
    <w:rsid w:val="001A65E4"/>
    <w:rsid w:val="001A69F0"/>
    <w:rsid w:val="001A6B8B"/>
    <w:rsid w:val="001A6ED3"/>
    <w:rsid w:val="001A70F6"/>
    <w:rsid w:val="001A7288"/>
    <w:rsid w:val="001A736E"/>
    <w:rsid w:val="001A73AF"/>
    <w:rsid w:val="001A75F9"/>
    <w:rsid w:val="001A78BB"/>
    <w:rsid w:val="001A7D5B"/>
    <w:rsid w:val="001A7DAC"/>
    <w:rsid w:val="001B063E"/>
    <w:rsid w:val="001B06A0"/>
    <w:rsid w:val="001B0A44"/>
    <w:rsid w:val="001B0D9C"/>
    <w:rsid w:val="001B15B4"/>
    <w:rsid w:val="001B16CB"/>
    <w:rsid w:val="001B18EA"/>
    <w:rsid w:val="001B1FD6"/>
    <w:rsid w:val="001B237A"/>
    <w:rsid w:val="001B2388"/>
    <w:rsid w:val="001B2A90"/>
    <w:rsid w:val="001B2B36"/>
    <w:rsid w:val="001B2C14"/>
    <w:rsid w:val="001B3931"/>
    <w:rsid w:val="001B3CCB"/>
    <w:rsid w:val="001B3FBD"/>
    <w:rsid w:val="001B4023"/>
    <w:rsid w:val="001B420B"/>
    <w:rsid w:val="001B4475"/>
    <w:rsid w:val="001B44FA"/>
    <w:rsid w:val="001B4ABA"/>
    <w:rsid w:val="001B510C"/>
    <w:rsid w:val="001B52B0"/>
    <w:rsid w:val="001B52F1"/>
    <w:rsid w:val="001B54BA"/>
    <w:rsid w:val="001B573A"/>
    <w:rsid w:val="001B57DB"/>
    <w:rsid w:val="001B5C1E"/>
    <w:rsid w:val="001B6184"/>
    <w:rsid w:val="001B6614"/>
    <w:rsid w:val="001B663A"/>
    <w:rsid w:val="001B665D"/>
    <w:rsid w:val="001B687A"/>
    <w:rsid w:val="001B6955"/>
    <w:rsid w:val="001B6BBF"/>
    <w:rsid w:val="001B6D28"/>
    <w:rsid w:val="001B6D62"/>
    <w:rsid w:val="001B74D9"/>
    <w:rsid w:val="001B76F9"/>
    <w:rsid w:val="001B778E"/>
    <w:rsid w:val="001B7A40"/>
    <w:rsid w:val="001B7C95"/>
    <w:rsid w:val="001B7CFD"/>
    <w:rsid w:val="001B7E40"/>
    <w:rsid w:val="001B7FD1"/>
    <w:rsid w:val="001BE703"/>
    <w:rsid w:val="001C06BB"/>
    <w:rsid w:val="001C0923"/>
    <w:rsid w:val="001C0B4B"/>
    <w:rsid w:val="001C0C5E"/>
    <w:rsid w:val="001C0C65"/>
    <w:rsid w:val="001C0CD0"/>
    <w:rsid w:val="001C10EC"/>
    <w:rsid w:val="001C125E"/>
    <w:rsid w:val="001C1526"/>
    <w:rsid w:val="001C1A9C"/>
    <w:rsid w:val="001C1BE5"/>
    <w:rsid w:val="001C1DBB"/>
    <w:rsid w:val="001C2145"/>
    <w:rsid w:val="001C2242"/>
    <w:rsid w:val="001C247E"/>
    <w:rsid w:val="001C26F8"/>
    <w:rsid w:val="001C2A59"/>
    <w:rsid w:val="001C2AEC"/>
    <w:rsid w:val="001C2E31"/>
    <w:rsid w:val="001C2F1B"/>
    <w:rsid w:val="001C2FD5"/>
    <w:rsid w:val="001C30D1"/>
    <w:rsid w:val="001C358C"/>
    <w:rsid w:val="001C360A"/>
    <w:rsid w:val="001C3810"/>
    <w:rsid w:val="001C4227"/>
    <w:rsid w:val="001C46FC"/>
    <w:rsid w:val="001C4A4E"/>
    <w:rsid w:val="001C4B9F"/>
    <w:rsid w:val="001C4D1F"/>
    <w:rsid w:val="001C4E94"/>
    <w:rsid w:val="001C4FC4"/>
    <w:rsid w:val="001C52B7"/>
    <w:rsid w:val="001C5406"/>
    <w:rsid w:val="001C5463"/>
    <w:rsid w:val="001C5487"/>
    <w:rsid w:val="001C575D"/>
    <w:rsid w:val="001C5789"/>
    <w:rsid w:val="001C5996"/>
    <w:rsid w:val="001C5BBB"/>
    <w:rsid w:val="001C5C7C"/>
    <w:rsid w:val="001C5DDD"/>
    <w:rsid w:val="001C5F3F"/>
    <w:rsid w:val="001C5FCB"/>
    <w:rsid w:val="001C605A"/>
    <w:rsid w:val="001C60EA"/>
    <w:rsid w:val="001C6187"/>
    <w:rsid w:val="001C6190"/>
    <w:rsid w:val="001C64D5"/>
    <w:rsid w:val="001C6573"/>
    <w:rsid w:val="001C66EC"/>
    <w:rsid w:val="001C6936"/>
    <w:rsid w:val="001C6AB0"/>
    <w:rsid w:val="001C6B24"/>
    <w:rsid w:val="001C7305"/>
    <w:rsid w:val="001C7344"/>
    <w:rsid w:val="001C76AE"/>
    <w:rsid w:val="001C76F9"/>
    <w:rsid w:val="001C7867"/>
    <w:rsid w:val="001C7DC5"/>
    <w:rsid w:val="001C7E4F"/>
    <w:rsid w:val="001D00D8"/>
    <w:rsid w:val="001D0457"/>
    <w:rsid w:val="001D0526"/>
    <w:rsid w:val="001D05F3"/>
    <w:rsid w:val="001D0B28"/>
    <w:rsid w:val="001D1144"/>
    <w:rsid w:val="001D1161"/>
    <w:rsid w:val="001D1434"/>
    <w:rsid w:val="001D178E"/>
    <w:rsid w:val="001D17B8"/>
    <w:rsid w:val="001D1835"/>
    <w:rsid w:val="001D1898"/>
    <w:rsid w:val="001D1A16"/>
    <w:rsid w:val="001D1E9A"/>
    <w:rsid w:val="001D1FBA"/>
    <w:rsid w:val="001D2008"/>
    <w:rsid w:val="001D27BC"/>
    <w:rsid w:val="001D2AB1"/>
    <w:rsid w:val="001D2ADC"/>
    <w:rsid w:val="001D2F26"/>
    <w:rsid w:val="001D30E0"/>
    <w:rsid w:val="001D319B"/>
    <w:rsid w:val="001D324A"/>
    <w:rsid w:val="001D34C1"/>
    <w:rsid w:val="001D3755"/>
    <w:rsid w:val="001D3B33"/>
    <w:rsid w:val="001D3D37"/>
    <w:rsid w:val="001D3D5B"/>
    <w:rsid w:val="001D4026"/>
    <w:rsid w:val="001D43A3"/>
    <w:rsid w:val="001D4418"/>
    <w:rsid w:val="001D44F5"/>
    <w:rsid w:val="001D47BD"/>
    <w:rsid w:val="001D4AC5"/>
    <w:rsid w:val="001D4BD7"/>
    <w:rsid w:val="001D4C16"/>
    <w:rsid w:val="001D5121"/>
    <w:rsid w:val="001D5142"/>
    <w:rsid w:val="001D524B"/>
    <w:rsid w:val="001D53C7"/>
    <w:rsid w:val="001D5A9E"/>
    <w:rsid w:val="001D5BBC"/>
    <w:rsid w:val="001D5DE4"/>
    <w:rsid w:val="001D60C7"/>
    <w:rsid w:val="001D6465"/>
    <w:rsid w:val="001D6488"/>
    <w:rsid w:val="001D6856"/>
    <w:rsid w:val="001D6B38"/>
    <w:rsid w:val="001D6EAD"/>
    <w:rsid w:val="001D6F3A"/>
    <w:rsid w:val="001D70AE"/>
    <w:rsid w:val="001D711F"/>
    <w:rsid w:val="001D73CA"/>
    <w:rsid w:val="001D76B2"/>
    <w:rsid w:val="001D779D"/>
    <w:rsid w:val="001D7C75"/>
    <w:rsid w:val="001D7D68"/>
    <w:rsid w:val="001E0477"/>
    <w:rsid w:val="001E0653"/>
    <w:rsid w:val="001E06EB"/>
    <w:rsid w:val="001E0BEA"/>
    <w:rsid w:val="001E0DDD"/>
    <w:rsid w:val="001E0F60"/>
    <w:rsid w:val="001E1300"/>
    <w:rsid w:val="001E13D8"/>
    <w:rsid w:val="001E14BB"/>
    <w:rsid w:val="001E17FE"/>
    <w:rsid w:val="001E19D4"/>
    <w:rsid w:val="001E1A65"/>
    <w:rsid w:val="001E1BF0"/>
    <w:rsid w:val="001E1D50"/>
    <w:rsid w:val="001E1D8F"/>
    <w:rsid w:val="001E1E80"/>
    <w:rsid w:val="001E1F5A"/>
    <w:rsid w:val="001E2125"/>
    <w:rsid w:val="001E26FF"/>
    <w:rsid w:val="001E2DD8"/>
    <w:rsid w:val="001E3155"/>
    <w:rsid w:val="001E33F5"/>
    <w:rsid w:val="001E3545"/>
    <w:rsid w:val="001E3A6A"/>
    <w:rsid w:val="001E3B7F"/>
    <w:rsid w:val="001E3C3F"/>
    <w:rsid w:val="001E4062"/>
    <w:rsid w:val="001E4512"/>
    <w:rsid w:val="001E4736"/>
    <w:rsid w:val="001E4802"/>
    <w:rsid w:val="001E4FCE"/>
    <w:rsid w:val="001E51E4"/>
    <w:rsid w:val="001E51E9"/>
    <w:rsid w:val="001E5458"/>
    <w:rsid w:val="001E55E8"/>
    <w:rsid w:val="001E5659"/>
    <w:rsid w:val="001E575B"/>
    <w:rsid w:val="001E5835"/>
    <w:rsid w:val="001E5B01"/>
    <w:rsid w:val="001E5C60"/>
    <w:rsid w:val="001E5E4E"/>
    <w:rsid w:val="001E60F3"/>
    <w:rsid w:val="001E6199"/>
    <w:rsid w:val="001E6312"/>
    <w:rsid w:val="001E63EF"/>
    <w:rsid w:val="001E64D9"/>
    <w:rsid w:val="001E65E9"/>
    <w:rsid w:val="001E68D7"/>
    <w:rsid w:val="001E692A"/>
    <w:rsid w:val="001E6FB2"/>
    <w:rsid w:val="001E6FBE"/>
    <w:rsid w:val="001E7016"/>
    <w:rsid w:val="001E70C4"/>
    <w:rsid w:val="001E75D9"/>
    <w:rsid w:val="001E77EB"/>
    <w:rsid w:val="001E7AFD"/>
    <w:rsid w:val="001E7D76"/>
    <w:rsid w:val="001E7D99"/>
    <w:rsid w:val="001E7E91"/>
    <w:rsid w:val="001F03CC"/>
    <w:rsid w:val="001F04A6"/>
    <w:rsid w:val="001F04EA"/>
    <w:rsid w:val="001F0729"/>
    <w:rsid w:val="001F0A02"/>
    <w:rsid w:val="001F0A20"/>
    <w:rsid w:val="001F109E"/>
    <w:rsid w:val="001F15A6"/>
    <w:rsid w:val="001F167F"/>
    <w:rsid w:val="001F1C4F"/>
    <w:rsid w:val="001F1ECA"/>
    <w:rsid w:val="001F1F07"/>
    <w:rsid w:val="001F2615"/>
    <w:rsid w:val="001F2617"/>
    <w:rsid w:val="001F282A"/>
    <w:rsid w:val="001F2D4D"/>
    <w:rsid w:val="001F2FC5"/>
    <w:rsid w:val="001F32FB"/>
    <w:rsid w:val="001F3446"/>
    <w:rsid w:val="001F3541"/>
    <w:rsid w:val="001F384E"/>
    <w:rsid w:val="001F3C7C"/>
    <w:rsid w:val="001F401F"/>
    <w:rsid w:val="001F42D0"/>
    <w:rsid w:val="001F43E3"/>
    <w:rsid w:val="001F4416"/>
    <w:rsid w:val="001F4461"/>
    <w:rsid w:val="001F4D61"/>
    <w:rsid w:val="001F52FC"/>
    <w:rsid w:val="001F53D7"/>
    <w:rsid w:val="001F55CF"/>
    <w:rsid w:val="001F5A86"/>
    <w:rsid w:val="001F5C1E"/>
    <w:rsid w:val="001F5D18"/>
    <w:rsid w:val="001F5D4F"/>
    <w:rsid w:val="001F600B"/>
    <w:rsid w:val="001F6306"/>
    <w:rsid w:val="001F6417"/>
    <w:rsid w:val="001F642B"/>
    <w:rsid w:val="001F6C1C"/>
    <w:rsid w:val="001F6DBA"/>
    <w:rsid w:val="001F7055"/>
    <w:rsid w:val="001F7149"/>
    <w:rsid w:val="001F7161"/>
    <w:rsid w:val="001F7339"/>
    <w:rsid w:val="001F7426"/>
    <w:rsid w:val="001F76C1"/>
    <w:rsid w:val="001F7D59"/>
    <w:rsid w:val="001F7FBF"/>
    <w:rsid w:val="002002AA"/>
    <w:rsid w:val="0020038A"/>
    <w:rsid w:val="00200412"/>
    <w:rsid w:val="002007CD"/>
    <w:rsid w:val="00200B58"/>
    <w:rsid w:val="00200C28"/>
    <w:rsid w:val="00200E47"/>
    <w:rsid w:val="00200F1E"/>
    <w:rsid w:val="0020110B"/>
    <w:rsid w:val="00201560"/>
    <w:rsid w:val="002015B7"/>
    <w:rsid w:val="0020190B"/>
    <w:rsid w:val="00201C0D"/>
    <w:rsid w:val="00201C3E"/>
    <w:rsid w:val="00201C9B"/>
    <w:rsid w:val="00201D3C"/>
    <w:rsid w:val="00201ED7"/>
    <w:rsid w:val="002021E9"/>
    <w:rsid w:val="00202753"/>
    <w:rsid w:val="0020292F"/>
    <w:rsid w:val="00202AC8"/>
    <w:rsid w:val="00202AF8"/>
    <w:rsid w:val="00202FB8"/>
    <w:rsid w:val="00203148"/>
    <w:rsid w:val="0020332F"/>
    <w:rsid w:val="00203734"/>
    <w:rsid w:val="00203C78"/>
    <w:rsid w:val="0020417D"/>
    <w:rsid w:val="00204329"/>
    <w:rsid w:val="0020438F"/>
    <w:rsid w:val="0020448F"/>
    <w:rsid w:val="002045B3"/>
    <w:rsid w:val="00204E13"/>
    <w:rsid w:val="00204E81"/>
    <w:rsid w:val="00204F07"/>
    <w:rsid w:val="00204F1A"/>
    <w:rsid w:val="00204F73"/>
    <w:rsid w:val="0020568D"/>
    <w:rsid w:val="00205DF4"/>
    <w:rsid w:val="00205EAE"/>
    <w:rsid w:val="00205F3D"/>
    <w:rsid w:val="00205FF0"/>
    <w:rsid w:val="00206008"/>
    <w:rsid w:val="00206116"/>
    <w:rsid w:val="00206229"/>
    <w:rsid w:val="00206606"/>
    <w:rsid w:val="002066E1"/>
    <w:rsid w:val="002066E2"/>
    <w:rsid w:val="00206807"/>
    <w:rsid w:val="00206832"/>
    <w:rsid w:val="00206A9B"/>
    <w:rsid w:val="00206D5B"/>
    <w:rsid w:val="00206D5F"/>
    <w:rsid w:val="00206DB5"/>
    <w:rsid w:val="00207058"/>
    <w:rsid w:val="002070DD"/>
    <w:rsid w:val="002074D1"/>
    <w:rsid w:val="0020760D"/>
    <w:rsid w:val="002078EB"/>
    <w:rsid w:val="002079D9"/>
    <w:rsid w:val="002079E1"/>
    <w:rsid w:val="00207A2F"/>
    <w:rsid w:val="00207FCB"/>
    <w:rsid w:val="00209B74"/>
    <w:rsid w:val="00210156"/>
    <w:rsid w:val="00210238"/>
    <w:rsid w:val="00210AAA"/>
    <w:rsid w:val="00210BC2"/>
    <w:rsid w:val="002113A2"/>
    <w:rsid w:val="00211A9C"/>
    <w:rsid w:val="00211EE8"/>
    <w:rsid w:val="00212198"/>
    <w:rsid w:val="00212285"/>
    <w:rsid w:val="00212695"/>
    <w:rsid w:val="00212725"/>
    <w:rsid w:val="00212816"/>
    <w:rsid w:val="00212A84"/>
    <w:rsid w:val="00212B59"/>
    <w:rsid w:val="00213311"/>
    <w:rsid w:val="0021357B"/>
    <w:rsid w:val="00213DDB"/>
    <w:rsid w:val="00213EA2"/>
    <w:rsid w:val="00213EF4"/>
    <w:rsid w:val="00214449"/>
    <w:rsid w:val="00214888"/>
    <w:rsid w:val="0021488A"/>
    <w:rsid w:val="00214C08"/>
    <w:rsid w:val="002152AB"/>
    <w:rsid w:val="0021539F"/>
    <w:rsid w:val="00215444"/>
    <w:rsid w:val="002155CA"/>
    <w:rsid w:val="00215AD8"/>
    <w:rsid w:val="00215B51"/>
    <w:rsid w:val="00215E25"/>
    <w:rsid w:val="00216472"/>
    <w:rsid w:val="002168C9"/>
    <w:rsid w:val="00216984"/>
    <w:rsid w:val="00216B82"/>
    <w:rsid w:val="00216CAD"/>
    <w:rsid w:val="00216D94"/>
    <w:rsid w:val="00216EA0"/>
    <w:rsid w:val="00217102"/>
    <w:rsid w:val="002172AB"/>
    <w:rsid w:val="00217465"/>
    <w:rsid w:val="002176A2"/>
    <w:rsid w:val="002178E4"/>
    <w:rsid w:val="0021798B"/>
    <w:rsid w:val="00217C0E"/>
    <w:rsid w:val="00217C3C"/>
    <w:rsid w:val="00217D15"/>
    <w:rsid w:val="00217F2D"/>
    <w:rsid w:val="002201FE"/>
    <w:rsid w:val="00220535"/>
    <w:rsid w:val="00220955"/>
    <w:rsid w:val="00220A6C"/>
    <w:rsid w:val="00220E61"/>
    <w:rsid w:val="00220FBD"/>
    <w:rsid w:val="00221459"/>
    <w:rsid w:val="00221770"/>
    <w:rsid w:val="00222308"/>
    <w:rsid w:val="00222744"/>
    <w:rsid w:val="00222AA8"/>
    <w:rsid w:val="00222B37"/>
    <w:rsid w:val="00222CDB"/>
    <w:rsid w:val="0022339A"/>
    <w:rsid w:val="00223417"/>
    <w:rsid w:val="00223428"/>
    <w:rsid w:val="00223450"/>
    <w:rsid w:val="002234E4"/>
    <w:rsid w:val="00223537"/>
    <w:rsid w:val="002237DF"/>
    <w:rsid w:val="002239A6"/>
    <w:rsid w:val="00224F8B"/>
    <w:rsid w:val="002250FB"/>
    <w:rsid w:val="0022527C"/>
    <w:rsid w:val="002252F4"/>
    <w:rsid w:val="0022530A"/>
    <w:rsid w:val="00225311"/>
    <w:rsid w:val="002253D8"/>
    <w:rsid w:val="00225AF5"/>
    <w:rsid w:val="00225B68"/>
    <w:rsid w:val="00225B78"/>
    <w:rsid w:val="00225D1D"/>
    <w:rsid w:val="00225E9D"/>
    <w:rsid w:val="00225FEB"/>
    <w:rsid w:val="0022607F"/>
    <w:rsid w:val="00226102"/>
    <w:rsid w:val="00226813"/>
    <w:rsid w:val="00226844"/>
    <w:rsid w:val="00226AC1"/>
    <w:rsid w:val="00226E34"/>
    <w:rsid w:val="002276C6"/>
    <w:rsid w:val="00227BED"/>
    <w:rsid w:val="00227E0B"/>
    <w:rsid w:val="0023027E"/>
    <w:rsid w:val="00230352"/>
    <w:rsid w:val="00230882"/>
    <w:rsid w:val="00230B01"/>
    <w:rsid w:val="00230FF3"/>
    <w:rsid w:val="00231284"/>
    <w:rsid w:val="002312A9"/>
    <w:rsid w:val="002312C1"/>
    <w:rsid w:val="00231502"/>
    <w:rsid w:val="002315B3"/>
    <w:rsid w:val="002318D5"/>
    <w:rsid w:val="00231986"/>
    <w:rsid w:val="00231A6D"/>
    <w:rsid w:val="00231EFB"/>
    <w:rsid w:val="002321F8"/>
    <w:rsid w:val="00232342"/>
    <w:rsid w:val="002325E7"/>
    <w:rsid w:val="00232BF5"/>
    <w:rsid w:val="00232D30"/>
    <w:rsid w:val="00232D6F"/>
    <w:rsid w:val="00232F04"/>
    <w:rsid w:val="0023318A"/>
    <w:rsid w:val="002331A6"/>
    <w:rsid w:val="00233322"/>
    <w:rsid w:val="00233474"/>
    <w:rsid w:val="00233495"/>
    <w:rsid w:val="00233599"/>
    <w:rsid w:val="002335DF"/>
    <w:rsid w:val="002337F0"/>
    <w:rsid w:val="00234353"/>
    <w:rsid w:val="0023449E"/>
    <w:rsid w:val="00234B04"/>
    <w:rsid w:val="00234B77"/>
    <w:rsid w:val="00234D34"/>
    <w:rsid w:val="00235074"/>
    <w:rsid w:val="002350C0"/>
    <w:rsid w:val="002350C1"/>
    <w:rsid w:val="0023524E"/>
    <w:rsid w:val="002355BA"/>
    <w:rsid w:val="002357A1"/>
    <w:rsid w:val="002357BB"/>
    <w:rsid w:val="002357D0"/>
    <w:rsid w:val="002357EF"/>
    <w:rsid w:val="00235838"/>
    <w:rsid w:val="002358EB"/>
    <w:rsid w:val="00235B2D"/>
    <w:rsid w:val="00235DF9"/>
    <w:rsid w:val="00235FE9"/>
    <w:rsid w:val="00236201"/>
    <w:rsid w:val="0023631D"/>
    <w:rsid w:val="0023653B"/>
    <w:rsid w:val="00236663"/>
    <w:rsid w:val="002366AF"/>
    <w:rsid w:val="00236716"/>
    <w:rsid w:val="00236FC9"/>
    <w:rsid w:val="00236FD9"/>
    <w:rsid w:val="00237591"/>
    <w:rsid w:val="0023783E"/>
    <w:rsid w:val="00237A55"/>
    <w:rsid w:val="00237ABF"/>
    <w:rsid w:val="00237B19"/>
    <w:rsid w:val="002407A1"/>
    <w:rsid w:val="002408CD"/>
    <w:rsid w:val="00240B0D"/>
    <w:rsid w:val="00240C1D"/>
    <w:rsid w:val="00240C95"/>
    <w:rsid w:val="00240F39"/>
    <w:rsid w:val="0024141F"/>
    <w:rsid w:val="002416D2"/>
    <w:rsid w:val="002416F5"/>
    <w:rsid w:val="0024183A"/>
    <w:rsid w:val="00241ED7"/>
    <w:rsid w:val="00242070"/>
    <w:rsid w:val="0024225C"/>
    <w:rsid w:val="00242312"/>
    <w:rsid w:val="002424D4"/>
    <w:rsid w:val="00242876"/>
    <w:rsid w:val="00242E1B"/>
    <w:rsid w:val="00242EC7"/>
    <w:rsid w:val="00242F5C"/>
    <w:rsid w:val="0024309C"/>
    <w:rsid w:val="002434DE"/>
    <w:rsid w:val="0024359E"/>
    <w:rsid w:val="002437BE"/>
    <w:rsid w:val="00243B58"/>
    <w:rsid w:val="00243C63"/>
    <w:rsid w:val="00243E38"/>
    <w:rsid w:val="00244BDB"/>
    <w:rsid w:val="00244CCA"/>
    <w:rsid w:val="00244DF8"/>
    <w:rsid w:val="00244EF3"/>
    <w:rsid w:val="0024512B"/>
    <w:rsid w:val="00245147"/>
    <w:rsid w:val="002451A0"/>
    <w:rsid w:val="002453A0"/>
    <w:rsid w:val="002453D3"/>
    <w:rsid w:val="00245526"/>
    <w:rsid w:val="00245B76"/>
    <w:rsid w:val="00245BEB"/>
    <w:rsid w:val="00245EA1"/>
    <w:rsid w:val="00245FD4"/>
    <w:rsid w:val="00246492"/>
    <w:rsid w:val="00246610"/>
    <w:rsid w:val="00246A92"/>
    <w:rsid w:val="00246B34"/>
    <w:rsid w:val="0024710C"/>
    <w:rsid w:val="00247119"/>
    <w:rsid w:val="0024757A"/>
    <w:rsid w:val="002476E8"/>
    <w:rsid w:val="00247828"/>
    <w:rsid w:val="0024798E"/>
    <w:rsid w:val="00247A73"/>
    <w:rsid w:val="00247B6F"/>
    <w:rsid w:val="00247BC3"/>
    <w:rsid w:val="00247E5F"/>
    <w:rsid w:val="00247FBE"/>
    <w:rsid w:val="002500E7"/>
    <w:rsid w:val="0025026F"/>
    <w:rsid w:val="00250A1E"/>
    <w:rsid w:val="00250A73"/>
    <w:rsid w:val="00250B39"/>
    <w:rsid w:val="00250D74"/>
    <w:rsid w:val="00250DF7"/>
    <w:rsid w:val="0025139B"/>
    <w:rsid w:val="00251872"/>
    <w:rsid w:val="00251DC1"/>
    <w:rsid w:val="00252139"/>
    <w:rsid w:val="00252185"/>
    <w:rsid w:val="0025239D"/>
    <w:rsid w:val="00252676"/>
    <w:rsid w:val="00252A44"/>
    <w:rsid w:val="00252E85"/>
    <w:rsid w:val="00252EAF"/>
    <w:rsid w:val="0025350C"/>
    <w:rsid w:val="00253545"/>
    <w:rsid w:val="002539B6"/>
    <w:rsid w:val="00253AD0"/>
    <w:rsid w:val="00253B8E"/>
    <w:rsid w:val="00253B96"/>
    <w:rsid w:val="00253C5A"/>
    <w:rsid w:val="00253E45"/>
    <w:rsid w:val="00253EE1"/>
    <w:rsid w:val="00253F94"/>
    <w:rsid w:val="00254027"/>
    <w:rsid w:val="0025418B"/>
    <w:rsid w:val="0025445F"/>
    <w:rsid w:val="002545F0"/>
    <w:rsid w:val="00254A32"/>
    <w:rsid w:val="0025514A"/>
    <w:rsid w:val="00255487"/>
    <w:rsid w:val="0025553B"/>
    <w:rsid w:val="00255A1C"/>
    <w:rsid w:val="00255E1B"/>
    <w:rsid w:val="00255E34"/>
    <w:rsid w:val="00255FA3"/>
    <w:rsid w:val="0025636E"/>
    <w:rsid w:val="00256705"/>
    <w:rsid w:val="002567D7"/>
    <w:rsid w:val="0025689C"/>
    <w:rsid w:val="002569CB"/>
    <w:rsid w:val="002569E8"/>
    <w:rsid w:val="00256A75"/>
    <w:rsid w:val="00256B9D"/>
    <w:rsid w:val="00257622"/>
    <w:rsid w:val="002576C0"/>
    <w:rsid w:val="00257845"/>
    <w:rsid w:val="002579F7"/>
    <w:rsid w:val="00257AD3"/>
    <w:rsid w:val="00257B50"/>
    <w:rsid w:val="00257C4A"/>
    <w:rsid w:val="00257F1B"/>
    <w:rsid w:val="00257FAE"/>
    <w:rsid w:val="0026003C"/>
    <w:rsid w:val="002600C7"/>
    <w:rsid w:val="00260198"/>
    <w:rsid w:val="002602B8"/>
    <w:rsid w:val="002602C6"/>
    <w:rsid w:val="00260421"/>
    <w:rsid w:val="00260554"/>
    <w:rsid w:val="0026088B"/>
    <w:rsid w:val="00260B8F"/>
    <w:rsid w:val="00260E52"/>
    <w:rsid w:val="00260F00"/>
    <w:rsid w:val="00261375"/>
    <w:rsid w:val="00261720"/>
    <w:rsid w:val="0026179A"/>
    <w:rsid w:val="00261D2C"/>
    <w:rsid w:val="0026200E"/>
    <w:rsid w:val="0026216C"/>
    <w:rsid w:val="002625C2"/>
    <w:rsid w:val="002626D0"/>
    <w:rsid w:val="002627D1"/>
    <w:rsid w:val="0026291A"/>
    <w:rsid w:val="00262A9E"/>
    <w:rsid w:val="00262AC3"/>
    <w:rsid w:val="00262B7A"/>
    <w:rsid w:val="00262CE2"/>
    <w:rsid w:val="00262EA7"/>
    <w:rsid w:val="002632CB"/>
    <w:rsid w:val="0026333E"/>
    <w:rsid w:val="00263619"/>
    <w:rsid w:val="002636CD"/>
    <w:rsid w:val="00263711"/>
    <w:rsid w:val="00263E0D"/>
    <w:rsid w:val="002645B0"/>
    <w:rsid w:val="00264699"/>
    <w:rsid w:val="002648F7"/>
    <w:rsid w:val="00264A10"/>
    <w:rsid w:val="00264A82"/>
    <w:rsid w:val="00264BD9"/>
    <w:rsid w:val="00264E51"/>
    <w:rsid w:val="00264F16"/>
    <w:rsid w:val="002650D7"/>
    <w:rsid w:val="0026514F"/>
    <w:rsid w:val="002651C4"/>
    <w:rsid w:val="002655B3"/>
    <w:rsid w:val="002655D7"/>
    <w:rsid w:val="002656CC"/>
    <w:rsid w:val="0026590C"/>
    <w:rsid w:val="00265A1C"/>
    <w:rsid w:val="0026671A"/>
    <w:rsid w:val="00266B26"/>
    <w:rsid w:val="00266C39"/>
    <w:rsid w:val="00266C77"/>
    <w:rsid w:val="00266D3A"/>
    <w:rsid w:val="0026713C"/>
    <w:rsid w:val="002673E9"/>
    <w:rsid w:val="0026740E"/>
    <w:rsid w:val="00267416"/>
    <w:rsid w:val="0026781A"/>
    <w:rsid w:val="0026783C"/>
    <w:rsid w:val="00267C23"/>
    <w:rsid w:val="00267F67"/>
    <w:rsid w:val="0027021F"/>
    <w:rsid w:val="002702B4"/>
    <w:rsid w:val="002702D0"/>
    <w:rsid w:val="00270863"/>
    <w:rsid w:val="00270910"/>
    <w:rsid w:val="00270F4A"/>
    <w:rsid w:val="00271069"/>
    <w:rsid w:val="0027129E"/>
    <w:rsid w:val="002712FF"/>
    <w:rsid w:val="002716E9"/>
    <w:rsid w:val="00271752"/>
    <w:rsid w:val="002717F3"/>
    <w:rsid w:val="00271D5E"/>
    <w:rsid w:val="00271F9A"/>
    <w:rsid w:val="0027200E"/>
    <w:rsid w:val="00272036"/>
    <w:rsid w:val="002720A6"/>
    <w:rsid w:val="00272300"/>
    <w:rsid w:val="00272505"/>
    <w:rsid w:val="00272AF2"/>
    <w:rsid w:val="00272D0D"/>
    <w:rsid w:val="00272E9C"/>
    <w:rsid w:val="002733CD"/>
    <w:rsid w:val="0027341D"/>
    <w:rsid w:val="0027393C"/>
    <w:rsid w:val="00273D78"/>
    <w:rsid w:val="00273EBF"/>
    <w:rsid w:val="002740E5"/>
    <w:rsid w:val="002741D9"/>
    <w:rsid w:val="00274759"/>
    <w:rsid w:val="002748D9"/>
    <w:rsid w:val="00274EC6"/>
    <w:rsid w:val="002751B0"/>
    <w:rsid w:val="0027551E"/>
    <w:rsid w:val="00275890"/>
    <w:rsid w:val="00275A63"/>
    <w:rsid w:val="00275AAE"/>
    <w:rsid w:val="00275B28"/>
    <w:rsid w:val="00275DFE"/>
    <w:rsid w:val="00275EF2"/>
    <w:rsid w:val="00275F60"/>
    <w:rsid w:val="00276269"/>
    <w:rsid w:val="0027645E"/>
    <w:rsid w:val="002765F6"/>
    <w:rsid w:val="00276710"/>
    <w:rsid w:val="0027680A"/>
    <w:rsid w:val="00276AE7"/>
    <w:rsid w:val="00277099"/>
    <w:rsid w:val="00277194"/>
    <w:rsid w:val="00277390"/>
    <w:rsid w:val="002775FE"/>
    <w:rsid w:val="00277D97"/>
    <w:rsid w:val="0027E433"/>
    <w:rsid w:val="00280055"/>
    <w:rsid w:val="002800C8"/>
    <w:rsid w:val="002802BE"/>
    <w:rsid w:val="00280A74"/>
    <w:rsid w:val="00280CEC"/>
    <w:rsid w:val="00281395"/>
    <w:rsid w:val="002814E1"/>
    <w:rsid w:val="0028152E"/>
    <w:rsid w:val="00281638"/>
    <w:rsid w:val="002817F2"/>
    <w:rsid w:val="00281EF2"/>
    <w:rsid w:val="00281F9B"/>
    <w:rsid w:val="00282A91"/>
    <w:rsid w:val="00282DD5"/>
    <w:rsid w:val="00282EFF"/>
    <w:rsid w:val="00282FA2"/>
    <w:rsid w:val="00282FDD"/>
    <w:rsid w:val="0028303C"/>
    <w:rsid w:val="00283138"/>
    <w:rsid w:val="002834E0"/>
    <w:rsid w:val="002836D8"/>
    <w:rsid w:val="002837D0"/>
    <w:rsid w:val="00283872"/>
    <w:rsid w:val="00283ADE"/>
    <w:rsid w:val="00283E16"/>
    <w:rsid w:val="00283F2E"/>
    <w:rsid w:val="00284A87"/>
    <w:rsid w:val="00284B37"/>
    <w:rsid w:val="00284B44"/>
    <w:rsid w:val="00284EF4"/>
    <w:rsid w:val="0028506B"/>
    <w:rsid w:val="00285330"/>
    <w:rsid w:val="00285480"/>
    <w:rsid w:val="002854CD"/>
    <w:rsid w:val="0028558B"/>
    <w:rsid w:val="002856DA"/>
    <w:rsid w:val="00285731"/>
    <w:rsid w:val="00285DB3"/>
    <w:rsid w:val="0028623B"/>
    <w:rsid w:val="0028640D"/>
    <w:rsid w:val="002864E2"/>
    <w:rsid w:val="00286550"/>
    <w:rsid w:val="0028656F"/>
    <w:rsid w:val="00286570"/>
    <w:rsid w:val="00286620"/>
    <w:rsid w:val="00286A13"/>
    <w:rsid w:val="00286C98"/>
    <w:rsid w:val="00286E44"/>
    <w:rsid w:val="00286F79"/>
    <w:rsid w:val="0028700C"/>
    <w:rsid w:val="002870F6"/>
    <w:rsid w:val="00287337"/>
    <w:rsid w:val="00287350"/>
    <w:rsid w:val="0028749D"/>
    <w:rsid w:val="0028761F"/>
    <w:rsid w:val="00287C5C"/>
    <w:rsid w:val="00287D0A"/>
    <w:rsid w:val="0028B81B"/>
    <w:rsid w:val="002904A6"/>
    <w:rsid w:val="002908A1"/>
    <w:rsid w:val="00290DA9"/>
    <w:rsid w:val="00290E57"/>
    <w:rsid w:val="0029101B"/>
    <w:rsid w:val="00291597"/>
    <w:rsid w:val="0029161C"/>
    <w:rsid w:val="00291653"/>
    <w:rsid w:val="00291713"/>
    <w:rsid w:val="00291B77"/>
    <w:rsid w:val="00291E39"/>
    <w:rsid w:val="00291E65"/>
    <w:rsid w:val="0029201A"/>
    <w:rsid w:val="00292378"/>
    <w:rsid w:val="00292C33"/>
    <w:rsid w:val="00292ED0"/>
    <w:rsid w:val="00292FA7"/>
    <w:rsid w:val="0029303B"/>
    <w:rsid w:val="0029363B"/>
    <w:rsid w:val="00293681"/>
    <w:rsid w:val="00293DD5"/>
    <w:rsid w:val="002942BE"/>
    <w:rsid w:val="002946BE"/>
    <w:rsid w:val="00294EAB"/>
    <w:rsid w:val="002953DB"/>
    <w:rsid w:val="002954A3"/>
    <w:rsid w:val="002954EA"/>
    <w:rsid w:val="00295729"/>
    <w:rsid w:val="002958F7"/>
    <w:rsid w:val="00295D97"/>
    <w:rsid w:val="0029601E"/>
    <w:rsid w:val="00296139"/>
    <w:rsid w:val="0029614E"/>
    <w:rsid w:val="00296162"/>
    <w:rsid w:val="00296164"/>
    <w:rsid w:val="0029647C"/>
    <w:rsid w:val="00296947"/>
    <w:rsid w:val="00296DE0"/>
    <w:rsid w:val="002970EB"/>
    <w:rsid w:val="002974B1"/>
    <w:rsid w:val="0029790B"/>
    <w:rsid w:val="00297EC3"/>
    <w:rsid w:val="002A01C2"/>
    <w:rsid w:val="002A05A0"/>
    <w:rsid w:val="002A0CCB"/>
    <w:rsid w:val="002A107E"/>
    <w:rsid w:val="002A12BA"/>
    <w:rsid w:val="002A14F7"/>
    <w:rsid w:val="002A1605"/>
    <w:rsid w:val="002A1631"/>
    <w:rsid w:val="002A1954"/>
    <w:rsid w:val="002A1E93"/>
    <w:rsid w:val="002A1EE5"/>
    <w:rsid w:val="002A20DB"/>
    <w:rsid w:val="002A2450"/>
    <w:rsid w:val="002A2844"/>
    <w:rsid w:val="002A298D"/>
    <w:rsid w:val="002A2D9A"/>
    <w:rsid w:val="002A30A1"/>
    <w:rsid w:val="002A32A6"/>
    <w:rsid w:val="002A3300"/>
    <w:rsid w:val="002A3597"/>
    <w:rsid w:val="002A365F"/>
    <w:rsid w:val="002A3744"/>
    <w:rsid w:val="002A3E28"/>
    <w:rsid w:val="002A3F86"/>
    <w:rsid w:val="002A4202"/>
    <w:rsid w:val="002A4206"/>
    <w:rsid w:val="002A447A"/>
    <w:rsid w:val="002A4946"/>
    <w:rsid w:val="002A4A9F"/>
    <w:rsid w:val="002A4D93"/>
    <w:rsid w:val="002A4F6C"/>
    <w:rsid w:val="002A5369"/>
    <w:rsid w:val="002A541F"/>
    <w:rsid w:val="002A5502"/>
    <w:rsid w:val="002A555B"/>
    <w:rsid w:val="002A574F"/>
    <w:rsid w:val="002A585A"/>
    <w:rsid w:val="002A5C89"/>
    <w:rsid w:val="002A5E10"/>
    <w:rsid w:val="002A6212"/>
    <w:rsid w:val="002A62FC"/>
    <w:rsid w:val="002A6334"/>
    <w:rsid w:val="002A6544"/>
    <w:rsid w:val="002A6654"/>
    <w:rsid w:val="002A66B9"/>
    <w:rsid w:val="002A6954"/>
    <w:rsid w:val="002A6D5F"/>
    <w:rsid w:val="002A703F"/>
    <w:rsid w:val="002A70C3"/>
    <w:rsid w:val="002A7539"/>
    <w:rsid w:val="002B0050"/>
    <w:rsid w:val="002B00CF"/>
    <w:rsid w:val="002B017B"/>
    <w:rsid w:val="002B0561"/>
    <w:rsid w:val="002B0682"/>
    <w:rsid w:val="002B098E"/>
    <w:rsid w:val="002B0AAC"/>
    <w:rsid w:val="002B0C4B"/>
    <w:rsid w:val="002B0E96"/>
    <w:rsid w:val="002B106E"/>
    <w:rsid w:val="002B1159"/>
    <w:rsid w:val="002B13CA"/>
    <w:rsid w:val="002B140D"/>
    <w:rsid w:val="002B15DA"/>
    <w:rsid w:val="002B168F"/>
    <w:rsid w:val="002B176B"/>
    <w:rsid w:val="002B1828"/>
    <w:rsid w:val="002B1DE9"/>
    <w:rsid w:val="002B1FF9"/>
    <w:rsid w:val="002B2640"/>
    <w:rsid w:val="002B26F9"/>
    <w:rsid w:val="002B2998"/>
    <w:rsid w:val="002B2A35"/>
    <w:rsid w:val="002B2A4E"/>
    <w:rsid w:val="002B2B11"/>
    <w:rsid w:val="002B325C"/>
    <w:rsid w:val="002B348D"/>
    <w:rsid w:val="002B355C"/>
    <w:rsid w:val="002B36D1"/>
    <w:rsid w:val="002B3870"/>
    <w:rsid w:val="002B3A52"/>
    <w:rsid w:val="002B3A81"/>
    <w:rsid w:val="002B3A83"/>
    <w:rsid w:val="002B3BD7"/>
    <w:rsid w:val="002B3C9C"/>
    <w:rsid w:val="002B4189"/>
    <w:rsid w:val="002B434F"/>
    <w:rsid w:val="002B43A6"/>
    <w:rsid w:val="002B4474"/>
    <w:rsid w:val="002B44C7"/>
    <w:rsid w:val="002B4560"/>
    <w:rsid w:val="002B4738"/>
    <w:rsid w:val="002B4BBB"/>
    <w:rsid w:val="002B4BE6"/>
    <w:rsid w:val="002B4F5D"/>
    <w:rsid w:val="002B4FEA"/>
    <w:rsid w:val="002B50BB"/>
    <w:rsid w:val="002B518F"/>
    <w:rsid w:val="002B5293"/>
    <w:rsid w:val="002B541E"/>
    <w:rsid w:val="002B5450"/>
    <w:rsid w:val="002B5481"/>
    <w:rsid w:val="002B568B"/>
    <w:rsid w:val="002B5704"/>
    <w:rsid w:val="002B5C65"/>
    <w:rsid w:val="002B5CB0"/>
    <w:rsid w:val="002B5F03"/>
    <w:rsid w:val="002B5F8D"/>
    <w:rsid w:val="002B674B"/>
    <w:rsid w:val="002B6874"/>
    <w:rsid w:val="002B6B7E"/>
    <w:rsid w:val="002B6B8B"/>
    <w:rsid w:val="002B6CFF"/>
    <w:rsid w:val="002B73B9"/>
    <w:rsid w:val="002B756A"/>
    <w:rsid w:val="002B76E0"/>
    <w:rsid w:val="002B79F2"/>
    <w:rsid w:val="002B7A53"/>
    <w:rsid w:val="002B7AFF"/>
    <w:rsid w:val="002B7BFA"/>
    <w:rsid w:val="002C007B"/>
    <w:rsid w:val="002C0205"/>
    <w:rsid w:val="002C030D"/>
    <w:rsid w:val="002C064E"/>
    <w:rsid w:val="002C0DED"/>
    <w:rsid w:val="002C134D"/>
    <w:rsid w:val="002C1375"/>
    <w:rsid w:val="002C1536"/>
    <w:rsid w:val="002C167B"/>
    <w:rsid w:val="002C1A97"/>
    <w:rsid w:val="002C1EE9"/>
    <w:rsid w:val="002C257C"/>
    <w:rsid w:val="002C25ED"/>
    <w:rsid w:val="002C2604"/>
    <w:rsid w:val="002C2C4F"/>
    <w:rsid w:val="002C2FBA"/>
    <w:rsid w:val="002C3265"/>
    <w:rsid w:val="002C33A8"/>
    <w:rsid w:val="002C341D"/>
    <w:rsid w:val="002C3559"/>
    <w:rsid w:val="002C388A"/>
    <w:rsid w:val="002C4CB7"/>
    <w:rsid w:val="002C4DB8"/>
    <w:rsid w:val="002C5038"/>
    <w:rsid w:val="002C517E"/>
    <w:rsid w:val="002C527A"/>
    <w:rsid w:val="002C56F6"/>
    <w:rsid w:val="002C570A"/>
    <w:rsid w:val="002C5747"/>
    <w:rsid w:val="002C5933"/>
    <w:rsid w:val="002C595E"/>
    <w:rsid w:val="002C5ABE"/>
    <w:rsid w:val="002C5F16"/>
    <w:rsid w:val="002C64AA"/>
    <w:rsid w:val="002C6AFB"/>
    <w:rsid w:val="002C6BD3"/>
    <w:rsid w:val="002C73F4"/>
    <w:rsid w:val="002C7429"/>
    <w:rsid w:val="002C74DA"/>
    <w:rsid w:val="002C77B5"/>
    <w:rsid w:val="002C7A15"/>
    <w:rsid w:val="002C7C20"/>
    <w:rsid w:val="002C7C62"/>
    <w:rsid w:val="002C7EFB"/>
    <w:rsid w:val="002D0250"/>
    <w:rsid w:val="002D0531"/>
    <w:rsid w:val="002D06A5"/>
    <w:rsid w:val="002D0DD5"/>
    <w:rsid w:val="002D0E67"/>
    <w:rsid w:val="002D1113"/>
    <w:rsid w:val="002D1462"/>
    <w:rsid w:val="002D1569"/>
    <w:rsid w:val="002D16CB"/>
    <w:rsid w:val="002D1764"/>
    <w:rsid w:val="002D17B0"/>
    <w:rsid w:val="002D185E"/>
    <w:rsid w:val="002D1C57"/>
    <w:rsid w:val="002D1F38"/>
    <w:rsid w:val="002D1FF7"/>
    <w:rsid w:val="002D23DD"/>
    <w:rsid w:val="002D2515"/>
    <w:rsid w:val="002D2764"/>
    <w:rsid w:val="002D29A3"/>
    <w:rsid w:val="002D2BB0"/>
    <w:rsid w:val="002D2D4C"/>
    <w:rsid w:val="002D30F0"/>
    <w:rsid w:val="002D3721"/>
    <w:rsid w:val="002D39C2"/>
    <w:rsid w:val="002D3CB8"/>
    <w:rsid w:val="002D3FAD"/>
    <w:rsid w:val="002D49AC"/>
    <w:rsid w:val="002D4A7A"/>
    <w:rsid w:val="002D4AF4"/>
    <w:rsid w:val="002D4B93"/>
    <w:rsid w:val="002D5F4B"/>
    <w:rsid w:val="002D61C5"/>
    <w:rsid w:val="002D6911"/>
    <w:rsid w:val="002D6E9D"/>
    <w:rsid w:val="002D7464"/>
    <w:rsid w:val="002D74AA"/>
    <w:rsid w:val="002D771B"/>
    <w:rsid w:val="002D79C9"/>
    <w:rsid w:val="002D79E4"/>
    <w:rsid w:val="002D7A17"/>
    <w:rsid w:val="002D7C0E"/>
    <w:rsid w:val="002D7C73"/>
    <w:rsid w:val="002D7F01"/>
    <w:rsid w:val="002D7F89"/>
    <w:rsid w:val="002E039F"/>
    <w:rsid w:val="002E04C1"/>
    <w:rsid w:val="002E068D"/>
    <w:rsid w:val="002E0708"/>
    <w:rsid w:val="002E08EA"/>
    <w:rsid w:val="002E097F"/>
    <w:rsid w:val="002E0B71"/>
    <w:rsid w:val="002E0D92"/>
    <w:rsid w:val="002E0F83"/>
    <w:rsid w:val="002E1083"/>
    <w:rsid w:val="002E11CB"/>
    <w:rsid w:val="002E12C3"/>
    <w:rsid w:val="002E18F5"/>
    <w:rsid w:val="002E1991"/>
    <w:rsid w:val="002E1BD1"/>
    <w:rsid w:val="002E1BE2"/>
    <w:rsid w:val="002E1C92"/>
    <w:rsid w:val="002E1EC1"/>
    <w:rsid w:val="002E211A"/>
    <w:rsid w:val="002E21C2"/>
    <w:rsid w:val="002E21CA"/>
    <w:rsid w:val="002E2219"/>
    <w:rsid w:val="002E2246"/>
    <w:rsid w:val="002E228B"/>
    <w:rsid w:val="002E23BA"/>
    <w:rsid w:val="002E2435"/>
    <w:rsid w:val="002E2489"/>
    <w:rsid w:val="002E26E1"/>
    <w:rsid w:val="002E271D"/>
    <w:rsid w:val="002E2BB3"/>
    <w:rsid w:val="002E337C"/>
    <w:rsid w:val="002E338F"/>
    <w:rsid w:val="002E347A"/>
    <w:rsid w:val="002E37DF"/>
    <w:rsid w:val="002E3FDD"/>
    <w:rsid w:val="002E42AB"/>
    <w:rsid w:val="002E482C"/>
    <w:rsid w:val="002E4939"/>
    <w:rsid w:val="002E4C1F"/>
    <w:rsid w:val="002E4D33"/>
    <w:rsid w:val="002E4DE1"/>
    <w:rsid w:val="002E4EA2"/>
    <w:rsid w:val="002E5277"/>
    <w:rsid w:val="002E52C5"/>
    <w:rsid w:val="002E53AD"/>
    <w:rsid w:val="002E53B7"/>
    <w:rsid w:val="002E5532"/>
    <w:rsid w:val="002E56B9"/>
    <w:rsid w:val="002E5B72"/>
    <w:rsid w:val="002E5D33"/>
    <w:rsid w:val="002E5D3C"/>
    <w:rsid w:val="002E5DAA"/>
    <w:rsid w:val="002E5EAB"/>
    <w:rsid w:val="002E5F44"/>
    <w:rsid w:val="002E608C"/>
    <w:rsid w:val="002E6151"/>
    <w:rsid w:val="002E69CC"/>
    <w:rsid w:val="002E6A93"/>
    <w:rsid w:val="002E6C65"/>
    <w:rsid w:val="002E760C"/>
    <w:rsid w:val="002E7662"/>
    <w:rsid w:val="002E7A7E"/>
    <w:rsid w:val="002E7A91"/>
    <w:rsid w:val="002E7C5F"/>
    <w:rsid w:val="002E7E53"/>
    <w:rsid w:val="002E7EE5"/>
    <w:rsid w:val="002F013D"/>
    <w:rsid w:val="002F01E3"/>
    <w:rsid w:val="002F02B0"/>
    <w:rsid w:val="002F06AF"/>
    <w:rsid w:val="002F06CA"/>
    <w:rsid w:val="002F0A78"/>
    <w:rsid w:val="002F105D"/>
    <w:rsid w:val="002F1477"/>
    <w:rsid w:val="002F1C0E"/>
    <w:rsid w:val="002F1D12"/>
    <w:rsid w:val="002F25D2"/>
    <w:rsid w:val="002F2889"/>
    <w:rsid w:val="002F29E7"/>
    <w:rsid w:val="002F2AE0"/>
    <w:rsid w:val="002F2AEF"/>
    <w:rsid w:val="002F2D04"/>
    <w:rsid w:val="002F2F15"/>
    <w:rsid w:val="002F2F36"/>
    <w:rsid w:val="002F2F66"/>
    <w:rsid w:val="002F2FA8"/>
    <w:rsid w:val="002F38A2"/>
    <w:rsid w:val="002F3B48"/>
    <w:rsid w:val="002F3D02"/>
    <w:rsid w:val="002F3F54"/>
    <w:rsid w:val="002F425E"/>
    <w:rsid w:val="002F4316"/>
    <w:rsid w:val="002F4356"/>
    <w:rsid w:val="002F4892"/>
    <w:rsid w:val="002F491F"/>
    <w:rsid w:val="002F4F7F"/>
    <w:rsid w:val="002F4FAE"/>
    <w:rsid w:val="002F51A4"/>
    <w:rsid w:val="002F5264"/>
    <w:rsid w:val="002F53FE"/>
    <w:rsid w:val="002F5469"/>
    <w:rsid w:val="002F5661"/>
    <w:rsid w:val="002F5862"/>
    <w:rsid w:val="002F598E"/>
    <w:rsid w:val="002F5A59"/>
    <w:rsid w:val="002F5B28"/>
    <w:rsid w:val="002F5E9A"/>
    <w:rsid w:val="002F6079"/>
    <w:rsid w:val="002F6209"/>
    <w:rsid w:val="002F632A"/>
    <w:rsid w:val="002F6459"/>
    <w:rsid w:val="002F6904"/>
    <w:rsid w:val="002F6AFF"/>
    <w:rsid w:val="002F6B95"/>
    <w:rsid w:val="002F6BA8"/>
    <w:rsid w:val="002F6BC8"/>
    <w:rsid w:val="002F6CCF"/>
    <w:rsid w:val="002F6E5F"/>
    <w:rsid w:val="002F732F"/>
    <w:rsid w:val="002F7758"/>
    <w:rsid w:val="002F7E6A"/>
    <w:rsid w:val="0030016B"/>
    <w:rsid w:val="003003C0"/>
    <w:rsid w:val="003004E3"/>
    <w:rsid w:val="00300554"/>
    <w:rsid w:val="003005AD"/>
    <w:rsid w:val="00300795"/>
    <w:rsid w:val="0030087A"/>
    <w:rsid w:val="003008B8"/>
    <w:rsid w:val="00300EF4"/>
    <w:rsid w:val="00301028"/>
    <w:rsid w:val="003012A6"/>
    <w:rsid w:val="00301483"/>
    <w:rsid w:val="00301534"/>
    <w:rsid w:val="00301D27"/>
    <w:rsid w:val="00301D60"/>
    <w:rsid w:val="00301E3C"/>
    <w:rsid w:val="00301EFC"/>
    <w:rsid w:val="0030225A"/>
    <w:rsid w:val="003024EA"/>
    <w:rsid w:val="00302684"/>
    <w:rsid w:val="00302954"/>
    <w:rsid w:val="0030298B"/>
    <w:rsid w:val="00302B11"/>
    <w:rsid w:val="00302F45"/>
    <w:rsid w:val="00303062"/>
    <w:rsid w:val="00303108"/>
    <w:rsid w:val="00303352"/>
    <w:rsid w:val="0030377A"/>
    <w:rsid w:val="0030409B"/>
    <w:rsid w:val="003040CF"/>
    <w:rsid w:val="0030445D"/>
    <w:rsid w:val="00304681"/>
    <w:rsid w:val="0030476A"/>
    <w:rsid w:val="0030478D"/>
    <w:rsid w:val="003049B0"/>
    <w:rsid w:val="00304C10"/>
    <w:rsid w:val="00304C4F"/>
    <w:rsid w:val="00304D13"/>
    <w:rsid w:val="00304FF7"/>
    <w:rsid w:val="00305636"/>
    <w:rsid w:val="00305719"/>
    <w:rsid w:val="00305BD6"/>
    <w:rsid w:val="00305DEB"/>
    <w:rsid w:val="00305FB2"/>
    <w:rsid w:val="0030603E"/>
    <w:rsid w:val="00306473"/>
    <w:rsid w:val="00306478"/>
    <w:rsid w:val="003065D9"/>
    <w:rsid w:val="00306D15"/>
    <w:rsid w:val="00306FBC"/>
    <w:rsid w:val="003074B8"/>
    <w:rsid w:val="00307790"/>
    <w:rsid w:val="00307DE1"/>
    <w:rsid w:val="00307E7A"/>
    <w:rsid w:val="00307EB3"/>
    <w:rsid w:val="00307F16"/>
    <w:rsid w:val="00310002"/>
    <w:rsid w:val="0031004F"/>
    <w:rsid w:val="00310256"/>
    <w:rsid w:val="003103EE"/>
    <w:rsid w:val="00310557"/>
    <w:rsid w:val="00310D35"/>
    <w:rsid w:val="00310D8B"/>
    <w:rsid w:val="00310DA9"/>
    <w:rsid w:val="00311298"/>
    <w:rsid w:val="00311548"/>
    <w:rsid w:val="0031156B"/>
    <w:rsid w:val="0031164D"/>
    <w:rsid w:val="0031173A"/>
    <w:rsid w:val="003117AC"/>
    <w:rsid w:val="00311BDF"/>
    <w:rsid w:val="003125D1"/>
    <w:rsid w:val="003128D2"/>
    <w:rsid w:val="00312CE0"/>
    <w:rsid w:val="00312EBB"/>
    <w:rsid w:val="003133CA"/>
    <w:rsid w:val="00313476"/>
    <w:rsid w:val="00313864"/>
    <w:rsid w:val="0031387F"/>
    <w:rsid w:val="003139AE"/>
    <w:rsid w:val="00313B07"/>
    <w:rsid w:val="00313F46"/>
    <w:rsid w:val="00313F7B"/>
    <w:rsid w:val="00313FAB"/>
    <w:rsid w:val="00314095"/>
    <w:rsid w:val="003141BD"/>
    <w:rsid w:val="00314432"/>
    <w:rsid w:val="003147CF"/>
    <w:rsid w:val="003149CA"/>
    <w:rsid w:val="00314A7F"/>
    <w:rsid w:val="00314BAF"/>
    <w:rsid w:val="003151A8"/>
    <w:rsid w:val="00315256"/>
    <w:rsid w:val="003154BE"/>
    <w:rsid w:val="00315AFF"/>
    <w:rsid w:val="00315BCE"/>
    <w:rsid w:val="00315E3E"/>
    <w:rsid w:val="0031603F"/>
    <w:rsid w:val="003160A6"/>
    <w:rsid w:val="0031646F"/>
    <w:rsid w:val="003168E3"/>
    <w:rsid w:val="00316A69"/>
    <w:rsid w:val="00316B02"/>
    <w:rsid w:val="00316C48"/>
    <w:rsid w:val="00316CFB"/>
    <w:rsid w:val="00316FD4"/>
    <w:rsid w:val="003174B8"/>
    <w:rsid w:val="00317DDB"/>
    <w:rsid w:val="00317F66"/>
    <w:rsid w:val="0032004C"/>
    <w:rsid w:val="0032014D"/>
    <w:rsid w:val="003203F9"/>
    <w:rsid w:val="0032090C"/>
    <w:rsid w:val="00320B72"/>
    <w:rsid w:val="00320BAF"/>
    <w:rsid w:val="00320E24"/>
    <w:rsid w:val="00320F2F"/>
    <w:rsid w:val="00320F8B"/>
    <w:rsid w:val="0032131E"/>
    <w:rsid w:val="00321341"/>
    <w:rsid w:val="00321AA0"/>
    <w:rsid w:val="00321D84"/>
    <w:rsid w:val="0032203F"/>
    <w:rsid w:val="00322295"/>
    <w:rsid w:val="003225E4"/>
    <w:rsid w:val="00322676"/>
    <w:rsid w:val="00322B36"/>
    <w:rsid w:val="00322B80"/>
    <w:rsid w:val="00322D11"/>
    <w:rsid w:val="00323506"/>
    <w:rsid w:val="00323628"/>
    <w:rsid w:val="0032376E"/>
    <w:rsid w:val="00323956"/>
    <w:rsid w:val="00323BA2"/>
    <w:rsid w:val="00323EB5"/>
    <w:rsid w:val="00323F5F"/>
    <w:rsid w:val="00324246"/>
    <w:rsid w:val="003244EA"/>
    <w:rsid w:val="00324595"/>
    <w:rsid w:val="003245D6"/>
    <w:rsid w:val="00324A29"/>
    <w:rsid w:val="00324AAF"/>
    <w:rsid w:val="00324AD9"/>
    <w:rsid w:val="00324B6A"/>
    <w:rsid w:val="00324DD6"/>
    <w:rsid w:val="0032509A"/>
    <w:rsid w:val="003252E4"/>
    <w:rsid w:val="00325402"/>
    <w:rsid w:val="00325695"/>
    <w:rsid w:val="00325E7F"/>
    <w:rsid w:val="00326231"/>
    <w:rsid w:val="0032649C"/>
    <w:rsid w:val="00326649"/>
    <w:rsid w:val="00326750"/>
    <w:rsid w:val="003267A9"/>
    <w:rsid w:val="0032742A"/>
    <w:rsid w:val="00327435"/>
    <w:rsid w:val="00327599"/>
    <w:rsid w:val="00327730"/>
    <w:rsid w:val="00330095"/>
    <w:rsid w:val="00330751"/>
    <w:rsid w:val="00330A4A"/>
    <w:rsid w:val="00330AF7"/>
    <w:rsid w:val="003314AC"/>
    <w:rsid w:val="00331B8A"/>
    <w:rsid w:val="0033206A"/>
    <w:rsid w:val="003320A5"/>
    <w:rsid w:val="00332340"/>
    <w:rsid w:val="003325CE"/>
    <w:rsid w:val="0033268C"/>
    <w:rsid w:val="003326B8"/>
    <w:rsid w:val="00332A52"/>
    <w:rsid w:val="00332C20"/>
    <w:rsid w:val="00332D8B"/>
    <w:rsid w:val="00333153"/>
    <w:rsid w:val="003332A0"/>
    <w:rsid w:val="003335CB"/>
    <w:rsid w:val="003336C1"/>
    <w:rsid w:val="003336F3"/>
    <w:rsid w:val="00333843"/>
    <w:rsid w:val="003338E0"/>
    <w:rsid w:val="00333942"/>
    <w:rsid w:val="003339CA"/>
    <w:rsid w:val="00333A5A"/>
    <w:rsid w:val="0033420A"/>
    <w:rsid w:val="003342A5"/>
    <w:rsid w:val="003344D0"/>
    <w:rsid w:val="003344DA"/>
    <w:rsid w:val="003348F4"/>
    <w:rsid w:val="00334B65"/>
    <w:rsid w:val="00335122"/>
    <w:rsid w:val="003354F7"/>
    <w:rsid w:val="0033568B"/>
    <w:rsid w:val="003358DE"/>
    <w:rsid w:val="00335925"/>
    <w:rsid w:val="00335AB9"/>
    <w:rsid w:val="00335B30"/>
    <w:rsid w:val="00335EA3"/>
    <w:rsid w:val="003361C2"/>
    <w:rsid w:val="00336782"/>
    <w:rsid w:val="00336DC7"/>
    <w:rsid w:val="003374C4"/>
    <w:rsid w:val="003379EB"/>
    <w:rsid w:val="00337C68"/>
    <w:rsid w:val="00337F43"/>
    <w:rsid w:val="00337FD1"/>
    <w:rsid w:val="00337FF8"/>
    <w:rsid w:val="003402F7"/>
    <w:rsid w:val="00340464"/>
    <w:rsid w:val="00340A0F"/>
    <w:rsid w:val="0034140E"/>
    <w:rsid w:val="003418E7"/>
    <w:rsid w:val="003419A6"/>
    <w:rsid w:val="00341EAC"/>
    <w:rsid w:val="0034230E"/>
    <w:rsid w:val="0034236E"/>
    <w:rsid w:val="0034271D"/>
    <w:rsid w:val="00342913"/>
    <w:rsid w:val="0034291B"/>
    <w:rsid w:val="00342DBD"/>
    <w:rsid w:val="00342E08"/>
    <w:rsid w:val="00342FE0"/>
    <w:rsid w:val="00343157"/>
    <w:rsid w:val="003435CD"/>
    <w:rsid w:val="003436EE"/>
    <w:rsid w:val="00343848"/>
    <w:rsid w:val="0034388C"/>
    <w:rsid w:val="00343910"/>
    <w:rsid w:val="00343AA0"/>
    <w:rsid w:val="00343AB0"/>
    <w:rsid w:val="00343C10"/>
    <w:rsid w:val="00343D4E"/>
    <w:rsid w:val="00343FAD"/>
    <w:rsid w:val="00344695"/>
    <w:rsid w:val="003446ED"/>
    <w:rsid w:val="00344E10"/>
    <w:rsid w:val="00345123"/>
    <w:rsid w:val="003455A9"/>
    <w:rsid w:val="00346149"/>
    <w:rsid w:val="003462C0"/>
    <w:rsid w:val="00346399"/>
    <w:rsid w:val="003467AF"/>
    <w:rsid w:val="00346BC0"/>
    <w:rsid w:val="00346E73"/>
    <w:rsid w:val="0034727E"/>
    <w:rsid w:val="003473AD"/>
    <w:rsid w:val="00347438"/>
    <w:rsid w:val="00347479"/>
    <w:rsid w:val="003474EA"/>
    <w:rsid w:val="003478F5"/>
    <w:rsid w:val="00347BF4"/>
    <w:rsid w:val="003503FA"/>
    <w:rsid w:val="00350633"/>
    <w:rsid w:val="00350834"/>
    <w:rsid w:val="00350BD5"/>
    <w:rsid w:val="00350DDF"/>
    <w:rsid w:val="00350ED1"/>
    <w:rsid w:val="003515C4"/>
    <w:rsid w:val="003516D3"/>
    <w:rsid w:val="00351710"/>
    <w:rsid w:val="0035189B"/>
    <w:rsid w:val="003519C8"/>
    <w:rsid w:val="00351B09"/>
    <w:rsid w:val="00351DF9"/>
    <w:rsid w:val="00351F2E"/>
    <w:rsid w:val="00352798"/>
    <w:rsid w:val="00352C79"/>
    <w:rsid w:val="00352E09"/>
    <w:rsid w:val="0035331E"/>
    <w:rsid w:val="0035333E"/>
    <w:rsid w:val="00353568"/>
    <w:rsid w:val="003535EB"/>
    <w:rsid w:val="00353835"/>
    <w:rsid w:val="00353961"/>
    <w:rsid w:val="00353ABE"/>
    <w:rsid w:val="00353E8F"/>
    <w:rsid w:val="00353EB8"/>
    <w:rsid w:val="00354161"/>
    <w:rsid w:val="003544F0"/>
    <w:rsid w:val="00354A32"/>
    <w:rsid w:val="00354A94"/>
    <w:rsid w:val="00354F38"/>
    <w:rsid w:val="00355108"/>
    <w:rsid w:val="003553D5"/>
    <w:rsid w:val="00355905"/>
    <w:rsid w:val="00355A7D"/>
    <w:rsid w:val="00355B17"/>
    <w:rsid w:val="00355ED5"/>
    <w:rsid w:val="0035635F"/>
    <w:rsid w:val="0035643E"/>
    <w:rsid w:val="003565F0"/>
    <w:rsid w:val="00356808"/>
    <w:rsid w:val="00356DA3"/>
    <w:rsid w:val="00356DD7"/>
    <w:rsid w:val="00356E72"/>
    <w:rsid w:val="0035749B"/>
    <w:rsid w:val="003578F2"/>
    <w:rsid w:val="00357A8E"/>
    <w:rsid w:val="00357C11"/>
    <w:rsid w:val="00357C20"/>
    <w:rsid w:val="00357D94"/>
    <w:rsid w:val="003605BC"/>
    <w:rsid w:val="00360ACF"/>
    <w:rsid w:val="0036101B"/>
    <w:rsid w:val="003611EA"/>
    <w:rsid w:val="00361408"/>
    <w:rsid w:val="003619CD"/>
    <w:rsid w:val="00361F19"/>
    <w:rsid w:val="0036216B"/>
    <w:rsid w:val="003621C2"/>
    <w:rsid w:val="003622B2"/>
    <w:rsid w:val="00362991"/>
    <w:rsid w:val="00362BBD"/>
    <w:rsid w:val="00362FE6"/>
    <w:rsid w:val="00363389"/>
    <w:rsid w:val="003634EF"/>
    <w:rsid w:val="00363533"/>
    <w:rsid w:val="003638D6"/>
    <w:rsid w:val="00363A65"/>
    <w:rsid w:val="00363CD2"/>
    <w:rsid w:val="00363EB4"/>
    <w:rsid w:val="00364246"/>
    <w:rsid w:val="003642AD"/>
    <w:rsid w:val="00364495"/>
    <w:rsid w:val="003644A6"/>
    <w:rsid w:val="0036476F"/>
    <w:rsid w:val="00364989"/>
    <w:rsid w:val="003649D7"/>
    <w:rsid w:val="00364A11"/>
    <w:rsid w:val="00364A1B"/>
    <w:rsid w:val="00364FFA"/>
    <w:rsid w:val="00365056"/>
    <w:rsid w:val="00365172"/>
    <w:rsid w:val="003651C5"/>
    <w:rsid w:val="00365854"/>
    <w:rsid w:val="00365885"/>
    <w:rsid w:val="00366432"/>
    <w:rsid w:val="0036658E"/>
    <w:rsid w:val="00366881"/>
    <w:rsid w:val="00366A15"/>
    <w:rsid w:val="00366B55"/>
    <w:rsid w:val="00366F3A"/>
    <w:rsid w:val="00367788"/>
    <w:rsid w:val="0036796D"/>
    <w:rsid w:val="00367C35"/>
    <w:rsid w:val="00367CE8"/>
    <w:rsid w:val="00367FBA"/>
    <w:rsid w:val="0037039B"/>
    <w:rsid w:val="00370740"/>
    <w:rsid w:val="00370D91"/>
    <w:rsid w:val="00370EFE"/>
    <w:rsid w:val="003710CC"/>
    <w:rsid w:val="003712C0"/>
    <w:rsid w:val="003712D8"/>
    <w:rsid w:val="0037139F"/>
    <w:rsid w:val="0037146B"/>
    <w:rsid w:val="00371A2C"/>
    <w:rsid w:val="00371B0E"/>
    <w:rsid w:val="00371D88"/>
    <w:rsid w:val="00371E41"/>
    <w:rsid w:val="00371EE9"/>
    <w:rsid w:val="00372180"/>
    <w:rsid w:val="00372319"/>
    <w:rsid w:val="003723C5"/>
    <w:rsid w:val="003724D7"/>
    <w:rsid w:val="003727B7"/>
    <w:rsid w:val="00372B87"/>
    <w:rsid w:val="003733C5"/>
    <w:rsid w:val="00373470"/>
    <w:rsid w:val="0037350A"/>
    <w:rsid w:val="00373763"/>
    <w:rsid w:val="00373769"/>
    <w:rsid w:val="00373AC2"/>
    <w:rsid w:val="00373C0B"/>
    <w:rsid w:val="00373C40"/>
    <w:rsid w:val="00373D86"/>
    <w:rsid w:val="00373D93"/>
    <w:rsid w:val="00374447"/>
    <w:rsid w:val="003745C6"/>
    <w:rsid w:val="003747F0"/>
    <w:rsid w:val="00374989"/>
    <w:rsid w:val="00374A1D"/>
    <w:rsid w:val="00374A9A"/>
    <w:rsid w:val="00374C25"/>
    <w:rsid w:val="00374F0A"/>
    <w:rsid w:val="00375874"/>
    <w:rsid w:val="00375AF7"/>
    <w:rsid w:val="00375BAF"/>
    <w:rsid w:val="00375F43"/>
    <w:rsid w:val="00376284"/>
    <w:rsid w:val="00376317"/>
    <w:rsid w:val="00376340"/>
    <w:rsid w:val="00376645"/>
    <w:rsid w:val="0037694E"/>
    <w:rsid w:val="003769E3"/>
    <w:rsid w:val="0037727F"/>
    <w:rsid w:val="0037730E"/>
    <w:rsid w:val="00377404"/>
    <w:rsid w:val="00377752"/>
    <w:rsid w:val="00377BFC"/>
    <w:rsid w:val="00377F0D"/>
    <w:rsid w:val="0037B879"/>
    <w:rsid w:val="0038027D"/>
    <w:rsid w:val="0038032A"/>
    <w:rsid w:val="003808F2"/>
    <w:rsid w:val="00380C43"/>
    <w:rsid w:val="00380F53"/>
    <w:rsid w:val="003811D6"/>
    <w:rsid w:val="00381C0E"/>
    <w:rsid w:val="00381CF9"/>
    <w:rsid w:val="00381FF6"/>
    <w:rsid w:val="00382146"/>
    <w:rsid w:val="00382217"/>
    <w:rsid w:val="00382249"/>
    <w:rsid w:val="00382388"/>
    <w:rsid w:val="0038255B"/>
    <w:rsid w:val="00382C1E"/>
    <w:rsid w:val="00382D7E"/>
    <w:rsid w:val="00382EEC"/>
    <w:rsid w:val="0038306F"/>
    <w:rsid w:val="003830F3"/>
    <w:rsid w:val="003831D4"/>
    <w:rsid w:val="003834AE"/>
    <w:rsid w:val="0038358C"/>
    <w:rsid w:val="00383CB6"/>
    <w:rsid w:val="00383F90"/>
    <w:rsid w:val="00384379"/>
    <w:rsid w:val="00384467"/>
    <w:rsid w:val="00384559"/>
    <w:rsid w:val="003848DF"/>
    <w:rsid w:val="0038497B"/>
    <w:rsid w:val="003849EA"/>
    <w:rsid w:val="00384CB8"/>
    <w:rsid w:val="00384D8C"/>
    <w:rsid w:val="00384ECA"/>
    <w:rsid w:val="003852CF"/>
    <w:rsid w:val="00385499"/>
    <w:rsid w:val="00385583"/>
    <w:rsid w:val="003856BC"/>
    <w:rsid w:val="0038619A"/>
    <w:rsid w:val="00386607"/>
    <w:rsid w:val="003867FB"/>
    <w:rsid w:val="00386934"/>
    <w:rsid w:val="003869C5"/>
    <w:rsid w:val="00386AD8"/>
    <w:rsid w:val="00386AFC"/>
    <w:rsid w:val="00386B41"/>
    <w:rsid w:val="00386E1F"/>
    <w:rsid w:val="00386ED5"/>
    <w:rsid w:val="00387128"/>
    <w:rsid w:val="003874CD"/>
    <w:rsid w:val="003876F2"/>
    <w:rsid w:val="00387708"/>
    <w:rsid w:val="00387B3C"/>
    <w:rsid w:val="00387D73"/>
    <w:rsid w:val="00388CC0"/>
    <w:rsid w:val="003900C8"/>
    <w:rsid w:val="00390189"/>
    <w:rsid w:val="003901E0"/>
    <w:rsid w:val="0039048E"/>
    <w:rsid w:val="003904AF"/>
    <w:rsid w:val="0039079A"/>
    <w:rsid w:val="00390AC4"/>
    <w:rsid w:val="00390B32"/>
    <w:rsid w:val="00390C71"/>
    <w:rsid w:val="00390F98"/>
    <w:rsid w:val="0039103E"/>
    <w:rsid w:val="003910C2"/>
    <w:rsid w:val="00391176"/>
    <w:rsid w:val="003911B2"/>
    <w:rsid w:val="003911CD"/>
    <w:rsid w:val="0039121D"/>
    <w:rsid w:val="0039135A"/>
    <w:rsid w:val="0039136C"/>
    <w:rsid w:val="00391596"/>
    <w:rsid w:val="003918B0"/>
    <w:rsid w:val="003919A6"/>
    <w:rsid w:val="00391AEA"/>
    <w:rsid w:val="00391BCE"/>
    <w:rsid w:val="00391C1C"/>
    <w:rsid w:val="00391D45"/>
    <w:rsid w:val="00392359"/>
    <w:rsid w:val="003926DA"/>
    <w:rsid w:val="003927C3"/>
    <w:rsid w:val="00392879"/>
    <w:rsid w:val="00392939"/>
    <w:rsid w:val="0039296E"/>
    <w:rsid w:val="0039298D"/>
    <w:rsid w:val="00392A6C"/>
    <w:rsid w:val="00392EFE"/>
    <w:rsid w:val="003932BB"/>
    <w:rsid w:val="00393350"/>
    <w:rsid w:val="00393781"/>
    <w:rsid w:val="00393F62"/>
    <w:rsid w:val="00394147"/>
    <w:rsid w:val="00394400"/>
    <w:rsid w:val="00394651"/>
    <w:rsid w:val="00394B3B"/>
    <w:rsid w:val="00394DFE"/>
    <w:rsid w:val="00394EDE"/>
    <w:rsid w:val="00394EFB"/>
    <w:rsid w:val="00394F64"/>
    <w:rsid w:val="0039507B"/>
    <w:rsid w:val="003950A7"/>
    <w:rsid w:val="00395503"/>
    <w:rsid w:val="003956B1"/>
    <w:rsid w:val="00395A14"/>
    <w:rsid w:val="00395B2D"/>
    <w:rsid w:val="00395E4B"/>
    <w:rsid w:val="00395E63"/>
    <w:rsid w:val="0039600B"/>
    <w:rsid w:val="00396026"/>
    <w:rsid w:val="00396BBD"/>
    <w:rsid w:val="00397B25"/>
    <w:rsid w:val="003A0377"/>
    <w:rsid w:val="003A045E"/>
    <w:rsid w:val="003A057C"/>
    <w:rsid w:val="003A060A"/>
    <w:rsid w:val="003A069B"/>
    <w:rsid w:val="003A0B68"/>
    <w:rsid w:val="003A1092"/>
    <w:rsid w:val="003A112B"/>
    <w:rsid w:val="003A1131"/>
    <w:rsid w:val="003A1265"/>
    <w:rsid w:val="003A14BE"/>
    <w:rsid w:val="003A166E"/>
    <w:rsid w:val="003A16B6"/>
    <w:rsid w:val="003A17F2"/>
    <w:rsid w:val="003A194C"/>
    <w:rsid w:val="003A1EE5"/>
    <w:rsid w:val="003A23B3"/>
    <w:rsid w:val="003A25CC"/>
    <w:rsid w:val="003A28CC"/>
    <w:rsid w:val="003A2951"/>
    <w:rsid w:val="003A2AAF"/>
    <w:rsid w:val="003A3457"/>
    <w:rsid w:val="003A35E4"/>
    <w:rsid w:val="003A371F"/>
    <w:rsid w:val="003A3F5D"/>
    <w:rsid w:val="003A4493"/>
    <w:rsid w:val="003A4DF0"/>
    <w:rsid w:val="003A4F50"/>
    <w:rsid w:val="003A539F"/>
    <w:rsid w:val="003A55AD"/>
    <w:rsid w:val="003A566E"/>
    <w:rsid w:val="003A5698"/>
    <w:rsid w:val="003A56F0"/>
    <w:rsid w:val="003A58AD"/>
    <w:rsid w:val="003A5C50"/>
    <w:rsid w:val="003A611A"/>
    <w:rsid w:val="003A6306"/>
    <w:rsid w:val="003A6FB4"/>
    <w:rsid w:val="003A7051"/>
    <w:rsid w:val="003A759F"/>
    <w:rsid w:val="003A783E"/>
    <w:rsid w:val="003A7B51"/>
    <w:rsid w:val="003A7DF8"/>
    <w:rsid w:val="003B0179"/>
    <w:rsid w:val="003B029D"/>
    <w:rsid w:val="003B06B7"/>
    <w:rsid w:val="003B08EC"/>
    <w:rsid w:val="003B0AC3"/>
    <w:rsid w:val="003B0B35"/>
    <w:rsid w:val="003B0F1C"/>
    <w:rsid w:val="003B1680"/>
    <w:rsid w:val="003B1827"/>
    <w:rsid w:val="003B1888"/>
    <w:rsid w:val="003B1942"/>
    <w:rsid w:val="003B1AB0"/>
    <w:rsid w:val="003B1BC0"/>
    <w:rsid w:val="003B1CF5"/>
    <w:rsid w:val="003B1DB3"/>
    <w:rsid w:val="003B201E"/>
    <w:rsid w:val="003B23B9"/>
    <w:rsid w:val="003B2401"/>
    <w:rsid w:val="003B262A"/>
    <w:rsid w:val="003B29EF"/>
    <w:rsid w:val="003B2B35"/>
    <w:rsid w:val="003B2CCE"/>
    <w:rsid w:val="003B2DA6"/>
    <w:rsid w:val="003B2FCE"/>
    <w:rsid w:val="003B34BD"/>
    <w:rsid w:val="003B3504"/>
    <w:rsid w:val="003B3536"/>
    <w:rsid w:val="003B3FD8"/>
    <w:rsid w:val="003B462A"/>
    <w:rsid w:val="003B4737"/>
    <w:rsid w:val="003B491A"/>
    <w:rsid w:val="003B4D59"/>
    <w:rsid w:val="003B4FA4"/>
    <w:rsid w:val="003B522B"/>
    <w:rsid w:val="003B597E"/>
    <w:rsid w:val="003B5B95"/>
    <w:rsid w:val="003B5D33"/>
    <w:rsid w:val="003B603A"/>
    <w:rsid w:val="003B6198"/>
    <w:rsid w:val="003B62FF"/>
    <w:rsid w:val="003B6BF0"/>
    <w:rsid w:val="003B6CD6"/>
    <w:rsid w:val="003B6D03"/>
    <w:rsid w:val="003B7040"/>
    <w:rsid w:val="003B7099"/>
    <w:rsid w:val="003B7117"/>
    <w:rsid w:val="003B722D"/>
    <w:rsid w:val="003B7234"/>
    <w:rsid w:val="003B749D"/>
    <w:rsid w:val="003B77A6"/>
    <w:rsid w:val="003B77BD"/>
    <w:rsid w:val="003B788F"/>
    <w:rsid w:val="003B797D"/>
    <w:rsid w:val="003B7D62"/>
    <w:rsid w:val="003B7D99"/>
    <w:rsid w:val="003B7E7E"/>
    <w:rsid w:val="003C0249"/>
    <w:rsid w:val="003C03B4"/>
    <w:rsid w:val="003C0404"/>
    <w:rsid w:val="003C0564"/>
    <w:rsid w:val="003C0A49"/>
    <w:rsid w:val="003C0CDB"/>
    <w:rsid w:val="003C0D9A"/>
    <w:rsid w:val="003C0EF7"/>
    <w:rsid w:val="003C1250"/>
    <w:rsid w:val="003C1496"/>
    <w:rsid w:val="003C16A3"/>
    <w:rsid w:val="003C1A8C"/>
    <w:rsid w:val="003C2082"/>
    <w:rsid w:val="003C2181"/>
    <w:rsid w:val="003C2345"/>
    <w:rsid w:val="003C272A"/>
    <w:rsid w:val="003C2B83"/>
    <w:rsid w:val="003C2C6E"/>
    <w:rsid w:val="003C2C79"/>
    <w:rsid w:val="003C2E0B"/>
    <w:rsid w:val="003C31EA"/>
    <w:rsid w:val="003C3611"/>
    <w:rsid w:val="003C369F"/>
    <w:rsid w:val="003C36D8"/>
    <w:rsid w:val="003C397D"/>
    <w:rsid w:val="003C3CE7"/>
    <w:rsid w:val="003C3FB2"/>
    <w:rsid w:val="003C4571"/>
    <w:rsid w:val="003C4632"/>
    <w:rsid w:val="003C463F"/>
    <w:rsid w:val="003C473D"/>
    <w:rsid w:val="003C54D4"/>
    <w:rsid w:val="003C55DC"/>
    <w:rsid w:val="003C5B57"/>
    <w:rsid w:val="003C5BC1"/>
    <w:rsid w:val="003C5C88"/>
    <w:rsid w:val="003C5E5B"/>
    <w:rsid w:val="003C5F37"/>
    <w:rsid w:val="003C6015"/>
    <w:rsid w:val="003C65A7"/>
    <w:rsid w:val="003C660E"/>
    <w:rsid w:val="003C6780"/>
    <w:rsid w:val="003C6A8F"/>
    <w:rsid w:val="003C6C57"/>
    <w:rsid w:val="003C6CF9"/>
    <w:rsid w:val="003C6DD5"/>
    <w:rsid w:val="003C6F39"/>
    <w:rsid w:val="003C7591"/>
    <w:rsid w:val="003C7670"/>
    <w:rsid w:val="003C77BD"/>
    <w:rsid w:val="003C7880"/>
    <w:rsid w:val="003C7B25"/>
    <w:rsid w:val="003C7DC4"/>
    <w:rsid w:val="003D020E"/>
    <w:rsid w:val="003D075F"/>
    <w:rsid w:val="003D0814"/>
    <w:rsid w:val="003D0A6C"/>
    <w:rsid w:val="003D0EA2"/>
    <w:rsid w:val="003D0FDE"/>
    <w:rsid w:val="003D10B7"/>
    <w:rsid w:val="003D1214"/>
    <w:rsid w:val="003D12F4"/>
    <w:rsid w:val="003D133C"/>
    <w:rsid w:val="003D144E"/>
    <w:rsid w:val="003D14F8"/>
    <w:rsid w:val="003D1551"/>
    <w:rsid w:val="003D237C"/>
    <w:rsid w:val="003D24AC"/>
    <w:rsid w:val="003D26DB"/>
    <w:rsid w:val="003D2DC3"/>
    <w:rsid w:val="003D2DD9"/>
    <w:rsid w:val="003D3109"/>
    <w:rsid w:val="003D3326"/>
    <w:rsid w:val="003D340E"/>
    <w:rsid w:val="003D359E"/>
    <w:rsid w:val="003D3936"/>
    <w:rsid w:val="003D3EF3"/>
    <w:rsid w:val="003D3F21"/>
    <w:rsid w:val="003D42A1"/>
    <w:rsid w:val="003D492C"/>
    <w:rsid w:val="003D4C66"/>
    <w:rsid w:val="003D4F19"/>
    <w:rsid w:val="003D4F20"/>
    <w:rsid w:val="003D5193"/>
    <w:rsid w:val="003D527A"/>
    <w:rsid w:val="003D555C"/>
    <w:rsid w:val="003D57A5"/>
    <w:rsid w:val="003D59FB"/>
    <w:rsid w:val="003D5CD9"/>
    <w:rsid w:val="003D6020"/>
    <w:rsid w:val="003D63EB"/>
    <w:rsid w:val="003D6444"/>
    <w:rsid w:val="003D655D"/>
    <w:rsid w:val="003D670A"/>
    <w:rsid w:val="003D6732"/>
    <w:rsid w:val="003D69F9"/>
    <w:rsid w:val="003D6B59"/>
    <w:rsid w:val="003D6DFD"/>
    <w:rsid w:val="003D6F7A"/>
    <w:rsid w:val="003D7199"/>
    <w:rsid w:val="003D750E"/>
    <w:rsid w:val="003D75A5"/>
    <w:rsid w:val="003D75BE"/>
    <w:rsid w:val="003D75C9"/>
    <w:rsid w:val="003D7D4A"/>
    <w:rsid w:val="003D7E00"/>
    <w:rsid w:val="003D7E85"/>
    <w:rsid w:val="003E01ED"/>
    <w:rsid w:val="003E02D8"/>
    <w:rsid w:val="003E0737"/>
    <w:rsid w:val="003E09EC"/>
    <w:rsid w:val="003E0A43"/>
    <w:rsid w:val="003E0DED"/>
    <w:rsid w:val="003E0EF8"/>
    <w:rsid w:val="003E1128"/>
    <w:rsid w:val="003E1170"/>
    <w:rsid w:val="003E177F"/>
    <w:rsid w:val="003E2045"/>
    <w:rsid w:val="003E216A"/>
    <w:rsid w:val="003E239A"/>
    <w:rsid w:val="003E241A"/>
    <w:rsid w:val="003E2554"/>
    <w:rsid w:val="003E2567"/>
    <w:rsid w:val="003E265F"/>
    <w:rsid w:val="003E2737"/>
    <w:rsid w:val="003E28D6"/>
    <w:rsid w:val="003E2E0B"/>
    <w:rsid w:val="003E309B"/>
    <w:rsid w:val="003E3517"/>
    <w:rsid w:val="003E3650"/>
    <w:rsid w:val="003E3932"/>
    <w:rsid w:val="003E3ABE"/>
    <w:rsid w:val="003E3C09"/>
    <w:rsid w:val="003E3E4B"/>
    <w:rsid w:val="003E3F80"/>
    <w:rsid w:val="003E406A"/>
    <w:rsid w:val="003E42A7"/>
    <w:rsid w:val="003E438D"/>
    <w:rsid w:val="003E4484"/>
    <w:rsid w:val="003E458C"/>
    <w:rsid w:val="003E49A0"/>
    <w:rsid w:val="003E4D48"/>
    <w:rsid w:val="003E4E90"/>
    <w:rsid w:val="003E4ECE"/>
    <w:rsid w:val="003E5758"/>
    <w:rsid w:val="003E58D4"/>
    <w:rsid w:val="003E5910"/>
    <w:rsid w:val="003E5A6A"/>
    <w:rsid w:val="003E5E96"/>
    <w:rsid w:val="003E6212"/>
    <w:rsid w:val="003E62A6"/>
    <w:rsid w:val="003E62CB"/>
    <w:rsid w:val="003E6808"/>
    <w:rsid w:val="003E6A42"/>
    <w:rsid w:val="003E6B0E"/>
    <w:rsid w:val="003E6CCA"/>
    <w:rsid w:val="003E6DD5"/>
    <w:rsid w:val="003E729D"/>
    <w:rsid w:val="003E7359"/>
    <w:rsid w:val="003E748A"/>
    <w:rsid w:val="003E7563"/>
    <w:rsid w:val="003E75FE"/>
    <w:rsid w:val="003E7871"/>
    <w:rsid w:val="003E7CAD"/>
    <w:rsid w:val="003E7CC5"/>
    <w:rsid w:val="003E7E4F"/>
    <w:rsid w:val="003E7EAE"/>
    <w:rsid w:val="003E7FE1"/>
    <w:rsid w:val="003F00A7"/>
    <w:rsid w:val="003F03D3"/>
    <w:rsid w:val="003F083E"/>
    <w:rsid w:val="003F0A11"/>
    <w:rsid w:val="003F0BBC"/>
    <w:rsid w:val="003F129A"/>
    <w:rsid w:val="003F1ABA"/>
    <w:rsid w:val="003F1B3B"/>
    <w:rsid w:val="003F1CF8"/>
    <w:rsid w:val="003F1D5A"/>
    <w:rsid w:val="003F1E26"/>
    <w:rsid w:val="003F237E"/>
    <w:rsid w:val="003F24B8"/>
    <w:rsid w:val="003F2576"/>
    <w:rsid w:val="003F2BDB"/>
    <w:rsid w:val="003F2D3D"/>
    <w:rsid w:val="003F2E23"/>
    <w:rsid w:val="003F2F0B"/>
    <w:rsid w:val="003F3104"/>
    <w:rsid w:val="003F3224"/>
    <w:rsid w:val="003F32E4"/>
    <w:rsid w:val="003F3436"/>
    <w:rsid w:val="003F394A"/>
    <w:rsid w:val="003F3B8C"/>
    <w:rsid w:val="003F3BDC"/>
    <w:rsid w:val="003F3C48"/>
    <w:rsid w:val="003F3F59"/>
    <w:rsid w:val="003F42D7"/>
    <w:rsid w:val="003F45D9"/>
    <w:rsid w:val="003F461B"/>
    <w:rsid w:val="003F4652"/>
    <w:rsid w:val="003F46D9"/>
    <w:rsid w:val="003F4A2D"/>
    <w:rsid w:val="003F4B31"/>
    <w:rsid w:val="003F4D63"/>
    <w:rsid w:val="003F4DE4"/>
    <w:rsid w:val="003F5260"/>
    <w:rsid w:val="003F5294"/>
    <w:rsid w:val="003F5446"/>
    <w:rsid w:val="003F5620"/>
    <w:rsid w:val="003F5669"/>
    <w:rsid w:val="003F5777"/>
    <w:rsid w:val="003F5864"/>
    <w:rsid w:val="003F5E5D"/>
    <w:rsid w:val="003F628D"/>
    <w:rsid w:val="003F644A"/>
    <w:rsid w:val="003F6795"/>
    <w:rsid w:val="003F68A4"/>
    <w:rsid w:val="003F6A71"/>
    <w:rsid w:val="003F6E36"/>
    <w:rsid w:val="003F7497"/>
    <w:rsid w:val="003F7803"/>
    <w:rsid w:val="003F7980"/>
    <w:rsid w:val="003F7A6D"/>
    <w:rsid w:val="003F7F0B"/>
    <w:rsid w:val="003FFFC2"/>
    <w:rsid w:val="0040050E"/>
    <w:rsid w:val="0040063F"/>
    <w:rsid w:val="00400BEC"/>
    <w:rsid w:val="00400C1B"/>
    <w:rsid w:val="00401507"/>
    <w:rsid w:val="004015FE"/>
    <w:rsid w:val="00401616"/>
    <w:rsid w:val="00401678"/>
    <w:rsid w:val="004017F7"/>
    <w:rsid w:val="0040184E"/>
    <w:rsid w:val="00401B68"/>
    <w:rsid w:val="00401F7E"/>
    <w:rsid w:val="0040211C"/>
    <w:rsid w:val="004024E7"/>
    <w:rsid w:val="00402914"/>
    <w:rsid w:val="00402ABF"/>
    <w:rsid w:val="00402C95"/>
    <w:rsid w:val="00402E6C"/>
    <w:rsid w:val="00402ED7"/>
    <w:rsid w:val="00402F0D"/>
    <w:rsid w:val="00402FF1"/>
    <w:rsid w:val="00403015"/>
    <w:rsid w:val="0040334F"/>
    <w:rsid w:val="004038CD"/>
    <w:rsid w:val="00403964"/>
    <w:rsid w:val="00403A08"/>
    <w:rsid w:val="00403A22"/>
    <w:rsid w:val="00403C43"/>
    <w:rsid w:val="004040F1"/>
    <w:rsid w:val="004042E7"/>
    <w:rsid w:val="0040461E"/>
    <w:rsid w:val="0040462A"/>
    <w:rsid w:val="004050CC"/>
    <w:rsid w:val="00405197"/>
    <w:rsid w:val="00405927"/>
    <w:rsid w:val="00405A7B"/>
    <w:rsid w:val="00405A96"/>
    <w:rsid w:val="00405CCC"/>
    <w:rsid w:val="00405F53"/>
    <w:rsid w:val="004060B6"/>
    <w:rsid w:val="00406171"/>
    <w:rsid w:val="004064BC"/>
    <w:rsid w:val="0040670C"/>
    <w:rsid w:val="0040676C"/>
    <w:rsid w:val="00406956"/>
    <w:rsid w:val="00406973"/>
    <w:rsid w:val="00406DDD"/>
    <w:rsid w:val="004070E8"/>
    <w:rsid w:val="0040748B"/>
    <w:rsid w:val="0040790D"/>
    <w:rsid w:val="0040799F"/>
    <w:rsid w:val="00407C23"/>
    <w:rsid w:val="0041016C"/>
    <w:rsid w:val="00410371"/>
    <w:rsid w:val="00410CEB"/>
    <w:rsid w:val="00410D4A"/>
    <w:rsid w:val="00410DB4"/>
    <w:rsid w:val="00411122"/>
    <w:rsid w:val="00411245"/>
    <w:rsid w:val="004114B2"/>
    <w:rsid w:val="004116F2"/>
    <w:rsid w:val="004119AC"/>
    <w:rsid w:val="00411A9D"/>
    <w:rsid w:val="00411F01"/>
    <w:rsid w:val="0041219D"/>
    <w:rsid w:val="004126B3"/>
    <w:rsid w:val="00412781"/>
    <w:rsid w:val="004127AE"/>
    <w:rsid w:val="00412D10"/>
    <w:rsid w:val="00412D9E"/>
    <w:rsid w:val="0041359B"/>
    <w:rsid w:val="004135A4"/>
    <w:rsid w:val="004139C7"/>
    <w:rsid w:val="00413DA1"/>
    <w:rsid w:val="00413EF4"/>
    <w:rsid w:val="00413F8F"/>
    <w:rsid w:val="004140FC"/>
    <w:rsid w:val="004141A3"/>
    <w:rsid w:val="00414409"/>
    <w:rsid w:val="004144F8"/>
    <w:rsid w:val="00414638"/>
    <w:rsid w:val="004147D8"/>
    <w:rsid w:val="00414A2E"/>
    <w:rsid w:val="00414E2C"/>
    <w:rsid w:val="00414F8D"/>
    <w:rsid w:val="00415079"/>
    <w:rsid w:val="0041508A"/>
    <w:rsid w:val="004150C2"/>
    <w:rsid w:val="004150E7"/>
    <w:rsid w:val="004150EF"/>
    <w:rsid w:val="00415238"/>
    <w:rsid w:val="00415673"/>
    <w:rsid w:val="0041588A"/>
    <w:rsid w:val="004158B7"/>
    <w:rsid w:val="00415C34"/>
    <w:rsid w:val="00415C60"/>
    <w:rsid w:val="00415DB0"/>
    <w:rsid w:val="00415ED7"/>
    <w:rsid w:val="00415FF3"/>
    <w:rsid w:val="004165E1"/>
    <w:rsid w:val="004169C5"/>
    <w:rsid w:val="004169EC"/>
    <w:rsid w:val="00416BA3"/>
    <w:rsid w:val="00416D02"/>
    <w:rsid w:val="00416F20"/>
    <w:rsid w:val="00417410"/>
    <w:rsid w:val="00417488"/>
    <w:rsid w:val="0041748D"/>
    <w:rsid w:val="00417705"/>
    <w:rsid w:val="0041771D"/>
    <w:rsid w:val="00417C2B"/>
    <w:rsid w:val="00417EAD"/>
    <w:rsid w:val="00420250"/>
    <w:rsid w:val="00420475"/>
    <w:rsid w:val="0042069D"/>
    <w:rsid w:val="004207CC"/>
    <w:rsid w:val="00420905"/>
    <w:rsid w:val="00420A96"/>
    <w:rsid w:val="00420B9C"/>
    <w:rsid w:val="00420FC1"/>
    <w:rsid w:val="00420FD0"/>
    <w:rsid w:val="0042108C"/>
    <w:rsid w:val="004210F0"/>
    <w:rsid w:val="004212B7"/>
    <w:rsid w:val="004212E0"/>
    <w:rsid w:val="00421453"/>
    <w:rsid w:val="0042155D"/>
    <w:rsid w:val="0042164A"/>
    <w:rsid w:val="00421678"/>
    <w:rsid w:val="004216F5"/>
    <w:rsid w:val="004217AC"/>
    <w:rsid w:val="004217DC"/>
    <w:rsid w:val="00421B76"/>
    <w:rsid w:val="00422464"/>
    <w:rsid w:val="00422509"/>
    <w:rsid w:val="0042251F"/>
    <w:rsid w:val="0042253D"/>
    <w:rsid w:val="004229EB"/>
    <w:rsid w:val="00422A8B"/>
    <w:rsid w:val="00422D74"/>
    <w:rsid w:val="00422E87"/>
    <w:rsid w:val="0042357C"/>
    <w:rsid w:val="00423701"/>
    <w:rsid w:val="00423986"/>
    <w:rsid w:val="004239AF"/>
    <w:rsid w:val="00423A0F"/>
    <w:rsid w:val="00423FCE"/>
    <w:rsid w:val="004241A6"/>
    <w:rsid w:val="004241EF"/>
    <w:rsid w:val="0042454C"/>
    <w:rsid w:val="00424659"/>
    <w:rsid w:val="00424733"/>
    <w:rsid w:val="00424AFF"/>
    <w:rsid w:val="00424DC8"/>
    <w:rsid w:val="00424DF8"/>
    <w:rsid w:val="00425005"/>
    <w:rsid w:val="00425172"/>
    <w:rsid w:val="0042532D"/>
    <w:rsid w:val="00425461"/>
    <w:rsid w:val="0042577D"/>
    <w:rsid w:val="00425C63"/>
    <w:rsid w:val="00425D18"/>
    <w:rsid w:val="00425D3E"/>
    <w:rsid w:val="00425F5E"/>
    <w:rsid w:val="00425FF6"/>
    <w:rsid w:val="004260F2"/>
    <w:rsid w:val="0042652B"/>
    <w:rsid w:val="00426A6D"/>
    <w:rsid w:val="00426AD1"/>
    <w:rsid w:val="00426B69"/>
    <w:rsid w:val="00426C93"/>
    <w:rsid w:val="00426E3B"/>
    <w:rsid w:val="00426EA3"/>
    <w:rsid w:val="00427289"/>
    <w:rsid w:val="004272FD"/>
    <w:rsid w:val="0042779A"/>
    <w:rsid w:val="004278D0"/>
    <w:rsid w:val="004279CB"/>
    <w:rsid w:val="00427B7F"/>
    <w:rsid w:val="0043027D"/>
    <w:rsid w:val="00430CF5"/>
    <w:rsid w:val="00430DAA"/>
    <w:rsid w:val="0043136C"/>
    <w:rsid w:val="00431398"/>
    <w:rsid w:val="00431801"/>
    <w:rsid w:val="0043196A"/>
    <w:rsid w:val="00431C12"/>
    <w:rsid w:val="00432210"/>
    <w:rsid w:val="00432445"/>
    <w:rsid w:val="004325F5"/>
    <w:rsid w:val="0043291E"/>
    <w:rsid w:val="00432A54"/>
    <w:rsid w:val="00432ABB"/>
    <w:rsid w:val="00432AF3"/>
    <w:rsid w:val="00432D7D"/>
    <w:rsid w:val="00432E3B"/>
    <w:rsid w:val="004331FC"/>
    <w:rsid w:val="004333C1"/>
    <w:rsid w:val="004333F2"/>
    <w:rsid w:val="0043342C"/>
    <w:rsid w:val="0043359D"/>
    <w:rsid w:val="00433D1B"/>
    <w:rsid w:val="004340F0"/>
    <w:rsid w:val="004341CD"/>
    <w:rsid w:val="004347F1"/>
    <w:rsid w:val="00434A42"/>
    <w:rsid w:val="00434C93"/>
    <w:rsid w:val="00434EE0"/>
    <w:rsid w:val="0043506E"/>
    <w:rsid w:val="004350E9"/>
    <w:rsid w:val="00435252"/>
    <w:rsid w:val="00435294"/>
    <w:rsid w:val="00435385"/>
    <w:rsid w:val="004353F2"/>
    <w:rsid w:val="00435466"/>
    <w:rsid w:val="0043550A"/>
    <w:rsid w:val="004355D6"/>
    <w:rsid w:val="00435A38"/>
    <w:rsid w:val="00435C06"/>
    <w:rsid w:val="00435C8D"/>
    <w:rsid w:val="00435CF0"/>
    <w:rsid w:val="00435DB1"/>
    <w:rsid w:val="004360C1"/>
    <w:rsid w:val="00436350"/>
    <w:rsid w:val="004363E2"/>
    <w:rsid w:val="004364B9"/>
    <w:rsid w:val="00436505"/>
    <w:rsid w:val="00436628"/>
    <w:rsid w:val="004366CE"/>
    <w:rsid w:val="004367A8"/>
    <w:rsid w:val="004368B3"/>
    <w:rsid w:val="00436C0F"/>
    <w:rsid w:val="00437082"/>
    <w:rsid w:val="004370DB"/>
    <w:rsid w:val="00437116"/>
    <w:rsid w:val="0043749C"/>
    <w:rsid w:val="00437551"/>
    <w:rsid w:val="00437693"/>
    <w:rsid w:val="004378D0"/>
    <w:rsid w:val="0043795F"/>
    <w:rsid w:val="004379C1"/>
    <w:rsid w:val="00437F61"/>
    <w:rsid w:val="00440208"/>
    <w:rsid w:val="004405EC"/>
    <w:rsid w:val="00440AEE"/>
    <w:rsid w:val="00440D91"/>
    <w:rsid w:val="00440EAC"/>
    <w:rsid w:val="00440F4A"/>
    <w:rsid w:val="00441018"/>
    <w:rsid w:val="00441299"/>
    <w:rsid w:val="0044141D"/>
    <w:rsid w:val="00441801"/>
    <w:rsid w:val="00441822"/>
    <w:rsid w:val="00441876"/>
    <w:rsid w:val="00441CA5"/>
    <w:rsid w:val="004424C6"/>
    <w:rsid w:val="0044265C"/>
    <w:rsid w:val="00442959"/>
    <w:rsid w:val="00442FE4"/>
    <w:rsid w:val="00443096"/>
    <w:rsid w:val="0044333B"/>
    <w:rsid w:val="004433D1"/>
    <w:rsid w:val="0044375E"/>
    <w:rsid w:val="00443A4B"/>
    <w:rsid w:val="00443A64"/>
    <w:rsid w:val="00443E04"/>
    <w:rsid w:val="004440C4"/>
    <w:rsid w:val="00444556"/>
    <w:rsid w:val="00444706"/>
    <w:rsid w:val="00444920"/>
    <w:rsid w:val="00444C55"/>
    <w:rsid w:val="00444D19"/>
    <w:rsid w:val="0044572C"/>
    <w:rsid w:val="004458F3"/>
    <w:rsid w:val="00445CFB"/>
    <w:rsid w:val="00445D98"/>
    <w:rsid w:val="00445FEA"/>
    <w:rsid w:val="004462E7"/>
    <w:rsid w:val="00446723"/>
    <w:rsid w:val="0044696A"/>
    <w:rsid w:val="00446CFF"/>
    <w:rsid w:val="00446DA8"/>
    <w:rsid w:val="00446FE9"/>
    <w:rsid w:val="00447245"/>
    <w:rsid w:val="00447426"/>
    <w:rsid w:val="0044771B"/>
    <w:rsid w:val="00447743"/>
    <w:rsid w:val="004479DC"/>
    <w:rsid w:val="00447A59"/>
    <w:rsid w:val="00447CF9"/>
    <w:rsid w:val="00447E0A"/>
    <w:rsid w:val="00447FA0"/>
    <w:rsid w:val="004500F1"/>
    <w:rsid w:val="00450108"/>
    <w:rsid w:val="00450144"/>
    <w:rsid w:val="0045015D"/>
    <w:rsid w:val="0045048D"/>
    <w:rsid w:val="00450586"/>
    <w:rsid w:val="00450739"/>
    <w:rsid w:val="00450946"/>
    <w:rsid w:val="00450A57"/>
    <w:rsid w:val="00450FF6"/>
    <w:rsid w:val="00451047"/>
    <w:rsid w:val="004511E9"/>
    <w:rsid w:val="004516D0"/>
    <w:rsid w:val="004519FD"/>
    <w:rsid w:val="00451ADB"/>
    <w:rsid w:val="00451C0A"/>
    <w:rsid w:val="00451C0E"/>
    <w:rsid w:val="004522A6"/>
    <w:rsid w:val="004529A9"/>
    <w:rsid w:val="004529D3"/>
    <w:rsid w:val="00452D6E"/>
    <w:rsid w:val="0045313D"/>
    <w:rsid w:val="0045319C"/>
    <w:rsid w:val="00453630"/>
    <w:rsid w:val="00453766"/>
    <w:rsid w:val="00453972"/>
    <w:rsid w:val="00453E85"/>
    <w:rsid w:val="00454548"/>
    <w:rsid w:val="004545F5"/>
    <w:rsid w:val="004546FC"/>
    <w:rsid w:val="004548DB"/>
    <w:rsid w:val="00455637"/>
    <w:rsid w:val="004556B5"/>
    <w:rsid w:val="004557B2"/>
    <w:rsid w:val="004558C1"/>
    <w:rsid w:val="00455998"/>
    <w:rsid w:val="00456111"/>
    <w:rsid w:val="00456167"/>
    <w:rsid w:val="00456751"/>
    <w:rsid w:val="00456B75"/>
    <w:rsid w:val="00456FBF"/>
    <w:rsid w:val="0045707B"/>
    <w:rsid w:val="0045716B"/>
    <w:rsid w:val="0045729E"/>
    <w:rsid w:val="004572A3"/>
    <w:rsid w:val="00457595"/>
    <w:rsid w:val="004576F7"/>
    <w:rsid w:val="00457984"/>
    <w:rsid w:val="00457CA5"/>
    <w:rsid w:val="00457DF7"/>
    <w:rsid w:val="00457F8F"/>
    <w:rsid w:val="00460283"/>
    <w:rsid w:val="0046072A"/>
    <w:rsid w:val="00460743"/>
    <w:rsid w:val="00460E1F"/>
    <w:rsid w:val="00460EB9"/>
    <w:rsid w:val="004612E6"/>
    <w:rsid w:val="004620A3"/>
    <w:rsid w:val="0046282D"/>
    <w:rsid w:val="004629A2"/>
    <w:rsid w:val="00462A8C"/>
    <w:rsid w:val="00462ACD"/>
    <w:rsid w:val="00462BCC"/>
    <w:rsid w:val="00462C25"/>
    <w:rsid w:val="004632E0"/>
    <w:rsid w:val="0046344A"/>
    <w:rsid w:val="00463759"/>
    <w:rsid w:val="004639EF"/>
    <w:rsid w:val="00464388"/>
    <w:rsid w:val="00464604"/>
    <w:rsid w:val="0046461F"/>
    <w:rsid w:val="00464901"/>
    <w:rsid w:val="00464A8D"/>
    <w:rsid w:val="004651ED"/>
    <w:rsid w:val="004653B4"/>
    <w:rsid w:val="0046549E"/>
    <w:rsid w:val="0046580B"/>
    <w:rsid w:val="004658F7"/>
    <w:rsid w:val="00465BF5"/>
    <w:rsid w:val="00465C18"/>
    <w:rsid w:val="0046629B"/>
    <w:rsid w:val="004662DE"/>
    <w:rsid w:val="0046687F"/>
    <w:rsid w:val="00466E29"/>
    <w:rsid w:val="00466F5A"/>
    <w:rsid w:val="004672C5"/>
    <w:rsid w:val="00467903"/>
    <w:rsid w:val="00467BAB"/>
    <w:rsid w:val="00467D6E"/>
    <w:rsid w:val="00467E00"/>
    <w:rsid w:val="00470050"/>
    <w:rsid w:val="00470172"/>
    <w:rsid w:val="004701EE"/>
    <w:rsid w:val="00470774"/>
    <w:rsid w:val="004707A5"/>
    <w:rsid w:val="00470C92"/>
    <w:rsid w:val="00470D65"/>
    <w:rsid w:val="00470E5E"/>
    <w:rsid w:val="00470E6C"/>
    <w:rsid w:val="004711F0"/>
    <w:rsid w:val="004713A3"/>
    <w:rsid w:val="004715BC"/>
    <w:rsid w:val="0047196D"/>
    <w:rsid w:val="00471CE2"/>
    <w:rsid w:val="00471D03"/>
    <w:rsid w:val="00471D3D"/>
    <w:rsid w:val="00471FC9"/>
    <w:rsid w:val="00472127"/>
    <w:rsid w:val="0047216E"/>
    <w:rsid w:val="004723B6"/>
    <w:rsid w:val="004723E1"/>
    <w:rsid w:val="00472424"/>
    <w:rsid w:val="004725DB"/>
    <w:rsid w:val="00472623"/>
    <w:rsid w:val="0047281D"/>
    <w:rsid w:val="004729BA"/>
    <w:rsid w:val="00472A92"/>
    <w:rsid w:val="00472EAE"/>
    <w:rsid w:val="00473047"/>
    <w:rsid w:val="00473324"/>
    <w:rsid w:val="0047353F"/>
    <w:rsid w:val="004737A0"/>
    <w:rsid w:val="004737BB"/>
    <w:rsid w:val="00473C63"/>
    <w:rsid w:val="00473D81"/>
    <w:rsid w:val="00473F4D"/>
    <w:rsid w:val="0047412C"/>
    <w:rsid w:val="00474601"/>
    <w:rsid w:val="004746D8"/>
    <w:rsid w:val="00474BF6"/>
    <w:rsid w:val="00474C36"/>
    <w:rsid w:val="004754F2"/>
    <w:rsid w:val="00475888"/>
    <w:rsid w:val="004759D6"/>
    <w:rsid w:val="00475C38"/>
    <w:rsid w:val="00475CDD"/>
    <w:rsid w:val="00475DA9"/>
    <w:rsid w:val="00475DF0"/>
    <w:rsid w:val="00475E6B"/>
    <w:rsid w:val="004760E9"/>
    <w:rsid w:val="00476218"/>
    <w:rsid w:val="004762A0"/>
    <w:rsid w:val="0047639F"/>
    <w:rsid w:val="004763A3"/>
    <w:rsid w:val="00476518"/>
    <w:rsid w:val="00476904"/>
    <w:rsid w:val="004769AA"/>
    <w:rsid w:val="004769E4"/>
    <w:rsid w:val="00476EFB"/>
    <w:rsid w:val="00476FAC"/>
    <w:rsid w:val="00476FD8"/>
    <w:rsid w:val="004771AD"/>
    <w:rsid w:val="004771B5"/>
    <w:rsid w:val="00477270"/>
    <w:rsid w:val="004773DD"/>
    <w:rsid w:val="00477687"/>
    <w:rsid w:val="004777F5"/>
    <w:rsid w:val="004779CC"/>
    <w:rsid w:val="004779DD"/>
    <w:rsid w:val="00477A64"/>
    <w:rsid w:val="00480029"/>
    <w:rsid w:val="00480047"/>
    <w:rsid w:val="00480419"/>
    <w:rsid w:val="00480B74"/>
    <w:rsid w:val="00480D6F"/>
    <w:rsid w:val="0048113D"/>
    <w:rsid w:val="0048161E"/>
    <w:rsid w:val="00481744"/>
    <w:rsid w:val="00481B7A"/>
    <w:rsid w:val="00481E29"/>
    <w:rsid w:val="00481EC9"/>
    <w:rsid w:val="00481F23"/>
    <w:rsid w:val="004823C9"/>
    <w:rsid w:val="00482503"/>
    <w:rsid w:val="004826B6"/>
    <w:rsid w:val="00482991"/>
    <w:rsid w:val="00483059"/>
    <w:rsid w:val="00483074"/>
    <w:rsid w:val="004830C8"/>
    <w:rsid w:val="0048367F"/>
    <w:rsid w:val="004837F8"/>
    <w:rsid w:val="00483A5F"/>
    <w:rsid w:val="00483D79"/>
    <w:rsid w:val="00483E41"/>
    <w:rsid w:val="00483F18"/>
    <w:rsid w:val="004840B3"/>
    <w:rsid w:val="00484239"/>
    <w:rsid w:val="00484593"/>
    <w:rsid w:val="00484614"/>
    <w:rsid w:val="00484D92"/>
    <w:rsid w:val="00484EFA"/>
    <w:rsid w:val="00484F76"/>
    <w:rsid w:val="004851B0"/>
    <w:rsid w:val="0048536F"/>
    <w:rsid w:val="00485471"/>
    <w:rsid w:val="00485501"/>
    <w:rsid w:val="00485596"/>
    <w:rsid w:val="00485A32"/>
    <w:rsid w:val="00485F29"/>
    <w:rsid w:val="0048611D"/>
    <w:rsid w:val="00486154"/>
    <w:rsid w:val="00486182"/>
    <w:rsid w:val="00486624"/>
    <w:rsid w:val="004866E0"/>
    <w:rsid w:val="00486F53"/>
    <w:rsid w:val="0048717F"/>
    <w:rsid w:val="004874F6"/>
    <w:rsid w:val="004877E2"/>
    <w:rsid w:val="0048788E"/>
    <w:rsid w:val="00487DC2"/>
    <w:rsid w:val="0049002E"/>
    <w:rsid w:val="00490510"/>
    <w:rsid w:val="004906F8"/>
    <w:rsid w:val="004908F8"/>
    <w:rsid w:val="004909FF"/>
    <w:rsid w:val="00490F91"/>
    <w:rsid w:val="00491227"/>
    <w:rsid w:val="004913C2"/>
    <w:rsid w:val="00491C20"/>
    <w:rsid w:val="00491D03"/>
    <w:rsid w:val="00491D5B"/>
    <w:rsid w:val="00491E45"/>
    <w:rsid w:val="004920B3"/>
    <w:rsid w:val="00492231"/>
    <w:rsid w:val="004922F9"/>
    <w:rsid w:val="00492589"/>
    <w:rsid w:val="00492951"/>
    <w:rsid w:val="00492A80"/>
    <w:rsid w:val="00492E6B"/>
    <w:rsid w:val="00492F99"/>
    <w:rsid w:val="00492FB4"/>
    <w:rsid w:val="004930E7"/>
    <w:rsid w:val="0049318C"/>
    <w:rsid w:val="004936FE"/>
    <w:rsid w:val="0049393E"/>
    <w:rsid w:val="00493B65"/>
    <w:rsid w:val="00493F1A"/>
    <w:rsid w:val="00494B68"/>
    <w:rsid w:val="00494BD4"/>
    <w:rsid w:val="00495022"/>
    <w:rsid w:val="00495241"/>
    <w:rsid w:val="004958EB"/>
    <w:rsid w:val="00495C10"/>
    <w:rsid w:val="00495CD6"/>
    <w:rsid w:val="00495E60"/>
    <w:rsid w:val="004962F8"/>
    <w:rsid w:val="004968B6"/>
    <w:rsid w:val="00496A7A"/>
    <w:rsid w:val="00496AFB"/>
    <w:rsid w:val="00496B0B"/>
    <w:rsid w:val="004970A5"/>
    <w:rsid w:val="004970C8"/>
    <w:rsid w:val="004972CC"/>
    <w:rsid w:val="004972DD"/>
    <w:rsid w:val="004976F0"/>
    <w:rsid w:val="00497C5F"/>
    <w:rsid w:val="004A046A"/>
    <w:rsid w:val="004A05E6"/>
    <w:rsid w:val="004A07B1"/>
    <w:rsid w:val="004A095A"/>
    <w:rsid w:val="004A0D6D"/>
    <w:rsid w:val="004A10D5"/>
    <w:rsid w:val="004A1206"/>
    <w:rsid w:val="004A127F"/>
    <w:rsid w:val="004A12D0"/>
    <w:rsid w:val="004A145C"/>
    <w:rsid w:val="004A14A1"/>
    <w:rsid w:val="004A1B12"/>
    <w:rsid w:val="004A1F3C"/>
    <w:rsid w:val="004A1F9A"/>
    <w:rsid w:val="004A209B"/>
    <w:rsid w:val="004A233A"/>
    <w:rsid w:val="004A2CE5"/>
    <w:rsid w:val="004A2ED7"/>
    <w:rsid w:val="004A3229"/>
    <w:rsid w:val="004A322C"/>
    <w:rsid w:val="004A37D2"/>
    <w:rsid w:val="004A398B"/>
    <w:rsid w:val="004A4668"/>
    <w:rsid w:val="004A4AB7"/>
    <w:rsid w:val="004A4C85"/>
    <w:rsid w:val="004A4EFA"/>
    <w:rsid w:val="004A4F4E"/>
    <w:rsid w:val="004A520A"/>
    <w:rsid w:val="004A52F9"/>
    <w:rsid w:val="004A53D2"/>
    <w:rsid w:val="004A54C1"/>
    <w:rsid w:val="004A5652"/>
    <w:rsid w:val="004A574F"/>
    <w:rsid w:val="004A579A"/>
    <w:rsid w:val="004A5ADB"/>
    <w:rsid w:val="004A5CE7"/>
    <w:rsid w:val="004A5E59"/>
    <w:rsid w:val="004A6259"/>
    <w:rsid w:val="004A6350"/>
    <w:rsid w:val="004A6351"/>
    <w:rsid w:val="004A6381"/>
    <w:rsid w:val="004A641A"/>
    <w:rsid w:val="004A655D"/>
    <w:rsid w:val="004A69EE"/>
    <w:rsid w:val="004A6AE5"/>
    <w:rsid w:val="004A6E0A"/>
    <w:rsid w:val="004A6EFF"/>
    <w:rsid w:val="004A760D"/>
    <w:rsid w:val="004A7B46"/>
    <w:rsid w:val="004A7E2B"/>
    <w:rsid w:val="004A7F43"/>
    <w:rsid w:val="004A7FC4"/>
    <w:rsid w:val="004A7FEA"/>
    <w:rsid w:val="004A9651"/>
    <w:rsid w:val="004B02F4"/>
    <w:rsid w:val="004B0345"/>
    <w:rsid w:val="004B0486"/>
    <w:rsid w:val="004B094D"/>
    <w:rsid w:val="004B0A67"/>
    <w:rsid w:val="004B0C00"/>
    <w:rsid w:val="004B0CBF"/>
    <w:rsid w:val="004B0D78"/>
    <w:rsid w:val="004B1143"/>
    <w:rsid w:val="004B1AAF"/>
    <w:rsid w:val="004B1AE1"/>
    <w:rsid w:val="004B1FBC"/>
    <w:rsid w:val="004B1FD4"/>
    <w:rsid w:val="004B2051"/>
    <w:rsid w:val="004B21E9"/>
    <w:rsid w:val="004B2914"/>
    <w:rsid w:val="004B29CE"/>
    <w:rsid w:val="004B2A88"/>
    <w:rsid w:val="004B2D62"/>
    <w:rsid w:val="004B2F86"/>
    <w:rsid w:val="004B3002"/>
    <w:rsid w:val="004B3202"/>
    <w:rsid w:val="004B3277"/>
    <w:rsid w:val="004B37DD"/>
    <w:rsid w:val="004B37FA"/>
    <w:rsid w:val="004B398A"/>
    <w:rsid w:val="004B3AC3"/>
    <w:rsid w:val="004B3BB5"/>
    <w:rsid w:val="004B3E59"/>
    <w:rsid w:val="004B3FFD"/>
    <w:rsid w:val="004B4386"/>
    <w:rsid w:val="004B4658"/>
    <w:rsid w:val="004B47DC"/>
    <w:rsid w:val="004B4976"/>
    <w:rsid w:val="004B4A88"/>
    <w:rsid w:val="004B4E38"/>
    <w:rsid w:val="004B4F2D"/>
    <w:rsid w:val="004B4F37"/>
    <w:rsid w:val="004B5032"/>
    <w:rsid w:val="004B5164"/>
    <w:rsid w:val="004B53F6"/>
    <w:rsid w:val="004B5706"/>
    <w:rsid w:val="004B5767"/>
    <w:rsid w:val="004B5D0B"/>
    <w:rsid w:val="004B5E5D"/>
    <w:rsid w:val="004B62D9"/>
    <w:rsid w:val="004B6730"/>
    <w:rsid w:val="004B68B1"/>
    <w:rsid w:val="004B69BC"/>
    <w:rsid w:val="004B6B91"/>
    <w:rsid w:val="004B6EA5"/>
    <w:rsid w:val="004B6EB9"/>
    <w:rsid w:val="004B6F80"/>
    <w:rsid w:val="004B71B9"/>
    <w:rsid w:val="004B727D"/>
    <w:rsid w:val="004B7663"/>
    <w:rsid w:val="004B78A5"/>
    <w:rsid w:val="004B7BE2"/>
    <w:rsid w:val="004B7CD7"/>
    <w:rsid w:val="004B9D21"/>
    <w:rsid w:val="004C006B"/>
    <w:rsid w:val="004C0703"/>
    <w:rsid w:val="004C08A4"/>
    <w:rsid w:val="004C0B47"/>
    <w:rsid w:val="004C0F2B"/>
    <w:rsid w:val="004C13DC"/>
    <w:rsid w:val="004C1441"/>
    <w:rsid w:val="004C148D"/>
    <w:rsid w:val="004C14EB"/>
    <w:rsid w:val="004C176B"/>
    <w:rsid w:val="004C18CF"/>
    <w:rsid w:val="004C19EB"/>
    <w:rsid w:val="004C1C0F"/>
    <w:rsid w:val="004C1C55"/>
    <w:rsid w:val="004C1D43"/>
    <w:rsid w:val="004C1FEE"/>
    <w:rsid w:val="004C2903"/>
    <w:rsid w:val="004C296F"/>
    <w:rsid w:val="004C2C7B"/>
    <w:rsid w:val="004C2D8E"/>
    <w:rsid w:val="004C34C0"/>
    <w:rsid w:val="004C38D6"/>
    <w:rsid w:val="004C38F7"/>
    <w:rsid w:val="004C390D"/>
    <w:rsid w:val="004C395D"/>
    <w:rsid w:val="004C3D30"/>
    <w:rsid w:val="004C4253"/>
    <w:rsid w:val="004C4451"/>
    <w:rsid w:val="004C45C1"/>
    <w:rsid w:val="004C46E3"/>
    <w:rsid w:val="004C4750"/>
    <w:rsid w:val="004C47E1"/>
    <w:rsid w:val="004C4AC6"/>
    <w:rsid w:val="004C4BEF"/>
    <w:rsid w:val="004C4E50"/>
    <w:rsid w:val="004C4F52"/>
    <w:rsid w:val="004C50DB"/>
    <w:rsid w:val="004C52B4"/>
    <w:rsid w:val="004C5358"/>
    <w:rsid w:val="004C5B72"/>
    <w:rsid w:val="004C5D54"/>
    <w:rsid w:val="004C6146"/>
    <w:rsid w:val="004C63B8"/>
    <w:rsid w:val="004C63D3"/>
    <w:rsid w:val="004C646C"/>
    <w:rsid w:val="004C66E5"/>
    <w:rsid w:val="004C7022"/>
    <w:rsid w:val="004C7131"/>
    <w:rsid w:val="004C7784"/>
    <w:rsid w:val="004C78A1"/>
    <w:rsid w:val="004C7C60"/>
    <w:rsid w:val="004C7E64"/>
    <w:rsid w:val="004D038E"/>
    <w:rsid w:val="004D0583"/>
    <w:rsid w:val="004D0593"/>
    <w:rsid w:val="004D099D"/>
    <w:rsid w:val="004D0C45"/>
    <w:rsid w:val="004D0F36"/>
    <w:rsid w:val="004D1199"/>
    <w:rsid w:val="004D172B"/>
    <w:rsid w:val="004D18DE"/>
    <w:rsid w:val="004D1AD8"/>
    <w:rsid w:val="004D1B2E"/>
    <w:rsid w:val="004D1E4A"/>
    <w:rsid w:val="004D2729"/>
    <w:rsid w:val="004D279A"/>
    <w:rsid w:val="004D2B28"/>
    <w:rsid w:val="004D3034"/>
    <w:rsid w:val="004D314E"/>
    <w:rsid w:val="004D3163"/>
    <w:rsid w:val="004D3921"/>
    <w:rsid w:val="004D4062"/>
    <w:rsid w:val="004D422D"/>
    <w:rsid w:val="004D42C4"/>
    <w:rsid w:val="004D4665"/>
    <w:rsid w:val="004D47AE"/>
    <w:rsid w:val="004D47E2"/>
    <w:rsid w:val="004D492D"/>
    <w:rsid w:val="004D4E48"/>
    <w:rsid w:val="004D5040"/>
    <w:rsid w:val="004D509C"/>
    <w:rsid w:val="004D52DF"/>
    <w:rsid w:val="004D542F"/>
    <w:rsid w:val="004D59BD"/>
    <w:rsid w:val="004D5CB1"/>
    <w:rsid w:val="004D5EBB"/>
    <w:rsid w:val="004D6300"/>
    <w:rsid w:val="004D641D"/>
    <w:rsid w:val="004D6424"/>
    <w:rsid w:val="004D6867"/>
    <w:rsid w:val="004D6A2D"/>
    <w:rsid w:val="004D6E20"/>
    <w:rsid w:val="004D6F9A"/>
    <w:rsid w:val="004D7213"/>
    <w:rsid w:val="004D7373"/>
    <w:rsid w:val="004D74EE"/>
    <w:rsid w:val="004D7AD1"/>
    <w:rsid w:val="004DC6E0"/>
    <w:rsid w:val="004E021E"/>
    <w:rsid w:val="004E02D7"/>
    <w:rsid w:val="004E07ED"/>
    <w:rsid w:val="004E105C"/>
    <w:rsid w:val="004E1175"/>
    <w:rsid w:val="004E17A6"/>
    <w:rsid w:val="004E17ED"/>
    <w:rsid w:val="004E1A7A"/>
    <w:rsid w:val="004E1BB0"/>
    <w:rsid w:val="004E1D0D"/>
    <w:rsid w:val="004E1E43"/>
    <w:rsid w:val="004E1E6C"/>
    <w:rsid w:val="004E26F1"/>
    <w:rsid w:val="004E28E3"/>
    <w:rsid w:val="004E2A40"/>
    <w:rsid w:val="004E2D89"/>
    <w:rsid w:val="004E3149"/>
    <w:rsid w:val="004E336E"/>
    <w:rsid w:val="004E377C"/>
    <w:rsid w:val="004E3905"/>
    <w:rsid w:val="004E3934"/>
    <w:rsid w:val="004E3A3D"/>
    <w:rsid w:val="004E3F15"/>
    <w:rsid w:val="004E4602"/>
    <w:rsid w:val="004E4670"/>
    <w:rsid w:val="004E4689"/>
    <w:rsid w:val="004E4C85"/>
    <w:rsid w:val="004E52C2"/>
    <w:rsid w:val="004E5746"/>
    <w:rsid w:val="004E5BE1"/>
    <w:rsid w:val="004E60AF"/>
    <w:rsid w:val="004E62BF"/>
    <w:rsid w:val="004E6556"/>
    <w:rsid w:val="004E6995"/>
    <w:rsid w:val="004E6B86"/>
    <w:rsid w:val="004E6DBD"/>
    <w:rsid w:val="004E7093"/>
    <w:rsid w:val="004E71EA"/>
    <w:rsid w:val="004E778A"/>
    <w:rsid w:val="004E7E6B"/>
    <w:rsid w:val="004F071D"/>
    <w:rsid w:val="004F0829"/>
    <w:rsid w:val="004F08D4"/>
    <w:rsid w:val="004F09C1"/>
    <w:rsid w:val="004F09CB"/>
    <w:rsid w:val="004F0DE0"/>
    <w:rsid w:val="004F1560"/>
    <w:rsid w:val="004F1734"/>
    <w:rsid w:val="004F1CD1"/>
    <w:rsid w:val="004F1FBD"/>
    <w:rsid w:val="004F2016"/>
    <w:rsid w:val="004F206B"/>
    <w:rsid w:val="004F2119"/>
    <w:rsid w:val="004F2142"/>
    <w:rsid w:val="004F2183"/>
    <w:rsid w:val="004F230C"/>
    <w:rsid w:val="004F23A2"/>
    <w:rsid w:val="004F24DB"/>
    <w:rsid w:val="004F26FB"/>
    <w:rsid w:val="004F2BA3"/>
    <w:rsid w:val="004F2DDF"/>
    <w:rsid w:val="004F3060"/>
    <w:rsid w:val="004F320D"/>
    <w:rsid w:val="004F34DA"/>
    <w:rsid w:val="004F3834"/>
    <w:rsid w:val="004F397D"/>
    <w:rsid w:val="004F39DB"/>
    <w:rsid w:val="004F4187"/>
    <w:rsid w:val="004F426F"/>
    <w:rsid w:val="004F4309"/>
    <w:rsid w:val="004F4414"/>
    <w:rsid w:val="004F45F7"/>
    <w:rsid w:val="004F48B6"/>
    <w:rsid w:val="004F491E"/>
    <w:rsid w:val="004F49BB"/>
    <w:rsid w:val="004F49CA"/>
    <w:rsid w:val="004F4ABE"/>
    <w:rsid w:val="004F4D5A"/>
    <w:rsid w:val="004F4FB8"/>
    <w:rsid w:val="004F4FB9"/>
    <w:rsid w:val="004F51B4"/>
    <w:rsid w:val="004F54B4"/>
    <w:rsid w:val="004F5CC2"/>
    <w:rsid w:val="004F6A61"/>
    <w:rsid w:val="004F6D90"/>
    <w:rsid w:val="004F6E00"/>
    <w:rsid w:val="004F7153"/>
    <w:rsid w:val="004F73B7"/>
    <w:rsid w:val="004F7673"/>
    <w:rsid w:val="004F771E"/>
    <w:rsid w:val="004F78AD"/>
    <w:rsid w:val="004F79E6"/>
    <w:rsid w:val="004F7AA5"/>
    <w:rsid w:val="004F7AE2"/>
    <w:rsid w:val="004F7BE6"/>
    <w:rsid w:val="004F7CB2"/>
    <w:rsid w:val="004F7FA5"/>
    <w:rsid w:val="0050012E"/>
    <w:rsid w:val="005001D6"/>
    <w:rsid w:val="00500322"/>
    <w:rsid w:val="005004EC"/>
    <w:rsid w:val="0050056E"/>
    <w:rsid w:val="005005C6"/>
    <w:rsid w:val="00500671"/>
    <w:rsid w:val="00500683"/>
    <w:rsid w:val="00500D4F"/>
    <w:rsid w:val="00500FE9"/>
    <w:rsid w:val="0050104C"/>
    <w:rsid w:val="005013D7"/>
    <w:rsid w:val="00501616"/>
    <w:rsid w:val="005018AF"/>
    <w:rsid w:val="005018B8"/>
    <w:rsid w:val="00501B76"/>
    <w:rsid w:val="005020F0"/>
    <w:rsid w:val="00502170"/>
    <w:rsid w:val="005026C4"/>
    <w:rsid w:val="0050288E"/>
    <w:rsid w:val="00502A63"/>
    <w:rsid w:val="00502D52"/>
    <w:rsid w:val="00502D65"/>
    <w:rsid w:val="00502E51"/>
    <w:rsid w:val="005031F6"/>
    <w:rsid w:val="005036FE"/>
    <w:rsid w:val="0050376B"/>
    <w:rsid w:val="005039DB"/>
    <w:rsid w:val="00503BFA"/>
    <w:rsid w:val="00504066"/>
    <w:rsid w:val="0050407F"/>
    <w:rsid w:val="005040AA"/>
    <w:rsid w:val="005041F4"/>
    <w:rsid w:val="005043D9"/>
    <w:rsid w:val="0050485A"/>
    <w:rsid w:val="005048D6"/>
    <w:rsid w:val="00504ABD"/>
    <w:rsid w:val="00504ADB"/>
    <w:rsid w:val="00504BC4"/>
    <w:rsid w:val="0050504A"/>
    <w:rsid w:val="0050522D"/>
    <w:rsid w:val="00505D1C"/>
    <w:rsid w:val="00505DFA"/>
    <w:rsid w:val="005062BA"/>
    <w:rsid w:val="00506562"/>
    <w:rsid w:val="005066C3"/>
    <w:rsid w:val="00506ABC"/>
    <w:rsid w:val="005071CA"/>
    <w:rsid w:val="00507811"/>
    <w:rsid w:val="0050781D"/>
    <w:rsid w:val="00507831"/>
    <w:rsid w:val="0050789D"/>
    <w:rsid w:val="00507B2D"/>
    <w:rsid w:val="00507E28"/>
    <w:rsid w:val="00510827"/>
    <w:rsid w:val="0051085F"/>
    <w:rsid w:val="00510947"/>
    <w:rsid w:val="00510A7D"/>
    <w:rsid w:val="00510ABB"/>
    <w:rsid w:val="00510CE8"/>
    <w:rsid w:val="00510DC0"/>
    <w:rsid w:val="00510E79"/>
    <w:rsid w:val="00510EAB"/>
    <w:rsid w:val="00510F5B"/>
    <w:rsid w:val="00510F8A"/>
    <w:rsid w:val="00511131"/>
    <w:rsid w:val="005112F6"/>
    <w:rsid w:val="005115DA"/>
    <w:rsid w:val="005117BA"/>
    <w:rsid w:val="0051182F"/>
    <w:rsid w:val="00511A8B"/>
    <w:rsid w:val="00511B26"/>
    <w:rsid w:val="00511C6A"/>
    <w:rsid w:val="0051210D"/>
    <w:rsid w:val="005121AF"/>
    <w:rsid w:val="005122CE"/>
    <w:rsid w:val="0051247D"/>
    <w:rsid w:val="005125B0"/>
    <w:rsid w:val="005125CB"/>
    <w:rsid w:val="00512722"/>
    <w:rsid w:val="00512A0C"/>
    <w:rsid w:val="00512F64"/>
    <w:rsid w:val="005133D1"/>
    <w:rsid w:val="0051354F"/>
    <w:rsid w:val="005135EC"/>
    <w:rsid w:val="00513857"/>
    <w:rsid w:val="0051385F"/>
    <w:rsid w:val="00513899"/>
    <w:rsid w:val="00513980"/>
    <w:rsid w:val="00513AFD"/>
    <w:rsid w:val="00513DD4"/>
    <w:rsid w:val="00513FE8"/>
    <w:rsid w:val="0051423E"/>
    <w:rsid w:val="00514327"/>
    <w:rsid w:val="00514444"/>
    <w:rsid w:val="005144AD"/>
    <w:rsid w:val="005145DE"/>
    <w:rsid w:val="0051465C"/>
    <w:rsid w:val="00514815"/>
    <w:rsid w:val="005148F7"/>
    <w:rsid w:val="00514E77"/>
    <w:rsid w:val="005153A5"/>
    <w:rsid w:val="00515437"/>
    <w:rsid w:val="0051547E"/>
    <w:rsid w:val="00515522"/>
    <w:rsid w:val="00515761"/>
    <w:rsid w:val="005158D1"/>
    <w:rsid w:val="005158E4"/>
    <w:rsid w:val="00515B95"/>
    <w:rsid w:val="00515BB4"/>
    <w:rsid w:val="00515EC1"/>
    <w:rsid w:val="00516229"/>
    <w:rsid w:val="005163CE"/>
    <w:rsid w:val="005165A4"/>
    <w:rsid w:val="00516774"/>
    <w:rsid w:val="00516E2D"/>
    <w:rsid w:val="005173FB"/>
    <w:rsid w:val="00517572"/>
    <w:rsid w:val="00517596"/>
    <w:rsid w:val="00517D29"/>
    <w:rsid w:val="00517F8C"/>
    <w:rsid w:val="0051D1D4"/>
    <w:rsid w:val="00520242"/>
    <w:rsid w:val="00520300"/>
    <w:rsid w:val="005204F7"/>
    <w:rsid w:val="00520657"/>
    <w:rsid w:val="00520779"/>
    <w:rsid w:val="005207D7"/>
    <w:rsid w:val="005207F4"/>
    <w:rsid w:val="00520AE6"/>
    <w:rsid w:val="005214C2"/>
    <w:rsid w:val="00521AA5"/>
    <w:rsid w:val="00521D2F"/>
    <w:rsid w:val="00521EDA"/>
    <w:rsid w:val="00522DA8"/>
    <w:rsid w:val="00522EC0"/>
    <w:rsid w:val="005233BE"/>
    <w:rsid w:val="00523C2A"/>
    <w:rsid w:val="00524088"/>
    <w:rsid w:val="00524253"/>
    <w:rsid w:val="00524472"/>
    <w:rsid w:val="00524486"/>
    <w:rsid w:val="0052470A"/>
    <w:rsid w:val="00524C9E"/>
    <w:rsid w:val="00524F19"/>
    <w:rsid w:val="00524FC7"/>
    <w:rsid w:val="005252FA"/>
    <w:rsid w:val="00525517"/>
    <w:rsid w:val="00525900"/>
    <w:rsid w:val="00525E90"/>
    <w:rsid w:val="00526185"/>
    <w:rsid w:val="00526254"/>
    <w:rsid w:val="005262D1"/>
    <w:rsid w:val="005262EA"/>
    <w:rsid w:val="005265F8"/>
    <w:rsid w:val="005268C6"/>
    <w:rsid w:val="00526D30"/>
    <w:rsid w:val="005270BE"/>
    <w:rsid w:val="00527362"/>
    <w:rsid w:val="00527638"/>
    <w:rsid w:val="0052781C"/>
    <w:rsid w:val="00527B9C"/>
    <w:rsid w:val="00530087"/>
    <w:rsid w:val="0053032F"/>
    <w:rsid w:val="005303CE"/>
    <w:rsid w:val="0053040A"/>
    <w:rsid w:val="00530807"/>
    <w:rsid w:val="005308CC"/>
    <w:rsid w:val="00530B26"/>
    <w:rsid w:val="00530C34"/>
    <w:rsid w:val="005310F6"/>
    <w:rsid w:val="00531160"/>
    <w:rsid w:val="005313BF"/>
    <w:rsid w:val="005317AD"/>
    <w:rsid w:val="00531DC3"/>
    <w:rsid w:val="00532054"/>
    <w:rsid w:val="005320B6"/>
    <w:rsid w:val="005320F6"/>
    <w:rsid w:val="00532667"/>
    <w:rsid w:val="00532781"/>
    <w:rsid w:val="00532992"/>
    <w:rsid w:val="00532B31"/>
    <w:rsid w:val="00532CD0"/>
    <w:rsid w:val="00532F1A"/>
    <w:rsid w:val="00533380"/>
    <w:rsid w:val="00533C04"/>
    <w:rsid w:val="005344F8"/>
    <w:rsid w:val="005345EE"/>
    <w:rsid w:val="00534692"/>
    <w:rsid w:val="0053494A"/>
    <w:rsid w:val="0053500B"/>
    <w:rsid w:val="00535181"/>
    <w:rsid w:val="0053519D"/>
    <w:rsid w:val="00535325"/>
    <w:rsid w:val="0053532B"/>
    <w:rsid w:val="00535365"/>
    <w:rsid w:val="0053554A"/>
    <w:rsid w:val="00535601"/>
    <w:rsid w:val="005357D5"/>
    <w:rsid w:val="00535906"/>
    <w:rsid w:val="00535A14"/>
    <w:rsid w:val="00535F5E"/>
    <w:rsid w:val="0053604E"/>
    <w:rsid w:val="0053624B"/>
    <w:rsid w:val="0053632F"/>
    <w:rsid w:val="00536411"/>
    <w:rsid w:val="005364E9"/>
    <w:rsid w:val="005365A4"/>
    <w:rsid w:val="00536973"/>
    <w:rsid w:val="0053777E"/>
    <w:rsid w:val="00537988"/>
    <w:rsid w:val="00537D66"/>
    <w:rsid w:val="005401A3"/>
    <w:rsid w:val="00540306"/>
    <w:rsid w:val="0054096C"/>
    <w:rsid w:val="00540A66"/>
    <w:rsid w:val="00541032"/>
    <w:rsid w:val="0054124E"/>
    <w:rsid w:val="005415BD"/>
    <w:rsid w:val="00541967"/>
    <w:rsid w:val="00541BB0"/>
    <w:rsid w:val="0054284C"/>
    <w:rsid w:val="00542B94"/>
    <w:rsid w:val="00543342"/>
    <w:rsid w:val="0054396E"/>
    <w:rsid w:val="00543B63"/>
    <w:rsid w:val="00543B7C"/>
    <w:rsid w:val="005440CD"/>
    <w:rsid w:val="00544220"/>
    <w:rsid w:val="005442B2"/>
    <w:rsid w:val="0054437B"/>
    <w:rsid w:val="00544C00"/>
    <w:rsid w:val="005451DB"/>
    <w:rsid w:val="005455DC"/>
    <w:rsid w:val="00545903"/>
    <w:rsid w:val="00545AF5"/>
    <w:rsid w:val="00545D48"/>
    <w:rsid w:val="00545DBD"/>
    <w:rsid w:val="00545FDD"/>
    <w:rsid w:val="005462A9"/>
    <w:rsid w:val="005465BA"/>
    <w:rsid w:val="00546C79"/>
    <w:rsid w:val="005470CE"/>
    <w:rsid w:val="00547949"/>
    <w:rsid w:val="00547A6C"/>
    <w:rsid w:val="00547BDF"/>
    <w:rsid w:val="00547E5C"/>
    <w:rsid w:val="00547EAB"/>
    <w:rsid w:val="005501DB"/>
    <w:rsid w:val="005505B7"/>
    <w:rsid w:val="00550CF1"/>
    <w:rsid w:val="00550D63"/>
    <w:rsid w:val="00550DCA"/>
    <w:rsid w:val="00550E0C"/>
    <w:rsid w:val="005510F2"/>
    <w:rsid w:val="00551103"/>
    <w:rsid w:val="00551189"/>
    <w:rsid w:val="005511F9"/>
    <w:rsid w:val="00551422"/>
    <w:rsid w:val="005514F8"/>
    <w:rsid w:val="00551784"/>
    <w:rsid w:val="00551BAE"/>
    <w:rsid w:val="00551C03"/>
    <w:rsid w:val="00551C19"/>
    <w:rsid w:val="00551DF4"/>
    <w:rsid w:val="00551F66"/>
    <w:rsid w:val="00552068"/>
    <w:rsid w:val="0055249A"/>
    <w:rsid w:val="005524A6"/>
    <w:rsid w:val="0055257B"/>
    <w:rsid w:val="00552602"/>
    <w:rsid w:val="005527F0"/>
    <w:rsid w:val="00552833"/>
    <w:rsid w:val="00552886"/>
    <w:rsid w:val="00552A3E"/>
    <w:rsid w:val="00552A7A"/>
    <w:rsid w:val="00552C94"/>
    <w:rsid w:val="00552CEC"/>
    <w:rsid w:val="00552E13"/>
    <w:rsid w:val="005530B4"/>
    <w:rsid w:val="0055313B"/>
    <w:rsid w:val="00553490"/>
    <w:rsid w:val="005535B6"/>
    <w:rsid w:val="005535C8"/>
    <w:rsid w:val="00553956"/>
    <w:rsid w:val="00553BE2"/>
    <w:rsid w:val="0055453F"/>
    <w:rsid w:val="005545B1"/>
    <w:rsid w:val="0055465C"/>
    <w:rsid w:val="0055469A"/>
    <w:rsid w:val="00554F68"/>
    <w:rsid w:val="00555116"/>
    <w:rsid w:val="00555194"/>
    <w:rsid w:val="00555274"/>
    <w:rsid w:val="005552A7"/>
    <w:rsid w:val="00555527"/>
    <w:rsid w:val="0055555C"/>
    <w:rsid w:val="0055555F"/>
    <w:rsid w:val="00555754"/>
    <w:rsid w:val="00555811"/>
    <w:rsid w:val="00555A19"/>
    <w:rsid w:val="00555B91"/>
    <w:rsid w:val="00555C2B"/>
    <w:rsid w:val="00555E1D"/>
    <w:rsid w:val="00555F41"/>
    <w:rsid w:val="0055643C"/>
    <w:rsid w:val="00556CAF"/>
    <w:rsid w:val="00556D0C"/>
    <w:rsid w:val="00556D1A"/>
    <w:rsid w:val="00556D2A"/>
    <w:rsid w:val="0055702D"/>
    <w:rsid w:val="005570D2"/>
    <w:rsid w:val="00557742"/>
    <w:rsid w:val="00557AD6"/>
    <w:rsid w:val="00557B19"/>
    <w:rsid w:val="00557BE6"/>
    <w:rsid w:val="0055D07B"/>
    <w:rsid w:val="0056001D"/>
    <w:rsid w:val="00560589"/>
    <w:rsid w:val="0056065F"/>
    <w:rsid w:val="005606BA"/>
    <w:rsid w:val="00560852"/>
    <w:rsid w:val="00560B3E"/>
    <w:rsid w:val="00561177"/>
    <w:rsid w:val="00561265"/>
    <w:rsid w:val="00561339"/>
    <w:rsid w:val="005618A5"/>
    <w:rsid w:val="00561CD8"/>
    <w:rsid w:val="00561DA6"/>
    <w:rsid w:val="00561E4B"/>
    <w:rsid w:val="005620D2"/>
    <w:rsid w:val="00562191"/>
    <w:rsid w:val="00562337"/>
    <w:rsid w:val="00562367"/>
    <w:rsid w:val="0056251C"/>
    <w:rsid w:val="005625E6"/>
    <w:rsid w:val="00562C2F"/>
    <w:rsid w:val="00562DA3"/>
    <w:rsid w:val="00562FBE"/>
    <w:rsid w:val="00563083"/>
    <w:rsid w:val="005634AA"/>
    <w:rsid w:val="0056358B"/>
    <w:rsid w:val="00563821"/>
    <w:rsid w:val="00563975"/>
    <w:rsid w:val="00563AB8"/>
    <w:rsid w:val="00563CB0"/>
    <w:rsid w:val="00563D0D"/>
    <w:rsid w:val="00563D49"/>
    <w:rsid w:val="00563ED6"/>
    <w:rsid w:val="00563F26"/>
    <w:rsid w:val="00564018"/>
    <w:rsid w:val="0056405D"/>
    <w:rsid w:val="005642E9"/>
    <w:rsid w:val="00564669"/>
    <w:rsid w:val="0056488C"/>
    <w:rsid w:val="005648F6"/>
    <w:rsid w:val="00564C55"/>
    <w:rsid w:val="0056518C"/>
    <w:rsid w:val="00565231"/>
    <w:rsid w:val="005655FD"/>
    <w:rsid w:val="00565696"/>
    <w:rsid w:val="005658E4"/>
    <w:rsid w:val="00566129"/>
    <w:rsid w:val="0056637D"/>
    <w:rsid w:val="005667A0"/>
    <w:rsid w:val="00566B45"/>
    <w:rsid w:val="00566EE3"/>
    <w:rsid w:val="00566FE4"/>
    <w:rsid w:val="00567227"/>
    <w:rsid w:val="0056750A"/>
    <w:rsid w:val="00567776"/>
    <w:rsid w:val="00567F57"/>
    <w:rsid w:val="00570028"/>
    <w:rsid w:val="005703E7"/>
    <w:rsid w:val="0057061F"/>
    <w:rsid w:val="0057079B"/>
    <w:rsid w:val="0057099B"/>
    <w:rsid w:val="00570D06"/>
    <w:rsid w:val="00570D45"/>
    <w:rsid w:val="00570DD2"/>
    <w:rsid w:val="00570F50"/>
    <w:rsid w:val="00570F9E"/>
    <w:rsid w:val="005714D9"/>
    <w:rsid w:val="00571567"/>
    <w:rsid w:val="005715E2"/>
    <w:rsid w:val="005716B9"/>
    <w:rsid w:val="00571946"/>
    <w:rsid w:val="00571A76"/>
    <w:rsid w:val="00571BBF"/>
    <w:rsid w:val="00571CB5"/>
    <w:rsid w:val="0057214C"/>
    <w:rsid w:val="00572249"/>
    <w:rsid w:val="0057253C"/>
    <w:rsid w:val="005725CE"/>
    <w:rsid w:val="00572734"/>
    <w:rsid w:val="00572909"/>
    <w:rsid w:val="00572A8F"/>
    <w:rsid w:val="00572B3C"/>
    <w:rsid w:val="00572CE3"/>
    <w:rsid w:val="00572D36"/>
    <w:rsid w:val="00572D9F"/>
    <w:rsid w:val="00573119"/>
    <w:rsid w:val="0057329D"/>
    <w:rsid w:val="005732E1"/>
    <w:rsid w:val="005735B3"/>
    <w:rsid w:val="00573D03"/>
    <w:rsid w:val="00573FA7"/>
    <w:rsid w:val="00574078"/>
    <w:rsid w:val="00574187"/>
    <w:rsid w:val="0057444F"/>
    <w:rsid w:val="005744A1"/>
    <w:rsid w:val="005747C0"/>
    <w:rsid w:val="005748F1"/>
    <w:rsid w:val="00574AA2"/>
    <w:rsid w:val="00574B93"/>
    <w:rsid w:val="00574CCC"/>
    <w:rsid w:val="00574DB8"/>
    <w:rsid w:val="00574E4C"/>
    <w:rsid w:val="0057519F"/>
    <w:rsid w:val="005754B8"/>
    <w:rsid w:val="005754E0"/>
    <w:rsid w:val="005756D6"/>
    <w:rsid w:val="00575902"/>
    <w:rsid w:val="00575B81"/>
    <w:rsid w:val="00575C77"/>
    <w:rsid w:val="00575DE9"/>
    <w:rsid w:val="00576224"/>
    <w:rsid w:val="005762B8"/>
    <w:rsid w:val="005763CB"/>
    <w:rsid w:val="005764DD"/>
    <w:rsid w:val="00576557"/>
    <w:rsid w:val="005769AB"/>
    <w:rsid w:val="00577115"/>
    <w:rsid w:val="00577294"/>
    <w:rsid w:val="0057733A"/>
    <w:rsid w:val="00577990"/>
    <w:rsid w:val="00577AEF"/>
    <w:rsid w:val="00577D2F"/>
    <w:rsid w:val="00577DB2"/>
    <w:rsid w:val="00577E74"/>
    <w:rsid w:val="0058003F"/>
    <w:rsid w:val="005804AF"/>
    <w:rsid w:val="00580517"/>
    <w:rsid w:val="0058054E"/>
    <w:rsid w:val="00580785"/>
    <w:rsid w:val="005808D4"/>
    <w:rsid w:val="00580E3F"/>
    <w:rsid w:val="00581065"/>
    <w:rsid w:val="005814E5"/>
    <w:rsid w:val="0058173C"/>
    <w:rsid w:val="00581CDE"/>
    <w:rsid w:val="00581F3F"/>
    <w:rsid w:val="00581F9E"/>
    <w:rsid w:val="005824A8"/>
    <w:rsid w:val="0058282E"/>
    <w:rsid w:val="00582ECA"/>
    <w:rsid w:val="00583181"/>
    <w:rsid w:val="005832B5"/>
    <w:rsid w:val="00583902"/>
    <w:rsid w:val="005839CB"/>
    <w:rsid w:val="005840BB"/>
    <w:rsid w:val="005841E6"/>
    <w:rsid w:val="0058426E"/>
    <w:rsid w:val="005842CD"/>
    <w:rsid w:val="005843D4"/>
    <w:rsid w:val="00585288"/>
    <w:rsid w:val="0058528C"/>
    <w:rsid w:val="005859E1"/>
    <w:rsid w:val="005862A8"/>
    <w:rsid w:val="005862EB"/>
    <w:rsid w:val="00586A2B"/>
    <w:rsid w:val="00586A8E"/>
    <w:rsid w:val="00586AD5"/>
    <w:rsid w:val="00586FEB"/>
    <w:rsid w:val="00587AFE"/>
    <w:rsid w:val="00587B5D"/>
    <w:rsid w:val="00587D1C"/>
    <w:rsid w:val="00590218"/>
    <w:rsid w:val="00590A91"/>
    <w:rsid w:val="005911E2"/>
    <w:rsid w:val="0059165D"/>
    <w:rsid w:val="00591AB7"/>
    <w:rsid w:val="00591B52"/>
    <w:rsid w:val="00591BBF"/>
    <w:rsid w:val="005920FD"/>
    <w:rsid w:val="00592602"/>
    <w:rsid w:val="00592629"/>
    <w:rsid w:val="005929E8"/>
    <w:rsid w:val="00592A6D"/>
    <w:rsid w:val="00592A6E"/>
    <w:rsid w:val="00592DFA"/>
    <w:rsid w:val="00593016"/>
    <w:rsid w:val="00593285"/>
    <w:rsid w:val="00593464"/>
    <w:rsid w:val="00593914"/>
    <w:rsid w:val="00593C25"/>
    <w:rsid w:val="00593C32"/>
    <w:rsid w:val="00593D4E"/>
    <w:rsid w:val="00593DDA"/>
    <w:rsid w:val="0059442D"/>
    <w:rsid w:val="005945C6"/>
    <w:rsid w:val="00594719"/>
    <w:rsid w:val="00594735"/>
    <w:rsid w:val="00594FCB"/>
    <w:rsid w:val="00595310"/>
    <w:rsid w:val="0059547B"/>
    <w:rsid w:val="00595532"/>
    <w:rsid w:val="00595980"/>
    <w:rsid w:val="00595E63"/>
    <w:rsid w:val="00596402"/>
    <w:rsid w:val="00596629"/>
    <w:rsid w:val="005969E3"/>
    <w:rsid w:val="00596BE5"/>
    <w:rsid w:val="00596C7D"/>
    <w:rsid w:val="00596D4D"/>
    <w:rsid w:val="00596D92"/>
    <w:rsid w:val="00596DB4"/>
    <w:rsid w:val="00596E4D"/>
    <w:rsid w:val="00597154"/>
    <w:rsid w:val="005972EE"/>
    <w:rsid w:val="00597459"/>
    <w:rsid w:val="00597638"/>
    <w:rsid w:val="0059765F"/>
    <w:rsid w:val="00597938"/>
    <w:rsid w:val="00597A0C"/>
    <w:rsid w:val="00597C8A"/>
    <w:rsid w:val="00597CDC"/>
    <w:rsid w:val="00597E70"/>
    <w:rsid w:val="005A0085"/>
    <w:rsid w:val="005A01D7"/>
    <w:rsid w:val="005A0616"/>
    <w:rsid w:val="005A0764"/>
    <w:rsid w:val="005A0B51"/>
    <w:rsid w:val="005A0C83"/>
    <w:rsid w:val="005A1903"/>
    <w:rsid w:val="005A1C77"/>
    <w:rsid w:val="005A1CBD"/>
    <w:rsid w:val="005A1D69"/>
    <w:rsid w:val="005A1E93"/>
    <w:rsid w:val="005A20B3"/>
    <w:rsid w:val="005A215A"/>
    <w:rsid w:val="005A2236"/>
    <w:rsid w:val="005A2C44"/>
    <w:rsid w:val="005A2CD3"/>
    <w:rsid w:val="005A2EFF"/>
    <w:rsid w:val="005A2FB5"/>
    <w:rsid w:val="005A31E9"/>
    <w:rsid w:val="005A335B"/>
    <w:rsid w:val="005A352E"/>
    <w:rsid w:val="005A355F"/>
    <w:rsid w:val="005A3681"/>
    <w:rsid w:val="005A3735"/>
    <w:rsid w:val="005A3CA3"/>
    <w:rsid w:val="005A4649"/>
    <w:rsid w:val="005A46C6"/>
    <w:rsid w:val="005A48FD"/>
    <w:rsid w:val="005A4AC7"/>
    <w:rsid w:val="005A5241"/>
    <w:rsid w:val="005A5B0F"/>
    <w:rsid w:val="005A5C2D"/>
    <w:rsid w:val="005A5C2F"/>
    <w:rsid w:val="005A60E6"/>
    <w:rsid w:val="005A63C4"/>
    <w:rsid w:val="005A672B"/>
    <w:rsid w:val="005A6779"/>
    <w:rsid w:val="005A691F"/>
    <w:rsid w:val="005A6996"/>
    <w:rsid w:val="005A6A7A"/>
    <w:rsid w:val="005A6B8B"/>
    <w:rsid w:val="005A6BBE"/>
    <w:rsid w:val="005A6F8E"/>
    <w:rsid w:val="005A703E"/>
    <w:rsid w:val="005A715F"/>
    <w:rsid w:val="005A72A5"/>
    <w:rsid w:val="005A74F3"/>
    <w:rsid w:val="005A79A8"/>
    <w:rsid w:val="005A7D58"/>
    <w:rsid w:val="005A7EBD"/>
    <w:rsid w:val="005A7EDC"/>
    <w:rsid w:val="005B0047"/>
    <w:rsid w:val="005B04A4"/>
    <w:rsid w:val="005B0794"/>
    <w:rsid w:val="005B07E6"/>
    <w:rsid w:val="005B0823"/>
    <w:rsid w:val="005B0AD8"/>
    <w:rsid w:val="005B0E17"/>
    <w:rsid w:val="005B10B8"/>
    <w:rsid w:val="005B10D1"/>
    <w:rsid w:val="005B1723"/>
    <w:rsid w:val="005B17EB"/>
    <w:rsid w:val="005B180E"/>
    <w:rsid w:val="005B1903"/>
    <w:rsid w:val="005B19C8"/>
    <w:rsid w:val="005B2214"/>
    <w:rsid w:val="005B2446"/>
    <w:rsid w:val="005B24ED"/>
    <w:rsid w:val="005B28B5"/>
    <w:rsid w:val="005B2940"/>
    <w:rsid w:val="005B2D09"/>
    <w:rsid w:val="005B3098"/>
    <w:rsid w:val="005B312D"/>
    <w:rsid w:val="005B32FD"/>
    <w:rsid w:val="005B33B8"/>
    <w:rsid w:val="005B3467"/>
    <w:rsid w:val="005B36CE"/>
    <w:rsid w:val="005B3728"/>
    <w:rsid w:val="005B37A8"/>
    <w:rsid w:val="005B39AA"/>
    <w:rsid w:val="005B3CC4"/>
    <w:rsid w:val="005B3D51"/>
    <w:rsid w:val="005B4081"/>
    <w:rsid w:val="005B4414"/>
    <w:rsid w:val="005B48A4"/>
    <w:rsid w:val="005B48E8"/>
    <w:rsid w:val="005B4BEB"/>
    <w:rsid w:val="005B4ED4"/>
    <w:rsid w:val="005B4F3C"/>
    <w:rsid w:val="005B4F8A"/>
    <w:rsid w:val="005B5F1C"/>
    <w:rsid w:val="005B6187"/>
    <w:rsid w:val="005B6454"/>
    <w:rsid w:val="005B6A40"/>
    <w:rsid w:val="005B6A87"/>
    <w:rsid w:val="005B777A"/>
    <w:rsid w:val="005B78D8"/>
    <w:rsid w:val="005B7FD9"/>
    <w:rsid w:val="005C0169"/>
    <w:rsid w:val="005C06DD"/>
    <w:rsid w:val="005C06FD"/>
    <w:rsid w:val="005C0DB1"/>
    <w:rsid w:val="005C0E99"/>
    <w:rsid w:val="005C0F4A"/>
    <w:rsid w:val="005C0F8C"/>
    <w:rsid w:val="005C14EF"/>
    <w:rsid w:val="005C1512"/>
    <w:rsid w:val="005C182D"/>
    <w:rsid w:val="005C1A81"/>
    <w:rsid w:val="005C1C38"/>
    <w:rsid w:val="005C1DF1"/>
    <w:rsid w:val="005C1F20"/>
    <w:rsid w:val="005C1F4B"/>
    <w:rsid w:val="005C20C9"/>
    <w:rsid w:val="005C239E"/>
    <w:rsid w:val="005C23B6"/>
    <w:rsid w:val="005C2715"/>
    <w:rsid w:val="005C28EC"/>
    <w:rsid w:val="005C2AD5"/>
    <w:rsid w:val="005C2C13"/>
    <w:rsid w:val="005C2DA6"/>
    <w:rsid w:val="005C2DED"/>
    <w:rsid w:val="005C305B"/>
    <w:rsid w:val="005C3727"/>
    <w:rsid w:val="005C3861"/>
    <w:rsid w:val="005C38F5"/>
    <w:rsid w:val="005C399D"/>
    <w:rsid w:val="005C3FE3"/>
    <w:rsid w:val="005C41A9"/>
    <w:rsid w:val="005C462D"/>
    <w:rsid w:val="005C472D"/>
    <w:rsid w:val="005C4BB3"/>
    <w:rsid w:val="005C4CC0"/>
    <w:rsid w:val="005C4DC5"/>
    <w:rsid w:val="005C4E26"/>
    <w:rsid w:val="005C5096"/>
    <w:rsid w:val="005C5233"/>
    <w:rsid w:val="005C52E5"/>
    <w:rsid w:val="005C5938"/>
    <w:rsid w:val="005C5985"/>
    <w:rsid w:val="005C5B0E"/>
    <w:rsid w:val="005C5CEB"/>
    <w:rsid w:val="005C5E8C"/>
    <w:rsid w:val="005C6011"/>
    <w:rsid w:val="005C6100"/>
    <w:rsid w:val="005C6151"/>
    <w:rsid w:val="005C6287"/>
    <w:rsid w:val="005C6575"/>
    <w:rsid w:val="005C6698"/>
    <w:rsid w:val="005C67D4"/>
    <w:rsid w:val="005C68D4"/>
    <w:rsid w:val="005C6BC4"/>
    <w:rsid w:val="005C6C81"/>
    <w:rsid w:val="005C710D"/>
    <w:rsid w:val="005C71DE"/>
    <w:rsid w:val="005C720B"/>
    <w:rsid w:val="005C731D"/>
    <w:rsid w:val="005C75BC"/>
    <w:rsid w:val="005C7E5B"/>
    <w:rsid w:val="005C7F8B"/>
    <w:rsid w:val="005CFF82"/>
    <w:rsid w:val="005D0377"/>
    <w:rsid w:val="005D0559"/>
    <w:rsid w:val="005D0736"/>
    <w:rsid w:val="005D0740"/>
    <w:rsid w:val="005D09BD"/>
    <w:rsid w:val="005D0C52"/>
    <w:rsid w:val="005D0D7E"/>
    <w:rsid w:val="005D0D93"/>
    <w:rsid w:val="005D0ED7"/>
    <w:rsid w:val="005D0FB4"/>
    <w:rsid w:val="005D13CA"/>
    <w:rsid w:val="005D1577"/>
    <w:rsid w:val="005D1AAC"/>
    <w:rsid w:val="005D1D59"/>
    <w:rsid w:val="005D1FC4"/>
    <w:rsid w:val="005D1FCB"/>
    <w:rsid w:val="005D214F"/>
    <w:rsid w:val="005D23D8"/>
    <w:rsid w:val="005D2ACE"/>
    <w:rsid w:val="005D2ADC"/>
    <w:rsid w:val="005D2E69"/>
    <w:rsid w:val="005D2FBE"/>
    <w:rsid w:val="005D3026"/>
    <w:rsid w:val="005D307A"/>
    <w:rsid w:val="005D316E"/>
    <w:rsid w:val="005D31C5"/>
    <w:rsid w:val="005D345C"/>
    <w:rsid w:val="005D34F0"/>
    <w:rsid w:val="005D3637"/>
    <w:rsid w:val="005D36CC"/>
    <w:rsid w:val="005D38F8"/>
    <w:rsid w:val="005D3C69"/>
    <w:rsid w:val="005D3DE3"/>
    <w:rsid w:val="005D40A6"/>
    <w:rsid w:val="005D4676"/>
    <w:rsid w:val="005D46CD"/>
    <w:rsid w:val="005D4753"/>
    <w:rsid w:val="005D48F8"/>
    <w:rsid w:val="005D4B7F"/>
    <w:rsid w:val="005D4C5B"/>
    <w:rsid w:val="005D51EA"/>
    <w:rsid w:val="005D5794"/>
    <w:rsid w:val="005D5899"/>
    <w:rsid w:val="005D5B65"/>
    <w:rsid w:val="005D5BDF"/>
    <w:rsid w:val="005D5CF3"/>
    <w:rsid w:val="005D5E33"/>
    <w:rsid w:val="005D5F81"/>
    <w:rsid w:val="005D61F5"/>
    <w:rsid w:val="005D622F"/>
    <w:rsid w:val="005D635C"/>
    <w:rsid w:val="005D654C"/>
    <w:rsid w:val="005D65F4"/>
    <w:rsid w:val="005D68E6"/>
    <w:rsid w:val="005D6A63"/>
    <w:rsid w:val="005D7052"/>
    <w:rsid w:val="005D74B6"/>
    <w:rsid w:val="005D7593"/>
    <w:rsid w:val="005D7B51"/>
    <w:rsid w:val="005E01C5"/>
    <w:rsid w:val="005E0247"/>
    <w:rsid w:val="005E0347"/>
    <w:rsid w:val="005E084C"/>
    <w:rsid w:val="005E0B4C"/>
    <w:rsid w:val="005E16B5"/>
    <w:rsid w:val="005E17E0"/>
    <w:rsid w:val="005E19DD"/>
    <w:rsid w:val="005E1F90"/>
    <w:rsid w:val="005E2110"/>
    <w:rsid w:val="005E2428"/>
    <w:rsid w:val="005E273A"/>
    <w:rsid w:val="005E2989"/>
    <w:rsid w:val="005E2EE8"/>
    <w:rsid w:val="005E301B"/>
    <w:rsid w:val="005E3B35"/>
    <w:rsid w:val="005E3BA0"/>
    <w:rsid w:val="005E3ED2"/>
    <w:rsid w:val="005E3F83"/>
    <w:rsid w:val="005E40C2"/>
    <w:rsid w:val="005E413C"/>
    <w:rsid w:val="005E4188"/>
    <w:rsid w:val="005E486F"/>
    <w:rsid w:val="005E4BF3"/>
    <w:rsid w:val="005E4C50"/>
    <w:rsid w:val="005E4C95"/>
    <w:rsid w:val="005E4CB0"/>
    <w:rsid w:val="005E4FE0"/>
    <w:rsid w:val="005E5088"/>
    <w:rsid w:val="005E5155"/>
    <w:rsid w:val="005E5304"/>
    <w:rsid w:val="005E5319"/>
    <w:rsid w:val="005E581E"/>
    <w:rsid w:val="005E59C2"/>
    <w:rsid w:val="005E5AF6"/>
    <w:rsid w:val="005E5C5A"/>
    <w:rsid w:val="005E60CC"/>
    <w:rsid w:val="005E6195"/>
    <w:rsid w:val="005E6363"/>
    <w:rsid w:val="005E6626"/>
    <w:rsid w:val="005E66E0"/>
    <w:rsid w:val="005E6F09"/>
    <w:rsid w:val="005E6F83"/>
    <w:rsid w:val="005E7014"/>
    <w:rsid w:val="005E74B6"/>
    <w:rsid w:val="005E77E8"/>
    <w:rsid w:val="005E78E4"/>
    <w:rsid w:val="005E7BC2"/>
    <w:rsid w:val="005F0289"/>
    <w:rsid w:val="005F05C9"/>
    <w:rsid w:val="005F08ED"/>
    <w:rsid w:val="005F09FD"/>
    <w:rsid w:val="005F0BD9"/>
    <w:rsid w:val="005F0CC4"/>
    <w:rsid w:val="005F11EE"/>
    <w:rsid w:val="005F1241"/>
    <w:rsid w:val="005F1612"/>
    <w:rsid w:val="005F1712"/>
    <w:rsid w:val="005F1723"/>
    <w:rsid w:val="005F1828"/>
    <w:rsid w:val="005F1E65"/>
    <w:rsid w:val="005F1EC1"/>
    <w:rsid w:val="005F254D"/>
    <w:rsid w:val="005F28CA"/>
    <w:rsid w:val="005F2AAA"/>
    <w:rsid w:val="005F2D92"/>
    <w:rsid w:val="005F317E"/>
    <w:rsid w:val="005F322B"/>
    <w:rsid w:val="005F3942"/>
    <w:rsid w:val="005F3A4A"/>
    <w:rsid w:val="005F42D1"/>
    <w:rsid w:val="005F4A85"/>
    <w:rsid w:val="005F5421"/>
    <w:rsid w:val="005F5961"/>
    <w:rsid w:val="005F5998"/>
    <w:rsid w:val="005F5B85"/>
    <w:rsid w:val="005F5F27"/>
    <w:rsid w:val="005F5FC0"/>
    <w:rsid w:val="005F62A6"/>
    <w:rsid w:val="005F6379"/>
    <w:rsid w:val="005F6430"/>
    <w:rsid w:val="005F6862"/>
    <w:rsid w:val="005F6949"/>
    <w:rsid w:val="005F6A2F"/>
    <w:rsid w:val="005F6D38"/>
    <w:rsid w:val="005F7335"/>
    <w:rsid w:val="005F742E"/>
    <w:rsid w:val="005F7540"/>
    <w:rsid w:val="005F7575"/>
    <w:rsid w:val="005F761B"/>
    <w:rsid w:val="005F785E"/>
    <w:rsid w:val="005F7C3A"/>
    <w:rsid w:val="005F7EFB"/>
    <w:rsid w:val="006000B3"/>
    <w:rsid w:val="006002DD"/>
    <w:rsid w:val="00600668"/>
    <w:rsid w:val="006008A6"/>
    <w:rsid w:val="006009D9"/>
    <w:rsid w:val="00600EFF"/>
    <w:rsid w:val="00600F1D"/>
    <w:rsid w:val="0060138B"/>
    <w:rsid w:val="006015C3"/>
    <w:rsid w:val="0060165E"/>
    <w:rsid w:val="00601B67"/>
    <w:rsid w:val="00601BAC"/>
    <w:rsid w:val="00601CD5"/>
    <w:rsid w:val="006020DF"/>
    <w:rsid w:val="0060216C"/>
    <w:rsid w:val="00602242"/>
    <w:rsid w:val="00602425"/>
    <w:rsid w:val="00602577"/>
    <w:rsid w:val="00602CAD"/>
    <w:rsid w:val="00602D06"/>
    <w:rsid w:val="00602D59"/>
    <w:rsid w:val="00602EE3"/>
    <w:rsid w:val="00603532"/>
    <w:rsid w:val="00603605"/>
    <w:rsid w:val="00603B50"/>
    <w:rsid w:val="00604064"/>
    <w:rsid w:val="006041CF"/>
    <w:rsid w:val="006044B3"/>
    <w:rsid w:val="006046DD"/>
    <w:rsid w:val="006047A5"/>
    <w:rsid w:val="00604D4B"/>
    <w:rsid w:val="00604DD9"/>
    <w:rsid w:val="00605314"/>
    <w:rsid w:val="00605523"/>
    <w:rsid w:val="0060558E"/>
    <w:rsid w:val="006055C4"/>
    <w:rsid w:val="006055EE"/>
    <w:rsid w:val="00605839"/>
    <w:rsid w:val="0060594E"/>
    <w:rsid w:val="00605D6B"/>
    <w:rsid w:val="00605E54"/>
    <w:rsid w:val="006060E0"/>
    <w:rsid w:val="0060654D"/>
    <w:rsid w:val="00606B89"/>
    <w:rsid w:val="00606CDB"/>
    <w:rsid w:val="00606CE5"/>
    <w:rsid w:val="00607124"/>
    <w:rsid w:val="00607378"/>
    <w:rsid w:val="006073C0"/>
    <w:rsid w:val="0060753E"/>
    <w:rsid w:val="006076AC"/>
    <w:rsid w:val="00607867"/>
    <w:rsid w:val="006078B9"/>
    <w:rsid w:val="00607A95"/>
    <w:rsid w:val="00607C00"/>
    <w:rsid w:val="006102A1"/>
    <w:rsid w:val="0061065B"/>
    <w:rsid w:val="006106D3"/>
    <w:rsid w:val="006109D0"/>
    <w:rsid w:val="00610BDB"/>
    <w:rsid w:val="00610F18"/>
    <w:rsid w:val="006111B2"/>
    <w:rsid w:val="00611203"/>
    <w:rsid w:val="006114EA"/>
    <w:rsid w:val="006117CF"/>
    <w:rsid w:val="0061190D"/>
    <w:rsid w:val="00611983"/>
    <w:rsid w:val="00611C08"/>
    <w:rsid w:val="00611D75"/>
    <w:rsid w:val="00611E76"/>
    <w:rsid w:val="00611FF6"/>
    <w:rsid w:val="006121BA"/>
    <w:rsid w:val="00612280"/>
    <w:rsid w:val="00612300"/>
    <w:rsid w:val="00612A98"/>
    <w:rsid w:val="00612CAF"/>
    <w:rsid w:val="00612DFF"/>
    <w:rsid w:val="00613155"/>
    <w:rsid w:val="00613379"/>
    <w:rsid w:val="006138BC"/>
    <w:rsid w:val="00613B34"/>
    <w:rsid w:val="00613E0A"/>
    <w:rsid w:val="00613F1E"/>
    <w:rsid w:val="00613F6D"/>
    <w:rsid w:val="0061463A"/>
    <w:rsid w:val="00614E43"/>
    <w:rsid w:val="00614E87"/>
    <w:rsid w:val="006154F1"/>
    <w:rsid w:val="00615780"/>
    <w:rsid w:val="00615B8A"/>
    <w:rsid w:val="00615DEE"/>
    <w:rsid w:val="0061635D"/>
    <w:rsid w:val="006163C6"/>
    <w:rsid w:val="00616862"/>
    <w:rsid w:val="00616F3B"/>
    <w:rsid w:val="00617267"/>
    <w:rsid w:val="006175BC"/>
    <w:rsid w:val="00617768"/>
    <w:rsid w:val="006178C8"/>
    <w:rsid w:val="0061799E"/>
    <w:rsid w:val="006179EF"/>
    <w:rsid w:val="00617E06"/>
    <w:rsid w:val="00617FC3"/>
    <w:rsid w:val="00617FE0"/>
    <w:rsid w:val="006200D0"/>
    <w:rsid w:val="006204ED"/>
    <w:rsid w:val="00620596"/>
    <w:rsid w:val="00620A5B"/>
    <w:rsid w:val="00620B00"/>
    <w:rsid w:val="00620CCC"/>
    <w:rsid w:val="006210EE"/>
    <w:rsid w:val="00621251"/>
    <w:rsid w:val="00621C90"/>
    <w:rsid w:val="00621CA6"/>
    <w:rsid w:val="0062241F"/>
    <w:rsid w:val="00622622"/>
    <w:rsid w:val="0062262E"/>
    <w:rsid w:val="006228B9"/>
    <w:rsid w:val="0062297C"/>
    <w:rsid w:val="00622B2E"/>
    <w:rsid w:val="00622CBB"/>
    <w:rsid w:val="00622E8C"/>
    <w:rsid w:val="00622F08"/>
    <w:rsid w:val="00623051"/>
    <w:rsid w:val="00623428"/>
    <w:rsid w:val="006237E3"/>
    <w:rsid w:val="006237EC"/>
    <w:rsid w:val="00623883"/>
    <w:rsid w:val="00623A7E"/>
    <w:rsid w:val="00624098"/>
    <w:rsid w:val="006240F3"/>
    <w:rsid w:val="006241A9"/>
    <w:rsid w:val="0062429E"/>
    <w:rsid w:val="0062464A"/>
    <w:rsid w:val="00624CD4"/>
    <w:rsid w:val="00624EA9"/>
    <w:rsid w:val="00625088"/>
    <w:rsid w:val="006251EA"/>
    <w:rsid w:val="00625277"/>
    <w:rsid w:val="00625894"/>
    <w:rsid w:val="006258C5"/>
    <w:rsid w:val="0062597A"/>
    <w:rsid w:val="00625DC4"/>
    <w:rsid w:val="00626151"/>
    <w:rsid w:val="006261A9"/>
    <w:rsid w:val="00626313"/>
    <w:rsid w:val="006265F7"/>
    <w:rsid w:val="006266DF"/>
    <w:rsid w:val="006266E2"/>
    <w:rsid w:val="006268F2"/>
    <w:rsid w:val="00626BCD"/>
    <w:rsid w:val="00626F38"/>
    <w:rsid w:val="006270D1"/>
    <w:rsid w:val="00627224"/>
    <w:rsid w:val="0062728D"/>
    <w:rsid w:val="00627291"/>
    <w:rsid w:val="0062736F"/>
    <w:rsid w:val="00627401"/>
    <w:rsid w:val="006274A9"/>
    <w:rsid w:val="0062765C"/>
    <w:rsid w:val="0062799A"/>
    <w:rsid w:val="006279B7"/>
    <w:rsid w:val="00627C1D"/>
    <w:rsid w:val="00627F54"/>
    <w:rsid w:val="00630506"/>
    <w:rsid w:val="006306DF"/>
    <w:rsid w:val="0063087D"/>
    <w:rsid w:val="00630CE6"/>
    <w:rsid w:val="00630D2D"/>
    <w:rsid w:val="00630FCE"/>
    <w:rsid w:val="00631686"/>
    <w:rsid w:val="0063172E"/>
    <w:rsid w:val="006318C3"/>
    <w:rsid w:val="00631AF1"/>
    <w:rsid w:val="00631DDD"/>
    <w:rsid w:val="00632116"/>
    <w:rsid w:val="006326D0"/>
    <w:rsid w:val="006327F0"/>
    <w:rsid w:val="00632BF2"/>
    <w:rsid w:val="006330AF"/>
    <w:rsid w:val="006331BA"/>
    <w:rsid w:val="006332EA"/>
    <w:rsid w:val="006335EB"/>
    <w:rsid w:val="006336CD"/>
    <w:rsid w:val="00633782"/>
    <w:rsid w:val="006337B9"/>
    <w:rsid w:val="006337C9"/>
    <w:rsid w:val="00633999"/>
    <w:rsid w:val="00633BA9"/>
    <w:rsid w:val="00633C4D"/>
    <w:rsid w:val="00633C6E"/>
    <w:rsid w:val="00633D26"/>
    <w:rsid w:val="00633E9B"/>
    <w:rsid w:val="00633FE3"/>
    <w:rsid w:val="00634143"/>
    <w:rsid w:val="0063467E"/>
    <w:rsid w:val="0063493E"/>
    <w:rsid w:val="00634F94"/>
    <w:rsid w:val="00634F9B"/>
    <w:rsid w:val="00634FA2"/>
    <w:rsid w:val="0063522C"/>
    <w:rsid w:val="006356BB"/>
    <w:rsid w:val="00635765"/>
    <w:rsid w:val="00635D1B"/>
    <w:rsid w:val="00635F52"/>
    <w:rsid w:val="00635FE7"/>
    <w:rsid w:val="006360F2"/>
    <w:rsid w:val="006366D8"/>
    <w:rsid w:val="0063670E"/>
    <w:rsid w:val="0063684C"/>
    <w:rsid w:val="006369E8"/>
    <w:rsid w:val="00637061"/>
    <w:rsid w:val="0063706E"/>
    <w:rsid w:val="00637589"/>
    <w:rsid w:val="0063767E"/>
    <w:rsid w:val="00637A28"/>
    <w:rsid w:val="00637A58"/>
    <w:rsid w:val="00637B12"/>
    <w:rsid w:val="00637BB8"/>
    <w:rsid w:val="00637DF0"/>
    <w:rsid w:val="00637E63"/>
    <w:rsid w:val="006403DB"/>
    <w:rsid w:val="00640CAB"/>
    <w:rsid w:val="0064115A"/>
    <w:rsid w:val="00641160"/>
    <w:rsid w:val="006417E1"/>
    <w:rsid w:val="00641903"/>
    <w:rsid w:val="00641940"/>
    <w:rsid w:val="00641C04"/>
    <w:rsid w:val="00641C9D"/>
    <w:rsid w:val="00641DE3"/>
    <w:rsid w:val="00641F3C"/>
    <w:rsid w:val="006421B9"/>
    <w:rsid w:val="006422EA"/>
    <w:rsid w:val="00642303"/>
    <w:rsid w:val="0064250A"/>
    <w:rsid w:val="00642AF4"/>
    <w:rsid w:val="00643369"/>
    <w:rsid w:val="006434A6"/>
    <w:rsid w:val="00643633"/>
    <w:rsid w:val="00643691"/>
    <w:rsid w:val="006436EA"/>
    <w:rsid w:val="00643A76"/>
    <w:rsid w:val="00643A78"/>
    <w:rsid w:val="00643CB6"/>
    <w:rsid w:val="00643F0A"/>
    <w:rsid w:val="00644018"/>
    <w:rsid w:val="00644299"/>
    <w:rsid w:val="00644376"/>
    <w:rsid w:val="006444D1"/>
    <w:rsid w:val="006449EA"/>
    <w:rsid w:val="00644B44"/>
    <w:rsid w:val="00644DAD"/>
    <w:rsid w:val="006450FA"/>
    <w:rsid w:val="00645127"/>
    <w:rsid w:val="0064525A"/>
    <w:rsid w:val="0064566E"/>
    <w:rsid w:val="00645933"/>
    <w:rsid w:val="00645946"/>
    <w:rsid w:val="00645E47"/>
    <w:rsid w:val="00645E63"/>
    <w:rsid w:val="00646139"/>
    <w:rsid w:val="0064626E"/>
    <w:rsid w:val="0064670B"/>
    <w:rsid w:val="0064692D"/>
    <w:rsid w:val="00646A17"/>
    <w:rsid w:val="00646A8A"/>
    <w:rsid w:val="00646B6B"/>
    <w:rsid w:val="00646CD2"/>
    <w:rsid w:val="00646F30"/>
    <w:rsid w:val="0064718D"/>
    <w:rsid w:val="006472E4"/>
    <w:rsid w:val="00647514"/>
    <w:rsid w:val="00647627"/>
    <w:rsid w:val="0064784D"/>
    <w:rsid w:val="00647A48"/>
    <w:rsid w:val="00647D7D"/>
    <w:rsid w:val="00647DFB"/>
    <w:rsid w:val="00647E69"/>
    <w:rsid w:val="00650099"/>
    <w:rsid w:val="006501AE"/>
    <w:rsid w:val="006503DB"/>
    <w:rsid w:val="006504FF"/>
    <w:rsid w:val="00650C3F"/>
    <w:rsid w:val="00651647"/>
    <w:rsid w:val="00651878"/>
    <w:rsid w:val="006518B5"/>
    <w:rsid w:val="00651A46"/>
    <w:rsid w:val="00651A6D"/>
    <w:rsid w:val="00651AB1"/>
    <w:rsid w:val="00651B9D"/>
    <w:rsid w:val="006525CF"/>
    <w:rsid w:val="006525F9"/>
    <w:rsid w:val="006530DF"/>
    <w:rsid w:val="0065314D"/>
    <w:rsid w:val="00653460"/>
    <w:rsid w:val="0065368C"/>
    <w:rsid w:val="00653740"/>
    <w:rsid w:val="00653935"/>
    <w:rsid w:val="006539AB"/>
    <w:rsid w:val="00653B61"/>
    <w:rsid w:val="00653D96"/>
    <w:rsid w:val="00653E8C"/>
    <w:rsid w:val="006541E3"/>
    <w:rsid w:val="00654495"/>
    <w:rsid w:val="006545FF"/>
    <w:rsid w:val="00654775"/>
    <w:rsid w:val="0065480B"/>
    <w:rsid w:val="0065489B"/>
    <w:rsid w:val="00654AD0"/>
    <w:rsid w:val="00654BE8"/>
    <w:rsid w:val="00654C1C"/>
    <w:rsid w:val="00654C34"/>
    <w:rsid w:val="00654CAF"/>
    <w:rsid w:val="0065542C"/>
    <w:rsid w:val="0065556D"/>
    <w:rsid w:val="006556F4"/>
    <w:rsid w:val="00655E79"/>
    <w:rsid w:val="00655EF3"/>
    <w:rsid w:val="00656107"/>
    <w:rsid w:val="00656396"/>
    <w:rsid w:val="006563AE"/>
    <w:rsid w:val="006569A0"/>
    <w:rsid w:val="00656CEE"/>
    <w:rsid w:val="00656D9D"/>
    <w:rsid w:val="00656E6B"/>
    <w:rsid w:val="00656F1B"/>
    <w:rsid w:val="0065715C"/>
    <w:rsid w:val="006571A0"/>
    <w:rsid w:val="0065739D"/>
    <w:rsid w:val="006574CC"/>
    <w:rsid w:val="0065762E"/>
    <w:rsid w:val="006576FA"/>
    <w:rsid w:val="00657F5B"/>
    <w:rsid w:val="00659263"/>
    <w:rsid w:val="0065FC68"/>
    <w:rsid w:val="00660184"/>
    <w:rsid w:val="006602CB"/>
    <w:rsid w:val="006603BF"/>
    <w:rsid w:val="00660457"/>
    <w:rsid w:val="00660527"/>
    <w:rsid w:val="006607A2"/>
    <w:rsid w:val="006607D7"/>
    <w:rsid w:val="0066094E"/>
    <w:rsid w:val="00660985"/>
    <w:rsid w:val="00660ACD"/>
    <w:rsid w:val="00660CA3"/>
    <w:rsid w:val="00660EE7"/>
    <w:rsid w:val="0066102B"/>
    <w:rsid w:val="006610A7"/>
    <w:rsid w:val="00661349"/>
    <w:rsid w:val="006614B1"/>
    <w:rsid w:val="00661696"/>
    <w:rsid w:val="00661A86"/>
    <w:rsid w:val="00661EA6"/>
    <w:rsid w:val="00661FC7"/>
    <w:rsid w:val="00662016"/>
    <w:rsid w:val="00662450"/>
    <w:rsid w:val="00662458"/>
    <w:rsid w:val="006624D6"/>
    <w:rsid w:val="00662745"/>
    <w:rsid w:val="00662B9F"/>
    <w:rsid w:val="00662CEE"/>
    <w:rsid w:val="00662D33"/>
    <w:rsid w:val="006633C4"/>
    <w:rsid w:val="0066340D"/>
    <w:rsid w:val="00663642"/>
    <w:rsid w:val="006636DA"/>
    <w:rsid w:val="0066381F"/>
    <w:rsid w:val="00663849"/>
    <w:rsid w:val="0066388E"/>
    <w:rsid w:val="00663C4E"/>
    <w:rsid w:val="00663F1A"/>
    <w:rsid w:val="006641F1"/>
    <w:rsid w:val="0066420F"/>
    <w:rsid w:val="006644CF"/>
    <w:rsid w:val="0066452E"/>
    <w:rsid w:val="006645CC"/>
    <w:rsid w:val="00664716"/>
    <w:rsid w:val="00664807"/>
    <w:rsid w:val="00664A0C"/>
    <w:rsid w:val="00664B08"/>
    <w:rsid w:val="00664DA6"/>
    <w:rsid w:val="006650B0"/>
    <w:rsid w:val="00665354"/>
    <w:rsid w:val="00665572"/>
    <w:rsid w:val="006655E6"/>
    <w:rsid w:val="006656D6"/>
    <w:rsid w:val="0066590F"/>
    <w:rsid w:val="00665921"/>
    <w:rsid w:val="00665AAF"/>
    <w:rsid w:val="00665D84"/>
    <w:rsid w:val="00665E01"/>
    <w:rsid w:val="00665EB8"/>
    <w:rsid w:val="00665F73"/>
    <w:rsid w:val="006660C2"/>
    <w:rsid w:val="00666439"/>
    <w:rsid w:val="00666496"/>
    <w:rsid w:val="006665C1"/>
    <w:rsid w:val="00666793"/>
    <w:rsid w:val="00666AAA"/>
    <w:rsid w:val="00666B0C"/>
    <w:rsid w:val="00666B1F"/>
    <w:rsid w:val="00666C07"/>
    <w:rsid w:val="00666EA8"/>
    <w:rsid w:val="0066700A"/>
    <w:rsid w:val="00667445"/>
    <w:rsid w:val="006677B9"/>
    <w:rsid w:val="006678E0"/>
    <w:rsid w:val="00667AC9"/>
    <w:rsid w:val="00667DA8"/>
    <w:rsid w:val="00670093"/>
    <w:rsid w:val="006700C1"/>
    <w:rsid w:val="006705AC"/>
    <w:rsid w:val="006706CF"/>
    <w:rsid w:val="0067070C"/>
    <w:rsid w:val="00670776"/>
    <w:rsid w:val="00670819"/>
    <w:rsid w:val="00670997"/>
    <w:rsid w:val="00670DD6"/>
    <w:rsid w:val="00670F79"/>
    <w:rsid w:val="00671500"/>
    <w:rsid w:val="00671852"/>
    <w:rsid w:val="00671DAE"/>
    <w:rsid w:val="00671ECB"/>
    <w:rsid w:val="00671F64"/>
    <w:rsid w:val="00671FDF"/>
    <w:rsid w:val="0067214F"/>
    <w:rsid w:val="00672219"/>
    <w:rsid w:val="006725B5"/>
    <w:rsid w:val="006730B8"/>
    <w:rsid w:val="0067356E"/>
    <w:rsid w:val="00673A9D"/>
    <w:rsid w:val="00673DE7"/>
    <w:rsid w:val="00673F08"/>
    <w:rsid w:val="00674317"/>
    <w:rsid w:val="0067453D"/>
    <w:rsid w:val="00674B33"/>
    <w:rsid w:val="00674F7E"/>
    <w:rsid w:val="0067519C"/>
    <w:rsid w:val="006751D6"/>
    <w:rsid w:val="00675433"/>
    <w:rsid w:val="006756AD"/>
    <w:rsid w:val="0067576D"/>
    <w:rsid w:val="00675800"/>
    <w:rsid w:val="0067599F"/>
    <w:rsid w:val="00675D8F"/>
    <w:rsid w:val="00675FAF"/>
    <w:rsid w:val="006761F0"/>
    <w:rsid w:val="00676778"/>
    <w:rsid w:val="006768D1"/>
    <w:rsid w:val="00676B6E"/>
    <w:rsid w:val="0067704F"/>
    <w:rsid w:val="00677690"/>
    <w:rsid w:val="0067770C"/>
    <w:rsid w:val="0067770D"/>
    <w:rsid w:val="0067778E"/>
    <w:rsid w:val="00677C50"/>
    <w:rsid w:val="00677F2C"/>
    <w:rsid w:val="00677F93"/>
    <w:rsid w:val="00680452"/>
    <w:rsid w:val="006808F9"/>
    <w:rsid w:val="00680E50"/>
    <w:rsid w:val="00680EC0"/>
    <w:rsid w:val="00681038"/>
    <w:rsid w:val="00681112"/>
    <w:rsid w:val="006813BF"/>
    <w:rsid w:val="0068188E"/>
    <w:rsid w:val="006818E3"/>
    <w:rsid w:val="0068199B"/>
    <w:rsid w:val="006819C2"/>
    <w:rsid w:val="00681C19"/>
    <w:rsid w:val="00681C75"/>
    <w:rsid w:val="00681DF9"/>
    <w:rsid w:val="006820F1"/>
    <w:rsid w:val="00682504"/>
    <w:rsid w:val="00682667"/>
    <w:rsid w:val="00682E33"/>
    <w:rsid w:val="00682F08"/>
    <w:rsid w:val="00683254"/>
    <w:rsid w:val="006836C2"/>
    <w:rsid w:val="00683C3C"/>
    <w:rsid w:val="00683D4B"/>
    <w:rsid w:val="00684184"/>
    <w:rsid w:val="00684457"/>
    <w:rsid w:val="0068475A"/>
    <w:rsid w:val="00684B02"/>
    <w:rsid w:val="00684BF5"/>
    <w:rsid w:val="00684C1C"/>
    <w:rsid w:val="00684C2A"/>
    <w:rsid w:val="00684FF1"/>
    <w:rsid w:val="0068542F"/>
    <w:rsid w:val="006855CB"/>
    <w:rsid w:val="00685626"/>
    <w:rsid w:val="00685639"/>
    <w:rsid w:val="00685644"/>
    <w:rsid w:val="006856B7"/>
    <w:rsid w:val="0068583E"/>
    <w:rsid w:val="0068583F"/>
    <w:rsid w:val="00685AAE"/>
    <w:rsid w:val="00685B9D"/>
    <w:rsid w:val="00685CF8"/>
    <w:rsid w:val="00686198"/>
    <w:rsid w:val="006863FE"/>
    <w:rsid w:val="00686B2C"/>
    <w:rsid w:val="00686DC5"/>
    <w:rsid w:val="00686EA5"/>
    <w:rsid w:val="00686F27"/>
    <w:rsid w:val="0068720D"/>
    <w:rsid w:val="00687239"/>
    <w:rsid w:val="00687480"/>
    <w:rsid w:val="006874E0"/>
    <w:rsid w:val="00687AB7"/>
    <w:rsid w:val="00687BC6"/>
    <w:rsid w:val="00687C85"/>
    <w:rsid w:val="00687C8B"/>
    <w:rsid w:val="00687E13"/>
    <w:rsid w:val="00687F36"/>
    <w:rsid w:val="00690551"/>
    <w:rsid w:val="00690645"/>
    <w:rsid w:val="0069089F"/>
    <w:rsid w:val="00690C01"/>
    <w:rsid w:val="00690C3B"/>
    <w:rsid w:val="00691429"/>
    <w:rsid w:val="00691651"/>
    <w:rsid w:val="00691DC4"/>
    <w:rsid w:val="00691EA3"/>
    <w:rsid w:val="00691EA4"/>
    <w:rsid w:val="00692140"/>
    <w:rsid w:val="0069215C"/>
    <w:rsid w:val="00692211"/>
    <w:rsid w:val="006923A9"/>
    <w:rsid w:val="006924EE"/>
    <w:rsid w:val="00692677"/>
    <w:rsid w:val="006926BC"/>
    <w:rsid w:val="006926CB"/>
    <w:rsid w:val="00692855"/>
    <w:rsid w:val="00692A66"/>
    <w:rsid w:val="00692C4B"/>
    <w:rsid w:val="00692C71"/>
    <w:rsid w:val="00692CB4"/>
    <w:rsid w:val="00692D20"/>
    <w:rsid w:val="006931EC"/>
    <w:rsid w:val="00693206"/>
    <w:rsid w:val="00693922"/>
    <w:rsid w:val="00693931"/>
    <w:rsid w:val="006939B3"/>
    <w:rsid w:val="00693B0F"/>
    <w:rsid w:val="00693B4E"/>
    <w:rsid w:val="00694069"/>
    <w:rsid w:val="0069418E"/>
    <w:rsid w:val="00694364"/>
    <w:rsid w:val="006943A4"/>
    <w:rsid w:val="00694480"/>
    <w:rsid w:val="006947FE"/>
    <w:rsid w:val="006948CD"/>
    <w:rsid w:val="00694A94"/>
    <w:rsid w:val="00694B36"/>
    <w:rsid w:val="00694F0C"/>
    <w:rsid w:val="0069534D"/>
    <w:rsid w:val="006953B5"/>
    <w:rsid w:val="006954BC"/>
    <w:rsid w:val="006955C7"/>
    <w:rsid w:val="00695991"/>
    <w:rsid w:val="00695CAA"/>
    <w:rsid w:val="00695E29"/>
    <w:rsid w:val="00696903"/>
    <w:rsid w:val="00696A42"/>
    <w:rsid w:val="0069721E"/>
    <w:rsid w:val="0069773B"/>
    <w:rsid w:val="0069783F"/>
    <w:rsid w:val="00697958"/>
    <w:rsid w:val="00697A2C"/>
    <w:rsid w:val="00697A45"/>
    <w:rsid w:val="00697E37"/>
    <w:rsid w:val="006A039D"/>
    <w:rsid w:val="006A045B"/>
    <w:rsid w:val="006A080C"/>
    <w:rsid w:val="006A0C2F"/>
    <w:rsid w:val="006A0D7C"/>
    <w:rsid w:val="006A0ED5"/>
    <w:rsid w:val="006A10B7"/>
    <w:rsid w:val="006A17BF"/>
    <w:rsid w:val="006A18DA"/>
    <w:rsid w:val="006A1DDA"/>
    <w:rsid w:val="006A1E50"/>
    <w:rsid w:val="006A212D"/>
    <w:rsid w:val="006A24D9"/>
    <w:rsid w:val="006A2555"/>
    <w:rsid w:val="006A307C"/>
    <w:rsid w:val="006A31C5"/>
    <w:rsid w:val="006A32AF"/>
    <w:rsid w:val="006A33CC"/>
    <w:rsid w:val="006A35CD"/>
    <w:rsid w:val="006A3C6C"/>
    <w:rsid w:val="006A3F6A"/>
    <w:rsid w:val="006A3F81"/>
    <w:rsid w:val="006A3FA1"/>
    <w:rsid w:val="006A413D"/>
    <w:rsid w:val="006A45C1"/>
    <w:rsid w:val="006A46FD"/>
    <w:rsid w:val="006A4912"/>
    <w:rsid w:val="006A49D8"/>
    <w:rsid w:val="006A4B1E"/>
    <w:rsid w:val="006A4E34"/>
    <w:rsid w:val="006A4F74"/>
    <w:rsid w:val="006A4F97"/>
    <w:rsid w:val="006A5150"/>
    <w:rsid w:val="006A51B3"/>
    <w:rsid w:val="006A5394"/>
    <w:rsid w:val="006A53A9"/>
    <w:rsid w:val="006A5404"/>
    <w:rsid w:val="006A5958"/>
    <w:rsid w:val="006A59D3"/>
    <w:rsid w:val="006A5A2D"/>
    <w:rsid w:val="006A5C6E"/>
    <w:rsid w:val="006A5CBC"/>
    <w:rsid w:val="006A5D4D"/>
    <w:rsid w:val="006A5EDE"/>
    <w:rsid w:val="006A5F60"/>
    <w:rsid w:val="006A6442"/>
    <w:rsid w:val="006A64A5"/>
    <w:rsid w:val="006A64BD"/>
    <w:rsid w:val="006A6AD1"/>
    <w:rsid w:val="006A6E28"/>
    <w:rsid w:val="006A7841"/>
    <w:rsid w:val="006A7878"/>
    <w:rsid w:val="006B0089"/>
    <w:rsid w:val="006B05A7"/>
    <w:rsid w:val="006B09ED"/>
    <w:rsid w:val="006B0B6D"/>
    <w:rsid w:val="006B0F7B"/>
    <w:rsid w:val="006B14A0"/>
    <w:rsid w:val="006B1A38"/>
    <w:rsid w:val="006B1B66"/>
    <w:rsid w:val="006B1B94"/>
    <w:rsid w:val="006B1CD4"/>
    <w:rsid w:val="006B1D43"/>
    <w:rsid w:val="006B1D4D"/>
    <w:rsid w:val="006B1D61"/>
    <w:rsid w:val="006B201E"/>
    <w:rsid w:val="006B2020"/>
    <w:rsid w:val="006B21A8"/>
    <w:rsid w:val="006B2275"/>
    <w:rsid w:val="006B26B1"/>
    <w:rsid w:val="006B2713"/>
    <w:rsid w:val="006B2941"/>
    <w:rsid w:val="006B2A15"/>
    <w:rsid w:val="006B2A3F"/>
    <w:rsid w:val="006B2CFE"/>
    <w:rsid w:val="006B2E8D"/>
    <w:rsid w:val="006B30F0"/>
    <w:rsid w:val="006B362C"/>
    <w:rsid w:val="006B371B"/>
    <w:rsid w:val="006B3859"/>
    <w:rsid w:val="006B38A4"/>
    <w:rsid w:val="006B3B8D"/>
    <w:rsid w:val="006B3BAE"/>
    <w:rsid w:val="006B3BD5"/>
    <w:rsid w:val="006B3D58"/>
    <w:rsid w:val="006B3EF1"/>
    <w:rsid w:val="006B4014"/>
    <w:rsid w:val="006B40B2"/>
    <w:rsid w:val="006B453E"/>
    <w:rsid w:val="006B4562"/>
    <w:rsid w:val="006B483F"/>
    <w:rsid w:val="006B4944"/>
    <w:rsid w:val="006B4B77"/>
    <w:rsid w:val="006B4D4E"/>
    <w:rsid w:val="006B53DB"/>
    <w:rsid w:val="006B5430"/>
    <w:rsid w:val="006B5765"/>
    <w:rsid w:val="006B588E"/>
    <w:rsid w:val="006B5A6B"/>
    <w:rsid w:val="006B6203"/>
    <w:rsid w:val="006B626E"/>
    <w:rsid w:val="006B656E"/>
    <w:rsid w:val="006B6857"/>
    <w:rsid w:val="006B6A0E"/>
    <w:rsid w:val="006B6A7F"/>
    <w:rsid w:val="006B70DC"/>
    <w:rsid w:val="006B7172"/>
    <w:rsid w:val="006B73AB"/>
    <w:rsid w:val="006B75E1"/>
    <w:rsid w:val="006B765D"/>
    <w:rsid w:val="006B76B6"/>
    <w:rsid w:val="006B784B"/>
    <w:rsid w:val="006B798A"/>
    <w:rsid w:val="006B7CD9"/>
    <w:rsid w:val="006B7DE3"/>
    <w:rsid w:val="006B7FCB"/>
    <w:rsid w:val="006C00B5"/>
    <w:rsid w:val="006C00E9"/>
    <w:rsid w:val="006C0985"/>
    <w:rsid w:val="006C0FB2"/>
    <w:rsid w:val="006C1335"/>
    <w:rsid w:val="006C1626"/>
    <w:rsid w:val="006C181E"/>
    <w:rsid w:val="006C18CC"/>
    <w:rsid w:val="006C1A20"/>
    <w:rsid w:val="006C1A33"/>
    <w:rsid w:val="006C1B31"/>
    <w:rsid w:val="006C1DF2"/>
    <w:rsid w:val="006C210D"/>
    <w:rsid w:val="006C238E"/>
    <w:rsid w:val="006C24F8"/>
    <w:rsid w:val="006C2736"/>
    <w:rsid w:val="006C282A"/>
    <w:rsid w:val="006C293D"/>
    <w:rsid w:val="006C2DB9"/>
    <w:rsid w:val="006C2F52"/>
    <w:rsid w:val="006C2F6E"/>
    <w:rsid w:val="006C3089"/>
    <w:rsid w:val="006C333F"/>
    <w:rsid w:val="006C336F"/>
    <w:rsid w:val="006C365C"/>
    <w:rsid w:val="006C3923"/>
    <w:rsid w:val="006C39AB"/>
    <w:rsid w:val="006C3A15"/>
    <w:rsid w:val="006C3AA7"/>
    <w:rsid w:val="006C3C01"/>
    <w:rsid w:val="006C3E9D"/>
    <w:rsid w:val="006C41D1"/>
    <w:rsid w:val="006C4519"/>
    <w:rsid w:val="006C4A1D"/>
    <w:rsid w:val="006C4C23"/>
    <w:rsid w:val="006C4C4F"/>
    <w:rsid w:val="006C501F"/>
    <w:rsid w:val="006C533E"/>
    <w:rsid w:val="006C5922"/>
    <w:rsid w:val="006C596A"/>
    <w:rsid w:val="006C5B9C"/>
    <w:rsid w:val="006C5C0B"/>
    <w:rsid w:val="006C6124"/>
    <w:rsid w:val="006C63B5"/>
    <w:rsid w:val="006C66E1"/>
    <w:rsid w:val="006C676C"/>
    <w:rsid w:val="006C678F"/>
    <w:rsid w:val="006C67E8"/>
    <w:rsid w:val="006C6889"/>
    <w:rsid w:val="006C69AF"/>
    <w:rsid w:val="006C6A8D"/>
    <w:rsid w:val="006C6B3B"/>
    <w:rsid w:val="006C6D92"/>
    <w:rsid w:val="006C709C"/>
    <w:rsid w:val="006C7884"/>
    <w:rsid w:val="006C794B"/>
    <w:rsid w:val="006C7A17"/>
    <w:rsid w:val="006C7CBB"/>
    <w:rsid w:val="006CF5ED"/>
    <w:rsid w:val="006D0060"/>
    <w:rsid w:val="006D00DC"/>
    <w:rsid w:val="006D0188"/>
    <w:rsid w:val="006D0368"/>
    <w:rsid w:val="006D071C"/>
    <w:rsid w:val="006D07D0"/>
    <w:rsid w:val="006D0941"/>
    <w:rsid w:val="006D09F1"/>
    <w:rsid w:val="006D0B41"/>
    <w:rsid w:val="006D0CDB"/>
    <w:rsid w:val="006D0E2B"/>
    <w:rsid w:val="006D0E88"/>
    <w:rsid w:val="006D11CE"/>
    <w:rsid w:val="006D14F0"/>
    <w:rsid w:val="006D1549"/>
    <w:rsid w:val="006D167E"/>
    <w:rsid w:val="006D1681"/>
    <w:rsid w:val="006D19F8"/>
    <w:rsid w:val="006D1E61"/>
    <w:rsid w:val="006D210A"/>
    <w:rsid w:val="006D2356"/>
    <w:rsid w:val="006D289A"/>
    <w:rsid w:val="006D28B0"/>
    <w:rsid w:val="006D28CA"/>
    <w:rsid w:val="006D2B93"/>
    <w:rsid w:val="006D2DC0"/>
    <w:rsid w:val="006D2E8D"/>
    <w:rsid w:val="006D36FE"/>
    <w:rsid w:val="006D3731"/>
    <w:rsid w:val="006D37EE"/>
    <w:rsid w:val="006D3AC6"/>
    <w:rsid w:val="006D3AD5"/>
    <w:rsid w:val="006D3D67"/>
    <w:rsid w:val="006D41B2"/>
    <w:rsid w:val="006D50A8"/>
    <w:rsid w:val="006D5194"/>
    <w:rsid w:val="006D5205"/>
    <w:rsid w:val="006D5372"/>
    <w:rsid w:val="006D5769"/>
    <w:rsid w:val="006D5A88"/>
    <w:rsid w:val="006D5A92"/>
    <w:rsid w:val="006D5D2B"/>
    <w:rsid w:val="006D5E47"/>
    <w:rsid w:val="006D5FB0"/>
    <w:rsid w:val="006D62CB"/>
    <w:rsid w:val="006D647D"/>
    <w:rsid w:val="006D6A73"/>
    <w:rsid w:val="006D6A7C"/>
    <w:rsid w:val="006D6C0F"/>
    <w:rsid w:val="006D6EBC"/>
    <w:rsid w:val="006D6FA9"/>
    <w:rsid w:val="006D6FC6"/>
    <w:rsid w:val="006D70F2"/>
    <w:rsid w:val="006D7308"/>
    <w:rsid w:val="006D748D"/>
    <w:rsid w:val="006D751C"/>
    <w:rsid w:val="006D7528"/>
    <w:rsid w:val="006D7802"/>
    <w:rsid w:val="006D797D"/>
    <w:rsid w:val="006D7C44"/>
    <w:rsid w:val="006E013F"/>
    <w:rsid w:val="006E01E7"/>
    <w:rsid w:val="006E0285"/>
    <w:rsid w:val="006E055D"/>
    <w:rsid w:val="006E098D"/>
    <w:rsid w:val="006E0E5A"/>
    <w:rsid w:val="006E0FD5"/>
    <w:rsid w:val="006E1019"/>
    <w:rsid w:val="006E10D2"/>
    <w:rsid w:val="006E146C"/>
    <w:rsid w:val="006E1948"/>
    <w:rsid w:val="006E1AD0"/>
    <w:rsid w:val="006E1B74"/>
    <w:rsid w:val="006E201A"/>
    <w:rsid w:val="006E203D"/>
    <w:rsid w:val="006E2241"/>
    <w:rsid w:val="006E2260"/>
    <w:rsid w:val="006E25F4"/>
    <w:rsid w:val="006E2763"/>
    <w:rsid w:val="006E2829"/>
    <w:rsid w:val="006E2DBF"/>
    <w:rsid w:val="006E2EB3"/>
    <w:rsid w:val="006E3115"/>
    <w:rsid w:val="006E344D"/>
    <w:rsid w:val="006E346A"/>
    <w:rsid w:val="006E37B2"/>
    <w:rsid w:val="006E3977"/>
    <w:rsid w:val="006E3BE2"/>
    <w:rsid w:val="006E3CEE"/>
    <w:rsid w:val="006E3D3A"/>
    <w:rsid w:val="006E3E19"/>
    <w:rsid w:val="006E42AF"/>
    <w:rsid w:val="006E43B3"/>
    <w:rsid w:val="006E4551"/>
    <w:rsid w:val="006E4B8F"/>
    <w:rsid w:val="006E4BE9"/>
    <w:rsid w:val="006E5017"/>
    <w:rsid w:val="006E5853"/>
    <w:rsid w:val="006E5926"/>
    <w:rsid w:val="006E5E11"/>
    <w:rsid w:val="006E6064"/>
    <w:rsid w:val="006E6517"/>
    <w:rsid w:val="006E6532"/>
    <w:rsid w:val="006E67DE"/>
    <w:rsid w:val="006E71DD"/>
    <w:rsid w:val="006E74F5"/>
    <w:rsid w:val="006E753F"/>
    <w:rsid w:val="006E75B0"/>
    <w:rsid w:val="006E7881"/>
    <w:rsid w:val="006E78BE"/>
    <w:rsid w:val="006E7A28"/>
    <w:rsid w:val="006E7BD7"/>
    <w:rsid w:val="006E7D1A"/>
    <w:rsid w:val="006F0288"/>
    <w:rsid w:val="006F040A"/>
    <w:rsid w:val="006F04D4"/>
    <w:rsid w:val="006F0787"/>
    <w:rsid w:val="006F0A22"/>
    <w:rsid w:val="006F0D4F"/>
    <w:rsid w:val="006F0DBE"/>
    <w:rsid w:val="006F12B0"/>
    <w:rsid w:val="006F164A"/>
    <w:rsid w:val="006F191E"/>
    <w:rsid w:val="006F1A6E"/>
    <w:rsid w:val="006F1A71"/>
    <w:rsid w:val="006F1C74"/>
    <w:rsid w:val="006F218F"/>
    <w:rsid w:val="006F21A4"/>
    <w:rsid w:val="006F2224"/>
    <w:rsid w:val="006F2C40"/>
    <w:rsid w:val="006F2F52"/>
    <w:rsid w:val="006F35DA"/>
    <w:rsid w:val="006F37C9"/>
    <w:rsid w:val="006F37F0"/>
    <w:rsid w:val="006F3C65"/>
    <w:rsid w:val="006F3D89"/>
    <w:rsid w:val="006F409F"/>
    <w:rsid w:val="006F4168"/>
    <w:rsid w:val="006F4347"/>
    <w:rsid w:val="006F439B"/>
    <w:rsid w:val="006F43BE"/>
    <w:rsid w:val="006F47D1"/>
    <w:rsid w:val="006F4A21"/>
    <w:rsid w:val="006F4B39"/>
    <w:rsid w:val="006F4CB0"/>
    <w:rsid w:val="006F4E95"/>
    <w:rsid w:val="006F4FFC"/>
    <w:rsid w:val="006F537A"/>
    <w:rsid w:val="006F53D7"/>
    <w:rsid w:val="006F55FC"/>
    <w:rsid w:val="006F5883"/>
    <w:rsid w:val="006F58DC"/>
    <w:rsid w:val="006F5B51"/>
    <w:rsid w:val="006F5BF2"/>
    <w:rsid w:val="006F5D76"/>
    <w:rsid w:val="006F5EFF"/>
    <w:rsid w:val="006F618A"/>
    <w:rsid w:val="006F631A"/>
    <w:rsid w:val="006F65C8"/>
    <w:rsid w:val="006F6DF5"/>
    <w:rsid w:val="006F6FC5"/>
    <w:rsid w:val="006F7042"/>
    <w:rsid w:val="006F71D8"/>
    <w:rsid w:val="006F75D2"/>
    <w:rsid w:val="006F79BE"/>
    <w:rsid w:val="006F7BD8"/>
    <w:rsid w:val="006F7DE3"/>
    <w:rsid w:val="006FE97D"/>
    <w:rsid w:val="00700252"/>
    <w:rsid w:val="00700359"/>
    <w:rsid w:val="007007D0"/>
    <w:rsid w:val="00700916"/>
    <w:rsid w:val="00700A6C"/>
    <w:rsid w:val="00700BE8"/>
    <w:rsid w:val="00700CA4"/>
    <w:rsid w:val="00701704"/>
    <w:rsid w:val="0070190E"/>
    <w:rsid w:val="00701BB7"/>
    <w:rsid w:val="00701F3C"/>
    <w:rsid w:val="007020FD"/>
    <w:rsid w:val="0070266F"/>
    <w:rsid w:val="0070269D"/>
    <w:rsid w:val="0070274A"/>
    <w:rsid w:val="00702D00"/>
    <w:rsid w:val="007035F3"/>
    <w:rsid w:val="007036FD"/>
    <w:rsid w:val="0070371B"/>
    <w:rsid w:val="0070381A"/>
    <w:rsid w:val="0070382C"/>
    <w:rsid w:val="007038BE"/>
    <w:rsid w:val="00703B8B"/>
    <w:rsid w:val="00703C35"/>
    <w:rsid w:val="00703DDE"/>
    <w:rsid w:val="00703E57"/>
    <w:rsid w:val="00704453"/>
    <w:rsid w:val="0070479A"/>
    <w:rsid w:val="007047EF"/>
    <w:rsid w:val="00704857"/>
    <w:rsid w:val="00704A81"/>
    <w:rsid w:val="00704C74"/>
    <w:rsid w:val="0070530A"/>
    <w:rsid w:val="00705384"/>
    <w:rsid w:val="00705388"/>
    <w:rsid w:val="007054FA"/>
    <w:rsid w:val="00705856"/>
    <w:rsid w:val="00705ABA"/>
    <w:rsid w:val="00705AC0"/>
    <w:rsid w:val="00705B1A"/>
    <w:rsid w:val="00705C6C"/>
    <w:rsid w:val="00705F31"/>
    <w:rsid w:val="0070677A"/>
    <w:rsid w:val="00706C12"/>
    <w:rsid w:val="007071C2"/>
    <w:rsid w:val="007075B7"/>
    <w:rsid w:val="00707682"/>
    <w:rsid w:val="0070769B"/>
    <w:rsid w:val="00707C93"/>
    <w:rsid w:val="00707EEC"/>
    <w:rsid w:val="00710294"/>
    <w:rsid w:val="00710547"/>
    <w:rsid w:val="00710804"/>
    <w:rsid w:val="007108E1"/>
    <w:rsid w:val="00710C81"/>
    <w:rsid w:val="00710EDF"/>
    <w:rsid w:val="007112CE"/>
    <w:rsid w:val="007113B9"/>
    <w:rsid w:val="007115F9"/>
    <w:rsid w:val="007117F4"/>
    <w:rsid w:val="00711AF1"/>
    <w:rsid w:val="00711B6B"/>
    <w:rsid w:val="00711D29"/>
    <w:rsid w:val="00712531"/>
    <w:rsid w:val="00712554"/>
    <w:rsid w:val="007125D1"/>
    <w:rsid w:val="00712604"/>
    <w:rsid w:val="00712C28"/>
    <w:rsid w:val="0071315F"/>
    <w:rsid w:val="007131A6"/>
    <w:rsid w:val="007132E8"/>
    <w:rsid w:val="00713565"/>
    <w:rsid w:val="00713798"/>
    <w:rsid w:val="00714095"/>
    <w:rsid w:val="007140C2"/>
    <w:rsid w:val="007143F3"/>
    <w:rsid w:val="00714472"/>
    <w:rsid w:val="007147DC"/>
    <w:rsid w:val="007152EF"/>
    <w:rsid w:val="00715AC8"/>
    <w:rsid w:val="00715D6E"/>
    <w:rsid w:val="0071617F"/>
    <w:rsid w:val="0071627E"/>
    <w:rsid w:val="0071635A"/>
    <w:rsid w:val="00716483"/>
    <w:rsid w:val="00716716"/>
    <w:rsid w:val="00716AA2"/>
    <w:rsid w:val="00717803"/>
    <w:rsid w:val="007178C7"/>
    <w:rsid w:val="0071792C"/>
    <w:rsid w:val="00717BBC"/>
    <w:rsid w:val="00717C75"/>
    <w:rsid w:val="00717D6F"/>
    <w:rsid w:val="00717E95"/>
    <w:rsid w:val="00720279"/>
    <w:rsid w:val="00720480"/>
    <w:rsid w:val="007205C7"/>
    <w:rsid w:val="007206E7"/>
    <w:rsid w:val="00720775"/>
    <w:rsid w:val="00720B8F"/>
    <w:rsid w:val="00720BAA"/>
    <w:rsid w:val="00720BC1"/>
    <w:rsid w:val="007210C8"/>
    <w:rsid w:val="00721393"/>
    <w:rsid w:val="0072152E"/>
    <w:rsid w:val="007216B4"/>
    <w:rsid w:val="0072173D"/>
    <w:rsid w:val="007218DF"/>
    <w:rsid w:val="0072193B"/>
    <w:rsid w:val="007220A4"/>
    <w:rsid w:val="00722145"/>
    <w:rsid w:val="0072218A"/>
    <w:rsid w:val="007225CC"/>
    <w:rsid w:val="007227F6"/>
    <w:rsid w:val="0072293C"/>
    <w:rsid w:val="00722A97"/>
    <w:rsid w:val="00722D1D"/>
    <w:rsid w:val="00722F85"/>
    <w:rsid w:val="00723003"/>
    <w:rsid w:val="0072303F"/>
    <w:rsid w:val="00723A26"/>
    <w:rsid w:val="00724038"/>
    <w:rsid w:val="00724168"/>
    <w:rsid w:val="00724196"/>
    <w:rsid w:val="00724321"/>
    <w:rsid w:val="00724397"/>
    <w:rsid w:val="007244A2"/>
    <w:rsid w:val="007244F0"/>
    <w:rsid w:val="007249CD"/>
    <w:rsid w:val="00724AD1"/>
    <w:rsid w:val="00724CF3"/>
    <w:rsid w:val="00724DB6"/>
    <w:rsid w:val="00724E2B"/>
    <w:rsid w:val="00725211"/>
    <w:rsid w:val="007252FF"/>
    <w:rsid w:val="0072559D"/>
    <w:rsid w:val="0072559F"/>
    <w:rsid w:val="007257CE"/>
    <w:rsid w:val="00725C13"/>
    <w:rsid w:val="00725D13"/>
    <w:rsid w:val="00725D65"/>
    <w:rsid w:val="00725EA1"/>
    <w:rsid w:val="00725FBB"/>
    <w:rsid w:val="0072615D"/>
    <w:rsid w:val="00726261"/>
    <w:rsid w:val="007262F2"/>
    <w:rsid w:val="00726527"/>
    <w:rsid w:val="00726625"/>
    <w:rsid w:val="0072667A"/>
    <w:rsid w:val="007266D6"/>
    <w:rsid w:val="00726E80"/>
    <w:rsid w:val="00726F95"/>
    <w:rsid w:val="00727180"/>
    <w:rsid w:val="00727544"/>
    <w:rsid w:val="007277D6"/>
    <w:rsid w:val="007278F2"/>
    <w:rsid w:val="00727C76"/>
    <w:rsid w:val="00727DAC"/>
    <w:rsid w:val="00727E00"/>
    <w:rsid w:val="00730048"/>
    <w:rsid w:val="00730651"/>
    <w:rsid w:val="007308C5"/>
    <w:rsid w:val="007311AA"/>
    <w:rsid w:val="00731256"/>
    <w:rsid w:val="00731465"/>
    <w:rsid w:val="0073169A"/>
    <w:rsid w:val="00731833"/>
    <w:rsid w:val="00731856"/>
    <w:rsid w:val="00731954"/>
    <w:rsid w:val="00731962"/>
    <w:rsid w:val="00731B98"/>
    <w:rsid w:val="00731BFC"/>
    <w:rsid w:val="00731E0D"/>
    <w:rsid w:val="00732087"/>
    <w:rsid w:val="007321D0"/>
    <w:rsid w:val="00732213"/>
    <w:rsid w:val="0073230B"/>
    <w:rsid w:val="007324BC"/>
    <w:rsid w:val="007324E4"/>
    <w:rsid w:val="00732512"/>
    <w:rsid w:val="00732B16"/>
    <w:rsid w:val="00732EB1"/>
    <w:rsid w:val="00732F30"/>
    <w:rsid w:val="00732FAB"/>
    <w:rsid w:val="0073300F"/>
    <w:rsid w:val="007333D5"/>
    <w:rsid w:val="007336C8"/>
    <w:rsid w:val="00733925"/>
    <w:rsid w:val="007339C1"/>
    <w:rsid w:val="007339C2"/>
    <w:rsid w:val="007339F5"/>
    <w:rsid w:val="00733A45"/>
    <w:rsid w:val="00733CC4"/>
    <w:rsid w:val="00734112"/>
    <w:rsid w:val="00734346"/>
    <w:rsid w:val="00734454"/>
    <w:rsid w:val="0073499B"/>
    <w:rsid w:val="007349B0"/>
    <w:rsid w:val="00734A19"/>
    <w:rsid w:val="00734BC5"/>
    <w:rsid w:val="00734C98"/>
    <w:rsid w:val="00734E2D"/>
    <w:rsid w:val="00734E8A"/>
    <w:rsid w:val="00734FA2"/>
    <w:rsid w:val="007350E1"/>
    <w:rsid w:val="0073562C"/>
    <w:rsid w:val="00735851"/>
    <w:rsid w:val="007359FE"/>
    <w:rsid w:val="00735A07"/>
    <w:rsid w:val="00736125"/>
    <w:rsid w:val="007365B6"/>
    <w:rsid w:val="0073660C"/>
    <w:rsid w:val="00736642"/>
    <w:rsid w:val="00736A03"/>
    <w:rsid w:val="00736A67"/>
    <w:rsid w:val="00736C62"/>
    <w:rsid w:val="00736F93"/>
    <w:rsid w:val="00737021"/>
    <w:rsid w:val="00737AE2"/>
    <w:rsid w:val="00737BF7"/>
    <w:rsid w:val="00737C38"/>
    <w:rsid w:val="00737E4B"/>
    <w:rsid w:val="00737F4F"/>
    <w:rsid w:val="007400DB"/>
    <w:rsid w:val="007403C3"/>
    <w:rsid w:val="007407B2"/>
    <w:rsid w:val="007409B4"/>
    <w:rsid w:val="00740C13"/>
    <w:rsid w:val="00740D2C"/>
    <w:rsid w:val="00741088"/>
    <w:rsid w:val="007415DC"/>
    <w:rsid w:val="00741865"/>
    <w:rsid w:val="00741F13"/>
    <w:rsid w:val="00742473"/>
    <w:rsid w:val="007424DB"/>
    <w:rsid w:val="0074255A"/>
    <w:rsid w:val="007426FB"/>
    <w:rsid w:val="007428EF"/>
    <w:rsid w:val="00742914"/>
    <w:rsid w:val="0074302E"/>
    <w:rsid w:val="0074323E"/>
    <w:rsid w:val="00743387"/>
    <w:rsid w:val="007433CB"/>
    <w:rsid w:val="00743573"/>
    <w:rsid w:val="0074389A"/>
    <w:rsid w:val="00743C65"/>
    <w:rsid w:val="00743F40"/>
    <w:rsid w:val="0074431A"/>
    <w:rsid w:val="00744494"/>
    <w:rsid w:val="00744496"/>
    <w:rsid w:val="007444B9"/>
    <w:rsid w:val="007447F8"/>
    <w:rsid w:val="0074501E"/>
    <w:rsid w:val="00745194"/>
    <w:rsid w:val="0074551A"/>
    <w:rsid w:val="0074553C"/>
    <w:rsid w:val="007455DE"/>
    <w:rsid w:val="007457AF"/>
    <w:rsid w:val="00745801"/>
    <w:rsid w:val="0074593C"/>
    <w:rsid w:val="00745A9A"/>
    <w:rsid w:val="00745BBA"/>
    <w:rsid w:val="00745D2F"/>
    <w:rsid w:val="00745DB6"/>
    <w:rsid w:val="00745E67"/>
    <w:rsid w:val="00745EC5"/>
    <w:rsid w:val="00745EDD"/>
    <w:rsid w:val="00746335"/>
    <w:rsid w:val="007463DF"/>
    <w:rsid w:val="007463F3"/>
    <w:rsid w:val="0074649D"/>
    <w:rsid w:val="00746976"/>
    <w:rsid w:val="007469AF"/>
    <w:rsid w:val="00746C08"/>
    <w:rsid w:val="00746D84"/>
    <w:rsid w:val="00746E73"/>
    <w:rsid w:val="0074722E"/>
    <w:rsid w:val="0074723F"/>
    <w:rsid w:val="007476DF"/>
    <w:rsid w:val="0074772D"/>
    <w:rsid w:val="007479AD"/>
    <w:rsid w:val="00747ADD"/>
    <w:rsid w:val="00747E23"/>
    <w:rsid w:val="00747E8A"/>
    <w:rsid w:val="00747FC6"/>
    <w:rsid w:val="00750429"/>
    <w:rsid w:val="007507B3"/>
    <w:rsid w:val="007507DC"/>
    <w:rsid w:val="00750B7F"/>
    <w:rsid w:val="00750BA8"/>
    <w:rsid w:val="007513A2"/>
    <w:rsid w:val="007513D6"/>
    <w:rsid w:val="00751B5F"/>
    <w:rsid w:val="00751C97"/>
    <w:rsid w:val="00751C9B"/>
    <w:rsid w:val="00751CF0"/>
    <w:rsid w:val="00751F74"/>
    <w:rsid w:val="00752039"/>
    <w:rsid w:val="007521BD"/>
    <w:rsid w:val="007528F8"/>
    <w:rsid w:val="00752A8B"/>
    <w:rsid w:val="00752B9D"/>
    <w:rsid w:val="00752C07"/>
    <w:rsid w:val="0075331D"/>
    <w:rsid w:val="007538CC"/>
    <w:rsid w:val="00753C5A"/>
    <w:rsid w:val="00753FCB"/>
    <w:rsid w:val="00754021"/>
    <w:rsid w:val="0075411B"/>
    <w:rsid w:val="00754140"/>
    <w:rsid w:val="00754496"/>
    <w:rsid w:val="007546AB"/>
    <w:rsid w:val="007546E6"/>
    <w:rsid w:val="007548DD"/>
    <w:rsid w:val="00754EED"/>
    <w:rsid w:val="00755325"/>
    <w:rsid w:val="00755397"/>
    <w:rsid w:val="0075541F"/>
    <w:rsid w:val="00755610"/>
    <w:rsid w:val="0075590A"/>
    <w:rsid w:val="00755A19"/>
    <w:rsid w:val="00755F21"/>
    <w:rsid w:val="00755F6F"/>
    <w:rsid w:val="007561AE"/>
    <w:rsid w:val="007561DD"/>
    <w:rsid w:val="00756207"/>
    <w:rsid w:val="0075646D"/>
    <w:rsid w:val="0075659A"/>
    <w:rsid w:val="0075669B"/>
    <w:rsid w:val="0075697E"/>
    <w:rsid w:val="00756BFD"/>
    <w:rsid w:val="00756D3C"/>
    <w:rsid w:val="00756EC9"/>
    <w:rsid w:val="007572A0"/>
    <w:rsid w:val="00757382"/>
    <w:rsid w:val="0075758D"/>
    <w:rsid w:val="00757887"/>
    <w:rsid w:val="007579F0"/>
    <w:rsid w:val="00757E57"/>
    <w:rsid w:val="00757F4C"/>
    <w:rsid w:val="0075DEAD"/>
    <w:rsid w:val="00760300"/>
    <w:rsid w:val="0076044B"/>
    <w:rsid w:val="007605AE"/>
    <w:rsid w:val="0076061F"/>
    <w:rsid w:val="00760732"/>
    <w:rsid w:val="00760E54"/>
    <w:rsid w:val="007613C3"/>
    <w:rsid w:val="00761403"/>
    <w:rsid w:val="007617AC"/>
    <w:rsid w:val="00761970"/>
    <w:rsid w:val="0076198D"/>
    <w:rsid w:val="00761E20"/>
    <w:rsid w:val="007620A2"/>
    <w:rsid w:val="0076224A"/>
    <w:rsid w:val="00762765"/>
    <w:rsid w:val="007627A6"/>
    <w:rsid w:val="007628B5"/>
    <w:rsid w:val="00762E39"/>
    <w:rsid w:val="007630C5"/>
    <w:rsid w:val="007637E4"/>
    <w:rsid w:val="00763859"/>
    <w:rsid w:val="00763977"/>
    <w:rsid w:val="00763C85"/>
    <w:rsid w:val="00763D93"/>
    <w:rsid w:val="00763DA5"/>
    <w:rsid w:val="00763DCE"/>
    <w:rsid w:val="00763E43"/>
    <w:rsid w:val="00764006"/>
    <w:rsid w:val="00764188"/>
    <w:rsid w:val="00764C03"/>
    <w:rsid w:val="00764ECD"/>
    <w:rsid w:val="00765084"/>
    <w:rsid w:val="00765203"/>
    <w:rsid w:val="00765C32"/>
    <w:rsid w:val="00765D8C"/>
    <w:rsid w:val="0076633F"/>
    <w:rsid w:val="0076662D"/>
    <w:rsid w:val="0076677E"/>
    <w:rsid w:val="0076694C"/>
    <w:rsid w:val="00766D10"/>
    <w:rsid w:val="00766EC6"/>
    <w:rsid w:val="007672A2"/>
    <w:rsid w:val="007674DB"/>
    <w:rsid w:val="00767949"/>
    <w:rsid w:val="00767978"/>
    <w:rsid w:val="00767FE9"/>
    <w:rsid w:val="0077016A"/>
    <w:rsid w:val="007701D2"/>
    <w:rsid w:val="00770489"/>
    <w:rsid w:val="00770597"/>
    <w:rsid w:val="00770902"/>
    <w:rsid w:val="0077093D"/>
    <w:rsid w:val="00770A69"/>
    <w:rsid w:val="00770D2A"/>
    <w:rsid w:val="00771544"/>
    <w:rsid w:val="0077188B"/>
    <w:rsid w:val="00771A5C"/>
    <w:rsid w:val="00771B52"/>
    <w:rsid w:val="00771C44"/>
    <w:rsid w:val="007721F9"/>
    <w:rsid w:val="007724E0"/>
    <w:rsid w:val="007725E8"/>
    <w:rsid w:val="0077268E"/>
    <w:rsid w:val="00772956"/>
    <w:rsid w:val="00772AFC"/>
    <w:rsid w:val="00772D30"/>
    <w:rsid w:val="00772FB7"/>
    <w:rsid w:val="007730D0"/>
    <w:rsid w:val="007730D8"/>
    <w:rsid w:val="007731DA"/>
    <w:rsid w:val="00773452"/>
    <w:rsid w:val="00773502"/>
    <w:rsid w:val="007735B5"/>
    <w:rsid w:val="00773899"/>
    <w:rsid w:val="00773DE8"/>
    <w:rsid w:val="00774274"/>
    <w:rsid w:val="00774520"/>
    <w:rsid w:val="0077453B"/>
    <w:rsid w:val="0077480F"/>
    <w:rsid w:val="00774E0D"/>
    <w:rsid w:val="00774F2C"/>
    <w:rsid w:val="007755A7"/>
    <w:rsid w:val="007759D5"/>
    <w:rsid w:val="00775D03"/>
    <w:rsid w:val="007760D9"/>
    <w:rsid w:val="00776184"/>
    <w:rsid w:val="0077648C"/>
    <w:rsid w:val="00776991"/>
    <w:rsid w:val="00776A12"/>
    <w:rsid w:val="00776A5C"/>
    <w:rsid w:val="00776AE0"/>
    <w:rsid w:val="00776BAE"/>
    <w:rsid w:val="007770D3"/>
    <w:rsid w:val="00777323"/>
    <w:rsid w:val="007775BB"/>
    <w:rsid w:val="0077766C"/>
    <w:rsid w:val="0077778E"/>
    <w:rsid w:val="0077780F"/>
    <w:rsid w:val="0077782E"/>
    <w:rsid w:val="0077799E"/>
    <w:rsid w:val="00777AFA"/>
    <w:rsid w:val="00777D9A"/>
    <w:rsid w:val="007803A2"/>
    <w:rsid w:val="00780535"/>
    <w:rsid w:val="00780B7F"/>
    <w:rsid w:val="00780BFE"/>
    <w:rsid w:val="00780D67"/>
    <w:rsid w:val="00780E5D"/>
    <w:rsid w:val="00780F8D"/>
    <w:rsid w:val="00780F96"/>
    <w:rsid w:val="0078110D"/>
    <w:rsid w:val="007812CC"/>
    <w:rsid w:val="0078140E"/>
    <w:rsid w:val="00781517"/>
    <w:rsid w:val="00781570"/>
    <w:rsid w:val="0078174C"/>
    <w:rsid w:val="00782155"/>
    <w:rsid w:val="00782626"/>
    <w:rsid w:val="0078270C"/>
    <w:rsid w:val="00782ADB"/>
    <w:rsid w:val="00782B9A"/>
    <w:rsid w:val="0078307E"/>
    <w:rsid w:val="007833DD"/>
    <w:rsid w:val="00783874"/>
    <w:rsid w:val="00783F85"/>
    <w:rsid w:val="00783FD9"/>
    <w:rsid w:val="00784090"/>
    <w:rsid w:val="00784B42"/>
    <w:rsid w:val="00784D60"/>
    <w:rsid w:val="00785082"/>
    <w:rsid w:val="0078508E"/>
    <w:rsid w:val="007851A9"/>
    <w:rsid w:val="00785278"/>
    <w:rsid w:val="00785404"/>
    <w:rsid w:val="007855FB"/>
    <w:rsid w:val="007858C0"/>
    <w:rsid w:val="0078595D"/>
    <w:rsid w:val="007859D8"/>
    <w:rsid w:val="00785D0D"/>
    <w:rsid w:val="00785F05"/>
    <w:rsid w:val="007860CE"/>
    <w:rsid w:val="0078626C"/>
    <w:rsid w:val="00786763"/>
    <w:rsid w:val="00786905"/>
    <w:rsid w:val="00786C36"/>
    <w:rsid w:val="00786E42"/>
    <w:rsid w:val="00786E96"/>
    <w:rsid w:val="00786F6E"/>
    <w:rsid w:val="00787029"/>
    <w:rsid w:val="007870CF"/>
    <w:rsid w:val="007871CA"/>
    <w:rsid w:val="00787BBE"/>
    <w:rsid w:val="00787F16"/>
    <w:rsid w:val="00787F67"/>
    <w:rsid w:val="00787FF2"/>
    <w:rsid w:val="00790163"/>
    <w:rsid w:val="00790430"/>
    <w:rsid w:val="00790700"/>
    <w:rsid w:val="007907EF"/>
    <w:rsid w:val="00791047"/>
    <w:rsid w:val="007910E1"/>
    <w:rsid w:val="0079155C"/>
    <w:rsid w:val="00791854"/>
    <w:rsid w:val="00791886"/>
    <w:rsid w:val="007921AA"/>
    <w:rsid w:val="00792611"/>
    <w:rsid w:val="007926F3"/>
    <w:rsid w:val="007927E3"/>
    <w:rsid w:val="00792870"/>
    <w:rsid w:val="00792E2B"/>
    <w:rsid w:val="00792F1F"/>
    <w:rsid w:val="00793380"/>
    <w:rsid w:val="00793390"/>
    <w:rsid w:val="007936CE"/>
    <w:rsid w:val="007939E1"/>
    <w:rsid w:val="00793B4C"/>
    <w:rsid w:val="00793C0B"/>
    <w:rsid w:val="00793CF7"/>
    <w:rsid w:val="00793F7A"/>
    <w:rsid w:val="007943F7"/>
    <w:rsid w:val="00794702"/>
    <w:rsid w:val="007947D8"/>
    <w:rsid w:val="00794801"/>
    <w:rsid w:val="00794A55"/>
    <w:rsid w:val="00794CDC"/>
    <w:rsid w:val="00794F5A"/>
    <w:rsid w:val="0079505F"/>
    <w:rsid w:val="0079585B"/>
    <w:rsid w:val="007958D8"/>
    <w:rsid w:val="0079597E"/>
    <w:rsid w:val="00795CDA"/>
    <w:rsid w:val="00795D40"/>
    <w:rsid w:val="00795DB4"/>
    <w:rsid w:val="00795DE6"/>
    <w:rsid w:val="00795E90"/>
    <w:rsid w:val="00795E9F"/>
    <w:rsid w:val="00795FAD"/>
    <w:rsid w:val="0079613C"/>
    <w:rsid w:val="0079628C"/>
    <w:rsid w:val="007962F4"/>
    <w:rsid w:val="007964CA"/>
    <w:rsid w:val="007966D3"/>
    <w:rsid w:val="00796A4F"/>
    <w:rsid w:val="00796CC4"/>
    <w:rsid w:val="00797017"/>
    <w:rsid w:val="0079724A"/>
    <w:rsid w:val="00797857"/>
    <w:rsid w:val="007979A3"/>
    <w:rsid w:val="00797BAB"/>
    <w:rsid w:val="007A039C"/>
    <w:rsid w:val="007A06E2"/>
    <w:rsid w:val="007A06E5"/>
    <w:rsid w:val="007A0711"/>
    <w:rsid w:val="007A07E7"/>
    <w:rsid w:val="007A0847"/>
    <w:rsid w:val="007A087D"/>
    <w:rsid w:val="007A0910"/>
    <w:rsid w:val="007A0AF5"/>
    <w:rsid w:val="007A0EDF"/>
    <w:rsid w:val="007A0F95"/>
    <w:rsid w:val="007A125E"/>
    <w:rsid w:val="007A14EB"/>
    <w:rsid w:val="007A1676"/>
    <w:rsid w:val="007A1B1B"/>
    <w:rsid w:val="007A1D8A"/>
    <w:rsid w:val="007A1EB7"/>
    <w:rsid w:val="007A206E"/>
    <w:rsid w:val="007A24AF"/>
    <w:rsid w:val="007A2B20"/>
    <w:rsid w:val="007A3222"/>
    <w:rsid w:val="007A3288"/>
    <w:rsid w:val="007A342C"/>
    <w:rsid w:val="007A3933"/>
    <w:rsid w:val="007A3C77"/>
    <w:rsid w:val="007A4061"/>
    <w:rsid w:val="007A4D6A"/>
    <w:rsid w:val="007A505B"/>
    <w:rsid w:val="007A5450"/>
    <w:rsid w:val="007A545F"/>
    <w:rsid w:val="007A54C3"/>
    <w:rsid w:val="007A585B"/>
    <w:rsid w:val="007A6336"/>
    <w:rsid w:val="007A65BF"/>
    <w:rsid w:val="007A668F"/>
    <w:rsid w:val="007A67BB"/>
    <w:rsid w:val="007A6960"/>
    <w:rsid w:val="007A6A9D"/>
    <w:rsid w:val="007A6D6E"/>
    <w:rsid w:val="007A6DE1"/>
    <w:rsid w:val="007A7873"/>
    <w:rsid w:val="007A7D98"/>
    <w:rsid w:val="007B011F"/>
    <w:rsid w:val="007B0307"/>
    <w:rsid w:val="007B038E"/>
    <w:rsid w:val="007B059A"/>
    <w:rsid w:val="007B06A2"/>
    <w:rsid w:val="007B0743"/>
    <w:rsid w:val="007B0D7A"/>
    <w:rsid w:val="007B0E3A"/>
    <w:rsid w:val="007B10F8"/>
    <w:rsid w:val="007B1138"/>
    <w:rsid w:val="007B115B"/>
    <w:rsid w:val="007B128D"/>
    <w:rsid w:val="007B19D0"/>
    <w:rsid w:val="007B1AF3"/>
    <w:rsid w:val="007B1C13"/>
    <w:rsid w:val="007B1EBF"/>
    <w:rsid w:val="007B24FC"/>
    <w:rsid w:val="007B2602"/>
    <w:rsid w:val="007B269D"/>
    <w:rsid w:val="007B2AAF"/>
    <w:rsid w:val="007B2B80"/>
    <w:rsid w:val="007B2DB4"/>
    <w:rsid w:val="007B31C9"/>
    <w:rsid w:val="007B3522"/>
    <w:rsid w:val="007B386A"/>
    <w:rsid w:val="007B3ACA"/>
    <w:rsid w:val="007B4002"/>
    <w:rsid w:val="007B4180"/>
    <w:rsid w:val="007B43DF"/>
    <w:rsid w:val="007B455B"/>
    <w:rsid w:val="007B480C"/>
    <w:rsid w:val="007B49FE"/>
    <w:rsid w:val="007B4A12"/>
    <w:rsid w:val="007B4DAB"/>
    <w:rsid w:val="007B4FA4"/>
    <w:rsid w:val="007B534A"/>
    <w:rsid w:val="007B5584"/>
    <w:rsid w:val="007B58A2"/>
    <w:rsid w:val="007B59CA"/>
    <w:rsid w:val="007B5A9F"/>
    <w:rsid w:val="007B5EA7"/>
    <w:rsid w:val="007B653D"/>
    <w:rsid w:val="007B68A4"/>
    <w:rsid w:val="007B68F8"/>
    <w:rsid w:val="007B6900"/>
    <w:rsid w:val="007B6932"/>
    <w:rsid w:val="007B6A4A"/>
    <w:rsid w:val="007B6D74"/>
    <w:rsid w:val="007B6DCD"/>
    <w:rsid w:val="007B7015"/>
    <w:rsid w:val="007B709F"/>
    <w:rsid w:val="007B70A3"/>
    <w:rsid w:val="007B7110"/>
    <w:rsid w:val="007B722E"/>
    <w:rsid w:val="007B75CC"/>
    <w:rsid w:val="007B7ADE"/>
    <w:rsid w:val="007B7F73"/>
    <w:rsid w:val="007C03DD"/>
    <w:rsid w:val="007C042B"/>
    <w:rsid w:val="007C0856"/>
    <w:rsid w:val="007C0AFC"/>
    <w:rsid w:val="007C101E"/>
    <w:rsid w:val="007C13E2"/>
    <w:rsid w:val="007C166C"/>
    <w:rsid w:val="007C17D4"/>
    <w:rsid w:val="007C1880"/>
    <w:rsid w:val="007C21C2"/>
    <w:rsid w:val="007C2A33"/>
    <w:rsid w:val="007C2D55"/>
    <w:rsid w:val="007C3128"/>
    <w:rsid w:val="007C31C1"/>
    <w:rsid w:val="007C32C2"/>
    <w:rsid w:val="007C36E4"/>
    <w:rsid w:val="007C36EF"/>
    <w:rsid w:val="007C373D"/>
    <w:rsid w:val="007C37F5"/>
    <w:rsid w:val="007C3C00"/>
    <w:rsid w:val="007C3E2E"/>
    <w:rsid w:val="007C3E8C"/>
    <w:rsid w:val="007C3EC9"/>
    <w:rsid w:val="007C3FBD"/>
    <w:rsid w:val="007C40D1"/>
    <w:rsid w:val="007C4170"/>
    <w:rsid w:val="007C4299"/>
    <w:rsid w:val="007C443F"/>
    <w:rsid w:val="007C4617"/>
    <w:rsid w:val="007C4761"/>
    <w:rsid w:val="007C48D1"/>
    <w:rsid w:val="007C4B7B"/>
    <w:rsid w:val="007C4C47"/>
    <w:rsid w:val="007C4D57"/>
    <w:rsid w:val="007C4DBF"/>
    <w:rsid w:val="007C4E68"/>
    <w:rsid w:val="007C4F6A"/>
    <w:rsid w:val="007C5200"/>
    <w:rsid w:val="007C5B76"/>
    <w:rsid w:val="007C5B94"/>
    <w:rsid w:val="007C5C38"/>
    <w:rsid w:val="007C5C9A"/>
    <w:rsid w:val="007C5DCB"/>
    <w:rsid w:val="007C6174"/>
    <w:rsid w:val="007C6291"/>
    <w:rsid w:val="007C62D1"/>
    <w:rsid w:val="007C62F6"/>
    <w:rsid w:val="007C640E"/>
    <w:rsid w:val="007C6737"/>
    <w:rsid w:val="007C673A"/>
    <w:rsid w:val="007C677C"/>
    <w:rsid w:val="007C67F7"/>
    <w:rsid w:val="007C6844"/>
    <w:rsid w:val="007C685B"/>
    <w:rsid w:val="007C68F7"/>
    <w:rsid w:val="007C6939"/>
    <w:rsid w:val="007C699D"/>
    <w:rsid w:val="007C6CFA"/>
    <w:rsid w:val="007C6DA2"/>
    <w:rsid w:val="007C74C1"/>
    <w:rsid w:val="007C7640"/>
    <w:rsid w:val="007C775B"/>
    <w:rsid w:val="007C7BC3"/>
    <w:rsid w:val="007C7CEB"/>
    <w:rsid w:val="007D028C"/>
    <w:rsid w:val="007D02E2"/>
    <w:rsid w:val="007D04BA"/>
    <w:rsid w:val="007D04E3"/>
    <w:rsid w:val="007D0B15"/>
    <w:rsid w:val="007D0C4B"/>
    <w:rsid w:val="007D0F6B"/>
    <w:rsid w:val="007D1066"/>
    <w:rsid w:val="007D124A"/>
    <w:rsid w:val="007D12A0"/>
    <w:rsid w:val="007D1697"/>
    <w:rsid w:val="007D1B1C"/>
    <w:rsid w:val="007D1E9C"/>
    <w:rsid w:val="007D1F6B"/>
    <w:rsid w:val="007D2285"/>
    <w:rsid w:val="007D25FB"/>
    <w:rsid w:val="007D2AFE"/>
    <w:rsid w:val="007D2D28"/>
    <w:rsid w:val="007D30C5"/>
    <w:rsid w:val="007D3359"/>
    <w:rsid w:val="007D3362"/>
    <w:rsid w:val="007D37FA"/>
    <w:rsid w:val="007D3901"/>
    <w:rsid w:val="007D3CD9"/>
    <w:rsid w:val="007D3E17"/>
    <w:rsid w:val="007D3FDF"/>
    <w:rsid w:val="007D41E9"/>
    <w:rsid w:val="007D443B"/>
    <w:rsid w:val="007D46F1"/>
    <w:rsid w:val="007D48A0"/>
    <w:rsid w:val="007D4CB8"/>
    <w:rsid w:val="007D4CCD"/>
    <w:rsid w:val="007D4D66"/>
    <w:rsid w:val="007D4E1D"/>
    <w:rsid w:val="007D5360"/>
    <w:rsid w:val="007D5594"/>
    <w:rsid w:val="007D57BE"/>
    <w:rsid w:val="007D5889"/>
    <w:rsid w:val="007D58BE"/>
    <w:rsid w:val="007D5A7D"/>
    <w:rsid w:val="007D5D01"/>
    <w:rsid w:val="007D5D82"/>
    <w:rsid w:val="007D767B"/>
    <w:rsid w:val="007D7E03"/>
    <w:rsid w:val="007D7E9F"/>
    <w:rsid w:val="007D7F15"/>
    <w:rsid w:val="007DAAFE"/>
    <w:rsid w:val="007E0557"/>
    <w:rsid w:val="007E0726"/>
    <w:rsid w:val="007E0932"/>
    <w:rsid w:val="007E0C71"/>
    <w:rsid w:val="007E0E08"/>
    <w:rsid w:val="007E0E27"/>
    <w:rsid w:val="007E0F6F"/>
    <w:rsid w:val="007E0FCB"/>
    <w:rsid w:val="007E105D"/>
    <w:rsid w:val="007E11A6"/>
    <w:rsid w:val="007E11D4"/>
    <w:rsid w:val="007E11E9"/>
    <w:rsid w:val="007E1814"/>
    <w:rsid w:val="007E19C6"/>
    <w:rsid w:val="007E1B72"/>
    <w:rsid w:val="007E1F70"/>
    <w:rsid w:val="007E212F"/>
    <w:rsid w:val="007E269E"/>
    <w:rsid w:val="007E26A2"/>
    <w:rsid w:val="007E279F"/>
    <w:rsid w:val="007E3065"/>
    <w:rsid w:val="007E3A06"/>
    <w:rsid w:val="007E3F6A"/>
    <w:rsid w:val="007E4199"/>
    <w:rsid w:val="007E4278"/>
    <w:rsid w:val="007E4812"/>
    <w:rsid w:val="007E48A2"/>
    <w:rsid w:val="007E49F2"/>
    <w:rsid w:val="007E4EE4"/>
    <w:rsid w:val="007E4FA5"/>
    <w:rsid w:val="007E5048"/>
    <w:rsid w:val="007E5321"/>
    <w:rsid w:val="007E5602"/>
    <w:rsid w:val="007E578B"/>
    <w:rsid w:val="007E581A"/>
    <w:rsid w:val="007E5DD0"/>
    <w:rsid w:val="007E6305"/>
    <w:rsid w:val="007E637F"/>
    <w:rsid w:val="007E647A"/>
    <w:rsid w:val="007E64D3"/>
    <w:rsid w:val="007E65BE"/>
    <w:rsid w:val="007E6859"/>
    <w:rsid w:val="007E691D"/>
    <w:rsid w:val="007E6CD5"/>
    <w:rsid w:val="007E6CF0"/>
    <w:rsid w:val="007E766F"/>
    <w:rsid w:val="007E7F69"/>
    <w:rsid w:val="007F0400"/>
    <w:rsid w:val="007F0AE8"/>
    <w:rsid w:val="007F0C05"/>
    <w:rsid w:val="007F10F8"/>
    <w:rsid w:val="007F1596"/>
    <w:rsid w:val="007F18F4"/>
    <w:rsid w:val="007F18F5"/>
    <w:rsid w:val="007F1C2D"/>
    <w:rsid w:val="007F1F71"/>
    <w:rsid w:val="007F203F"/>
    <w:rsid w:val="007F2093"/>
    <w:rsid w:val="007F25B0"/>
    <w:rsid w:val="007F290A"/>
    <w:rsid w:val="007F2B95"/>
    <w:rsid w:val="007F2D39"/>
    <w:rsid w:val="007F2D58"/>
    <w:rsid w:val="007F2FE3"/>
    <w:rsid w:val="007F3016"/>
    <w:rsid w:val="007F3058"/>
    <w:rsid w:val="007F32A3"/>
    <w:rsid w:val="007F3505"/>
    <w:rsid w:val="007F35C6"/>
    <w:rsid w:val="007F3BB2"/>
    <w:rsid w:val="007F3C2F"/>
    <w:rsid w:val="007F3DA1"/>
    <w:rsid w:val="007F3E11"/>
    <w:rsid w:val="007F4007"/>
    <w:rsid w:val="007F40E1"/>
    <w:rsid w:val="007F413E"/>
    <w:rsid w:val="007F44EB"/>
    <w:rsid w:val="007F45B0"/>
    <w:rsid w:val="007F45B6"/>
    <w:rsid w:val="007F5111"/>
    <w:rsid w:val="007F53C8"/>
    <w:rsid w:val="007F5567"/>
    <w:rsid w:val="007F55CB"/>
    <w:rsid w:val="007F5A49"/>
    <w:rsid w:val="007F5B2D"/>
    <w:rsid w:val="007F5E70"/>
    <w:rsid w:val="007F5EC4"/>
    <w:rsid w:val="007F6138"/>
    <w:rsid w:val="007F63CC"/>
    <w:rsid w:val="007F65DC"/>
    <w:rsid w:val="007F6794"/>
    <w:rsid w:val="007F6899"/>
    <w:rsid w:val="007F699B"/>
    <w:rsid w:val="007F6A8B"/>
    <w:rsid w:val="007F6BD2"/>
    <w:rsid w:val="007F6DEC"/>
    <w:rsid w:val="007F6FD0"/>
    <w:rsid w:val="007F7040"/>
    <w:rsid w:val="007F7678"/>
    <w:rsid w:val="007F77D1"/>
    <w:rsid w:val="007F7848"/>
    <w:rsid w:val="007F7942"/>
    <w:rsid w:val="007F7A09"/>
    <w:rsid w:val="007F7A75"/>
    <w:rsid w:val="007F7D7D"/>
    <w:rsid w:val="007F7DAD"/>
    <w:rsid w:val="007F7DD7"/>
    <w:rsid w:val="007F7E8E"/>
    <w:rsid w:val="007F7F79"/>
    <w:rsid w:val="008001DB"/>
    <w:rsid w:val="0080023F"/>
    <w:rsid w:val="0080072F"/>
    <w:rsid w:val="008007B9"/>
    <w:rsid w:val="008007D4"/>
    <w:rsid w:val="0080087D"/>
    <w:rsid w:val="00800A28"/>
    <w:rsid w:val="00800D3D"/>
    <w:rsid w:val="008011AB"/>
    <w:rsid w:val="0080134E"/>
    <w:rsid w:val="008019C4"/>
    <w:rsid w:val="00801A17"/>
    <w:rsid w:val="00801AAF"/>
    <w:rsid w:val="00801AE5"/>
    <w:rsid w:val="00801D73"/>
    <w:rsid w:val="00801DC9"/>
    <w:rsid w:val="00802124"/>
    <w:rsid w:val="00802261"/>
    <w:rsid w:val="008023C6"/>
    <w:rsid w:val="0080276B"/>
    <w:rsid w:val="00802877"/>
    <w:rsid w:val="00803020"/>
    <w:rsid w:val="00803026"/>
    <w:rsid w:val="008030FB"/>
    <w:rsid w:val="008031F4"/>
    <w:rsid w:val="008032E2"/>
    <w:rsid w:val="00803990"/>
    <w:rsid w:val="00803B8E"/>
    <w:rsid w:val="00803BFC"/>
    <w:rsid w:val="00803E42"/>
    <w:rsid w:val="00803FF7"/>
    <w:rsid w:val="0080433E"/>
    <w:rsid w:val="00804D82"/>
    <w:rsid w:val="00804E61"/>
    <w:rsid w:val="00804F86"/>
    <w:rsid w:val="00805121"/>
    <w:rsid w:val="0080518D"/>
    <w:rsid w:val="008052C0"/>
    <w:rsid w:val="00805371"/>
    <w:rsid w:val="008053B5"/>
    <w:rsid w:val="008054D1"/>
    <w:rsid w:val="0080584D"/>
    <w:rsid w:val="00805E56"/>
    <w:rsid w:val="00805F8D"/>
    <w:rsid w:val="008061C0"/>
    <w:rsid w:val="0080643B"/>
    <w:rsid w:val="0080649A"/>
    <w:rsid w:val="0080656E"/>
    <w:rsid w:val="00806641"/>
    <w:rsid w:val="008067E0"/>
    <w:rsid w:val="00806BCD"/>
    <w:rsid w:val="00806C5D"/>
    <w:rsid w:val="00806CE2"/>
    <w:rsid w:val="00806FA2"/>
    <w:rsid w:val="0080708B"/>
    <w:rsid w:val="00807139"/>
    <w:rsid w:val="0080719E"/>
    <w:rsid w:val="00807361"/>
    <w:rsid w:val="0080759A"/>
    <w:rsid w:val="0080AB9D"/>
    <w:rsid w:val="008103B6"/>
    <w:rsid w:val="0081049F"/>
    <w:rsid w:val="008109C0"/>
    <w:rsid w:val="008109E1"/>
    <w:rsid w:val="00810E69"/>
    <w:rsid w:val="008110B7"/>
    <w:rsid w:val="0081126A"/>
    <w:rsid w:val="00811553"/>
    <w:rsid w:val="0081161A"/>
    <w:rsid w:val="0081170F"/>
    <w:rsid w:val="00811757"/>
    <w:rsid w:val="008118B4"/>
    <w:rsid w:val="00811916"/>
    <w:rsid w:val="0081195D"/>
    <w:rsid w:val="00811AD5"/>
    <w:rsid w:val="00811B3E"/>
    <w:rsid w:val="00811CC5"/>
    <w:rsid w:val="00811D0C"/>
    <w:rsid w:val="00811EAD"/>
    <w:rsid w:val="00811F11"/>
    <w:rsid w:val="00811FAF"/>
    <w:rsid w:val="00812010"/>
    <w:rsid w:val="008121BC"/>
    <w:rsid w:val="008121FA"/>
    <w:rsid w:val="00812231"/>
    <w:rsid w:val="0081239E"/>
    <w:rsid w:val="008125CB"/>
    <w:rsid w:val="00812701"/>
    <w:rsid w:val="008127D4"/>
    <w:rsid w:val="0081285E"/>
    <w:rsid w:val="0081316B"/>
    <w:rsid w:val="0081317C"/>
    <w:rsid w:val="0081332A"/>
    <w:rsid w:val="008135B6"/>
    <w:rsid w:val="008137C5"/>
    <w:rsid w:val="00813933"/>
    <w:rsid w:val="00813A10"/>
    <w:rsid w:val="00813A7D"/>
    <w:rsid w:val="00813CD5"/>
    <w:rsid w:val="0081407E"/>
    <w:rsid w:val="00814105"/>
    <w:rsid w:val="00814334"/>
    <w:rsid w:val="0081443B"/>
    <w:rsid w:val="0081475B"/>
    <w:rsid w:val="00814DA4"/>
    <w:rsid w:val="00814E05"/>
    <w:rsid w:val="00814FC2"/>
    <w:rsid w:val="00815098"/>
    <w:rsid w:val="0081531E"/>
    <w:rsid w:val="008153B2"/>
    <w:rsid w:val="0081554F"/>
    <w:rsid w:val="00815926"/>
    <w:rsid w:val="00815985"/>
    <w:rsid w:val="00815E98"/>
    <w:rsid w:val="00815F85"/>
    <w:rsid w:val="0081605C"/>
    <w:rsid w:val="008163D0"/>
    <w:rsid w:val="008164AF"/>
    <w:rsid w:val="008166A5"/>
    <w:rsid w:val="00816793"/>
    <w:rsid w:val="00816809"/>
    <w:rsid w:val="00816BA0"/>
    <w:rsid w:val="00817C54"/>
    <w:rsid w:val="00817CA9"/>
    <w:rsid w:val="00817DE9"/>
    <w:rsid w:val="00817E27"/>
    <w:rsid w:val="0082032A"/>
    <w:rsid w:val="008206A9"/>
    <w:rsid w:val="00820BFB"/>
    <w:rsid w:val="008213CE"/>
    <w:rsid w:val="0082168A"/>
    <w:rsid w:val="008217B3"/>
    <w:rsid w:val="008219FB"/>
    <w:rsid w:val="00821B2C"/>
    <w:rsid w:val="00821D8A"/>
    <w:rsid w:val="0082200C"/>
    <w:rsid w:val="008220A1"/>
    <w:rsid w:val="008220E0"/>
    <w:rsid w:val="008220FA"/>
    <w:rsid w:val="008226C2"/>
    <w:rsid w:val="00822B9F"/>
    <w:rsid w:val="00822D5B"/>
    <w:rsid w:val="00822E55"/>
    <w:rsid w:val="00822FE2"/>
    <w:rsid w:val="008234C7"/>
    <w:rsid w:val="00823561"/>
    <w:rsid w:val="00823803"/>
    <w:rsid w:val="00823C95"/>
    <w:rsid w:val="00824124"/>
    <w:rsid w:val="00824555"/>
    <w:rsid w:val="00824CAC"/>
    <w:rsid w:val="00824E9C"/>
    <w:rsid w:val="00824EBE"/>
    <w:rsid w:val="00824FC9"/>
    <w:rsid w:val="00825250"/>
    <w:rsid w:val="00825328"/>
    <w:rsid w:val="00825F16"/>
    <w:rsid w:val="0082641B"/>
    <w:rsid w:val="008265FB"/>
    <w:rsid w:val="00826CC5"/>
    <w:rsid w:val="0082703C"/>
    <w:rsid w:val="0082716D"/>
    <w:rsid w:val="008271ED"/>
    <w:rsid w:val="008274FD"/>
    <w:rsid w:val="008276D9"/>
    <w:rsid w:val="0082778A"/>
    <w:rsid w:val="0082781D"/>
    <w:rsid w:val="0082789A"/>
    <w:rsid w:val="00827A13"/>
    <w:rsid w:val="00827E76"/>
    <w:rsid w:val="008309A2"/>
    <w:rsid w:val="00830A55"/>
    <w:rsid w:val="00830B2A"/>
    <w:rsid w:val="0083118A"/>
    <w:rsid w:val="00831282"/>
    <w:rsid w:val="008316EE"/>
    <w:rsid w:val="00831979"/>
    <w:rsid w:val="00831A7E"/>
    <w:rsid w:val="00831F43"/>
    <w:rsid w:val="0083226E"/>
    <w:rsid w:val="00832366"/>
    <w:rsid w:val="008324A4"/>
    <w:rsid w:val="008326CE"/>
    <w:rsid w:val="00832729"/>
    <w:rsid w:val="0083291C"/>
    <w:rsid w:val="00832A9B"/>
    <w:rsid w:val="00832AEF"/>
    <w:rsid w:val="00832B58"/>
    <w:rsid w:val="00832BBC"/>
    <w:rsid w:val="00832BD3"/>
    <w:rsid w:val="008332A9"/>
    <w:rsid w:val="00833644"/>
    <w:rsid w:val="008337E6"/>
    <w:rsid w:val="008339DD"/>
    <w:rsid w:val="00833B2D"/>
    <w:rsid w:val="00834562"/>
    <w:rsid w:val="0083496B"/>
    <w:rsid w:val="00834AF5"/>
    <w:rsid w:val="00834BC8"/>
    <w:rsid w:val="00834F67"/>
    <w:rsid w:val="00835600"/>
    <w:rsid w:val="0083576D"/>
    <w:rsid w:val="00835A4B"/>
    <w:rsid w:val="00835AE2"/>
    <w:rsid w:val="00835E84"/>
    <w:rsid w:val="0083601E"/>
    <w:rsid w:val="008360A1"/>
    <w:rsid w:val="008360C5"/>
    <w:rsid w:val="008361A4"/>
    <w:rsid w:val="0083623A"/>
    <w:rsid w:val="008362C3"/>
    <w:rsid w:val="008364AA"/>
    <w:rsid w:val="00836578"/>
    <w:rsid w:val="00836A5B"/>
    <w:rsid w:val="00836A7C"/>
    <w:rsid w:val="00836C63"/>
    <w:rsid w:val="00836CB6"/>
    <w:rsid w:val="00837147"/>
    <w:rsid w:val="00837236"/>
    <w:rsid w:val="008377CF"/>
    <w:rsid w:val="00837A64"/>
    <w:rsid w:val="00837ADF"/>
    <w:rsid w:val="00837E70"/>
    <w:rsid w:val="00840061"/>
    <w:rsid w:val="0084012F"/>
    <w:rsid w:val="00840910"/>
    <w:rsid w:val="00840A18"/>
    <w:rsid w:val="00840C91"/>
    <w:rsid w:val="00840E06"/>
    <w:rsid w:val="00840FD3"/>
    <w:rsid w:val="008411BC"/>
    <w:rsid w:val="008413B3"/>
    <w:rsid w:val="008416D3"/>
    <w:rsid w:val="00841765"/>
    <w:rsid w:val="0084178D"/>
    <w:rsid w:val="00841796"/>
    <w:rsid w:val="0084199A"/>
    <w:rsid w:val="00841D17"/>
    <w:rsid w:val="00841D40"/>
    <w:rsid w:val="00842447"/>
    <w:rsid w:val="00842561"/>
    <w:rsid w:val="00842632"/>
    <w:rsid w:val="0084278D"/>
    <w:rsid w:val="0084283A"/>
    <w:rsid w:val="00842903"/>
    <w:rsid w:val="00842AB1"/>
    <w:rsid w:val="00842BE0"/>
    <w:rsid w:val="00842D6D"/>
    <w:rsid w:val="00843177"/>
    <w:rsid w:val="008436E2"/>
    <w:rsid w:val="008436EE"/>
    <w:rsid w:val="00843BA4"/>
    <w:rsid w:val="00843BD0"/>
    <w:rsid w:val="00843C74"/>
    <w:rsid w:val="00843EF5"/>
    <w:rsid w:val="0084452F"/>
    <w:rsid w:val="00844610"/>
    <w:rsid w:val="008448BD"/>
    <w:rsid w:val="008449B2"/>
    <w:rsid w:val="00844DB6"/>
    <w:rsid w:val="008451BB"/>
    <w:rsid w:val="00845358"/>
    <w:rsid w:val="00845A08"/>
    <w:rsid w:val="00845D3E"/>
    <w:rsid w:val="00845D9E"/>
    <w:rsid w:val="00846225"/>
    <w:rsid w:val="0084623F"/>
    <w:rsid w:val="008462E6"/>
    <w:rsid w:val="0084638B"/>
    <w:rsid w:val="0084659A"/>
    <w:rsid w:val="00846607"/>
    <w:rsid w:val="00846613"/>
    <w:rsid w:val="00846722"/>
    <w:rsid w:val="00846792"/>
    <w:rsid w:val="00846A8C"/>
    <w:rsid w:val="00846BE4"/>
    <w:rsid w:val="00846C9E"/>
    <w:rsid w:val="00846E8F"/>
    <w:rsid w:val="00846F07"/>
    <w:rsid w:val="0084762B"/>
    <w:rsid w:val="00847717"/>
    <w:rsid w:val="0084793C"/>
    <w:rsid w:val="00847A0A"/>
    <w:rsid w:val="00847A0F"/>
    <w:rsid w:val="00847C43"/>
    <w:rsid w:val="00847F46"/>
    <w:rsid w:val="008500E7"/>
    <w:rsid w:val="008501EF"/>
    <w:rsid w:val="00850361"/>
    <w:rsid w:val="008503C4"/>
    <w:rsid w:val="008508A7"/>
    <w:rsid w:val="00850960"/>
    <w:rsid w:val="00850CB9"/>
    <w:rsid w:val="00851169"/>
    <w:rsid w:val="008512AF"/>
    <w:rsid w:val="008512C8"/>
    <w:rsid w:val="008514BB"/>
    <w:rsid w:val="008514D8"/>
    <w:rsid w:val="008516F6"/>
    <w:rsid w:val="0085170C"/>
    <w:rsid w:val="00851766"/>
    <w:rsid w:val="008517E2"/>
    <w:rsid w:val="00851C87"/>
    <w:rsid w:val="00851DC4"/>
    <w:rsid w:val="0085212D"/>
    <w:rsid w:val="0085226A"/>
    <w:rsid w:val="008523E9"/>
    <w:rsid w:val="00852733"/>
    <w:rsid w:val="00852A7D"/>
    <w:rsid w:val="00852D9F"/>
    <w:rsid w:val="00852DD9"/>
    <w:rsid w:val="008532D9"/>
    <w:rsid w:val="00853857"/>
    <w:rsid w:val="00853A81"/>
    <w:rsid w:val="00853AA1"/>
    <w:rsid w:val="00853C46"/>
    <w:rsid w:val="00853CA3"/>
    <w:rsid w:val="00853DC7"/>
    <w:rsid w:val="0085428B"/>
    <w:rsid w:val="008543B8"/>
    <w:rsid w:val="00854492"/>
    <w:rsid w:val="00854788"/>
    <w:rsid w:val="00854E9B"/>
    <w:rsid w:val="00854FC3"/>
    <w:rsid w:val="00855048"/>
    <w:rsid w:val="008552BD"/>
    <w:rsid w:val="008552D4"/>
    <w:rsid w:val="008553CB"/>
    <w:rsid w:val="00855951"/>
    <w:rsid w:val="00855AFA"/>
    <w:rsid w:val="00855D27"/>
    <w:rsid w:val="00855F59"/>
    <w:rsid w:val="00856017"/>
    <w:rsid w:val="008560EA"/>
    <w:rsid w:val="00856257"/>
    <w:rsid w:val="0085676B"/>
    <w:rsid w:val="00856813"/>
    <w:rsid w:val="00856B4D"/>
    <w:rsid w:val="00856C24"/>
    <w:rsid w:val="008572AA"/>
    <w:rsid w:val="008572F7"/>
    <w:rsid w:val="0085743D"/>
    <w:rsid w:val="0085793A"/>
    <w:rsid w:val="0085796D"/>
    <w:rsid w:val="008579A6"/>
    <w:rsid w:val="00857C23"/>
    <w:rsid w:val="00857F05"/>
    <w:rsid w:val="00857FCB"/>
    <w:rsid w:val="008604AA"/>
    <w:rsid w:val="00860669"/>
    <w:rsid w:val="008608AB"/>
    <w:rsid w:val="0086093F"/>
    <w:rsid w:val="008609B9"/>
    <w:rsid w:val="00860AB0"/>
    <w:rsid w:val="00860D07"/>
    <w:rsid w:val="0086109F"/>
    <w:rsid w:val="00861148"/>
    <w:rsid w:val="00861414"/>
    <w:rsid w:val="00861A80"/>
    <w:rsid w:val="00861B61"/>
    <w:rsid w:val="00861C5F"/>
    <w:rsid w:val="00861CA6"/>
    <w:rsid w:val="00861D8B"/>
    <w:rsid w:val="008620CA"/>
    <w:rsid w:val="008628B0"/>
    <w:rsid w:val="00862928"/>
    <w:rsid w:val="0086296B"/>
    <w:rsid w:val="00862FC4"/>
    <w:rsid w:val="00863144"/>
    <w:rsid w:val="00863310"/>
    <w:rsid w:val="00863340"/>
    <w:rsid w:val="00863A02"/>
    <w:rsid w:val="00863A34"/>
    <w:rsid w:val="00863B71"/>
    <w:rsid w:val="00863BA5"/>
    <w:rsid w:val="00863E3A"/>
    <w:rsid w:val="00863E75"/>
    <w:rsid w:val="00864250"/>
    <w:rsid w:val="008642AC"/>
    <w:rsid w:val="008647DA"/>
    <w:rsid w:val="008648D6"/>
    <w:rsid w:val="00864988"/>
    <w:rsid w:val="00864992"/>
    <w:rsid w:val="00864B97"/>
    <w:rsid w:val="00864BC4"/>
    <w:rsid w:val="00864C4B"/>
    <w:rsid w:val="00864CBA"/>
    <w:rsid w:val="00864D21"/>
    <w:rsid w:val="00864D2C"/>
    <w:rsid w:val="00864EA0"/>
    <w:rsid w:val="008653DE"/>
    <w:rsid w:val="008658F6"/>
    <w:rsid w:val="008658FD"/>
    <w:rsid w:val="00865989"/>
    <w:rsid w:val="00865AF5"/>
    <w:rsid w:val="00865B89"/>
    <w:rsid w:val="00865CE4"/>
    <w:rsid w:val="00865E75"/>
    <w:rsid w:val="00865F22"/>
    <w:rsid w:val="00865F6D"/>
    <w:rsid w:val="0086608F"/>
    <w:rsid w:val="00866138"/>
    <w:rsid w:val="00866366"/>
    <w:rsid w:val="00866530"/>
    <w:rsid w:val="00866565"/>
    <w:rsid w:val="00866B96"/>
    <w:rsid w:val="00866D0D"/>
    <w:rsid w:val="008670EC"/>
    <w:rsid w:val="008672CB"/>
    <w:rsid w:val="00867648"/>
    <w:rsid w:val="0086792E"/>
    <w:rsid w:val="008701B5"/>
    <w:rsid w:val="0087037B"/>
    <w:rsid w:val="008705E0"/>
    <w:rsid w:val="0087099E"/>
    <w:rsid w:val="00870A4D"/>
    <w:rsid w:val="00870BE0"/>
    <w:rsid w:val="00870C23"/>
    <w:rsid w:val="008713D8"/>
    <w:rsid w:val="00871E9E"/>
    <w:rsid w:val="00871FAA"/>
    <w:rsid w:val="00872025"/>
    <w:rsid w:val="00872CA2"/>
    <w:rsid w:val="0087316A"/>
    <w:rsid w:val="0087339E"/>
    <w:rsid w:val="00873418"/>
    <w:rsid w:val="00873453"/>
    <w:rsid w:val="00873CF6"/>
    <w:rsid w:val="00873D9A"/>
    <w:rsid w:val="00873DA9"/>
    <w:rsid w:val="00873E37"/>
    <w:rsid w:val="00873E4D"/>
    <w:rsid w:val="008740B6"/>
    <w:rsid w:val="00874AF2"/>
    <w:rsid w:val="00874DC4"/>
    <w:rsid w:val="00875054"/>
    <w:rsid w:val="00875159"/>
    <w:rsid w:val="008756E6"/>
    <w:rsid w:val="0087587D"/>
    <w:rsid w:val="00875A8B"/>
    <w:rsid w:val="00875D54"/>
    <w:rsid w:val="00876281"/>
    <w:rsid w:val="00876CCB"/>
    <w:rsid w:val="00876D18"/>
    <w:rsid w:val="00877208"/>
    <w:rsid w:val="00877736"/>
    <w:rsid w:val="00877C65"/>
    <w:rsid w:val="00877E72"/>
    <w:rsid w:val="0087C5A9"/>
    <w:rsid w:val="0088012D"/>
    <w:rsid w:val="00880441"/>
    <w:rsid w:val="00880584"/>
    <w:rsid w:val="0088067E"/>
    <w:rsid w:val="008809E3"/>
    <w:rsid w:val="00880B49"/>
    <w:rsid w:val="00880CE2"/>
    <w:rsid w:val="00880DD4"/>
    <w:rsid w:val="00880E01"/>
    <w:rsid w:val="00880EE4"/>
    <w:rsid w:val="00881897"/>
    <w:rsid w:val="00881A1D"/>
    <w:rsid w:val="00881CD6"/>
    <w:rsid w:val="00881FD3"/>
    <w:rsid w:val="00882042"/>
    <w:rsid w:val="0088256B"/>
    <w:rsid w:val="008828D2"/>
    <w:rsid w:val="00882D2A"/>
    <w:rsid w:val="00882D4B"/>
    <w:rsid w:val="00883147"/>
    <w:rsid w:val="008831EE"/>
    <w:rsid w:val="0088346B"/>
    <w:rsid w:val="0088355C"/>
    <w:rsid w:val="00883BAC"/>
    <w:rsid w:val="00883BB7"/>
    <w:rsid w:val="00883CAF"/>
    <w:rsid w:val="00883D0D"/>
    <w:rsid w:val="00883F40"/>
    <w:rsid w:val="00884865"/>
    <w:rsid w:val="00884A47"/>
    <w:rsid w:val="00884CFF"/>
    <w:rsid w:val="0088529B"/>
    <w:rsid w:val="00885D42"/>
    <w:rsid w:val="00885D5D"/>
    <w:rsid w:val="00885F83"/>
    <w:rsid w:val="00886044"/>
    <w:rsid w:val="0088628B"/>
    <w:rsid w:val="008863B7"/>
    <w:rsid w:val="00886505"/>
    <w:rsid w:val="0088681A"/>
    <w:rsid w:val="0088687C"/>
    <w:rsid w:val="00886A08"/>
    <w:rsid w:val="00886AEC"/>
    <w:rsid w:val="0088721C"/>
    <w:rsid w:val="008874C6"/>
    <w:rsid w:val="008874F7"/>
    <w:rsid w:val="008875E8"/>
    <w:rsid w:val="0088773A"/>
    <w:rsid w:val="008878F1"/>
    <w:rsid w:val="00887A61"/>
    <w:rsid w:val="00887B1D"/>
    <w:rsid w:val="00887FDF"/>
    <w:rsid w:val="008903C3"/>
    <w:rsid w:val="0089051D"/>
    <w:rsid w:val="0089064B"/>
    <w:rsid w:val="008906A4"/>
    <w:rsid w:val="00890971"/>
    <w:rsid w:val="00890E2F"/>
    <w:rsid w:val="00890ED0"/>
    <w:rsid w:val="00890F72"/>
    <w:rsid w:val="008913E0"/>
    <w:rsid w:val="008915BB"/>
    <w:rsid w:val="00891788"/>
    <w:rsid w:val="008918A2"/>
    <w:rsid w:val="00891A0A"/>
    <w:rsid w:val="00891A6F"/>
    <w:rsid w:val="00891E89"/>
    <w:rsid w:val="00892312"/>
    <w:rsid w:val="008925F2"/>
    <w:rsid w:val="00892A32"/>
    <w:rsid w:val="00892EF4"/>
    <w:rsid w:val="00893045"/>
    <w:rsid w:val="008931CF"/>
    <w:rsid w:val="00893C08"/>
    <w:rsid w:val="00893C80"/>
    <w:rsid w:val="00894611"/>
    <w:rsid w:val="00894868"/>
    <w:rsid w:val="00894BB0"/>
    <w:rsid w:val="00894C8E"/>
    <w:rsid w:val="00894F9A"/>
    <w:rsid w:val="0089521B"/>
    <w:rsid w:val="008953BB"/>
    <w:rsid w:val="00895737"/>
    <w:rsid w:val="0089599E"/>
    <w:rsid w:val="00895DB1"/>
    <w:rsid w:val="00896B7F"/>
    <w:rsid w:val="00897061"/>
    <w:rsid w:val="0089763C"/>
    <w:rsid w:val="00897766"/>
    <w:rsid w:val="00897E45"/>
    <w:rsid w:val="0089C8E0"/>
    <w:rsid w:val="008A0002"/>
    <w:rsid w:val="008A02A2"/>
    <w:rsid w:val="008A030C"/>
    <w:rsid w:val="008A0558"/>
    <w:rsid w:val="008A0832"/>
    <w:rsid w:val="008A083B"/>
    <w:rsid w:val="008A13EC"/>
    <w:rsid w:val="008A1493"/>
    <w:rsid w:val="008A1586"/>
    <w:rsid w:val="008A1612"/>
    <w:rsid w:val="008A184E"/>
    <w:rsid w:val="008A1CD5"/>
    <w:rsid w:val="008A1DBA"/>
    <w:rsid w:val="008A21A6"/>
    <w:rsid w:val="008A224F"/>
    <w:rsid w:val="008A230D"/>
    <w:rsid w:val="008A237E"/>
    <w:rsid w:val="008A25B1"/>
    <w:rsid w:val="008A2641"/>
    <w:rsid w:val="008A27DF"/>
    <w:rsid w:val="008A2A32"/>
    <w:rsid w:val="008A2C81"/>
    <w:rsid w:val="008A2E3C"/>
    <w:rsid w:val="008A2E94"/>
    <w:rsid w:val="008A2ED0"/>
    <w:rsid w:val="008A3125"/>
    <w:rsid w:val="008A3274"/>
    <w:rsid w:val="008A337E"/>
    <w:rsid w:val="008A37AF"/>
    <w:rsid w:val="008A38FD"/>
    <w:rsid w:val="008A3ADC"/>
    <w:rsid w:val="008A3CA4"/>
    <w:rsid w:val="008A44BD"/>
    <w:rsid w:val="008A4595"/>
    <w:rsid w:val="008A470C"/>
    <w:rsid w:val="008A4830"/>
    <w:rsid w:val="008A53F4"/>
    <w:rsid w:val="008A54A6"/>
    <w:rsid w:val="008A5526"/>
    <w:rsid w:val="008A5581"/>
    <w:rsid w:val="008A5602"/>
    <w:rsid w:val="008A5A2E"/>
    <w:rsid w:val="008A5ECC"/>
    <w:rsid w:val="008A60A2"/>
    <w:rsid w:val="008A64CD"/>
    <w:rsid w:val="008A667C"/>
    <w:rsid w:val="008A67C0"/>
    <w:rsid w:val="008A67E5"/>
    <w:rsid w:val="008A681C"/>
    <w:rsid w:val="008A6849"/>
    <w:rsid w:val="008A6978"/>
    <w:rsid w:val="008A73C6"/>
    <w:rsid w:val="008A7987"/>
    <w:rsid w:val="008A7B79"/>
    <w:rsid w:val="008A7BE0"/>
    <w:rsid w:val="008A7C82"/>
    <w:rsid w:val="008A7D3A"/>
    <w:rsid w:val="008A7E79"/>
    <w:rsid w:val="008B006A"/>
    <w:rsid w:val="008B03C7"/>
    <w:rsid w:val="008B03EA"/>
    <w:rsid w:val="008B0553"/>
    <w:rsid w:val="008B0651"/>
    <w:rsid w:val="008B0657"/>
    <w:rsid w:val="008B0950"/>
    <w:rsid w:val="008B0D2D"/>
    <w:rsid w:val="008B10F0"/>
    <w:rsid w:val="008B19D2"/>
    <w:rsid w:val="008B1A4C"/>
    <w:rsid w:val="008B1ABE"/>
    <w:rsid w:val="008B1D51"/>
    <w:rsid w:val="008B1DFB"/>
    <w:rsid w:val="008B1FD0"/>
    <w:rsid w:val="008B203C"/>
    <w:rsid w:val="008B2442"/>
    <w:rsid w:val="008B2A35"/>
    <w:rsid w:val="008B2A4D"/>
    <w:rsid w:val="008B2C49"/>
    <w:rsid w:val="008B2E4C"/>
    <w:rsid w:val="008B2EBD"/>
    <w:rsid w:val="008B3A72"/>
    <w:rsid w:val="008B3BE9"/>
    <w:rsid w:val="008B3E2F"/>
    <w:rsid w:val="008B4309"/>
    <w:rsid w:val="008B4A10"/>
    <w:rsid w:val="008B4C09"/>
    <w:rsid w:val="008B4C3D"/>
    <w:rsid w:val="008B52EC"/>
    <w:rsid w:val="008B55F7"/>
    <w:rsid w:val="008B56DD"/>
    <w:rsid w:val="008B585E"/>
    <w:rsid w:val="008B5D5F"/>
    <w:rsid w:val="008B5D7D"/>
    <w:rsid w:val="008B5E66"/>
    <w:rsid w:val="008B5EB8"/>
    <w:rsid w:val="008B5F10"/>
    <w:rsid w:val="008B6447"/>
    <w:rsid w:val="008B680F"/>
    <w:rsid w:val="008B68B2"/>
    <w:rsid w:val="008B6EAA"/>
    <w:rsid w:val="008B6EC8"/>
    <w:rsid w:val="008B799E"/>
    <w:rsid w:val="008B7E67"/>
    <w:rsid w:val="008C0011"/>
    <w:rsid w:val="008C005E"/>
    <w:rsid w:val="008C0143"/>
    <w:rsid w:val="008C01BF"/>
    <w:rsid w:val="008C04E7"/>
    <w:rsid w:val="008C054B"/>
    <w:rsid w:val="008C065F"/>
    <w:rsid w:val="008C0F5E"/>
    <w:rsid w:val="008C10CB"/>
    <w:rsid w:val="008C10D9"/>
    <w:rsid w:val="008C150F"/>
    <w:rsid w:val="008C1546"/>
    <w:rsid w:val="008C1818"/>
    <w:rsid w:val="008C184B"/>
    <w:rsid w:val="008C1AD1"/>
    <w:rsid w:val="008C1B19"/>
    <w:rsid w:val="008C2112"/>
    <w:rsid w:val="008C22C9"/>
    <w:rsid w:val="008C2367"/>
    <w:rsid w:val="008C2641"/>
    <w:rsid w:val="008C270A"/>
    <w:rsid w:val="008C2734"/>
    <w:rsid w:val="008C2853"/>
    <w:rsid w:val="008C2A4F"/>
    <w:rsid w:val="008C2C74"/>
    <w:rsid w:val="008C2CD0"/>
    <w:rsid w:val="008C2D8F"/>
    <w:rsid w:val="008C2F67"/>
    <w:rsid w:val="008C307E"/>
    <w:rsid w:val="008C3106"/>
    <w:rsid w:val="008C3D37"/>
    <w:rsid w:val="008C3D79"/>
    <w:rsid w:val="008C3E0F"/>
    <w:rsid w:val="008C407F"/>
    <w:rsid w:val="008C433C"/>
    <w:rsid w:val="008C4840"/>
    <w:rsid w:val="008C4AAC"/>
    <w:rsid w:val="008C4F63"/>
    <w:rsid w:val="008C4F68"/>
    <w:rsid w:val="008C576C"/>
    <w:rsid w:val="008C59E6"/>
    <w:rsid w:val="008C5A18"/>
    <w:rsid w:val="008C5CC4"/>
    <w:rsid w:val="008C5CDE"/>
    <w:rsid w:val="008C5D71"/>
    <w:rsid w:val="008C5DC5"/>
    <w:rsid w:val="008C5EAA"/>
    <w:rsid w:val="008C66E8"/>
    <w:rsid w:val="008C6D43"/>
    <w:rsid w:val="008C6F0F"/>
    <w:rsid w:val="008C7089"/>
    <w:rsid w:val="008C720D"/>
    <w:rsid w:val="008C74AC"/>
    <w:rsid w:val="008C76FC"/>
    <w:rsid w:val="008C77AD"/>
    <w:rsid w:val="008C7E1F"/>
    <w:rsid w:val="008C7E5F"/>
    <w:rsid w:val="008D045B"/>
    <w:rsid w:val="008D06D2"/>
    <w:rsid w:val="008D092E"/>
    <w:rsid w:val="008D0B58"/>
    <w:rsid w:val="008D0BA5"/>
    <w:rsid w:val="008D0EA3"/>
    <w:rsid w:val="008D0F8F"/>
    <w:rsid w:val="008D1438"/>
    <w:rsid w:val="008D1572"/>
    <w:rsid w:val="008D174E"/>
    <w:rsid w:val="008D1A7B"/>
    <w:rsid w:val="008D1F19"/>
    <w:rsid w:val="008D1FB9"/>
    <w:rsid w:val="008D2616"/>
    <w:rsid w:val="008D2BB0"/>
    <w:rsid w:val="008D2DF4"/>
    <w:rsid w:val="008D2ECC"/>
    <w:rsid w:val="008D31CA"/>
    <w:rsid w:val="008D31E1"/>
    <w:rsid w:val="008D31F2"/>
    <w:rsid w:val="008D32F3"/>
    <w:rsid w:val="008D3571"/>
    <w:rsid w:val="008D39BB"/>
    <w:rsid w:val="008D3BAE"/>
    <w:rsid w:val="008D3CBE"/>
    <w:rsid w:val="008D3FA7"/>
    <w:rsid w:val="008D4068"/>
    <w:rsid w:val="008D420E"/>
    <w:rsid w:val="008D4237"/>
    <w:rsid w:val="008D454B"/>
    <w:rsid w:val="008D45F5"/>
    <w:rsid w:val="008D4609"/>
    <w:rsid w:val="008D4649"/>
    <w:rsid w:val="008D48AC"/>
    <w:rsid w:val="008D4D40"/>
    <w:rsid w:val="008D4DBA"/>
    <w:rsid w:val="008D50B7"/>
    <w:rsid w:val="008D511E"/>
    <w:rsid w:val="008D51E0"/>
    <w:rsid w:val="008D5847"/>
    <w:rsid w:val="008D5B2F"/>
    <w:rsid w:val="008D5DBE"/>
    <w:rsid w:val="008D5F77"/>
    <w:rsid w:val="008D633D"/>
    <w:rsid w:val="008D6522"/>
    <w:rsid w:val="008D6947"/>
    <w:rsid w:val="008D6BBB"/>
    <w:rsid w:val="008D6DEF"/>
    <w:rsid w:val="008D715A"/>
    <w:rsid w:val="008D752E"/>
    <w:rsid w:val="008D7622"/>
    <w:rsid w:val="008D78E7"/>
    <w:rsid w:val="008D79B9"/>
    <w:rsid w:val="008DDD1C"/>
    <w:rsid w:val="008E0107"/>
    <w:rsid w:val="008E038E"/>
    <w:rsid w:val="008E05B9"/>
    <w:rsid w:val="008E073C"/>
    <w:rsid w:val="008E07FC"/>
    <w:rsid w:val="008E0885"/>
    <w:rsid w:val="008E0950"/>
    <w:rsid w:val="008E0A2A"/>
    <w:rsid w:val="008E0AE2"/>
    <w:rsid w:val="008E0AFD"/>
    <w:rsid w:val="008E0C44"/>
    <w:rsid w:val="008E1047"/>
    <w:rsid w:val="008E14BB"/>
    <w:rsid w:val="008E1555"/>
    <w:rsid w:val="008E1945"/>
    <w:rsid w:val="008E194C"/>
    <w:rsid w:val="008E1BA6"/>
    <w:rsid w:val="008E1D10"/>
    <w:rsid w:val="008E1DA6"/>
    <w:rsid w:val="008E2051"/>
    <w:rsid w:val="008E2188"/>
    <w:rsid w:val="008E2427"/>
    <w:rsid w:val="008E2438"/>
    <w:rsid w:val="008E25B5"/>
    <w:rsid w:val="008E29ED"/>
    <w:rsid w:val="008E2A44"/>
    <w:rsid w:val="008E2A6C"/>
    <w:rsid w:val="008E2C01"/>
    <w:rsid w:val="008E2DB5"/>
    <w:rsid w:val="008E2FD7"/>
    <w:rsid w:val="008E31CA"/>
    <w:rsid w:val="008E32B5"/>
    <w:rsid w:val="008E32C0"/>
    <w:rsid w:val="008E334F"/>
    <w:rsid w:val="008E3469"/>
    <w:rsid w:val="008E367D"/>
    <w:rsid w:val="008E3685"/>
    <w:rsid w:val="008E38B9"/>
    <w:rsid w:val="008E3ABC"/>
    <w:rsid w:val="008E3C1A"/>
    <w:rsid w:val="008E3CAF"/>
    <w:rsid w:val="008E3CF6"/>
    <w:rsid w:val="008E3E6A"/>
    <w:rsid w:val="008E3F61"/>
    <w:rsid w:val="008E44FB"/>
    <w:rsid w:val="008E45BB"/>
    <w:rsid w:val="008E482A"/>
    <w:rsid w:val="008E49D5"/>
    <w:rsid w:val="008E5061"/>
    <w:rsid w:val="008E5132"/>
    <w:rsid w:val="008E5184"/>
    <w:rsid w:val="008E5357"/>
    <w:rsid w:val="008E5818"/>
    <w:rsid w:val="008E586A"/>
    <w:rsid w:val="008E5A23"/>
    <w:rsid w:val="008E5AC6"/>
    <w:rsid w:val="008E5E08"/>
    <w:rsid w:val="008E66F7"/>
    <w:rsid w:val="008E69ED"/>
    <w:rsid w:val="008E6A4A"/>
    <w:rsid w:val="008E6C51"/>
    <w:rsid w:val="008E6EF3"/>
    <w:rsid w:val="008E7380"/>
    <w:rsid w:val="008E7649"/>
    <w:rsid w:val="008E7994"/>
    <w:rsid w:val="008E7A6B"/>
    <w:rsid w:val="008E7A8D"/>
    <w:rsid w:val="008E7A9D"/>
    <w:rsid w:val="008F0078"/>
    <w:rsid w:val="008F007E"/>
    <w:rsid w:val="008F014F"/>
    <w:rsid w:val="008F07AE"/>
    <w:rsid w:val="008F0C95"/>
    <w:rsid w:val="008F1698"/>
    <w:rsid w:val="008F1FF5"/>
    <w:rsid w:val="008F2196"/>
    <w:rsid w:val="008F2313"/>
    <w:rsid w:val="008F24EF"/>
    <w:rsid w:val="008F269C"/>
    <w:rsid w:val="008F2857"/>
    <w:rsid w:val="008F287D"/>
    <w:rsid w:val="008F2F9A"/>
    <w:rsid w:val="008F3634"/>
    <w:rsid w:val="008F3704"/>
    <w:rsid w:val="008F3797"/>
    <w:rsid w:val="008F3BF2"/>
    <w:rsid w:val="008F3BFB"/>
    <w:rsid w:val="008F3FBF"/>
    <w:rsid w:val="008F4854"/>
    <w:rsid w:val="008F489F"/>
    <w:rsid w:val="008F4D16"/>
    <w:rsid w:val="008F4FCF"/>
    <w:rsid w:val="008F538D"/>
    <w:rsid w:val="008F596D"/>
    <w:rsid w:val="008F5A53"/>
    <w:rsid w:val="008F5B28"/>
    <w:rsid w:val="008F5D0E"/>
    <w:rsid w:val="008F602D"/>
    <w:rsid w:val="008F60FE"/>
    <w:rsid w:val="008F6CA3"/>
    <w:rsid w:val="008F6F70"/>
    <w:rsid w:val="008F73CF"/>
    <w:rsid w:val="008F74D1"/>
    <w:rsid w:val="008F78B6"/>
    <w:rsid w:val="008F7DAC"/>
    <w:rsid w:val="008F7E8A"/>
    <w:rsid w:val="008F7EBD"/>
    <w:rsid w:val="008F7F16"/>
    <w:rsid w:val="008F7FAC"/>
    <w:rsid w:val="008F7FFC"/>
    <w:rsid w:val="00900413"/>
    <w:rsid w:val="00900774"/>
    <w:rsid w:val="009009AA"/>
    <w:rsid w:val="00900B50"/>
    <w:rsid w:val="00900DC5"/>
    <w:rsid w:val="00900FF7"/>
    <w:rsid w:val="0090116C"/>
    <w:rsid w:val="00901282"/>
    <w:rsid w:val="00901346"/>
    <w:rsid w:val="0090141A"/>
    <w:rsid w:val="0090145B"/>
    <w:rsid w:val="009015C3"/>
    <w:rsid w:val="00901EA7"/>
    <w:rsid w:val="009021B2"/>
    <w:rsid w:val="00902875"/>
    <w:rsid w:val="00902C21"/>
    <w:rsid w:val="00902E57"/>
    <w:rsid w:val="009030D5"/>
    <w:rsid w:val="009031C1"/>
    <w:rsid w:val="009031FB"/>
    <w:rsid w:val="00903326"/>
    <w:rsid w:val="0090388F"/>
    <w:rsid w:val="00903B8B"/>
    <w:rsid w:val="00903C48"/>
    <w:rsid w:val="00903DCE"/>
    <w:rsid w:val="00903FB5"/>
    <w:rsid w:val="0090403E"/>
    <w:rsid w:val="0090407C"/>
    <w:rsid w:val="00904167"/>
    <w:rsid w:val="009045E3"/>
    <w:rsid w:val="0090461A"/>
    <w:rsid w:val="00904654"/>
    <w:rsid w:val="00904D3E"/>
    <w:rsid w:val="009057AB"/>
    <w:rsid w:val="0090584C"/>
    <w:rsid w:val="009058C2"/>
    <w:rsid w:val="00905C1C"/>
    <w:rsid w:val="00905C66"/>
    <w:rsid w:val="00905CB6"/>
    <w:rsid w:val="00905D02"/>
    <w:rsid w:val="0090671A"/>
    <w:rsid w:val="00906744"/>
    <w:rsid w:val="0090687B"/>
    <w:rsid w:val="00906A0B"/>
    <w:rsid w:val="00906B5E"/>
    <w:rsid w:val="00906C8A"/>
    <w:rsid w:val="00907193"/>
    <w:rsid w:val="009076D6"/>
    <w:rsid w:val="009078DD"/>
    <w:rsid w:val="00907A48"/>
    <w:rsid w:val="00907B5C"/>
    <w:rsid w:val="00907EBF"/>
    <w:rsid w:val="00910168"/>
    <w:rsid w:val="009103CA"/>
    <w:rsid w:val="009103F6"/>
    <w:rsid w:val="00910C05"/>
    <w:rsid w:val="00910C99"/>
    <w:rsid w:val="00910DCC"/>
    <w:rsid w:val="00910F71"/>
    <w:rsid w:val="0091161E"/>
    <w:rsid w:val="0091179B"/>
    <w:rsid w:val="00911BCE"/>
    <w:rsid w:val="00911C06"/>
    <w:rsid w:val="00911D2F"/>
    <w:rsid w:val="00912149"/>
    <w:rsid w:val="00912318"/>
    <w:rsid w:val="009125A6"/>
    <w:rsid w:val="009127F4"/>
    <w:rsid w:val="0091299F"/>
    <w:rsid w:val="00912B42"/>
    <w:rsid w:val="00912B9D"/>
    <w:rsid w:val="00912F51"/>
    <w:rsid w:val="009132E1"/>
    <w:rsid w:val="00913779"/>
    <w:rsid w:val="009137AA"/>
    <w:rsid w:val="00913D07"/>
    <w:rsid w:val="00913F8A"/>
    <w:rsid w:val="00913FC6"/>
    <w:rsid w:val="00914016"/>
    <w:rsid w:val="00914743"/>
    <w:rsid w:val="0091493B"/>
    <w:rsid w:val="00914B7E"/>
    <w:rsid w:val="00914C35"/>
    <w:rsid w:val="009151CA"/>
    <w:rsid w:val="00915250"/>
    <w:rsid w:val="00915502"/>
    <w:rsid w:val="00915848"/>
    <w:rsid w:val="00915A8A"/>
    <w:rsid w:val="00915E6C"/>
    <w:rsid w:val="00916057"/>
    <w:rsid w:val="009160C4"/>
    <w:rsid w:val="009163A7"/>
    <w:rsid w:val="00916606"/>
    <w:rsid w:val="00916964"/>
    <w:rsid w:val="0091698D"/>
    <w:rsid w:val="00916A8C"/>
    <w:rsid w:val="00916D33"/>
    <w:rsid w:val="00916D3E"/>
    <w:rsid w:val="00916EAB"/>
    <w:rsid w:val="00916F0D"/>
    <w:rsid w:val="009175B5"/>
    <w:rsid w:val="009175EF"/>
    <w:rsid w:val="009178CB"/>
    <w:rsid w:val="00917AF3"/>
    <w:rsid w:val="00917B4E"/>
    <w:rsid w:val="00917F56"/>
    <w:rsid w:val="00920122"/>
    <w:rsid w:val="009202F7"/>
    <w:rsid w:val="00920516"/>
    <w:rsid w:val="0092095A"/>
    <w:rsid w:val="00920977"/>
    <w:rsid w:val="00920AD9"/>
    <w:rsid w:val="00920F98"/>
    <w:rsid w:val="00921077"/>
    <w:rsid w:val="00921575"/>
    <w:rsid w:val="009215BD"/>
    <w:rsid w:val="009216C1"/>
    <w:rsid w:val="00921C3D"/>
    <w:rsid w:val="00922013"/>
    <w:rsid w:val="00922166"/>
    <w:rsid w:val="00922395"/>
    <w:rsid w:val="00922541"/>
    <w:rsid w:val="009225AE"/>
    <w:rsid w:val="0092281C"/>
    <w:rsid w:val="00922B93"/>
    <w:rsid w:val="00922F08"/>
    <w:rsid w:val="0092300D"/>
    <w:rsid w:val="009234DF"/>
    <w:rsid w:val="009236FC"/>
    <w:rsid w:val="0092382A"/>
    <w:rsid w:val="00923A5F"/>
    <w:rsid w:val="00923B92"/>
    <w:rsid w:val="00923CCC"/>
    <w:rsid w:val="00923E2C"/>
    <w:rsid w:val="00924049"/>
    <w:rsid w:val="0092426F"/>
    <w:rsid w:val="00924316"/>
    <w:rsid w:val="00924495"/>
    <w:rsid w:val="0092452C"/>
    <w:rsid w:val="00924D4C"/>
    <w:rsid w:val="00924D9C"/>
    <w:rsid w:val="009254CE"/>
    <w:rsid w:val="00925531"/>
    <w:rsid w:val="009257DA"/>
    <w:rsid w:val="00925830"/>
    <w:rsid w:val="00925AEA"/>
    <w:rsid w:val="00925C35"/>
    <w:rsid w:val="00925E9F"/>
    <w:rsid w:val="00925F65"/>
    <w:rsid w:val="0092696B"/>
    <w:rsid w:val="00926BDD"/>
    <w:rsid w:val="00926E64"/>
    <w:rsid w:val="00926EC2"/>
    <w:rsid w:val="00926FDC"/>
    <w:rsid w:val="009270D5"/>
    <w:rsid w:val="00927768"/>
    <w:rsid w:val="009277DC"/>
    <w:rsid w:val="009277E2"/>
    <w:rsid w:val="009307CB"/>
    <w:rsid w:val="009307FC"/>
    <w:rsid w:val="00930A02"/>
    <w:rsid w:val="00930E7F"/>
    <w:rsid w:val="00930F5D"/>
    <w:rsid w:val="009311D6"/>
    <w:rsid w:val="00931252"/>
    <w:rsid w:val="00931295"/>
    <w:rsid w:val="0093138F"/>
    <w:rsid w:val="009314A2"/>
    <w:rsid w:val="00931941"/>
    <w:rsid w:val="00931E7E"/>
    <w:rsid w:val="0093222C"/>
    <w:rsid w:val="00932420"/>
    <w:rsid w:val="00932546"/>
    <w:rsid w:val="009325F7"/>
    <w:rsid w:val="00932CBA"/>
    <w:rsid w:val="00932CF5"/>
    <w:rsid w:val="00932EC2"/>
    <w:rsid w:val="00933350"/>
    <w:rsid w:val="00933417"/>
    <w:rsid w:val="009335A4"/>
    <w:rsid w:val="009335C2"/>
    <w:rsid w:val="00933658"/>
    <w:rsid w:val="009336BE"/>
    <w:rsid w:val="009339E4"/>
    <w:rsid w:val="00933DC2"/>
    <w:rsid w:val="00933ED9"/>
    <w:rsid w:val="00933F73"/>
    <w:rsid w:val="00933FFA"/>
    <w:rsid w:val="009346DC"/>
    <w:rsid w:val="00934A1F"/>
    <w:rsid w:val="00935021"/>
    <w:rsid w:val="009350E4"/>
    <w:rsid w:val="00935631"/>
    <w:rsid w:val="0093564C"/>
    <w:rsid w:val="00935821"/>
    <w:rsid w:val="00935960"/>
    <w:rsid w:val="00936300"/>
    <w:rsid w:val="0093660D"/>
    <w:rsid w:val="00936858"/>
    <w:rsid w:val="00936BB2"/>
    <w:rsid w:val="00936FBC"/>
    <w:rsid w:val="009371CA"/>
    <w:rsid w:val="0093731E"/>
    <w:rsid w:val="009374CC"/>
    <w:rsid w:val="009374D6"/>
    <w:rsid w:val="009377CC"/>
    <w:rsid w:val="00937A68"/>
    <w:rsid w:val="00937BF4"/>
    <w:rsid w:val="00937C84"/>
    <w:rsid w:val="00937CD0"/>
    <w:rsid w:val="0093DFB0"/>
    <w:rsid w:val="0094040C"/>
    <w:rsid w:val="009409B7"/>
    <w:rsid w:val="00940CDA"/>
    <w:rsid w:val="00941299"/>
    <w:rsid w:val="009413F8"/>
    <w:rsid w:val="00941435"/>
    <w:rsid w:val="00941AF3"/>
    <w:rsid w:val="00941D0E"/>
    <w:rsid w:val="00941D5F"/>
    <w:rsid w:val="00941DC2"/>
    <w:rsid w:val="00942B92"/>
    <w:rsid w:val="009433CF"/>
    <w:rsid w:val="00943AB0"/>
    <w:rsid w:val="00943C75"/>
    <w:rsid w:val="00943C94"/>
    <w:rsid w:val="00943D2E"/>
    <w:rsid w:val="00943D51"/>
    <w:rsid w:val="00943E7D"/>
    <w:rsid w:val="00943FA8"/>
    <w:rsid w:val="0094445C"/>
    <w:rsid w:val="009448C3"/>
    <w:rsid w:val="00944C64"/>
    <w:rsid w:val="00944D23"/>
    <w:rsid w:val="00944DF7"/>
    <w:rsid w:val="00945410"/>
    <w:rsid w:val="0094543B"/>
    <w:rsid w:val="00945585"/>
    <w:rsid w:val="009455B5"/>
    <w:rsid w:val="009455D4"/>
    <w:rsid w:val="009457F6"/>
    <w:rsid w:val="00945B81"/>
    <w:rsid w:val="0094674D"/>
    <w:rsid w:val="0094680C"/>
    <w:rsid w:val="009469AF"/>
    <w:rsid w:val="00946B1E"/>
    <w:rsid w:val="00946C01"/>
    <w:rsid w:val="0094741B"/>
    <w:rsid w:val="009474D6"/>
    <w:rsid w:val="009477E8"/>
    <w:rsid w:val="00947EDE"/>
    <w:rsid w:val="0095041F"/>
    <w:rsid w:val="00950547"/>
    <w:rsid w:val="009509AB"/>
    <w:rsid w:val="009509B0"/>
    <w:rsid w:val="009509B1"/>
    <w:rsid w:val="009509F5"/>
    <w:rsid w:val="00950CE8"/>
    <w:rsid w:val="00950D9A"/>
    <w:rsid w:val="00950F49"/>
    <w:rsid w:val="00950FA4"/>
    <w:rsid w:val="009513EE"/>
    <w:rsid w:val="00951440"/>
    <w:rsid w:val="009516F9"/>
    <w:rsid w:val="00951A9C"/>
    <w:rsid w:val="00951CE5"/>
    <w:rsid w:val="0095201E"/>
    <w:rsid w:val="009520D3"/>
    <w:rsid w:val="009521B8"/>
    <w:rsid w:val="009521F8"/>
    <w:rsid w:val="00952475"/>
    <w:rsid w:val="009527DB"/>
    <w:rsid w:val="00952BCD"/>
    <w:rsid w:val="00952C0A"/>
    <w:rsid w:val="00952C5A"/>
    <w:rsid w:val="00952C80"/>
    <w:rsid w:val="00952D59"/>
    <w:rsid w:val="00952EF8"/>
    <w:rsid w:val="00953137"/>
    <w:rsid w:val="0095320F"/>
    <w:rsid w:val="0095340E"/>
    <w:rsid w:val="0095341B"/>
    <w:rsid w:val="009536A5"/>
    <w:rsid w:val="0095371B"/>
    <w:rsid w:val="009541DD"/>
    <w:rsid w:val="00954507"/>
    <w:rsid w:val="00954626"/>
    <w:rsid w:val="00954DBF"/>
    <w:rsid w:val="009554CD"/>
    <w:rsid w:val="0095566F"/>
    <w:rsid w:val="0095598A"/>
    <w:rsid w:val="00955D67"/>
    <w:rsid w:val="00955D76"/>
    <w:rsid w:val="009565AB"/>
    <w:rsid w:val="0095661E"/>
    <w:rsid w:val="00956A4F"/>
    <w:rsid w:val="00956BE8"/>
    <w:rsid w:val="00956C73"/>
    <w:rsid w:val="00956CBB"/>
    <w:rsid w:val="00956E7E"/>
    <w:rsid w:val="0095704A"/>
    <w:rsid w:val="009571B2"/>
    <w:rsid w:val="00957460"/>
    <w:rsid w:val="009575F1"/>
    <w:rsid w:val="00957741"/>
    <w:rsid w:val="00957821"/>
    <w:rsid w:val="00957D77"/>
    <w:rsid w:val="0096012D"/>
    <w:rsid w:val="00960166"/>
    <w:rsid w:val="00960921"/>
    <w:rsid w:val="00960B89"/>
    <w:rsid w:val="00960C2D"/>
    <w:rsid w:val="00960E42"/>
    <w:rsid w:val="00961020"/>
    <w:rsid w:val="00961434"/>
    <w:rsid w:val="00961708"/>
    <w:rsid w:val="00961A20"/>
    <w:rsid w:val="00961A4D"/>
    <w:rsid w:val="00961CE0"/>
    <w:rsid w:val="00961DA4"/>
    <w:rsid w:val="0096212C"/>
    <w:rsid w:val="00962289"/>
    <w:rsid w:val="00962341"/>
    <w:rsid w:val="009626B1"/>
    <w:rsid w:val="00962D00"/>
    <w:rsid w:val="00962DA6"/>
    <w:rsid w:val="00962F9C"/>
    <w:rsid w:val="0096302D"/>
    <w:rsid w:val="009631B6"/>
    <w:rsid w:val="009632E7"/>
    <w:rsid w:val="00963695"/>
    <w:rsid w:val="0096373C"/>
    <w:rsid w:val="00963981"/>
    <w:rsid w:val="009639CD"/>
    <w:rsid w:val="00963D90"/>
    <w:rsid w:val="0096408A"/>
    <w:rsid w:val="009641B5"/>
    <w:rsid w:val="009643F4"/>
    <w:rsid w:val="00964DD9"/>
    <w:rsid w:val="009650C0"/>
    <w:rsid w:val="0096520E"/>
    <w:rsid w:val="00965551"/>
    <w:rsid w:val="009655B6"/>
    <w:rsid w:val="0096563D"/>
    <w:rsid w:val="0096569A"/>
    <w:rsid w:val="00965959"/>
    <w:rsid w:val="00965CD7"/>
    <w:rsid w:val="00965E52"/>
    <w:rsid w:val="00965E9C"/>
    <w:rsid w:val="00965F34"/>
    <w:rsid w:val="00966049"/>
    <w:rsid w:val="00966114"/>
    <w:rsid w:val="009668C8"/>
    <w:rsid w:val="00966B7F"/>
    <w:rsid w:val="00966CFA"/>
    <w:rsid w:val="00966DFB"/>
    <w:rsid w:val="00966F03"/>
    <w:rsid w:val="009676BA"/>
    <w:rsid w:val="0096778A"/>
    <w:rsid w:val="009677FB"/>
    <w:rsid w:val="00967B54"/>
    <w:rsid w:val="00967C50"/>
    <w:rsid w:val="00967C80"/>
    <w:rsid w:val="009686E1"/>
    <w:rsid w:val="0096F384"/>
    <w:rsid w:val="00970338"/>
    <w:rsid w:val="00970D46"/>
    <w:rsid w:val="00970D7D"/>
    <w:rsid w:val="00970EC4"/>
    <w:rsid w:val="0097137F"/>
    <w:rsid w:val="00971568"/>
    <w:rsid w:val="00971577"/>
    <w:rsid w:val="0097159B"/>
    <w:rsid w:val="00971724"/>
    <w:rsid w:val="009718F2"/>
    <w:rsid w:val="00971BE8"/>
    <w:rsid w:val="00971D2C"/>
    <w:rsid w:val="00972141"/>
    <w:rsid w:val="009724B8"/>
    <w:rsid w:val="009724F1"/>
    <w:rsid w:val="009726EB"/>
    <w:rsid w:val="009727DE"/>
    <w:rsid w:val="00972838"/>
    <w:rsid w:val="0097285A"/>
    <w:rsid w:val="009728E2"/>
    <w:rsid w:val="00972A99"/>
    <w:rsid w:val="00972C04"/>
    <w:rsid w:val="00972E83"/>
    <w:rsid w:val="00972E9E"/>
    <w:rsid w:val="009734D3"/>
    <w:rsid w:val="00973742"/>
    <w:rsid w:val="00973C1D"/>
    <w:rsid w:val="00973CE9"/>
    <w:rsid w:val="00973F3D"/>
    <w:rsid w:val="00973F86"/>
    <w:rsid w:val="009744E5"/>
    <w:rsid w:val="0097475C"/>
    <w:rsid w:val="00974784"/>
    <w:rsid w:val="0097491A"/>
    <w:rsid w:val="00974A8B"/>
    <w:rsid w:val="00974ADE"/>
    <w:rsid w:val="00974DBE"/>
    <w:rsid w:val="00974DD5"/>
    <w:rsid w:val="00974EEA"/>
    <w:rsid w:val="00974FD2"/>
    <w:rsid w:val="009750D0"/>
    <w:rsid w:val="0097516C"/>
    <w:rsid w:val="009751E1"/>
    <w:rsid w:val="0097539D"/>
    <w:rsid w:val="009755D6"/>
    <w:rsid w:val="00975CE3"/>
    <w:rsid w:val="009760FD"/>
    <w:rsid w:val="00976512"/>
    <w:rsid w:val="00976829"/>
    <w:rsid w:val="009769DA"/>
    <w:rsid w:val="00976CC5"/>
    <w:rsid w:val="00976EA7"/>
    <w:rsid w:val="00976EED"/>
    <w:rsid w:val="00977045"/>
    <w:rsid w:val="0097719F"/>
    <w:rsid w:val="009775E4"/>
    <w:rsid w:val="0098030A"/>
    <w:rsid w:val="00980314"/>
    <w:rsid w:val="009806A6"/>
    <w:rsid w:val="00980992"/>
    <w:rsid w:val="00980994"/>
    <w:rsid w:val="00980B1E"/>
    <w:rsid w:val="00980CD4"/>
    <w:rsid w:val="00980ED2"/>
    <w:rsid w:val="009812E9"/>
    <w:rsid w:val="00981491"/>
    <w:rsid w:val="00981531"/>
    <w:rsid w:val="00981AD5"/>
    <w:rsid w:val="00981D98"/>
    <w:rsid w:val="00981F01"/>
    <w:rsid w:val="0098221E"/>
    <w:rsid w:val="00982378"/>
    <w:rsid w:val="0098241F"/>
    <w:rsid w:val="009828D2"/>
    <w:rsid w:val="00982A8A"/>
    <w:rsid w:val="00982B15"/>
    <w:rsid w:val="00982DA6"/>
    <w:rsid w:val="009832AD"/>
    <w:rsid w:val="00983571"/>
    <w:rsid w:val="00983826"/>
    <w:rsid w:val="00983A92"/>
    <w:rsid w:val="009846C5"/>
    <w:rsid w:val="009847C2"/>
    <w:rsid w:val="00984B7F"/>
    <w:rsid w:val="00984E1D"/>
    <w:rsid w:val="00984E80"/>
    <w:rsid w:val="0098550E"/>
    <w:rsid w:val="00985880"/>
    <w:rsid w:val="00985A13"/>
    <w:rsid w:val="00985CEF"/>
    <w:rsid w:val="00985EC0"/>
    <w:rsid w:val="00986102"/>
    <w:rsid w:val="009862BE"/>
    <w:rsid w:val="009862D0"/>
    <w:rsid w:val="009864FD"/>
    <w:rsid w:val="009869D2"/>
    <w:rsid w:val="00986C7B"/>
    <w:rsid w:val="00987306"/>
    <w:rsid w:val="009873EA"/>
    <w:rsid w:val="00987670"/>
    <w:rsid w:val="0098773A"/>
    <w:rsid w:val="00987821"/>
    <w:rsid w:val="00987826"/>
    <w:rsid w:val="0098785D"/>
    <w:rsid w:val="00987AA3"/>
    <w:rsid w:val="00987FDC"/>
    <w:rsid w:val="00990180"/>
    <w:rsid w:val="009909EC"/>
    <w:rsid w:val="00990AC2"/>
    <w:rsid w:val="00990AE3"/>
    <w:rsid w:val="00990DFA"/>
    <w:rsid w:val="009914A4"/>
    <w:rsid w:val="0099154E"/>
    <w:rsid w:val="009916F5"/>
    <w:rsid w:val="00991765"/>
    <w:rsid w:val="00991830"/>
    <w:rsid w:val="009919DE"/>
    <w:rsid w:val="00991E94"/>
    <w:rsid w:val="00991FEE"/>
    <w:rsid w:val="00992078"/>
    <w:rsid w:val="009924B0"/>
    <w:rsid w:val="009929CD"/>
    <w:rsid w:val="00992F97"/>
    <w:rsid w:val="0099300B"/>
    <w:rsid w:val="0099301E"/>
    <w:rsid w:val="0099312A"/>
    <w:rsid w:val="009932F0"/>
    <w:rsid w:val="00993378"/>
    <w:rsid w:val="00993423"/>
    <w:rsid w:val="009934C8"/>
    <w:rsid w:val="009934EF"/>
    <w:rsid w:val="0099358F"/>
    <w:rsid w:val="00993752"/>
    <w:rsid w:val="00993806"/>
    <w:rsid w:val="00993B99"/>
    <w:rsid w:val="00993BD4"/>
    <w:rsid w:val="00994098"/>
    <w:rsid w:val="00994980"/>
    <w:rsid w:val="00994C22"/>
    <w:rsid w:val="00994DAB"/>
    <w:rsid w:val="00994E23"/>
    <w:rsid w:val="00994FF0"/>
    <w:rsid w:val="0099507C"/>
    <w:rsid w:val="0099514C"/>
    <w:rsid w:val="009951D7"/>
    <w:rsid w:val="009954B1"/>
    <w:rsid w:val="009955E9"/>
    <w:rsid w:val="00995B67"/>
    <w:rsid w:val="00995D5D"/>
    <w:rsid w:val="00995E8D"/>
    <w:rsid w:val="009960A8"/>
    <w:rsid w:val="00996296"/>
    <w:rsid w:val="009963D8"/>
    <w:rsid w:val="009963D9"/>
    <w:rsid w:val="00996521"/>
    <w:rsid w:val="00996DBB"/>
    <w:rsid w:val="00996EF6"/>
    <w:rsid w:val="00996F74"/>
    <w:rsid w:val="009970A1"/>
    <w:rsid w:val="009970B2"/>
    <w:rsid w:val="00997225"/>
    <w:rsid w:val="009973E1"/>
    <w:rsid w:val="009973EA"/>
    <w:rsid w:val="00997481"/>
    <w:rsid w:val="00997989"/>
    <w:rsid w:val="00997A46"/>
    <w:rsid w:val="00997C7B"/>
    <w:rsid w:val="009A043A"/>
    <w:rsid w:val="009A067C"/>
    <w:rsid w:val="009A06AD"/>
    <w:rsid w:val="009A0F37"/>
    <w:rsid w:val="009A0F84"/>
    <w:rsid w:val="009A12CC"/>
    <w:rsid w:val="009A134F"/>
    <w:rsid w:val="009A1493"/>
    <w:rsid w:val="009A15C0"/>
    <w:rsid w:val="009A2156"/>
    <w:rsid w:val="009A2234"/>
    <w:rsid w:val="009A277A"/>
    <w:rsid w:val="009A27E8"/>
    <w:rsid w:val="009A2B82"/>
    <w:rsid w:val="009A2D72"/>
    <w:rsid w:val="009A2DEC"/>
    <w:rsid w:val="009A2E85"/>
    <w:rsid w:val="009A2EA3"/>
    <w:rsid w:val="009A30CD"/>
    <w:rsid w:val="009A3442"/>
    <w:rsid w:val="009A3504"/>
    <w:rsid w:val="009A3525"/>
    <w:rsid w:val="009A370A"/>
    <w:rsid w:val="009A37FC"/>
    <w:rsid w:val="009A3833"/>
    <w:rsid w:val="009A3986"/>
    <w:rsid w:val="009A3A44"/>
    <w:rsid w:val="009A3A95"/>
    <w:rsid w:val="009A3EF8"/>
    <w:rsid w:val="009A3FFB"/>
    <w:rsid w:val="009A41BC"/>
    <w:rsid w:val="009A4403"/>
    <w:rsid w:val="009A4449"/>
    <w:rsid w:val="009A4876"/>
    <w:rsid w:val="009A4D52"/>
    <w:rsid w:val="009A4FBE"/>
    <w:rsid w:val="009A525E"/>
    <w:rsid w:val="009A529A"/>
    <w:rsid w:val="009A53D0"/>
    <w:rsid w:val="009A5663"/>
    <w:rsid w:val="009A57E6"/>
    <w:rsid w:val="009A5A1E"/>
    <w:rsid w:val="009A5A20"/>
    <w:rsid w:val="009A5AD6"/>
    <w:rsid w:val="009A5C35"/>
    <w:rsid w:val="009A61FE"/>
    <w:rsid w:val="009A63A6"/>
    <w:rsid w:val="009A64A4"/>
    <w:rsid w:val="009A653D"/>
    <w:rsid w:val="009A68A5"/>
    <w:rsid w:val="009A69BD"/>
    <w:rsid w:val="009A6D7D"/>
    <w:rsid w:val="009A6EFD"/>
    <w:rsid w:val="009A7098"/>
    <w:rsid w:val="009A7127"/>
    <w:rsid w:val="009A7A3E"/>
    <w:rsid w:val="009B002E"/>
    <w:rsid w:val="009B003B"/>
    <w:rsid w:val="009B00B4"/>
    <w:rsid w:val="009B019E"/>
    <w:rsid w:val="009B0435"/>
    <w:rsid w:val="009B04DA"/>
    <w:rsid w:val="009B0A0D"/>
    <w:rsid w:val="009B0DC3"/>
    <w:rsid w:val="009B16CF"/>
    <w:rsid w:val="009B1921"/>
    <w:rsid w:val="009B1CCD"/>
    <w:rsid w:val="009B1F3F"/>
    <w:rsid w:val="009B222C"/>
    <w:rsid w:val="009B2460"/>
    <w:rsid w:val="009B25C7"/>
    <w:rsid w:val="009B25E9"/>
    <w:rsid w:val="009B266F"/>
    <w:rsid w:val="009B2747"/>
    <w:rsid w:val="009B27C5"/>
    <w:rsid w:val="009B2A55"/>
    <w:rsid w:val="009B2DEA"/>
    <w:rsid w:val="009B2E85"/>
    <w:rsid w:val="009B3052"/>
    <w:rsid w:val="009B30CE"/>
    <w:rsid w:val="009B339E"/>
    <w:rsid w:val="009B36EB"/>
    <w:rsid w:val="009B37AB"/>
    <w:rsid w:val="009B41C5"/>
    <w:rsid w:val="009B4221"/>
    <w:rsid w:val="009B4A92"/>
    <w:rsid w:val="009B4DAB"/>
    <w:rsid w:val="009B4E0F"/>
    <w:rsid w:val="009B56AB"/>
    <w:rsid w:val="009B5C9A"/>
    <w:rsid w:val="009B5FED"/>
    <w:rsid w:val="009B60F0"/>
    <w:rsid w:val="009B644E"/>
    <w:rsid w:val="009B6766"/>
    <w:rsid w:val="009B67C9"/>
    <w:rsid w:val="009B6ACC"/>
    <w:rsid w:val="009B6B3F"/>
    <w:rsid w:val="009B6C04"/>
    <w:rsid w:val="009B6C24"/>
    <w:rsid w:val="009B7426"/>
    <w:rsid w:val="009B7A25"/>
    <w:rsid w:val="009B7EC2"/>
    <w:rsid w:val="009B7EEF"/>
    <w:rsid w:val="009B7F49"/>
    <w:rsid w:val="009C03F1"/>
    <w:rsid w:val="009C078B"/>
    <w:rsid w:val="009C0B74"/>
    <w:rsid w:val="009C0CF3"/>
    <w:rsid w:val="009C0EE1"/>
    <w:rsid w:val="009C0FDC"/>
    <w:rsid w:val="009C1026"/>
    <w:rsid w:val="009C1462"/>
    <w:rsid w:val="009C1518"/>
    <w:rsid w:val="009C154C"/>
    <w:rsid w:val="009C166B"/>
    <w:rsid w:val="009C192B"/>
    <w:rsid w:val="009C1B6C"/>
    <w:rsid w:val="009C1BAA"/>
    <w:rsid w:val="009C1BDC"/>
    <w:rsid w:val="009C1BE0"/>
    <w:rsid w:val="009C1CB1"/>
    <w:rsid w:val="009C1DF4"/>
    <w:rsid w:val="009C2093"/>
    <w:rsid w:val="009C20CC"/>
    <w:rsid w:val="009C3058"/>
    <w:rsid w:val="009C308F"/>
    <w:rsid w:val="009C3121"/>
    <w:rsid w:val="009C3570"/>
    <w:rsid w:val="009C3921"/>
    <w:rsid w:val="009C3970"/>
    <w:rsid w:val="009C3995"/>
    <w:rsid w:val="009C3B19"/>
    <w:rsid w:val="009C3D61"/>
    <w:rsid w:val="009C3F9F"/>
    <w:rsid w:val="009C4115"/>
    <w:rsid w:val="009C428C"/>
    <w:rsid w:val="009C44BD"/>
    <w:rsid w:val="009C4582"/>
    <w:rsid w:val="009C46AF"/>
    <w:rsid w:val="009C4833"/>
    <w:rsid w:val="009C495F"/>
    <w:rsid w:val="009C49A4"/>
    <w:rsid w:val="009C4D8B"/>
    <w:rsid w:val="009C500D"/>
    <w:rsid w:val="009C501F"/>
    <w:rsid w:val="009C5247"/>
    <w:rsid w:val="009C536A"/>
    <w:rsid w:val="009C5373"/>
    <w:rsid w:val="009C60C4"/>
    <w:rsid w:val="009C6481"/>
    <w:rsid w:val="009C648E"/>
    <w:rsid w:val="009C6692"/>
    <w:rsid w:val="009C6813"/>
    <w:rsid w:val="009C6B3B"/>
    <w:rsid w:val="009C6F4C"/>
    <w:rsid w:val="009C716C"/>
    <w:rsid w:val="009C74BF"/>
    <w:rsid w:val="009C78E7"/>
    <w:rsid w:val="009C7D6A"/>
    <w:rsid w:val="009C7ECA"/>
    <w:rsid w:val="009D00FE"/>
    <w:rsid w:val="009D0457"/>
    <w:rsid w:val="009D062E"/>
    <w:rsid w:val="009D0757"/>
    <w:rsid w:val="009D08FA"/>
    <w:rsid w:val="009D0989"/>
    <w:rsid w:val="009D0B2D"/>
    <w:rsid w:val="009D0D03"/>
    <w:rsid w:val="009D0E42"/>
    <w:rsid w:val="009D1168"/>
    <w:rsid w:val="009D1488"/>
    <w:rsid w:val="009D1B9E"/>
    <w:rsid w:val="009D1C7F"/>
    <w:rsid w:val="009D1DD4"/>
    <w:rsid w:val="009D1DF3"/>
    <w:rsid w:val="009D1EB0"/>
    <w:rsid w:val="009D1F65"/>
    <w:rsid w:val="009D1FED"/>
    <w:rsid w:val="009D205E"/>
    <w:rsid w:val="009D218A"/>
    <w:rsid w:val="009D243E"/>
    <w:rsid w:val="009D252C"/>
    <w:rsid w:val="009D2623"/>
    <w:rsid w:val="009D2756"/>
    <w:rsid w:val="009D2976"/>
    <w:rsid w:val="009D2C4A"/>
    <w:rsid w:val="009D2E20"/>
    <w:rsid w:val="009D2F69"/>
    <w:rsid w:val="009D306C"/>
    <w:rsid w:val="009D30EE"/>
    <w:rsid w:val="009D3368"/>
    <w:rsid w:val="009D33F2"/>
    <w:rsid w:val="009D34D2"/>
    <w:rsid w:val="009D37F8"/>
    <w:rsid w:val="009D3982"/>
    <w:rsid w:val="009D3A12"/>
    <w:rsid w:val="009D3AFE"/>
    <w:rsid w:val="009D3D52"/>
    <w:rsid w:val="009D3E64"/>
    <w:rsid w:val="009D3FC6"/>
    <w:rsid w:val="009D403E"/>
    <w:rsid w:val="009D4046"/>
    <w:rsid w:val="009D4117"/>
    <w:rsid w:val="009D41EB"/>
    <w:rsid w:val="009D43BC"/>
    <w:rsid w:val="009D4556"/>
    <w:rsid w:val="009D47F9"/>
    <w:rsid w:val="009D54EE"/>
    <w:rsid w:val="009D55A1"/>
    <w:rsid w:val="009D5784"/>
    <w:rsid w:val="009D57D0"/>
    <w:rsid w:val="009D57E7"/>
    <w:rsid w:val="009D59C0"/>
    <w:rsid w:val="009D5A9F"/>
    <w:rsid w:val="009D5C2D"/>
    <w:rsid w:val="009D61C9"/>
    <w:rsid w:val="009D65A9"/>
    <w:rsid w:val="009D6879"/>
    <w:rsid w:val="009D688F"/>
    <w:rsid w:val="009D6D43"/>
    <w:rsid w:val="009D6F64"/>
    <w:rsid w:val="009D6FB1"/>
    <w:rsid w:val="009D718D"/>
    <w:rsid w:val="009D72AD"/>
    <w:rsid w:val="009D73C9"/>
    <w:rsid w:val="009D743B"/>
    <w:rsid w:val="009D763F"/>
    <w:rsid w:val="009E0291"/>
    <w:rsid w:val="009E039F"/>
    <w:rsid w:val="009E04F6"/>
    <w:rsid w:val="009E0726"/>
    <w:rsid w:val="009E07AE"/>
    <w:rsid w:val="009E0969"/>
    <w:rsid w:val="009E0CA2"/>
    <w:rsid w:val="009E10BE"/>
    <w:rsid w:val="009E12CF"/>
    <w:rsid w:val="009E1512"/>
    <w:rsid w:val="009E153F"/>
    <w:rsid w:val="009E17A9"/>
    <w:rsid w:val="009E19CF"/>
    <w:rsid w:val="009E1B85"/>
    <w:rsid w:val="009E1BE4"/>
    <w:rsid w:val="009E1C51"/>
    <w:rsid w:val="009E1D5E"/>
    <w:rsid w:val="009E241E"/>
    <w:rsid w:val="009E28F2"/>
    <w:rsid w:val="009E294D"/>
    <w:rsid w:val="009E2A27"/>
    <w:rsid w:val="009E2A5E"/>
    <w:rsid w:val="009E2F8E"/>
    <w:rsid w:val="009E3000"/>
    <w:rsid w:val="009E3B80"/>
    <w:rsid w:val="009E4039"/>
    <w:rsid w:val="009E4164"/>
    <w:rsid w:val="009E4176"/>
    <w:rsid w:val="009E45D2"/>
    <w:rsid w:val="009E483D"/>
    <w:rsid w:val="009E48F5"/>
    <w:rsid w:val="009E49C6"/>
    <w:rsid w:val="009E4B24"/>
    <w:rsid w:val="009E4C29"/>
    <w:rsid w:val="009E4D04"/>
    <w:rsid w:val="009E545A"/>
    <w:rsid w:val="009E5495"/>
    <w:rsid w:val="009E6050"/>
    <w:rsid w:val="009E6185"/>
    <w:rsid w:val="009E6304"/>
    <w:rsid w:val="009E648D"/>
    <w:rsid w:val="009E6680"/>
    <w:rsid w:val="009E680A"/>
    <w:rsid w:val="009E6FC4"/>
    <w:rsid w:val="009E711A"/>
    <w:rsid w:val="009E719C"/>
    <w:rsid w:val="009E7271"/>
    <w:rsid w:val="009E73C4"/>
    <w:rsid w:val="009E7459"/>
    <w:rsid w:val="009E7A6E"/>
    <w:rsid w:val="009E7B23"/>
    <w:rsid w:val="009E7D70"/>
    <w:rsid w:val="009E7F0C"/>
    <w:rsid w:val="009E7F5B"/>
    <w:rsid w:val="009F0032"/>
    <w:rsid w:val="009F0236"/>
    <w:rsid w:val="009F02A2"/>
    <w:rsid w:val="009F0723"/>
    <w:rsid w:val="009F09C8"/>
    <w:rsid w:val="009F0CD3"/>
    <w:rsid w:val="009F0F15"/>
    <w:rsid w:val="009F12F7"/>
    <w:rsid w:val="009F1594"/>
    <w:rsid w:val="009F1598"/>
    <w:rsid w:val="009F1DAB"/>
    <w:rsid w:val="009F2035"/>
    <w:rsid w:val="009F20B2"/>
    <w:rsid w:val="009F2458"/>
    <w:rsid w:val="009F2872"/>
    <w:rsid w:val="009F2A3B"/>
    <w:rsid w:val="009F2BB4"/>
    <w:rsid w:val="009F300C"/>
    <w:rsid w:val="009F307E"/>
    <w:rsid w:val="009F31D4"/>
    <w:rsid w:val="009F370A"/>
    <w:rsid w:val="009F3837"/>
    <w:rsid w:val="009F3F08"/>
    <w:rsid w:val="009F3F3B"/>
    <w:rsid w:val="009F4D53"/>
    <w:rsid w:val="009F4E67"/>
    <w:rsid w:val="009F50A0"/>
    <w:rsid w:val="009F50D9"/>
    <w:rsid w:val="009F58E2"/>
    <w:rsid w:val="009F5B9B"/>
    <w:rsid w:val="009F610B"/>
    <w:rsid w:val="009F6139"/>
    <w:rsid w:val="009F62F4"/>
    <w:rsid w:val="009F6438"/>
    <w:rsid w:val="009F65AA"/>
    <w:rsid w:val="009F663E"/>
    <w:rsid w:val="009F66B0"/>
    <w:rsid w:val="009F681B"/>
    <w:rsid w:val="009F68D1"/>
    <w:rsid w:val="009F6D95"/>
    <w:rsid w:val="009F6E3C"/>
    <w:rsid w:val="009F706B"/>
    <w:rsid w:val="009F72BE"/>
    <w:rsid w:val="009F7315"/>
    <w:rsid w:val="009F7528"/>
    <w:rsid w:val="009F772F"/>
    <w:rsid w:val="009F792A"/>
    <w:rsid w:val="009F79D9"/>
    <w:rsid w:val="009F7C0C"/>
    <w:rsid w:val="00A00269"/>
    <w:rsid w:val="00A0028D"/>
    <w:rsid w:val="00A00399"/>
    <w:rsid w:val="00A00480"/>
    <w:rsid w:val="00A006EF"/>
    <w:rsid w:val="00A00FCB"/>
    <w:rsid w:val="00A0126D"/>
    <w:rsid w:val="00A017DC"/>
    <w:rsid w:val="00A01CEF"/>
    <w:rsid w:val="00A01DA3"/>
    <w:rsid w:val="00A01DA5"/>
    <w:rsid w:val="00A01E34"/>
    <w:rsid w:val="00A01FD3"/>
    <w:rsid w:val="00A0233B"/>
    <w:rsid w:val="00A0233D"/>
    <w:rsid w:val="00A0253D"/>
    <w:rsid w:val="00A02562"/>
    <w:rsid w:val="00A02705"/>
    <w:rsid w:val="00A02913"/>
    <w:rsid w:val="00A029D8"/>
    <w:rsid w:val="00A02B38"/>
    <w:rsid w:val="00A02C18"/>
    <w:rsid w:val="00A02F4B"/>
    <w:rsid w:val="00A030AC"/>
    <w:rsid w:val="00A030E9"/>
    <w:rsid w:val="00A03136"/>
    <w:rsid w:val="00A0369A"/>
    <w:rsid w:val="00A038F1"/>
    <w:rsid w:val="00A03963"/>
    <w:rsid w:val="00A040E1"/>
    <w:rsid w:val="00A04656"/>
    <w:rsid w:val="00A04671"/>
    <w:rsid w:val="00A0472F"/>
    <w:rsid w:val="00A04906"/>
    <w:rsid w:val="00A04AB8"/>
    <w:rsid w:val="00A04BF2"/>
    <w:rsid w:val="00A04C28"/>
    <w:rsid w:val="00A04ED8"/>
    <w:rsid w:val="00A04FF6"/>
    <w:rsid w:val="00A05085"/>
    <w:rsid w:val="00A056B5"/>
    <w:rsid w:val="00A05E4C"/>
    <w:rsid w:val="00A060A0"/>
    <w:rsid w:val="00A065D0"/>
    <w:rsid w:val="00A065DF"/>
    <w:rsid w:val="00A0675B"/>
    <w:rsid w:val="00A06828"/>
    <w:rsid w:val="00A068E3"/>
    <w:rsid w:val="00A06998"/>
    <w:rsid w:val="00A071E3"/>
    <w:rsid w:val="00A07420"/>
    <w:rsid w:val="00A075CC"/>
    <w:rsid w:val="00A07A98"/>
    <w:rsid w:val="00A07C79"/>
    <w:rsid w:val="00A07C7D"/>
    <w:rsid w:val="00A07CCA"/>
    <w:rsid w:val="00A1004D"/>
    <w:rsid w:val="00A10678"/>
    <w:rsid w:val="00A10CA6"/>
    <w:rsid w:val="00A10DEC"/>
    <w:rsid w:val="00A10E36"/>
    <w:rsid w:val="00A11232"/>
    <w:rsid w:val="00A112E7"/>
    <w:rsid w:val="00A11611"/>
    <w:rsid w:val="00A1163E"/>
    <w:rsid w:val="00A11802"/>
    <w:rsid w:val="00A118E7"/>
    <w:rsid w:val="00A11D95"/>
    <w:rsid w:val="00A11DC7"/>
    <w:rsid w:val="00A11E5E"/>
    <w:rsid w:val="00A1251E"/>
    <w:rsid w:val="00A12923"/>
    <w:rsid w:val="00A12A91"/>
    <w:rsid w:val="00A12AA6"/>
    <w:rsid w:val="00A12BDD"/>
    <w:rsid w:val="00A12BE0"/>
    <w:rsid w:val="00A13130"/>
    <w:rsid w:val="00A134F5"/>
    <w:rsid w:val="00A136E9"/>
    <w:rsid w:val="00A1387E"/>
    <w:rsid w:val="00A13885"/>
    <w:rsid w:val="00A13AF5"/>
    <w:rsid w:val="00A13BA5"/>
    <w:rsid w:val="00A13DD4"/>
    <w:rsid w:val="00A13E23"/>
    <w:rsid w:val="00A14249"/>
    <w:rsid w:val="00A14327"/>
    <w:rsid w:val="00A14D32"/>
    <w:rsid w:val="00A14EAC"/>
    <w:rsid w:val="00A14FCD"/>
    <w:rsid w:val="00A14FD7"/>
    <w:rsid w:val="00A15213"/>
    <w:rsid w:val="00A155AF"/>
    <w:rsid w:val="00A15A58"/>
    <w:rsid w:val="00A15E50"/>
    <w:rsid w:val="00A15E98"/>
    <w:rsid w:val="00A15F68"/>
    <w:rsid w:val="00A16102"/>
    <w:rsid w:val="00A161E2"/>
    <w:rsid w:val="00A16203"/>
    <w:rsid w:val="00A1620A"/>
    <w:rsid w:val="00A165EE"/>
    <w:rsid w:val="00A167B8"/>
    <w:rsid w:val="00A168F7"/>
    <w:rsid w:val="00A16BC7"/>
    <w:rsid w:val="00A16BF7"/>
    <w:rsid w:val="00A16CD6"/>
    <w:rsid w:val="00A16E7A"/>
    <w:rsid w:val="00A1715B"/>
    <w:rsid w:val="00A17203"/>
    <w:rsid w:val="00A1740C"/>
    <w:rsid w:val="00A17478"/>
    <w:rsid w:val="00A17482"/>
    <w:rsid w:val="00A1765E"/>
    <w:rsid w:val="00A17811"/>
    <w:rsid w:val="00A17968"/>
    <w:rsid w:val="00A17AEE"/>
    <w:rsid w:val="00A17BE9"/>
    <w:rsid w:val="00A17EA4"/>
    <w:rsid w:val="00A201FD"/>
    <w:rsid w:val="00A207E1"/>
    <w:rsid w:val="00A2089B"/>
    <w:rsid w:val="00A20B96"/>
    <w:rsid w:val="00A20FD5"/>
    <w:rsid w:val="00A21139"/>
    <w:rsid w:val="00A2140B"/>
    <w:rsid w:val="00A21AC4"/>
    <w:rsid w:val="00A21BF9"/>
    <w:rsid w:val="00A22069"/>
    <w:rsid w:val="00A22166"/>
    <w:rsid w:val="00A2221F"/>
    <w:rsid w:val="00A223EA"/>
    <w:rsid w:val="00A226FF"/>
    <w:rsid w:val="00A2276D"/>
    <w:rsid w:val="00A227B3"/>
    <w:rsid w:val="00A22F60"/>
    <w:rsid w:val="00A2310A"/>
    <w:rsid w:val="00A23657"/>
    <w:rsid w:val="00A23664"/>
    <w:rsid w:val="00A23C3F"/>
    <w:rsid w:val="00A240D5"/>
    <w:rsid w:val="00A2450D"/>
    <w:rsid w:val="00A247A0"/>
    <w:rsid w:val="00A249E7"/>
    <w:rsid w:val="00A24A0F"/>
    <w:rsid w:val="00A25343"/>
    <w:rsid w:val="00A254AB"/>
    <w:rsid w:val="00A255A2"/>
    <w:rsid w:val="00A257A3"/>
    <w:rsid w:val="00A25949"/>
    <w:rsid w:val="00A259BC"/>
    <w:rsid w:val="00A259F4"/>
    <w:rsid w:val="00A2627C"/>
    <w:rsid w:val="00A266CB"/>
    <w:rsid w:val="00A266D6"/>
    <w:rsid w:val="00A267EA"/>
    <w:rsid w:val="00A26B94"/>
    <w:rsid w:val="00A26ED9"/>
    <w:rsid w:val="00A26F19"/>
    <w:rsid w:val="00A27084"/>
    <w:rsid w:val="00A2758B"/>
    <w:rsid w:val="00A2761F"/>
    <w:rsid w:val="00A27889"/>
    <w:rsid w:val="00A278F8"/>
    <w:rsid w:val="00A27973"/>
    <w:rsid w:val="00A27A5A"/>
    <w:rsid w:val="00A27E21"/>
    <w:rsid w:val="00A27E94"/>
    <w:rsid w:val="00A30954"/>
    <w:rsid w:val="00A30A09"/>
    <w:rsid w:val="00A30AC6"/>
    <w:rsid w:val="00A310D3"/>
    <w:rsid w:val="00A3134C"/>
    <w:rsid w:val="00A313BC"/>
    <w:rsid w:val="00A314AE"/>
    <w:rsid w:val="00A31AFE"/>
    <w:rsid w:val="00A32473"/>
    <w:rsid w:val="00A324C6"/>
    <w:rsid w:val="00A324C8"/>
    <w:rsid w:val="00A325F4"/>
    <w:rsid w:val="00A32716"/>
    <w:rsid w:val="00A32817"/>
    <w:rsid w:val="00A328C0"/>
    <w:rsid w:val="00A32EA5"/>
    <w:rsid w:val="00A3305C"/>
    <w:rsid w:val="00A331E7"/>
    <w:rsid w:val="00A33932"/>
    <w:rsid w:val="00A33BBF"/>
    <w:rsid w:val="00A33DBF"/>
    <w:rsid w:val="00A34102"/>
    <w:rsid w:val="00A342C4"/>
    <w:rsid w:val="00A34457"/>
    <w:rsid w:val="00A3496D"/>
    <w:rsid w:val="00A349B9"/>
    <w:rsid w:val="00A349FC"/>
    <w:rsid w:val="00A34AF0"/>
    <w:rsid w:val="00A34EFE"/>
    <w:rsid w:val="00A35085"/>
    <w:rsid w:val="00A352D1"/>
    <w:rsid w:val="00A35439"/>
    <w:rsid w:val="00A3571E"/>
    <w:rsid w:val="00A3574B"/>
    <w:rsid w:val="00A35805"/>
    <w:rsid w:val="00A35D53"/>
    <w:rsid w:val="00A35D9A"/>
    <w:rsid w:val="00A35ED8"/>
    <w:rsid w:val="00A3602B"/>
    <w:rsid w:val="00A36104"/>
    <w:rsid w:val="00A3644A"/>
    <w:rsid w:val="00A36678"/>
    <w:rsid w:val="00A3669B"/>
    <w:rsid w:val="00A366E4"/>
    <w:rsid w:val="00A369B7"/>
    <w:rsid w:val="00A36AA8"/>
    <w:rsid w:val="00A36B22"/>
    <w:rsid w:val="00A36CC1"/>
    <w:rsid w:val="00A36EC7"/>
    <w:rsid w:val="00A36F95"/>
    <w:rsid w:val="00A37116"/>
    <w:rsid w:val="00A373B8"/>
    <w:rsid w:val="00A37528"/>
    <w:rsid w:val="00A377F9"/>
    <w:rsid w:val="00A379C3"/>
    <w:rsid w:val="00A37BF3"/>
    <w:rsid w:val="00A37CA5"/>
    <w:rsid w:val="00A37D06"/>
    <w:rsid w:val="00A37FE6"/>
    <w:rsid w:val="00A4058B"/>
    <w:rsid w:val="00A406CE"/>
    <w:rsid w:val="00A4071A"/>
    <w:rsid w:val="00A40774"/>
    <w:rsid w:val="00A408C3"/>
    <w:rsid w:val="00A40A51"/>
    <w:rsid w:val="00A40A95"/>
    <w:rsid w:val="00A40ADB"/>
    <w:rsid w:val="00A40C16"/>
    <w:rsid w:val="00A40F38"/>
    <w:rsid w:val="00A412C4"/>
    <w:rsid w:val="00A41331"/>
    <w:rsid w:val="00A4143B"/>
    <w:rsid w:val="00A414AC"/>
    <w:rsid w:val="00A41656"/>
    <w:rsid w:val="00A416EA"/>
    <w:rsid w:val="00A417C9"/>
    <w:rsid w:val="00A41B0B"/>
    <w:rsid w:val="00A41BA0"/>
    <w:rsid w:val="00A41FF5"/>
    <w:rsid w:val="00A42268"/>
    <w:rsid w:val="00A422A2"/>
    <w:rsid w:val="00A42492"/>
    <w:rsid w:val="00A42F86"/>
    <w:rsid w:val="00A4317A"/>
    <w:rsid w:val="00A432CC"/>
    <w:rsid w:val="00A433B5"/>
    <w:rsid w:val="00A43450"/>
    <w:rsid w:val="00A43509"/>
    <w:rsid w:val="00A43535"/>
    <w:rsid w:val="00A4385C"/>
    <w:rsid w:val="00A438C3"/>
    <w:rsid w:val="00A43919"/>
    <w:rsid w:val="00A439D7"/>
    <w:rsid w:val="00A43DDF"/>
    <w:rsid w:val="00A43E20"/>
    <w:rsid w:val="00A43F8F"/>
    <w:rsid w:val="00A43FA8"/>
    <w:rsid w:val="00A43FBB"/>
    <w:rsid w:val="00A44115"/>
    <w:rsid w:val="00A4477F"/>
    <w:rsid w:val="00A448F2"/>
    <w:rsid w:val="00A44A89"/>
    <w:rsid w:val="00A45304"/>
    <w:rsid w:val="00A453C2"/>
    <w:rsid w:val="00A45503"/>
    <w:rsid w:val="00A45583"/>
    <w:rsid w:val="00A45741"/>
    <w:rsid w:val="00A45753"/>
    <w:rsid w:val="00A46500"/>
    <w:rsid w:val="00A4694F"/>
    <w:rsid w:val="00A46A46"/>
    <w:rsid w:val="00A47021"/>
    <w:rsid w:val="00A472E8"/>
    <w:rsid w:val="00A47522"/>
    <w:rsid w:val="00A47799"/>
    <w:rsid w:val="00A4785F"/>
    <w:rsid w:val="00A47964"/>
    <w:rsid w:val="00A4799A"/>
    <w:rsid w:val="00A47A51"/>
    <w:rsid w:val="00A47CF0"/>
    <w:rsid w:val="00A50267"/>
    <w:rsid w:val="00A505E7"/>
    <w:rsid w:val="00A50762"/>
    <w:rsid w:val="00A50CF0"/>
    <w:rsid w:val="00A50D4A"/>
    <w:rsid w:val="00A51023"/>
    <w:rsid w:val="00A51297"/>
    <w:rsid w:val="00A51630"/>
    <w:rsid w:val="00A51B5F"/>
    <w:rsid w:val="00A51BC3"/>
    <w:rsid w:val="00A51D79"/>
    <w:rsid w:val="00A524ED"/>
    <w:rsid w:val="00A52592"/>
    <w:rsid w:val="00A5260F"/>
    <w:rsid w:val="00A52B30"/>
    <w:rsid w:val="00A52C55"/>
    <w:rsid w:val="00A52CD9"/>
    <w:rsid w:val="00A52D00"/>
    <w:rsid w:val="00A53224"/>
    <w:rsid w:val="00A5339D"/>
    <w:rsid w:val="00A5353A"/>
    <w:rsid w:val="00A5356A"/>
    <w:rsid w:val="00A53617"/>
    <w:rsid w:val="00A536B9"/>
    <w:rsid w:val="00A53886"/>
    <w:rsid w:val="00A539CC"/>
    <w:rsid w:val="00A53BCD"/>
    <w:rsid w:val="00A5478A"/>
    <w:rsid w:val="00A5493A"/>
    <w:rsid w:val="00A54AEA"/>
    <w:rsid w:val="00A54ECF"/>
    <w:rsid w:val="00A54F61"/>
    <w:rsid w:val="00A55391"/>
    <w:rsid w:val="00A55559"/>
    <w:rsid w:val="00A55E6F"/>
    <w:rsid w:val="00A56167"/>
    <w:rsid w:val="00A561B2"/>
    <w:rsid w:val="00A565B0"/>
    <w:rsid w:val="00A5663C"/>
    <w:rsid w:val="00A56730"/>
    <w:rsid w:val="00A56795"/>
    <w:rsid w:val="00A56AA6"/>
    <w:rsid w:val="00A56C84"/>
    <w:rsid w:val="00A56DD9"/>
    <w:rsid w:val="00A57051"/>
    <w:rsid w:val="00A571B6"/>
    <w:rsid w:val="00A573D0"/>
    <w:rsid w:val="00A574E9"/>
    <w:rsid w:val="00A576DC"/>
    <w:rsid w:val="00A577F8"/>
    <w:rsid w:val="00A57E22"/>
    <w:rsid w:val="00A57E9E"/>
    <w:rsid w:val="00A60070"/>
    <w:rsid w:val="00A601B9"/>
    <w:rsid w:val="00A60238"/>
    <w:rsid w:val="00A6079C"/>
    <w:rsid w:val="00A60943"/>
    <w:rsid w:val="00A611B4"/>
    <w:rsid w:val="00A61810"/>
    <w:rsid w:val="00A61CA0"/>
    <w:rsid w:val="00A61FBB"/>
    <w:rsid w:val="00A62282"/>
    <w:rsid w:val="00A624CC"/>
    <w:rsid w:val="00A62612"/>
    <w:rsid w:val="00A62893"/>
    <w:rsid w:val="00A629A5"/>
    <w:rsid w:val="00A62D3A"/>
    <w:rsid w:val="00A62FEC"/>
    <w:rsid w:val="00A6363D"/>
    <w:rsid w:val="00A63B46"/>
    <w:rsid w:val="00A63ECB"/>
    <w:rsid w:val="00A640F8"/>
    <w:rsid w:val="00A64175"/>
    <w:rsid w:val="00A64A6B"/>
    <w:rsid w:val="00A64AD5"/>
    <w:rsid w:val="00A64E06"/>
    <w:rsid w:val="00A65398"/>
    <w:rsid w:val="00A6539C"/>
    <w:rsid w:val="00A6542A"/>
    <w:rsid w:val="00A654F4"/>
    <w:rsid w:val="00A6579F"/>
    <w:rsid w:val="00A6582B"/>
    <w:rsid w:val="00A65A0F"/>
    <w:rsid w:val="00A65CED"/>
    <w:rsid w:val="00A65F60"/>
    <w:rsid w:val="00A65F6C"/>
    <w:rsid w:val="00A6639F"/>
    <w:rsid w:val="00A664DE"/>
    <w:rsid w:val="00A66581"/>
    <w:rsid w:val="00A66596"/>
    <w:rsid w:val="00A6699B"/>
    <w:rsid w:val="00A66EC1"/>
    <w:rsid w:val="00A67420"/>
    <w:rsid w:val="00A67740"/>
    <w:rsid w:val="00A67D77"/>
    <w:rsid w:val="00A67DB8"/>
    <w:rsid w:val="00A67DC0"/>
    <w:rsid w:val="00A7003F"/>
    <w:rsid w:val="00A701E5"/>
    <w:rsid w:val="00A70219"/>
    <w:rsid w:val="00A70270"/>
    <w:rsid w:val="00A703E0"/>
    <w:rsid w:val="00A70BAA"/>
    <w:rsid w:val="00A70D3F"/>
    <w:rsid w:val="00A70FC4"/>
    <w:rsid w:val="00A71341"/>
    <w:rsid w:val="00A71968"/>
    <w:rsid w:val="00A71B16"/>
    <w:rsid w:val="00A71B3D"/>
    <w:rsid w:val="00A71CC6"/>
    <w:rsid w:val="00A726AD"/>
    <w:rsid w:val="00A7277E"/>
    <w:rsid w:val="00A72C44"/>
    <w:rsid w:val="00A72E7C"/>
    <w:rsid w:val="00A73156"/>
    <w:rsid w:val="00A736EE"/>
    <w:rsid w:val="00A737E3"/>
    <w:rsid w:val="00A7392C"/>
    <w:rsid w:val="00A73E82"/>
    <w:rsid w:val="00A742DB"/>
    <w:rsid w:val="00A747CC"/>
    <w:rsid w:val="00A74866"/>
    <w:rsid w:val="00A74BA0"/>
    <w:rsid w:val="00A74CA3"/>
    <w:rsid w:val="00A74CDF"/>
    <w:rsid w:val="00A752FC"/>
    <w:rsid w:val="00A757F7"/>
    <w:rsid w:val="00A75A5B"/>
    <w:rsid w:val="00A75B1C"/>
    <w:rsid w:val="00A75B77"/>
    <w:rsid w:val="00A75BEC"/>
    <w:rsid w:val="00A75C4E"/>
    <w:rsid w:val="00A75E02"/>
    <w:rsid w:val="00A76208"/>
    <w:rsid w:val="00A762C2"/>
    <w:rsid w:val="00A763C3"/>
    <w:rsid w:val="00A7660D"/>
    <w:rsid w:val="00A76827"/>
    <w:rsid w:val="00A76AC1"/>
    <w:rsid w:val="00A76F9A"/>
    <w:rsid w:val="00A772A2"/>
    <w:rsid w:val="00A7789F"/>
    <w:rsid w:val="00A77A1C"/>
    <w:rsid w:val="00A8003C"/>
    <w:rsid w:val="00A800C6"/>
    <w:rsid w:val="00A803B2"/>
    <w:rsid w:val="00A80E05"/>
    <w:rsid w:val="00A81202"/>
    <w:rsid w:val="00A812CD"/>
    <w:rsid w:val="00A81406"/>
    <w:rsid w:val="00A81587"/>
    <w:rsid w:val="00A8169E"/>
    <w:rsid w:val="00A8196A"/>
    <w:rsid w:val="00A81B1C"/>
    <w:rsid w:val="00A81CBC"/>
    <w:rsid w:val="00A81D6C"/>
    <w:rsid w:val="00A81DC2"/>
    <w:rsid w:val="00A822A6"/>
    <w:rsid w:val="00A8230D"/>
    <w:rsid w:val="00A823E9"/>
    <w:rsid w:val="00A826BA"/>
    <w:rsid w:val="00A829E0"/>
    <w:rsid w:val="00A82B8D"/>
    <w:rsid w:val="00A82CCA"/>
    <w:rsid w:val="00A830B0"/>
    <w:rsid w:val="00A838A4"/>
    <w:rsid w:val="00A838E6"/>
    <w:rsid w:val="00A838F0"/>
    <w:rsid w:val="00A83CF0"/>
    <w:rsid w:val="00A84071"/>
    <w:rsid w:val="00A84AA5"/>
    <w:rsid w:val="00A84B88"/>
    <w:rsid w:val="00A84DBB"/>
    <w:rsid w:val="00A85079"/>
    <w:rsid w:val="00A85490"/>
    <w:rsid w:val="00A855A3"/>
    <w:rsid w:val="00A85D43"/>
    <w:rsid w:val="00A86394"/>
    <w:rsid w:val="00A86677"/>
    <w:rsid w:val="00A86E89"/>
    <w:rsid w:val="00A8703F"/>
    <w:rsid w:val="00A870A8"/>
    <w:rsid w:val="00A870C6"/>
    <w:rsid w:val="00A8718D"/>
    <w:rsid w:val="00A87408"/>
    <w:rsid w:val="00A87716"/>
    <w:rsid w:val="00A877AC"/>
    <w:rsid w:val="00A8795F"/>
    <w:rsid w:val="00A87AA3"/>
    <w:rsid w:val="00A87DC7"/>
    <w:rsid w:val="00A87E78"/>
    <w:rsid w:val="00A87EF0"/>
    <w:rsid w:val="00A9021C"/>
    <w:rsid w:val="00A904DF"/>
    <w:rsid w:val="00A905F0"/>
    <w:rsid w:val="00A9074C"/>
    <w:rsid w:val="00A909A3"/>
    <w:rsid w:val="00A90E55"/>
    <w:rsid w:val="00A9120A"/>
    <w:rsid w:val="00A91395"/>
    <w:rsid w:val="00A913CE"/>
    <w:rsid w:val="00A916B3"/>
    <w:rsid w:val="00A91758"/>
    <w:rsid w:val="00A91767"/>
    <w:rsid w:val="00A91895"/>
    <w:rsid w:val="00A91B55"/>
    <w:rsid w:val="00A91E64"/>
    <w:rsid w:val="00A92141"/>
    <w:rsid w:val="00A9224A"/>
    <w:rsid w:val="00A92383"/>
    <w:rsid w:val="00A923E3"/>
    <w:rsid w:val="00A9241F"/>
    <w:rsid w:val="00A92871"/>
    <w:rsid w:val="00A92D8F"/>
    <w:rsid w:val="00A931D3"/>
    <w:rsid w:val="00A9339D"/>
    <w:rsid w:val="00A933F2"/>
    <w:rsid w:val="00A9341E"/>
    <w:rsid w:val="00A93970"/>
    <w:rsid w:val="00A93BE2"/>
    <w:rsid w:val="00A93F47"/>
    <w:rsid w:val="00A93F94"/>
    <w:rsid w:val="00A940DA"/>
    <w:rsid w:val="00A941B6"/>
    <w:rsid w:val="00A941E5"/>
    <w:rsid w:val="00A941F6"/>
    <w:rsid w:val="00A9423D"/>
    <w:rsid w:val="00A94333"/>
    <w:rsid w:val="00A94345"/>
    <w:rsid w:val="00A9446A"/>
    <w:rsid w:val="00A945EB"/>
    <w:rsid w:val="00A94714"/>
    <w:rsid w:val="00A9473D"/>
    <w:rsid w:val="00A94948"/>
    <w:rsid w:val="00A94A89"/>
    <w:rsid w:val="00A94C53"/>
    <w:rsid w:val="00A94FFD"/>
    <w:rsid w:val="00A953D1"/>
    <w:rsid w:val="00A955C4"/>
    <w:rsid w:val="00A95742"/>
    <w:rsid w:val="00A958B7"/>
    <w:rsid w:val="00A95B04"/>
    <w:rsid w:val="00A95CB8"/>
    <w:rsid w:val="00A95CBD"/>
    <w:rsid w:val="00A95DDD"/>
    <w:rsid w:val="00A9612E"/>
    <w:rsid w:val="00A96436"/>
    <w:rsid w:val="00A964BA"/>
    <w:rsid w:val="00A964CB"/>
    <w:rsid w:val="00A96603"/>
    <w:rsid w:val="00A96658"/>
    <w:rsid w:val="00A9669C"/>
    <w:rsid w:val="00A966C8"/>
    <w:rsid w:val="00A9674A"/>
    <w:rsid w:val="00A9690D"/>
    <w:rsid w:val="00A96E22"/>
    <w:rsid w:val="00A9718C"/>
    <w:rsid w:val="00A97199"/>
    <w:rsid w:val="00A97217"/>
    <w:rsid w:val="00A972B1"/>
    <w:rsid w:val="00A97322"/>
    <w:rsid w:val="00A974E5"/>
    <w:rsid w:val="00A97831"/>
    <w:rsid w:val="00A979D4"/>
    <w:rsid w:val="00A97AEF"/>
    <w:rsid w:val="00A97B70"/>
    <w:rsid w:val="00A97C46"/>
    <w:rsid w:val="00AA0031"/>
    <w:rsid w:val="00AA03D4"/>
    <w:rsid w:val="00AA0500"/>
    <w:rsid w:val="00AA05FF"/>
    <w:rsid w:val="00AA0DF1"/>
    <w:rsid w:val="00AA0EC5"/>
    <w:rsid w:val="00AA0F98"/>
    <w:rsid w:val="00AA1532"/>
    <w:rsid w:val="00AA18FF"/>
    <w:rsid w:val="00AA1E88"/>
    <w:rsid w:val="00AA1FC2"/>
    <w:rsid w:val="00AA200F"/>
    <w:rsid w:val="00AA227A"/>
    <w:rsid w:val="00AA246E"/>
    <w:rsid w:val="00AA26E4"/>
    <w:rsid w:val="00AA2788"/>
    <w:rsid w:val="00AA2987"/>
    <w:rsid w:val="00AA2A47"/>
    <w:rsid w:val="00AA2A9E"/>
    <w:rsid w:val="00AA2B5F"/>
    <w:rsid w:val="00AA2CF8"/>
    <w:rsid w:val="00AA2DB4"/>
    <w:rsid w:val="00AA2DB5"/>
    <w:rsid w:val="00AA2DEE"/>
    <w:rsid w:val="00AA2E44"/>
    <w:rsid w:val="00AA2E6C"/>
    <w:rsid w:val="00AA2FFF"/>
    <w:rsid w:val="00AA329A"/>
    <w:rsid w:val="00AA369B"/>
    <w:rsid w:val="00AA392D"/>
    <w:rsid w:val="00AA3AF2"/>
    <w:rsid w:val="00AA3B21"/>
    <w:rsid w:val="00AA4086"/>
    <w:rsid w:val="00AA4255"/>
    <w:rsid w:val="00AA469A"/>
    <w:rsid w:val="00AA46AE"/>
    <w:rsid w:val="00AA487F"/>
    <w:rsid w:val="00AA49DD"/>
    <w:rsid w:val="00AA4A3F"/>
    <w:rsid w:val="00AA4D67"/>
    <w:rsid w:val="00AA4F2D"/>
    <w:rsid w:val="00AA5079"/>
    <w:rsid w:val="00AA681E"/>
    <w:rsid w:val="00AA6854"/>
    <w:rsid w:val="00AA692C"/>
    <w:rsid w:val="00AA6ACE"/>
    <w:rsid w:val="00AA6BC3"/>
    <w:rsid w:val="00AA6D22"/>
    <w:rsid w:val="00AA7231"/>
    <w:rsid w:val="00AA7292"/>
    <w:rsid w:val="00AA77F3"/>
    <w:rsid w:val="00AA7904"/>
    <w:rsid w:val="00AA7999"/>
    <w:rsid w:val="00AA7FF4"/>
    <w:rsid w:val="00AB03F1"/>
    <w:rsid w:val="00AB0401"/>
    <w:rsid w:val="00AB0561"/>
    <w:rsid w:val="00AB09F8"/>
    <w:rsid w:val="00AB0AF1"/>
    <w:rsid w:val="00AB0B84"/>
    <w:rsid w:val="00AB0E3E"/>
    <w:rsid w:val="00AB108F"/>
    <w:rsid w:val="00AB1302"/>
    <w:rsid w:val="00AB1403"/>
    <w:rsid w:val="00AB145D"/>
    <w:rsid w:val="00AB15EB"/>
    <w:rsid w:val="00AB19B9"/>
    <w:rsid w:val="00AB1B9C"/>
    <w:rsid w:val="00AB1F6B"/>
    <w:rsid w:val="00AB1FD0"/>
    <w:rsid w:val="00AB22E4"/>
    <w:rsid w:val="00AB24D9"/>
    <w:rsid w:val="00AB2562"/>
    <w:rsid w:val="00AB2810"/>
    <w:rsid w:val="00AB29D8"/>
    <w:rsid w:val="00AB2B5F"/>
    <w:rsid w:val="00AB301C"/>
    <w:rsid w:val="00AB3128"/>
    <w:rsid w:val="00AB340E"/>
    <w:rsid w:val="00AB3417"/>
    <w:rsid w:val="00AB356D"/>
    <w:rsid w:val="00AB396C"/>
    <w:rsid w:val="00AB39DD"/>
    <w:rsid w:val="00AB3B71"/>
    <w:rsid w:val="00AB3BFE"/>
    <w:rsid w:val="00AB3E31"/>
    <w:rsid w:val="00AB4114"/>
    <w:rsid w:val="00AB4483"/>
    <w:rsid w:val="00AB4CC6"/>
    <w:rsid w:val="00AB4D34"/>
    <w:rsid w:val="00AB4D85"/>
    <w:rsid w:val="00AB4E4D"/>
    <w:rsid w:val="00AB5094"/>
    <w:rsid w:val="00AB51C6"/>
    <w:rsid w:val="00AB54A4"/>
    <w:rsid w:val="00AB5825"/>
    <w:rsid w:val="00AB627B"/>
    <w:rsid w:val="00AB6681"/>
    <w:rsid w:val="00AB6C91"/>
    <w:rsid w:val="00AB6DD5"/>
    <w:rsid w:val="00AB6FBB"/>
    <w:rsid w:val="00AB741D"/>
    <w:rsid w:val="00AB7BEA"/>
    <w:rsid w:val="00AB7E64"/>
    <w:rsid w:val="00AB7ED9"/>
    <w:rsid w:val="00AB7F6F"/>
    <w:rsid w:val="00AB7FF8"/>
    <w:rsid w:val="00AC037F"/>
    <w:rsid w:val="00AC03A5"/>
    <w:rsid w:val="00AC0706"/>
    <w:rsid w:val="00AC0958"/>
    <w:rsid w:val="00AC0A7D"/>
    <w:rsid w:val="00AC111B"/>
    <w:rsid w:val="00AC120E"/>
    <w:rsid w:val="00AC1240"/>
    <w:rsid w:val="00AC1744"/>
    <w:rsid w:val="00AC181B"/>
    <w:rsid w:val="00AC19FF"/>
    <w:rsid w:val="00AC1A03"/>
    <w:rsid w:val="00AC1E8B"/>
    <w:rsid w:val="00AC2217"/>
    <w:rsid w:val="00AC231A"/>
    <w:rsid w:val="00AC2355"/>
    <w:rsid w:val="00AC2766"/>
    <w:rsid w:val="00AC2F32"/>
    <w:rsid w:val="00AC2FA2"/>
    <w:rsid w:val="00AC3227"/>
    <w:rsid w:val="00AC33EB"/>
    <w:rsid w:val="00AC34ED"/>
    <w:rsid w:val="00AC399C"/>
    <w:rsid w:val="00AC3AB1"/>
    <w:rsid w:val="00AC3BE1"/>
    <w:rsid w:val="00AC3D24"/>
    <w:rsid w:val="00AC404A"/>
    <w:rsid w:val="00AC4322"/>
    <w:rsid w:val="00AC4342"/>
    <w:rsid w:val="00AC43CF"/>
    <w:rsid w:val="00AC4B1F"/>
    <w:rsid w:val="00AC4BB5"/>
    <w:rsid w:val="00AC4E1B"/>
    <w:rsid w:val="00AC5004"/>
    <w:rsid w:val="00AC5038"/>
    <w:rsid w:val="00AC5210"/>
    <w:rsid w:val="00AC57B2"/>
    <w:rsid w:val="00AC5C52"/>
    <w:rsid w:val="00AC6004"/>
    <w:rsid w:val="00AC61A6"/>
    <w:rsid w:val="00AC61BF"/>
    <w:rsid w:val="00AC6257"/>
    <w:rsid w:val="00AC63DF"/>
    <w:rsid w:val="00AC6511"/>
    <w:rsid w:val="00AC6609"/>
    <w:rsid w:val="00AC6878"/>
    <w:rsid w:val="00AC692E"/>
    <w:rsid w:val="00AC6C3A"/>
    <w:rsid w:val="00AC6E1C"/>
    <w:rsid w:val="00AC6FF2"/>
    <w:rsid w:val="00AC71A9"/>
    <w:rsid w:val="00AC732D"/>
    <w:rsid w:val="00AC7436"/>
    <w:rsid w:val="00AC744E"/>
    <w:rsid w:val="00AC74DE"/>
    <w:rsid w:val="00AC7C85"/>
    <w:rsid w:val="00AC7EF0"/>
    <w:rsid w:val="00AC7EFF"/>
    <w:rsid w:val="00AC7F94"/>
    <w:rsid w:val="00AD002B"/>
    <w:rsid w:val="00AD006D"/>
    <w:rsid w:val="00AD0246"/>
    <w:rsid w:val="00AD035A"/>
    <w:rsid w:val="00AD0842"/>
    <w:rsid w:val="00AD0AA3"/>
    <w:rsid w:val="00AD0F7B"/>
    <w:rsid w:val="00AD104D"/>
    <w:rsid w:val="00AD111F"/>
    <w:rsid w:val="00AD13A3"/>
    <w:rsid w:val="00AD158B"/>
    <w:rsid w:val="00AD19AB"/>
    <w:rsid w:val="00AD1FA4"/>
    <w:rsid w:val="00AD2225"/>
    <w:rsid w:val="00AD257E"/>
    <w:rsid w:val="00AD2594"/>
    <w:rsid w:val="00AD2626"/>
    <w:rsid w:val="00AD2674"/>
    <w:rsid w:val="00AD26CC"/>
    <w:rsid w:val="00AD2A34"/>
    <w:rsid w:val="00AD2A62"/>
    <w:rsid w:val="00AD2B87"/>
    <w:rsid w:val="00AD2B8B"/>
    <w:rsid w:val="00AD2C0C"/>
    <w:rsid w:val="00AD2CFC"/>
    <w:rsid w:val="00AD2D52"/>
    <w:rsid w:val="00AD3300"/>
    <w:rsid w:val="00AD348F"/>
    <w:rsid w:val="00AD35CA"/>
    <w:rsid w:val="00AD3772"/>
    <w:rsid w:val="00AD39D3"/>
    <w:rsid w:val="00AD3B22"/>
    <w:rsid w:val="00AD3C2E"/>
    <w:rsid w:val="00AD3E09"/>
    <w:rsid w:val="00AD3FA0"/>
    <w:rsid w:val="00AD4006"/>
    <w:rsid w:val="00AD4141"/>
    <w:rsid w:val="00AD4205"/>
    <w:rsid w:val="00AD43F4"/>
    <w:rsid w:val="00AD4AC2"/>
    <w:rsid w:val="00AD4B34"/>
    <w:rsid w:val="00AD4C48"/>
    <w:rsid w:val="00AD4F83"/>
    <w:rsid w:val="00AD4F8B"/>
    <w:rsid w:val="00AD511C"/>
    <w:rsid w:val="00AD5172"/>
    <w:rsid w:val="00AD54EC"/>
    <w:rsid w:val="00AD56A9"/>
    <w:rsid w:val="00AD5C6A"/>
    <w:rsid w:val="00AD5C78"/>
    <w:rsid w:val="00AD5CFA"/>
    <w:rsid w:val="00AD60A2"/>
    <w:rsid w:val="00AD612F"/>
    <w:rsid w:val="00AD61BA"/>
    <w:rsid w:val="00AD67B6"/>
    <w:rsid w:val="00AD6ADA"/>
    <w:rsid w:val="00AD6C19"/>
    <w:rsid w:val="00AD6E1E"/>
    <w:rsid w:val="00AD6F72"/>
    <w:rsid w:val="00AD765D"/>
    <w:rsid w:val="00AD7AD9"/>
    <w:rsid w:val="00AD7BAF"/>
    <w:rsid w:val="00AD7D25"/>
    <w:rsid w:val="00AD7DD4"/>
    <w:rsid w:val="00AD7E6F"/>
    <w:rsid w:val="00AD7FEC"/>
    <w:rsid w:val="00AE04C6"/>
    <w:rsid w:val="00AE0720"/>
    <w:rsid w:val="00AE1322"/>
    <w:rsid w:val="00AE13D1"/>
    <w:rsid w:val="00AE1554"/>
    <w:rsid w:val="00AE166C"/>
    <w:rsid w:val="00AE1868"/>
    <w:rsid w:val="00AE1A19"/>
    <w:rsid w:val="00AE21D4"/>
    <w:rsid w:val="00AE22AD"/>
    <w:rsid w:val="00AE22FC"/>
    <w:rsid w:val="00AE23D9"/>
    <w:rsid w:val="00AE2527"/>
    <w:rsid w:val="00AE2604"/>
    <w:rsid w:val="00AE2A06"/>
    <w:rsid w:val="00AE2A6E"/>
    <w:rsid w:val="00AE2B25"/>
    <w:rsid w:val="00AE2B9E"/>
    <w:rsid w:val="00AE2CFA"/>
    <w:rsid w:val="00AE2F82"/>
    <w:rsid w:val="00AE2F9D"/>
    <w:rsid w:val="00AE301F"/>
    <w:rsid w:val="00AE3095"/>
    <w:rsid w:val="00AE30A7"/>
    <w:rsid w:val="00AE3200"/>
    <w:rsid w:val="00AE4277"/>
    <w:rsid w:val="00AE42AC"/>
    <w:rsid w:val="00AE4321"/>
    <w:rsid w:val="00AE45BF"/>
    <w:rsid w:val="00AE4A0C"/>
    <w:rsid w:val="00AE4A97"/>
    <w:rsid w:val="00AE4B01"/>
    <w:rsid w:val="00AE4BDB"/>
    <w:rsid w:val="00AE4ED8"/>
    <w:rsid w:val="00AE53DE"/>
    <w:rsid w:val="00AE54F3"/>
    <w:rsid w:val="00AE57F1"/>
    <w:rsid w:val="00AE5CBE"/>
    <w:rsid w:val="00AE5F88"/>
    <w:rsid w:val="00AE5FF7"/>
    <w:rsid w:val="00AE605C"/>
    <w:rsid w:val="00AE643D"/>
    <w:rsid w:val="00AE646D"/>
    <w:rsid w:val="00AE67CD"/>
    <w:rsid w:val="00AE6F05"/>
    <w:rsid w:val="00AE7271"/>
    <w:rsid w:val="00AE728E"/>
    <w:rsid w:val="00AE72E1"/>
    <w:rsid w:val="00AE75BE"/>
    <w:rsid w:val="00AE7AD2"/>
    <w:rsid w:val="00AE7C6D"/>
    <w:rsid w:val="00AF045B"/>
    <w:rsid w:val="00AF05D3"/>
    <w:rsid w:val="00AF05D8"/>
    <w:rsid w:val="00AF0697"/>
    <w:rsid w:val="00AF0835"/>
    <w:rsid w:val="00AF0B5C"/>
    <w:rsid w:val="00AF0B9D"/>
    <w:rsid w:val="00AF0E47"/>
    <w:rsid w:val="00AF111C"/>
    <w:rsid w:val="00AF1471"/>
    <w:rsid w:val="00AF1574"/>
    <w:rsid w:val="00AF17E8"/>
    <w:rsid w:val="00AF195A"/>
    <w:rsid w:val="00AF1A67"/>
    <w:rsid w:val="00AF1AA2"/>
    <w:rsid w:val="00AF1C10"/>
    <w:rsid w:val="00AF1D96"/>
    <w:rsid w:val="00AF203C"/>
    <w:rsid w:val="00AF2202"/>
    <w:rsid w:val="00AF22D7"/>
    <w:rsid w:val="00AF2330"/>
    <w:rsid w:val="00AF2477"/>
    <w:rsid w:val="00AF2562"/>
    <w:rsid w:val="00AF25CF"/>
    <w:rsid w:val="00AF2904"/>
    <w:rsid w:val="00AF2988"/>
    <w:rsid w:val="00AF2A6E"/>
    <w:rsid w:val="00AF2AD5"/>
    <w:rsid w:val="00AF2AFE"/>
    <w:rsid w:val="00AF2B1D"/>
    <w:rsid w:val="00AF2B7C"/>
    <w:rsid w:val="00AF2BA9"/>
    <w:rsid w:val="00AF2EFA"/>
    <w:rsid w:val="00AF2F81"/>
    <w:rsid w:val="00AF3174"/>
    <w:rsid w:val="00AF31B6"/>
    <w:rsid w:val="00AF329D"/>
    <w:rsid w:val="00AF3453"/>
    <w:rsid w:val="00AF34E2"/>
    <w:rsid w:val="00AF3631"/>
    <w:rsid w:val="00AF3688"/>
    <w:rsid w:val="00AF40EB"/>
    <w:rsid w:val="00AF411A"/>
    <w:rsid w:val="00AF41EF"/>
    <w:rsid w:val="00AF4281"/>
    <w:rsid w:val="00AF49AC"/>
    <w:rsid w:val="00AF4B51"/>
    <w:rsid w:val="00AF4C37"/>
    <w:rsid w:val="00AF4E28"/>
    <w:rsid w:val="00AF5146"/>
    <w:rsid w:val="00AF52E3"/>
    <w:rsid w:val="00AF5422"/>
    <w:rsid w:val="00AF54E5"/>
    <w:rsid w:val="00AF5643"/>
    <w:rsid w:val="00AF59E8"/>
    <w:rsid w:val="00AF5BD7"/>
    <w:rsid w:val="00AF5BE2"/>
    <w:rsid w:val="00AF5F12"/>
    <w:rsid w:val="00AF6042"/>
    <w:rsid w:val="00AF6409"/>
    <w:rsid w:val="00AF649F"/>
    <w:rsid w:val="00AF66B0"/>
    <w:rsid w:val="00AF66E9"/>
    <w:rsid w:val="00AF69CB"/>
    <w:rsid w:val="00AF6E9B"/>
    <w:rsid w:val="00AF720F"/>
    <w:rsid w:val="00AF72C6"/>
    <w:rsid w:val="00AF7423"/>
    <w:rsid w:val="00AF7438"/>
    <w:rsid w:val="00AF780C"/>
    <w:rsid w:val="00AF7DCF"/>
    <w:rsid w:val="00AFD17D"/>
    <w:rsid w:val="00B003CF"/>
    <w:rsid w:val="00B00434"/>
    <w:rsid w:val="00B00623"/>
    <w:rsid w:val="00B006F5"/>
    <w:rsid w:val="00B00C5C"/>
    <w:rsid w:val="00B00EE9"/>
    <w:rsid w:val="00B013FA"/>
    <w:rsid w:val="00B016E4"/>
    <w:rsid w:val="00B01730"/>
    <w:rsid w:val="00B01837"/>
    <w:rsid w:val="00B01AC2"/>
    <w:rsid w:val="00B01C3D"/>
    <w:rsid w:val="00B01D70"/>
    <w:rsid w:val="00B0223C"/>
    <w:rsid w:val="00B024AB"/>
    <w:rsid w:val="00B02AB2"/>
    <w:rsid w:val="00B02B18"/>
    <w:rsid w:val="00B02CCB"/>
    <w:rsid w:val="00B02E53"/>
    <w:rsid w:val="00B02E72"/>
    <w:rsid w:val="00B035BB"/>
    <w:rsid w:val="00B03659"/>
    <w:rsid w:val="00B03673"/>
    <w:rsid w:val="00B03699"/>
    <w:rsid w:val="00B03A12"/>
    <w:rsid w:val="00B03F65"/>
    <w:rsid w:val="00B03FA4"/>
    <w:rsid w:val="00B0426F"/>
    <w:rsid w:val="00B04378"/>
    <w:rsid w:val="00B0452C"/>
    <w:rsid w:val="00B049E6"/>
    <w:rsid w:val="00B04BB2"/>
    <w:rsid w:val="00B04C30"/>
    <w:rsid w:val="00B04CB6"/>
    <w:rsid w:val="00B05105"/>
    <w:rsid w:val="00B05213"/>
    <w:rsid w:val="00B052B7"/>
    <w:rsid w:val="00B05668"/>
    <w:rsid w:val="00B05BA6"/>
    <w:rsid w:val="00B05F0B"/>
    <w:rsid w:val="00B0646F"/>
    <w:rsid w:val="00B064E3"/>
    <w:rsid w:val="00B067BB"/>
    <w:rsid w:val="00B06807"/>
    <w:rsid w:val="00B06828"/>
    <w:rsid w:val="00B06910"/>
    <w:rsid w:val="00B06A79"/>
    <w:rsid w:val="00B06FF4"/>
    <w:rsid w:val="00B07171"/>
    <w:rsid w:val="00B0725C"/>
    <w:rsid w:val="00B0757C"/>
    <w:rsid w:val="00B0776D"/>
    <w:rsid w:val="00B07806"/>
    <w:rsid w:val="00B07C9F"/>
    <w:rsid w:val="00B07E04"/>
    <w:rsid w:val="00B07E89"/>
    <w:rsid w:val="00B10353"/>
    <w:rsid w:val="00B108D5"/>
    <w:rsid w:val="00B10937"/>
    <w:rsid w:val="00B10BC4"/>
    <w:rsid w:val="00B10DFF"/>
    <w:rsid w:val="00B111AA"/>
    <w:rsid w:val="00B118AF"/>
    <w:rsid w:val="00B1191D"/>
    <w:rsid w:val="00B11AEE"/>
    <w:rsid w:val="00B11CBC"/>
    <w:rsid w:val="00B11D60"/>
    <w:rsid w:val="00B122E2"/>
    <w:rsid w:val="00B125DB"/>
    <w:rsid w:val="00B12D65"/>
    <w:rsid w:val="00B131DC"/>
    <w:rsid w:val="00B13202"/>
    <w:rsid w:val="00B13222"/>
    <w:rsid w:val="00B13628"/>
    <w:rsid w:val="00B136C6"/>
    <w:rsid w:val="00B13741"/>
    <w:rsid w:val="00B138DA"/>
    <w:rsid w:val="00B13E2D"/>
    <w:rsid w:val="00B13F3C"/>
    <w:rsid w:val="00B13FB6"/>
    <w:rsid w:val="00B140B1"/>
    <w:rsid w:val="00B140F1"/>
    <w:rsid w:val="00B14371"/>
    <w:rsid w:val="00B14621"/>
    <w:rsid w:val="00B148E9"/>
    <w:rsid w:val="00B149B4"/>
    <w:rsid w:val="00B14C2B"/>
    <w:rsid w:val="00B15047"/>
    <w:rsid w:val="00B15134"/>
    <w:rsid w:val="00B154F0"/>
    <w:rsid w:val="00B1553A"/>
    <w:rsid w:val="00B155FD"/>
    <w:rsid w:val="00B15674"/>
    <w:rsid w:val="00B15720"/>
    <w:rsid w:val="00B15877"/>
    <w:rsid w:val="00B15BBF"/>
    <w:rsid w:val="00B15CAA"/>
    <w:rsid w:val="00B15D38"/>
    <w:rsid w:val="00B161AE"/>
    <w:rsid w:val="00B165AE"/>
    <w:rsid w:val="00B165BA"/>
    <w:rsid w:val="00B1665A"/>
    <w:rsid w:val="00B16DF1"/>
    <w:rsid w:val="00B16F8C"/>
    <w:rsid w:val="00B17CCD"/>
    <w:rsid w:val="00B203E9"/>
    <w:rsid w:val="00B20550"/>
    <w:rsid w:val="00B20B46"/>
    <w:rsid w:val="00B2134E"/>
    <w:rsid w:val="00B21538"/>
    <w:rsid w:val="00B21B82"/>
    <w:rsid w:val="00B21CE4"/>
    <w:rsid w:val="00B21CF1"/>
    <w:rsid w:val="00B21E74"/>
    <w:rsid w:val="00B2217A"/>
    <w:rsid w:val="00B22545"/>
    <w:rsid w:val="00B228F9"/>
    <w:rsid w:val="00B22A50"/>
    <w:rsid w:val="00B2347C"/>
    <w:rsid w:val="00B238C1"/>
    <w:rsid w:val="00B23B28"/>
    <w:rsid w:val="00B23BB4"/>
    <w:rsid w:val="00B2418E"/>
    <w:rsid w:val="00B242BC"/>
    <w:rsid w:val="00B24335"/>
    <w:rsid w:val="00B2453A"/>
    <w:rsid w:val="00B245EF"/>
    <w:rsid w:val="00B24E04"/>
    <w:rsid w:val="00B24E07"/>
    <w:rsid w:val="00B24F85"/>
    <w:rsid w:val="00B250AA"/>
    <w:rsid w:val="00B25236"/>
    <w:rsid w:val="00B2539E"/>
    <w:rsid w:val="00B257F3"/>
    <w:rsid w:val="00B25AF5"/>
    <w:rsid w:val="00B25F38"/>
    <w:rsid w:val="00B25F78"/>
    <w:rsid w:val="00B26363"/>
    <w:rsid w:val="00B26632"/>
    <w:rsid w:val="00B26C9D"/>
    <w:rsid w:val="00B26CE2"/>
    <w:rsid w:val="00B26DB0"/>
    <w:rsid w:val="00B270AE"/>
    <w:rsid w:val="00B2721A"/>
    <w:rsid w:val="00B27399"/>
    <w:rsid w:val="00B27471"/>
    <w:rsid w:val="00B2767C"/>
    <w:rsid w:val="00B27685"/>
    <w:rsid w:val="00B27C01"/>
    <w:rsid w:val="00B27C69"/>
    <w:rsid w:val="00B27DD6"/>
    <w:rsid w:val="00B27DF6"/>
    <w:rsid w:val="00B27E17"/>
    <w:rsid w:val="00B30161"/>
    <w:rsid w:val="00B302C5"/>
    <w:rsid w:val="00B305CF"/>
    <w:rsid w:val="00B306DF"/>
    <w:rsid w:val="00B3072C"/>
    <w:rsid w:val="00B3072E"/>
    <w:rsid w:val="00B3073F"/>
    <w:rsid w:val="00B3091C"/>
    <w:rsid w:val="00B30A55"/>
    <w:rsid w:val="00B30A68"/>
    <w:rsid w:val="00B30B65"/>
    <w:rsid w:val="00B30FB0"/>
    <w:rsid w:val="00B30FFE"/>
    <w:rsid w:val="00B31027"/>
    <w:rsid w:val="00B3127C"/>
    <w:rsid w:val="00B3133B"/>
    <w:rsid w:val="00B3195C"/>
    <w:rsid w:val="00B31C6B"/>
    <w:rsid w:val="00B3203C"/>
    <w:rsid w:val="00B322D1"/>
    <w:rsid w:val="00B32396"/>
    <w:rsid w:val="00B326BB"/>
    <w:rsid w:val="00B32BF3"/>
    <w:rsid w:val="00B32E32"/>
    <w:rsid w:val="00B32ED2"/>
    <w:rsid w:val="00B32FAE"/>
    <w:rsid w:val="00B3311E"/>
    <w:rsid w:val="00B33133"/>
    <w:rsid w:val="00B332E9"/>
    <w:rsid w:val="00B33C61"/>
    <w:rsid w:val="00B33CC4"/>
    <w:rsid w:val="00B34452"/>
    <w:rsid w:val="00B34EEE"/>
    <w:rsid w:val="00B351B9"/>
    <w:rsid w:val="00B35A11"/>
    <w:rsid w:val="00B35AB9"/>
    <w:rsid w:val="00B35D41"/>
    <w:rsid w:val="00B35D7C"/>
    <w:rsid w:val="00B35FA8"/>
    <w:rsid w:val="00B36089"/>
    <w:rsid w:val="00B36312"/>
    <w:rsid w:val="00B367B5"/>
    <w:rsid w:val="00B368E0"/>
    <w:rsid w:val="00B36AD4"/>
    <w:rsid w:val="00B36DBC"/>
    <w:rsid w:val="00B36E5C"/>
    <w:rsid w:val="00B37001"/>
    <w:rsid w:val="00B3713F"/>
    <w:rsid w:val="00B374C1"/>
    <w:rsid w:val="00B374DA"/>
    <w:rsid w:val="00B375CA"/>
    <w:rsid w:val="00B37A8D"/>
    <w:rsid w:val="00B37ABF"/>
    <w:rsid w:val="00B37AE9"/>
    <w:rsid w:val="00B4005D"/>
    <w:rsid w:val="00B40274"/>
    <w:rsid w:val="00B40640"/>
    <w:rsid w:val="00B40643"/>
    <w:rsid w:val="00B406CE"/>
    <w:rsid w:val="00B4074F"/>
    <w:rsid w:val="00B408E2"/>
    <w:rsid w:val="00B40EFC"/>
    <w:rsid w:val="00B41017"/>
    <w:rsid w:val="00B4105E"/>
    <w:rsid w:val="00B4116F"/>
    <w:rsid w:val="00B418A2"/>
    <w:rsid w:val="00B41B01"/>
    <w:rsid w:val="00B41C17"/>
    <w:rsid w:val="00B41E75"/>
    <w:rsid w:val="00B41F70"/>
    <w:rsid w:val="00B4202B"/>
    <w:rsid w:val="00B42049"/>
    <w:rsid w:val="00B420AC"/>
    <w:rsid w:val="00B421D3"/>
    <w:rsid w:val="00B423FC"/>
    <w:rsid w:val="00B42467"/>
    <w:rsid w:val="00B428FF"/>
    <w:rsid w:val="00B42EAE"/>
    <w:rsid w:val="00B42FCC"/>
    <w:rsid w:val="00B43005"/>
    <w:rsid w:val="00B43C5F"/>
    <w:rsid w:val="00B43EB6"/>
    <w:rsid w:val="00B44184"/>
    <w:rsid w:val="00B4439E"/>
    <w:rsid w:val="00B44473"/>
    <w:rsid w:val="00B444CE"/>
    <w:rsid w:val="00B44A13"/>
    <w:rsid w:val="00B44D0E"/>
    <w:rsid w:val="00B4502D"/>
    <w:rsid w:val="00B451CF"/>
    <w:rsid w:val="00B45390"/>
    <w:rsid w:val="00B454E8"/>
    <w:rsid w:val="00B45A51"/>
    <w:rsid w:val="00B45CA2"/>
    <w:rsid w:val="00B45DF3"/>
    <w:rsid w:val="00B461B0"/>
    <w:rsid w:val="00B46427"/>
    <w:rsid w:val="00B4658C"/>
    <w:rsid w:val="00B465F4"/>
    <w:rsid w:val="00B46766"/>
    <w:rsid w:val="00B467F0"/>
    <w:rsid w:val="00B46A1D"/>
    <w:rsid w:val="00B46BCE"/>
    <w:rsid w:val="00B46D05"/>
    <w:rsid w:val="00B46EE1"/>
    <w:rsid w:val="00B47180"/>
    <w:rsid w:val="00B4719C"/>
    <w:rsid w:val="00B474B1"/>
    <w:rsid w:val="00B4779D"/>
    <w:rsid w:val="00B47F27"/>
    <w:rsid w:val="00B50445"/>
    <w:rsid w:val="00B50557"/>
    <w:rsid w:val="00B50881"/>
    <w:rsid w:val="00B50AEA"/>
    <w:rsid w:val="00B5101A"/>
    <w:rsid w:val="00B515D3"/>
    <w:rsid w:val="00B517D6"/>
    <w:rsid w:val="00B51BD0"/>
    <w:rsid w:val="00B51CA4"/>
    <w:rsid w:val="00B51F57"/>
    <w:rsid w:val="00B525E6"/>
    <w:rsid w:val="00B527B7"/>
    <w:rsid w:val="00B52825"/>
    <w:rsid w:val="00B52898"/>
    <w:rsid w:val="00B529B7"/>
    <w:rsid w:val="00B52C48"/>
    <w:rsid w:val="00B52F2A"/>
    <w:rsid w:val="00B532C7"/>
    <w:rsid w:val="00B5335D"/>
    <w:rsid w:val="00B53829"/>
    <w:rsid w:val="00B538A8"/>
    <w:rsid w:val="00B53915"/>
    <w:rsid w:val="00B53937"/>
    <w:rsid w:val="00B53946"/>
    <w:rsid w:val="00B53CE8"/>
    <w:rsid w:val="00B53F1D"/>
    <w:rsid w:val="00B542A2"/>
    <w:rsid w:val="00B543D2"/>
    <w:rsid w:val="00B54589"/>
    <w:rsid w:val="00B5470F"/>
    <w:rsid w:val="00B5476C"/>
    <w:rsid w:val="00B547E5"/>
    <w:rsid w:val="00B54CA1"/>
    <w:rsid w:val="00B54EA4"/>
    <w:rsid w:val="00B54FA1"/>
    <w:rsid w:val="00B55020"/>
    <w:rsid w:val="00B55241"/>
    <w:rsid w:val="00B552DB"/>
    <w:rsid w:val="00B557CC"/>
    <w:rsid w:val="00B557EE"/>
    <w:rsid w:val="00B55A45"/>
    <w:rsid w:val="00B55F68"/>
    <w:rsid w:val="00B5670D"/>
    <w:rsid w:val="00B5691C"/>
    <w:rsid w:val="00B56A7E"/>
    <w:rsid w:val="00B56BD7"/>
    <w:rsid w:val="00B56F07"/>
    <w:rsid w:val="00B5720B"/>
    <w:rsid w:val="00B573D2"/>
    <w:rsid w:val="00B578CE"/>
    <w:rsid w:val="00B579D1"/>
    <w:rsid w:val="00B57B8F"/>
    <w:rsid w:val="00B57D01"/>
    <w:rsid w:val="00B57DE9"/>
    <w:rsid w:val="00B57E08"/>
    <w:rsid w:val="00B600CE"/>
    <w:rsid w:val="00B601CB"/>
    <w:rsid w:val="00B60565"/>
    <w:rsid w:val="00B6098B"/>
    <w:rsid w:val="00B60A20"/>
    <w:rsid w:val="00B60FF6"/>
    <w:rsid w:val="00B6101B"/>
    <w:rsid w:val="00B61362"/>
    <w:rsid w:val="00B613F2"/>
    <w:rsid w:val="00B614F1"/>
    <w:rsid w:val="00B6153D"/>
    <w:rsid w:val="00B61B19"/>
    <w:rsid w:val="00B61B39"/>
    <w:rsid w:val="00B61DBD"/>
    <w:rsid w:val="00B622BD"/>
    <w:rsid w:val="00B62670"/>
    <w:rsid w:val="00B62831"/>
    <w:rsid w:val="00B631C1"/>
    <w:rsid w:val="00B63384"/>
    <w:rsid w:val="00B634F6"/>
    <w:rsid w:val="00B635C2"/>
    <w:rsid w:val="00B63767"/>
    <w:rsid w:val="00B6385F"/>
    <w:rsid w:val="00B63884"/>
    <w:rsid w:val="00B63895"/>
    <w:rsid w:val="00B638AC"/>
    <w:rsid w:val="00B63D96"/>
    <w:rsid w:val="00B63DDD"/>
    <w:rsid w:val="00B63E37"/>
    <w:rsid w:val="00B63FD7"/>
    <w:rsid w:val="00B63FE5"/>
    <w:rsid w:val="00B6437C"/>
    <w:rsid w:val="00B6447F"/>
    <w:rsid w:val="00B64483"/>
    <w:rsid w:val="00B64668"/>
    <w:rsid w:val="00B646B0"/>
    <w:rsid w:val="00B6515E"/>
    <w:rsid w:val="00B65315"/>
    <w:rsid w:val="00B6592B"/>
    <w:rsid w:val="00B65B16"/>
    <w:rsid w:val="00B65FD0"/>
    <w:rsid w:val="00B6626F"/>
    <w:rsid w:val="00B66B56"/>
    <w:rsid w:val="00B670C8"/>
    <w:rsid w:val="00B677A5"/>
    <w:rsid w:val="00B67842"/>
    <w:rsid w:val="00B67D06"/>
    <w:rsid w:val="00B67E0F"/>
    <w:rsid w:val="00B67F8B"/>
    <w:rsid w:val="00B67FC8"/>
    <w:rsid w:val="00B7002A"/>
    <w:rsid w:val="00B70177"/>
    <w:rsid w:val="00B704A7"/>
    <w:rsid w:val="00B706E6"/>
    <w:rsid w:val="00B70E0B"/>
    <w:rsid w:val="00B70F64"/>
    <w:rsid w:val="00B70F7D"/>
    <w:rsid w:val="00B711FC"/>
    <w:rsid w:val="00B718BC"/>
    <w:rsid w:val="00B71C82"/>
    <w:rsid w:val="00B71EC7"/>
    <w:rsid w:val="00B71F90"/>
    <w:rsid w:val="00B72463"/>
    <w:rsid w:val="00B72551"/>
    <w:rsid w:val="00B72761"/>
    <w:rsid w:val="00B7298A"/>
    <w:rsid w:val="00B72E29"/>
    <w:rsid w:val="00B72EF5"/>
    <w:rsid w:val="00B731CE"/>
    <w:rsid w:val="00B7321D"/>
    <w:rsid w:val="00B7326F"/>
    <w:rsid w:val="00B73337"/>
    <w:rsid w:val="00B733D4"/>
    <w:rsid w:val="00B734FD"/>
    <w:rsid w:val="00B738B4"/>
    <w:rsid w:val="00B73907"/>
    <w:rsid w:val="00B73A6A"/>
    <w:rsid w:val="00B73E75"/>
    <w:rsid w:val="00B74335"/>
    <w:rsid w:val="00B7435A"/>
    <w:rsid w:val="00B74375"/>
    <w:rsid w:val="00B74411"/>
    <w:rsid w:val="00B74520"/>
    <w:rsid w:val="00B74558"/>
    <w:rsid w:val="00B7478C"/>
    <w:rsid w:val="00B74872"/>
    <w:rsid w:val="00B748CC"/>
    <w:rsid w:val="00B74955"/>
    <w:rsid w:val="00B74A4A"/>
    <w:rsid w:val="00B74BE4"/>
    <w:rsid w:val="00B74D7F"/>
    <w:rsid w:val="00B74E5A"/>
    <w:rsid w:val="00B750AC"/>
    <w:rsid w:val="00B75420"/>
    <w:rsid w:val="00B758AD"/>
    <w:rsid w:val="00B75A03"/>
    <w:rsid w:val="00B75B42"/>
    <w:rsid w:val="00B7602F"/>
    <w:rsid w:val="00B76182"/>
    <w:rsid w:val="00B76451"/>
    <w:rsid w:val="00B7651F"/>
    <w:rsid w:val="00B76548"/>
    <w:rsid w:val="00B766F3"/>
    <w:rsid w:val="00B769F3"/>
    <w:rsid w:val="00B76AB4"/>
    <w:rsid w:val="00B76CC5"/>
    <w:rsid w:val="00B76CEE"/>
    <w:rsid w:val="00B76D73"/>
    <w:rsid w:val="00B76DED"/>
    <w:rsid w:val="00B76EC5"/>
    <w:rsid w:val="00B77237"/>
    <w:rsid w:val="00B7737C"/>
    <w:rsid w:val="00B777B9"/>
    <w:rsid w:val="00B77C5E"/>
    <w:rsid w:val="00B77E4C"/>
    <w:rsid w:val="00B77E68"/>
    <w:rsid w:val="00B77EB4"/>
    <w:rsid w:val="00B77FB2"/>
    <w:rsid w:val="00B80254"/>
    <w:rsid w:val="00B80684"/>
    <w:rsid w:val="00B806A2"/>
    <w:rsid w:val="00B808F0"/>
    <w:rsid w:val="00B80A8E"/>
    <w:rsid w:val="00B80C2D"/>
    <w:rsid w:val="00B80CEF"/>
    <w:rsid w:val="00B80D1E"/>
    <w:rsid w:val="00B81200"/>
    <w:rsid w:val="00B8144B"/>
    <w:rsid w:val="00B815E9"/>
    <w:rsid w:val="00B81653"/>
    <w:rsid w:val="00B8169D"/>
    <w:rsid w:val="00B81977"/>
    <w:rsid w:val="00B81C17"/>
    <w:rsid w:val="00B82493"/>
    <w:rsid w:val="00B824FB"/>
    <w:rsid w:val="00B8259A"/>
    <w:rsid w:val="00B82F88"/>
    <w:rsid w:val="00B83106"/>
    <w:rsid w:val="00B83114"/>
    <w:rsid w:val="00B831BE"/>
    <w:rsid w:val="00B83234"/>
    <w:rsid w:val="00B83340"/>
    <w:rsid w:val="00B83546"/>
    <w:rsid w:val="00B83959"/>
    <w:rsid w:val="00B83B6D"/>
    <w:rsid w:val="00B83CDA"/>
    <w:rsid w:val="00B83E34"/>
    <w:rsid w:val="00B8448E"/>
    <w:rsid w:val="00B84875"/>
    <w:rsid w:val="00B848D8"/>
    <w:rsid w:val="00B8490D"/>
    <w:rsid w:val="00B849C6"/>
    <w:rsid w:val="00B849D8"/>
    <w:rsid w:val="00B849DD"/>
    <w:rsid w:val="00B85244"/>
    <w:rsid w:val="00B858AA"/>
    <w:rsid w:val="00B859FF"/>
    <w:rsid w:val="00B85B90"/>
    <w:rsid w:val="00B85D73"/>
    <w:rsid w:val="00B860D9"/>
    <w:rsid w:val="00B863EB"/>
    <w:rsid w:val="00B8651F"/>
    <w:rsid w:val="00B865B3"/>
    <w:rsid w:val="00B8662E"/>
    <w:rsid w:val="00B86AEF"/>
    <w:rsid w:val="00B86C71"/>
    <w:rsid w:val="00B86D24"/>
    <w:rsid w:val="00B871F1"/>
    <w:rsid w:val="00B87207"/>
    <w:rsid w:val="00B8725C"/>
    <w:rsid w:val="00B8733B"/>
    <w:rsid w:val="00B8733D"/>
    <w:rsid w:val="00B8743B"/>
    <w:rsid w:val="00B87832"/>
    <w:rsid w:val="00B878AC"/>
    <w:rsid w:val="00B87913"/>
    <w:rsid w:val="00B87BDF"/>
    <w:rsid w:val="00B87E2E"/>
    <w:rsid w:val="00B90140"/>
    <w:rsid w:val="00B90359"/>
    <w:rsid w:val="00B90464"/>
    <w:rsid w:val="00B9053B"/>
    <w:rsid w:val="00B9054B"/>
    <w:rsid w:val="00B9092F"/>
    <w:rsid w:val="00B90A25"/>
    <w:rsid w:val="00B90A83"/>
    <w:rsid w:val="00B90ACF"/>
    <w:rsid w:val="00B90B58"/>
    <w:rsid w:val="00B90F63"/>
    <w:rsid w:val="00B90F9E"/>
    <w:rsid w:val="00B912CF"/>
    <w:rsid w:val="00B915BB"/>
    <w:rsid w:val="00B91B74"/>
    <w:rsid w:val="00B91CBD"/>
    <w:rsid w:val="00B91E2B"/>
    <w:rsid w:val="00B91F34"/>
    <w:rsid w:val="00B9201C"/>
    <w:rsid w:val="00B920A6"/>
    <w:rsid w:val="00B920D5"/>
    <w:rsid w:val="00B92243"/>
    <w:rsid w:val="00B923DF"/>
    <w:rsid w:val="00B9249E"/>
    <w:rsid w:val="00B924E1"/>
    <w:rsid w:val="00B92A1A"/>
    <w:rsid w:val="00B92BAD"/>
    <w:rsid w:val="00B92BBA"/>
    <w:rsid w:val="00B92CF2"/>
    <w:rsid w:val="00B93090"/>
    <w:rsid w:val="00B933F9"/>
    <w:rsid w:val="00B93448"/>
    <w:rsid w:val="00B93860"/>
    <w:rsid w:val="00B939CA"/>
    <w:rsid w:val="00B94165"/>
    <w:rsid w:val="00B941D8"/>
    <w:rsid w:val="00B9429C"/>
    <w:rsid w:val="00B9444E"/>
    <w:rsid w:val="00B947DF"/>
    <w:rsid w:val="00B94955"/>
    <w:rsid w:val="00B94E70"/>
    <w:rsid w:val="00B94F5D"/>
    <w:rsid w:val="00B94F7C"/>
    <w:rsid w:val="00B94FFC"/>
    <w:rsid w:val="00B9524E"/>
    <w:rsid w:val="00B95522"/>
    <w:rsid w:val="00B95576"/>
    <w:rsid w:val="00B95B32"/>
    <w:rsid w:val="00B95F37"/>
    <w:rsid w:val="00B96195"/>
    <w:rsid w:val="00B9659A"/>
    <w:rsid w:val="00B967AC"/>
    <w:rsid w:val="00B96BE7"/>
    <w:rsid w:val="00B96F7C"/>
    <w:rsid w:val="00B972AE"/>
    <w:rsid w:val="00B9746C"/>
    <w:rsid w:val="00B9746E"/>
    <w:rsid w:val="00B97725"/>
    <w:rsid w:val="00B97ADC"/>
    <w:rsid w:val="00B98CED"/>
    <w:rsid w:val="00BA0251"/>
    <w:rsid w:val="00BA03D1"/>
    <w:rsid w:val="00BA0447"/>
    <w:rsid w:val="00BA04EC"/>
    <w:rsid w:val="00BA0558"/>
    <w:rsid w:val="00BA0666"/>
    <w:rsid w:val="00BA0803"/>
    <w:rsid w:val="00BA0909"/>
    <w:rsid w:val="00BA0B1A"/>
    <w:rsid w:val="00BA0B43"/>
    <w:rsid w:val="00BA169E"/>
    <w:rsid w:val="00BA1B36"/>
    <w:rsid w:val="00BA1CA9"/>
    <w:rsid w:val="00BA1DCC"/>
    <w:rsid w:val="00BA2384"/>
    <w:rsid w:val="00BA25A9"/>
    <w:rsid w:val="00BA275E"/>
    <w:rsid w:val="00BA2AA2"/>
    <w:rsid w:val="00BA2ABA"/>
    <w:rsid w:val="00BA2AC5"/>
    <w:rsid w:val="00BA2E06"/>
    <w:rsid w:val="00BA2EEB"/>
    <w:rsid w:val="00BA3248"/>
    <w:rsid w:val="00BA3537"/>
    <w:rsid w:val="00BA377E"/>
    <w:rsid w:val="00BA3DC6"/>
    <w:rsid w:val="00BA3E16"/>
    <w:rsid w:val="00BA3EA1"/>
    <w:rsid w:val="00BA410B"/>
    <w:rsid w:val="00BA4195"/>
    <w:rsid w:val="00BA4326"/>
    <w:rsid w:val="00BA464D"/>
    <w:rsid w:val="00BA492A"/>
    <w:rsid w:val="00BA4953"/>
    <w:rsid w:val="00BA4A6E"/>
    <w:rsid w:val="00BA4C4A"/>
    <w:rsid w:val="00BA4DC8"/>
    <w:rsid w:val="00BA4EE4"/>
    <w:rsid w:val="00BA5676"/>
    <w:rsid w:val="00BA58B5"/>
    <w:rsid w:val="00BA59E0"/>
    <w:rsid w:val="00BA5EC0"/>
    <w:rsid w:val="00BA5EEB"/>
    <w:rsid w:val="00BA63B1"/>
    <w:rsid w:val="00BA6A1C"/>
    <w:rsid w:val="00BA6CEC"/>
    <w:rsid w:val="00BA6F93"/>
    <w:rsid w:val="00BA72CD"/>
    <w:rsid w:val="00BA73E0"/>
    <w:rsid w:val="00BA74C6"/>
    <w:rsid w:val="00BA750C"/>
    <w:rsid w:val="00BA7854"/>
    <w:rsid w:val="00BA7952"/>
    <w:rsid w:val="00BA7CF2"/>
    <w:rsid w:val="00BA7E5C"/>
    <w:rsid w:val="00BB06E7"/>
    <w:rsid w:val="00BB096B"/>
    <w:rsid w:val="00BB0997"/>
    <w:rsid w:val="00BB0E5F"/>
    <w:rsid w:val="00BB10E5"/>
    <w:rsid w:val="00BB14DC"/>
    <w:rsid w:val="00BB152A"/>
    <w:rsid w:val="00BB1E4D"/>
    <w:rsid w:val="00BB24E7"/>
    <w:rsid w:val="00BB32DB"/>
    <w:rsid w:val="00BB3402"/>
    <w:rsid w:val="00BB35AC"/>
    <w:rsid w:val="00BB3671"/>
    <w:rsid w:val="00BB378F"/>
    <w:rsid w:val="00BB37A1"/>
    <w:rsid w:val="00BB3822"/>
    <w:rsid w:val="00BB39B1"/>
    <w:rsid w:val="00BB3AC8"/>
    <w:rsid w:val="00BB3B26"/>
    <w:rsid w:val="00BB3D6E"/>
    <w:rsid w:val="00BB4229"/>
    <w:rsid w:val="00BB44A3"/>
    <w:rsid w:val="00BB464A"/>
    <w:rsid w:val="00BB474E"/>
    <w:rsid w:val="00BB4CA1"/>
    <w:rsid w:val="00BB4E8E"/>
    <w:rsid w:val="00BB4EBC"/>
    <w:rsid w:val="00BB5535"/>
    <w:rsid w:val="00BB560A"/>
    <w:rsid w:val="00BB56E8"/>
    <w:rsid w:val="00BB5849"/>
    <w:rsid w:val="00BB5990"/>
    <w:rsid w:val="00BB5C18"/>
    <w:rsid w:val="00BB5D18"/>
    <w:rsid w:val="00BB5E65"/>
    <w:rsid w:val="00BB6212"/>
    <w:rsid w:val="00BB6825"/>
    <w:rsid w:val="00BB696D"/>
    <w:rsid w:val="00BB6E82"/>
    <w:rsid w:val="00BB6F7D"/>
    <w:rsid w:val="00BB7022"/>
    <w:rsid w:val="00BB70EA"/>
    <w:rsid w:val="00BB72CC"/>
    <w:rsid w:val="00BB7971"/>
    <w:rsid w:val="00BB7EA6"/>
    <w:rsid w:val="00BB7EF5"/>
    <w:rsid w:val="00BC01A8"/>
    <w:rsid w:val="00BC07BB"/>
    <w:rsid w:val="00BC07C9"/>
    <w:rsid w:val="00BC0944"/>
    <w:rsid w:val="00BC0FDF"/>
    <w:rsid w:val="00BC11D6"/>
    <w:rsid w:val="00BC159A"/>
    <w:rsid w:val="00BC15DF"/>
    <w:rsid w:val="00BC194B"/>
    <w:rsid w:val="00BC1D52"/>
    <w:rsid w:val="00BC1DAE"/>
    <w:rsid w:val="00BC1DE0"/>
    <w:rsid w:val="00BC2132"/>
    <w:rsid w:val="00BC2A62"/>
    <w:rsid w:val="00BC2D7B"/>
    <w:rsid w:val="00BC2DA4"/>
    <w:rsid w:val="00BC2E73"/>
    <w:rsid w:val="00BC2E97"/>
    <w:rsid w:val="00BC2F6A"/>
    <w:rsid w:val="00BC325C"/>
    <w:rsid w:val="00BC326C"/>
    <w:rsid w:val="00BC3527"/>
    <w:rsid w:val="00BC358D"/>
    <w:rsid w:val="00BC4008"/>
    <w:rsid w:val="00BC43D2"/>
    <w:rsid w:val="00BC48D2"/>
    <w:rsid w:val="00BC4B90"/>
    <w:rsid w:val="00BC4C13"/>
    <w:rsid w:val="00BC5474"/>
    <w:rsid w:val="00BC5537"/>
    <w:rsid w:val="00BC5545"/>
    <w:rsid w:val="00BC58FB"/>
    <w:rsid w:val="00BC5B00"/>
    <w:rsid w:val="00BC5C7A"/>
    <w:rsid w:val="00BC5CE9"/>
    <w:rsid w:val="00BC6125"/>
    <w:rsid w:val="00BC62AD"/>
    <w:rsid w:val="00BC64CC"/>
    <w:rsid w:val="00BC65CB"/>
    <w:rsid w:val="00BC6944"/>
    <w:rsid w:val="00BC6AF7"/>
    <w:rsid w:val="00BC6CBB"/>
    <w:rsid w:val="00BC6CF8"/>
    <w:rsid w:val="00BC6D78"/>
    <w:rsid w:val="00BC6E99"/>
    <w:rsid w:val="00BC6F1C"/>
    <w:rsid w:val="00BC701D"/>
    <w:rsid w:val="00BC7812"/>
    <w:rsid w:val="00BC79A4"/>
    <w:rsid w:val="00BC7B39"/>
    <w:rsid w:val="00BC7CC9"/>
    <w:rsid w:val="00BC7E69"/>
    <w:rsid w:val="00BC7E71"/>
    <w:rsid w:val="00BC7F40"/>
    <w:rsid w:val="00BC7F71"/>
    <w:rsid w:val="00BC7F9F"/>
    <w:rsid w:val="00BD005E"/>
    <w:rsid w:val="00BD0119"/>
    <w:rsid w:val="00BD04A2"/>
    <w:rsid w:val="00BD090B"/>
    <w:rsid w:val="00BD09DB"/>
    <w:rsid w:val="00BD0DB4"/>
    <w:rsid w:val="00BD1016"/>
    <w:rsid w:val="00BD141D"/>
    <w:rsid w:val="00BD1432"/>
    <w:rsid w:val="00BD1A41"/>
    <w:rsid w:val="00BD1C39"/>
    <w:rsid w:val="00BD1D63"/>
    <w:rsid w:val="00BD21D2"/>
    <w:rsid w:val="00BD24E9"/>
    <w:rsid w:val="00BD26A3"/>
    <w:rsid w:val="00BD28FD"/>
    <w:rsid w:val="00BD2B6D"/>
    <w:rsid w:val="00BD2C4A"/>
    <w:rsid w:val="00BD2CE2"/>
    <w:rsid w:val="00BD2EB4"/>
    <w:rsid w:val="00BD312C"/>
    <w:rsid w:val="00BD320A"/>
    <w:rsid w:val="00BD35E9"/>
    <w:rsid w:val="00BD3801"/>
    <w:rsid w:val="00BD38A5"/>
    <w:rsid w:val="00BD397E"/>
    <w:rsid w:val="00BD3BB3"/>
    <w:rsid w:val="00BD3C14"/>
    <w:rsid w:val="00BD40B7"/>
    <w:rsid w:val="00BD41DE"/>
    <w:rsid w:val="00BD44FE"/>
    <w:rsid w:val="00BD4621"/>
    <w:rsid w:val="00BD4852"/>
    <w:rsid w:val="00BD496C"/>
    <w:rsid w:val="00BD4B7E"/>
    <w:rsid w:val="00BD4E07"/>
    <w:rsid w:val="00BD5310"/>
    <w:rsid w:val="00BD54FF"/>
    <w:rsid w:val="00BD5803"/>
    <w:rsid w:val="00BD5C33"/>
    <w:rsid w:val="00BD5CBE"/>
    <w:rsid w:val="00BD5DFC"/>
    <w:rsid w:val="00BD604B"/>
    <w:rsid w:val="00BD638C"/>
    <w:rsid w:val="00BD65C9"/>
    <w:rsid w:val="00BD6888"/>
    <w:rsid w:val="00BD69B1"/>
    <w:rsid w:val="00BD69C9"/>
    <w:rsid w:val="00BD6BAE"/>
    <w:rsid w:val="00BD6CAE"/>
    <w:rsid w:val="00BD6E6C"/>
    <w:rsid w:val="00BD7097"/>
    <w:rsid w:val="00BD7152"/>
    <w:rsid w:val="00BD749E"/>
    <w:rsid w:val="00BD7661"/>
    <w:rsid w:val="00BD7791"/>
    <w:rsid w:val="00BD77AB"/>
    <w:rsid w:val="00BD7DC6"/>
    <w:rsid w:val="00BD7F08"/>
    <w:rsid w:val="00BD7FC0"/>
    <w:rsid w:val="00BE00AA"/>
    <w:rsid w:val="00BE03B0"/>
    <w:rsid w:val="00BE0418"/>
    <w:rsid w:val="00BE0597"/>
    <w:rsid w:val="00BE0B99"/>
    <w:rsid w:val="00BE0D54"/>
    <w:rsid w:val="00BE0F48"/>
    <w:rsid w:val="00BE0F78"/>
    <w:rsid w:val="00BE111C"/>
    <w:rsid w:val="00BE1833"/>
    <w:rsid w:val="00BE1AA5"/>
    <w:rsid w:val="00BE1C68"/>
    <w:rsid w:val="00BE1E9D"/>
    <w:rsid w:val="00BE1FAC"/>
    <w:rsid w:val="00BE242E"/>
    <w:rsid w:val="00BE256C"/>
    <w:rsid w:val="00BE2D6A"/>
    <w:rsid w:val="00BE3002"/>
    <w:rsid w:val="00BE313A"/>
    <w:rsid w:val="00BE37D2"/>
    <w:rsid w:val="00BE3A2F"/>
    <w:rsid w:val="00BE3A31"/>
    <w:rsid w:val="00BE3A95"/>
    <w:rsid w:val="00BE3AF7"/>
    <w:rsid w:val="00BE3CD6"/>
    <w:rsid w:val="00BE3E38"/>
    <w:rsid w:val="00BE3E65"/>
    <w:rsid w:val="00BE4036"/>
    <w:rsid w:val="00BE453C"/>
    <w:rsid w:val="00BE4602"/>
    <w:rsid w:val="00BE4700"/>
    <w:rsid w:val="00BE475D"/>
    <w:rsid w:val="00BE47C5"/>
    <w:rsid w:val="00BE4DC2"/>
    <w:rsid w:val="00BE4EE5"/>
    <w:rsid w:val="00BE50E5"/>
    <w:rsid w:val="00BE5C77"/>
    <w:rsid w:val="00BE5E35"/>
    <w:rsid w:val="00BE5FC9"/>
    <w:rsid w:val="00BE5FF4"/>
    <w:rsid w:val="00BE6122"/>
    <w:rsid w:val="00BE622A"/>
    <w:rsid w:val="00BE6380"/>
    <w:rsid w:val="00BE6440"/>
    <w:rsid w:val="00BE66EE"/>
    <w:rsid w:val="00BE6A09"/>
    <w:rsid w:val="00BE745D"/>
    <w:rsid w:val="00BE7506"/>
    <w:rsid w:val="00BE7850"/>
    <w:rsid w:val="00BE7CEE"/>
    <w:rsid w:val="00BE7E60"/>
    <w:rsid w:val="00BF0390"/>
    <w:rsid w:val="00BF043A"/>
    <w:rsid w:val="00BF06F8"/>
    <w:rsid w:val="00BF0865"/>
    <w:rsid w:val="00BF13AC"/>
    <w:rsid w:val="00BF19DD"/>
    <w:rsid w:val="00BF1A06"/>
    <w:rsid w:val="00BF1B73"/>
    <w:rsid w:val="00BF1FE6"/>
    <w:rsid w:val="00BF2258"/>
    <w:rsid w:val="00BF23B3"/>
    <w:rsid w:val="00BF25B0"/>
    <w:rsid w:val="00BF2835"/>
    <w:rsid w:val="00BF2D2A"/>
    <w:rsid w:val="00BF2D94"/>
    <w:rsid w:val="00BF33CB"/>
    <w:rsid w:val="00BF3843"/>
    <w:rsid w:val="00BF3AFA"/>
    <w:rsid w:val="00BF3D3F"/>
    <w:rsid w:val="00BF3FC7"/>
    <w:rsid w:val="00BF4025"/>
    <w:rsid w:val="00BF4374"/>
    <w:rsid w:val="00BF4494"/>
    <w:rsid w:val="00BF471E"/>
    <w:rsid w:val="00BF4729"/>
    <w:rsid w:val="00BF478E"/>
    <w:rsid w:val="00BF48D6"/>
    <w:rsid w:val="00BF4958"/>
    <w:rsid w:val="00BF49EF"/>
    <w:rsid w:val="00BF4F09"/>
    <w:rsid w:val="00BF504B"/>
    <w:rsid w:val="00BF530F"/>
    <w:rsid w:val="00BF547D"/>
    <w:rsid w:val="00BF55B5"/>
    <w:rsid w:val="00BF5895"/>
    <w:rsid w:val="00BF5AAE"/>
    <w:rsid w:val="00BF5C15"/>
    <w:rsid w:val="00BF5D26"/>
    <w:rsid w:val="00BF5E94"/>
    <w:rsid w:val="00BF5EBE"/>
    <w:rsid w:val="00BF67B8"/>
    <w:rsid w:val="00BF69F5"/>
    <w:rsid w:val="00BF6AC3"/>
    <w:rsid w:val="00BF6FF5"/>
    <w:rsid w:val="00BF7395"/>
    <w:rsid w:val="00BF768E"/>
    <w:rsid w:val="00BF78DD"/>
    <w:rsid w:val="00BF79D5"/>
    <w:rsid w:val="00BF7A11"/>
    <w:rsid w:val="00BF7C40"/>
    <w:rsid w:val="00BF7E8E"/>
    <w:rsid w:val="00BF7FA5"/>
    <w:rsid w:val="00C00262"/>
    <w:rsid w:val="00C00586"/>
    <w:rsid w:val="00C008BA"/>
    <w:rsid w:val="00C00BA3"/>
    <w:rsid w:val="00C01175"/>
    <w:rsid w:val="00C02166"/>
    <w:rsid w:val="00C0284E"/>
    <w:rsid w:val="00C02C8B"/>
    <w:rsid w:val="00C03D08"/>
    <w:rsid w:val="00C03E3D"/>
    <w:rsid w:val="00C04047"/>
    <w:rsid w:val="00C04213"/>
    <w:rsid w:val="00C042FB"/>
    <w:rsid w:val="00C04369"/>
    <w:rsid w:val="00C0451C"/>
    <w:rsid w:val="00C0452C"/>
    <w:rsid w:val="00C0485E"/>
    <w:rsid w:val="00C04984"/>
    <w:rsid w:val="00C04C2A"/>
    <w:rsid w:val="00C050BA"/>
    <w:rsid w:val="00C05192"/>
    <w:rsid w:val="00C05B33"/>
    <w:rsid w:val="00C05EC3"/>
    <w:rsid w:val="00C06284"/>
    <w:rsid w:val="00C0636F"/>
    <w:rsid w:val="00C0640E"/>
    <w:rsid w:val="00C06B4A"/>
    <w:rsid w:val="00C06F6A"/>
    <w:rsid w:val="00C072DA"/>
    <w:rsid w:val="00C07524"/>
    <w:rsid w:val="00C07558"/>
    <w:rsid w:val="00C07A5F"/>
    <w:rsid w:val="00C07C5F"/>
    <w:rsid w:val="00C07E24"/>
    <w:rsid w:val="00C07F22"/>
    <w:rsid w:val="00C07F6B"/>
    <w:rsid w:val="00C10086"/>
    <w:rsid w:val="00C10152"/>
    <w:rsid w:val="00C102AD"/>
    <w:rsid w:val="00C10639"/>
    <w:rsid w:val="00C10683"/>
    <w:rsid w:val="00C10770"/>
    <w:rsid w:val="00C107C2"/>
    <w:rsid w:val="00C10871"/>
    <w:rsid w:val="00C10A10"/>
    <w:rsid w:val="00C10D65"/>
    <w:rsid w:val="00C1141E"/>
    <w:rsid w:val="00C1183E"/>
    <w:rsid w:val="00C119DF"/>
    <w:rsid w:val="00C11DFF"/>
    <w:rsid w:val="00C121A3"/>
    <w:rsid w:val="00C1231D"/>
    <w:rsid w:val="00C12675"/>
    <w:rsid w:val="00C12770"/>
    <w:rsid w:val="00C12B6A"/>
    <w:rsid w:val="00C12CCA"/>
    <w:rsid w:val="00C12DDB"/>
    <w:rsid w:val="00C12EE0"/>
    <w:rsid w:val="00C130B2"/>
    <w:rsid w:val="00C1327F"/>
    <w:rsid w:val="00C1337A"/>
    <w:rsid w:val="00C13906"/>
    <w:rsid w:val="00C13A0C"/>
    <w:rsid w:val="00C13A48"/>
    <w:rsid w:val="00C13D00"/>
    <w:rsid w:val="00C1430E"/>
    <w:rsid w:val="00C14544"/>
    <w:rsid w:val="00C14A5B"/>
    <w:rsid w:val="00C14B63"/>
    <w:rsid w:val="00C14C60"/>
    <w:rsid w:val="00C14CD6"/>
    <w:rsid w:val="00C14E65"/>
    <w:rsid w:val="00C14FDB"/>
    <w:rsid w:val="00C1505F"/>
    <w:rsid w:val="00C150EE"/>
    <w:rsid w:val="00C15325"/>
    <w:rsid w:val="00C15DA7"/>
    <w:rsid w:val="00C15EF7"/>
    <w:rsid w:val="00C16078"/>
    <w:rsid w:val="00C1660F"/>
    <w:rsid w:val="00C16755"/>
    <w:rsid w:val="00C16A55"/>
    <w:rsid w:val="00C16E95"/>
    <w:rsid w:val="00C17070"/>
    <w:rsid w:val="00C170AF"/>
    <w:rsid w:val="00C1749E"/>
    <w:rsid w:val="00C17805"/>
    <w:rsid w:val="00C17C1D"/>
    <w:rsid w:val="00C17D01"/>
    <w:rsid w:val="00C203F3"/>
    <w:rsid w:val="00C2068A"/>
    <w:rsid w:val="00C206C4"/>
    <w:rsid w:val="00C20A01"/>
    <w:rsid w:val="00C20A72"/>
    <w:rsid w:val="00C20E14"/>
    <w:rsid w:val="00C21858"/>
    <w:rsid w:val="00C227CE"/>
    <w:rsid w:val="00C229BA"/>
    <w:rsid w:val="00C22B09"/>
    <w:rsid w:val="00C22B9A"/>
    <w:rsid w:val="00C22BC8"/>
    <w:rsid w:val="00C22CE0"/>
    <w:rsid w:val="00C22D61"/>
    <w:rsid w:val="00C22E29"/>
    <w:rsid w:val="00C23138"/>
    <w:rsid w:val="00C23A18"/>
    <w:rsid w:val="00C23BF1"/>
    <w:rsid w:val="00C23DC2"/>
    <w:rsid w:val="00C24301"/>
    <w:rsid w:val="00C2442F"/>
    <w:rsid w:val="00C245E6"/>
    <w:rsid w:val="00C2473A"/>
    <w:rsid w:val="00C24A5F"/>
    <w:rsid w:val="00C24F76"/>
    <w:rsid w:val="00C24F7A"/>
    <w:rsid w:val="00C24FC5"/>
    <w:rsid w:val="00C25293"/>
    <w:rsid w:val="00C25377"/>
    <w:rsid w:val="00C25A73"/>
    <w:rsid w:val="00C25A7B"/>
    <w:rsid w:val="00C25E88"/>
    <w:rsid w:val="00C260F5"/>
    <w:rsid w:val="00C261F1"/>
    <w:rsid w:val="00C2627D"/>
    <w:rsid w:val="00C2697A"/>
    <w:rsid w:val="00C26D76"/>
    <w:rsid w:val="00C26EE0"/>
    <w:rsid w:val="00C26EE7"/>
    <w:rsid w:val="00C270B0"/>
    <w:rsid w:val="00C27193"/>
    <w:rsid w:val="00C27232"/>
    <w:rsid w:val="00C273E6"/>
    <w:rsid w:val="00C275D1"/>
    <w:rsid w:val="00C27AAE"/>
    <w:rsid w:val="00C27ECD"/>
    <w:rsid w:val="00C27F38"/>
    <w:rsid w:val="00C301AD"/>
    <w:rsid w:val="00C304D8"/>
    <w:rsid w:val="00C305E1"/>
    <w:rsid w:val="00C30954"/>
    <w:rsid w:val="00C30B97"/>
    <w:rsid w:val="00C30DEE"/>
    <w:rsid w:val="00C30EEE"/>
    <w:rsid w:val="00C30F12"/>
    <w:rsid w:val="00C31590"/>
    <w:rsid w:val="00C3162F"/>
    <w:rsid w:val="00C31A52"/>
    <w:rsid w:val="00C31C12"/>
    <w:rsid w:val="00C31C82"/>
    <w:rsid w:val="00C31FDD"/>
    <w:rsid w:val="00C32B29"/>
    <w:rsid w:val="00C32D4D"/>
    <w:rsid w:val="00C33021"/>
    <w:rsid w:val="00C33063"/>
    <w:rsid w:val="00C332D1"/>
    <w:rsid w:val="00C3332A"/>
    <w:rsid w:val="00C336F1"/>
    <w:rsid w:val="00C33740"/>
    <w:rsid w:val="00C33B7B"/>
    <w:rsid w:val="00C33C5A"/>
    <w:rsid w:val="00C340F4"/>
    <w:rsid w:val="00C343F0"/>
    <w:rsid w:val="00C344A9"/>
    <w:rsid w:val="00C344E4"/>
    <w:rsid w:val="00C345E8"/>
    <w:rsid w:val="00C346F6"/>
    <w:rsid w:val="00C349EA"/>
    <w:rsid w:val="00C34B62"/>
    <w:rsid w:val="00C34CDC"/>
    <w:rsid w:val="00C34CED"/>
    <w:rsid w:val="00C350B1"/>
    <w:rsid w:val="00C35123"/>
    <w:rsid w:val="00C3594A"/>
    <w:rsid w:val="00C35C50"/>
    <w:rsid w:val="00C36057"/>
    <w:rsid w:val="00C360AD"/>
    <w:rsid w:val="00C36201"/>
    <w:rsid w:val="00C3662F"/>
    <w:rsid w:val="00C3685D"/>
    <w:rsid w:val="00C368DE"/>
    <w:rsid w:val="00C36EDF"/>
    <w:rsid w:val="00C36F14"/>
    <w:rsid w:val="00C370AB"/>
    <w:rsid w:val="00C373B8"/>
    <w:rsid w:val="00C376DB"/>
    <w:rsid w:val="00C37B8D"/>
    <w:rsid w:val="00C37DF7"/>
    <w:rsid w:val="00C37E62"/>
    <w:rsid w:val="00C400F5"/>
    <w:rsid w:val="00C40164"/>
    <w:rsid w:val="00C40178"/>
    <w:rsid w:val="00C40897"/>
    <w:rsid w:val="00C409E9"/>
    <w:rsid w:val="00C40A7E"/>
    <w:rsid w:val="00C40B46"/>
    <w:rsid w:val="00C40B54"/>
    <w:rsid w:val="00C40B83"/>
    <w:rsid w:val="00C40BE1"/>
    <w:rsid w:val="00C40C12"/>
    <w:rsid w:val="00C413B6"/>
    <w:rsid w:val="00C41612"/>
    <w:rsid w:val="00C41B2E"/>
    <w:rsid w:val="00C41BCD"/>
    <w:rsid w:val="00C41FB8"/>
    <w:rsid w:val="00C4220A"/>
    <w:rsid w:val="00C426B5"/>
    <w:rsid w:val="00C428FA"/>
    <w:rsid w:val="00C42932"/>
    <w:rsid w:val="00C42B81"/>
    <w:rsid w:val="00C42C25"/>
    <w:rsid w:val="00C42D70"/>
    <w:rsid w:val="00C42DD1"/>
    <w:rsid w:val="00C432A7"/>
    <w:rsid w:val="00C43AA2"/>
    <w:rsid w:val="00C43D58"/>
    <w:rsid w:val="00C43DF5"/>
    <w:rsid w:val="00C43E8B"/>
    <w:rsid w:val="00C44141"/>
    <w:rsid w:val="00C44A29"/>
    <w:rsid w:val="00C44A61"/>
    <w:rsid w:val="00C44BFD"/>
    <w:rsid w:val="00C44C18"/>
    <w:rsid w:val="00C44C8C"/>
    <w:rsid w:val="00C44CD7"/>
    <w:rsid w:val="00C44DAF"/>
    <w:rsid w:val="00C44F75"/>
    <w:rsid w:val="00C45180"/>
    <w:rsid w:val="00C4528F"/>
    <w:rsid w:val="00C45344"/>
    <w:rsid w:val="00C45512"/>
    <w:rsid w:val="00C4552D"/>
    <w:rsid w:val="00C45843"/>
    <w:rsid w:val="00C45AFD"/>
    <w:rsid w:val="00C45C6B"/>
    <w:rsid w:val="00C45F1F"/>
    <w:rsid w:val="00C45F89"/>
    <w:rsid w:val="00C46241"/>
    <w:rsid w:val="00C46294"/>
    <w:rsid w:val="00C462B2"/>
    <w:rsid w:val="00C46398"/>
    <w:rsid w:val="00C464B1"/>
    <w:rsid w:val="00C4672D"/>
    <w:rsid w:val="00C46C7A"/>
    <w:rsid w:val="00C4702A"/>
    <w:rsid w:val="00C471FB"/>
    <w:rsid w:val="00C47495"/>
    <w:rsid w:val="00C474F6"/>
    <w:rsid w:val="00C47BE3"/>
    <w:rsid w:val="00C47C79"/>
    <w:rsid w:val="00C47E34"/>
    <w:rsid w:val="00C47E40"/>
    <w:rsid w:val="00C47F8A"/>
    <w:rsid w:val="00C5004D"/>
    <w:rsid w:val="00C5056E"/>
    <w:rsid w:val="00C50603"/>
    <w:rsid w:val="00C50A25"/>
    <w:rsid w:val="00C50BC0"/>
    <w:rsid w:val="00C50C93"/>
    <w:rsid w:val="00C50CC2"/>
    <w:rsid w:val="00C50F37"/>
    <w:rsid w:val="00C5105B"/>
    <w:rsid w:val="00C51270"/>
    <w:rsid w:val="00C512C1"/>
    <w:rsid w:val="00C515D9"/>
    <w:rsid w:val="00C51847"/>
    <w:rsid w:val="00C51875"/>
    <w:rsid w:val="00C51BD2"/>
    <w:rsid w:val="00C52045"/>
    <w:rsid w:val="00C52059"/>
    <w:rsid w:val="00C52616"/>
    <w:rsid w:val="00C52833"/>
    <w:rsid w:val="00C52B68"/>
    <w:rsid w:val="00C52D99"/>
    <w:rsid w:val="00C533AE"/>
    <w:rsid w:val="00C537BC"/>
    <w:rsid w:val="00C53A14"/>
    <w:rsid w:val="00C53E22"/>
    <w:rsid w:val="00C53FAE"/>
    <w:rsid w:val="00C54337"/>
    <w:rsid w:val="00C54740"/>
    <w:rsid w:val="00C54997"/>
    <w:rsid w:val="00C54B79"/>
    <w:rsid w:val="00C54BA8"/>
    <w:rsid w:val="00C54C67"/>
    <w:rsid w:val="00C54CE6"/>
    <w:rsid w:val="00C54DF3"/>
    <w:rsid w:val="00C5526E"/>
    <w:rsid w:val="00C55844"/>
    <w:rsid w:val="00C55E4F"/>
    <w:rsid w:val="00C56470"/>
    <w:rsid w:val="00C5659A"/>
    <w:rsid w:val="00C5670C"/>
    <w:rsid w:val="00C56AE4"/>
    <w:rsid w:val="00C56D5B"/>
    <w:rsid w:val="00C56FE7"/>
    <w:rsid w:val="00C571F2"/>
    <w:rsid w:val="00C57529"/>
    <w:rsid w:val="00C57709"/>
    <w:rsid w:val="00C57967"/>
    <w:rsid w:val="00C57BCB"/>
    <w:rsid w:val="00C57E47"/>
    <w:rsid w:val="00C57FFD"/>
    <w:rsid w:val="00C60142"/>
    <w:rsid w:val="00C606BE"/>
    <w:rsid w:val="00C60800"/>
    <w:rsid w:val="00C60909"/>
    <w:rsid w:val="00C60B79"/>
    <w:rsid w:val="00C60B9C"/>
    <w:rsid w:val="00C60F3F"/>
    <w:rsid w:val="00C60FF0"/>
    <w:rsid w:val="00C6104E"/>
    <w:rsid w:val="00C61175"/>
    <w:rsid w:val="00C614B2"/>
    <w:rsid w:val="00C61C19"/>
    <w:rsid w:val="00C61CC5"/>
    <w:rsid w:val="00C62315"/>
    <w:rsid w:val="00C6266C"/>
    <w:rsid w:val="00C62BCA"/>
    <w:rsid w:val="00C62EED"/>
    <w:rsid w:val="00C62F3B"/>
    <w:rsid w:val="00C62F69"/>
    <w:rsid w:val="00C62FC3"/>
    <w:rsid w:val="00C632E5"/>
    <w:rsid w:val="00C633FD"/>
    <w:rsid w:val="00C634F4"/>
    <w:rsid w:val="00C635D5"/>
    <w:rsid w:val="00C63B4C"/>
    <w:rsid w:val="00C63BB5"/>
    <w:rsid w:val="00C6425F"/>
    <w:rsid w:val="00C64671"/>
    <w:rsid w:val="00C64736"/>
    <w:rsid w:val="00C647F6"/>
    <w:rsid w:val="00C64943"/>
    <w:rsid w:val="00C64A46"/>
    <w:rsid w:val="00C6522C"/>
    <w:rsid w:val="00C653D3"/>
    <w:rsid w:val="00C65409"/>
    <w:rsid w:val="00C655AD"/>
    <w:rsid w:val="00C65749"/>
    <w:rsid w:val="00C65788"/>
    <w:rsid w:val="00C65C48"/>
    <w:rsid w:val="00C65CD0"/>
    <w:rsid w:val="00C65D2B"/>
    <w:rsid w:val="00C65DE4"/>
    <w:rsid w:val="00C65E91"/>
    <w:rsid w:val="00C6611A"/>
    <w:rsid w:val="00C66155"/>
    <w:rsid w:val="00C661FB"/>
    <w:rsid w:val="00C667CB"/>
    <w:rsid w:val="00C67057"/>
    <w:rsid w:val="00C671B0"/>
    <w:rsid w:val="00C67252"/>
    <w:rsid w:val="00C673B4"/>
    <w:rsid w:val="00C6746A"/>
    <w:rsid w:val="00C67973"/>
    <w:rsid w:val="00C70079"/>
    <w:rsid w:val="00C70135"/>
    <w:rsid w:val="00C7057A"/>
    <w:rsid w:val="00C7065C"/>
    <w:rsid w:val="00C7068D"/>
    <w:rsid w:val="00C709EF"/>
    <w:rsid w:val="00C70C66"/>
    <w:rsid w:val="00C70DC4"/>
    <w:rsid w:val="00C71566"/>
    <w:rsid w:val="00C7157A"/>
    <w:rsid w:val="00C716B2"/>
    <w:rsid w:val="00C71719"/>
    <w:rsid w:val="00C717EE"/>
    <w:rsid w:val="00C718D7"/>
    <w:rsid w:val="00C718E7"/>
    <w:rsid w:val="00C719E8"/>
    <w:rsid w:val="00C71CA6"/>
    <w:rsid w:val="00C71CBE"/>
    <w:rsid w:val="00C71CDA"/>
    <w:rsid w:val="00C723F0"/>
    <w:rsid w:val="00C72C07"/>
    <w:rsid w:val="00C72C97"/>
    <w:rsid w:val="00C72E36"/>
    <w:rsid w:val="00C72FAE"/>
    <w:rsid w:val="00C7315E"/>
    <w:rsid w:val="00C73441"/>
    <w:rsid w:val="00C734AA"/>
    <w:rsid w:val="00C73B1E"/>
    <w:rsid w:val="00C73E1E"/>
    <w:rsid w:val="00C73E3D"/>
    <w:rsid w:val="00C73E65"/>
    <w:rsid w:val="00C73F00"/>
    <w:rsid w:val="00C7418A"/>
    <w:rsid w:val="00C74193"/>
    <w:rsid w:val="00C7452A"/>
    <w:rsid w:val="00C7471C"/>
    <w:rsid w:val="00C75630"/>
    <w:rsid w:val="00C75831"/>
    <w:rsid w:val="00C75977"/>
    <w:rsid w:val="00C75B93"/>
    <w:rsid w:val="00C7625F"/>
    <w:rsid w:val="00C76473"/>
    <w:rsid w:val="00C764F3"/>
    <w:rsid w:val="00C76910"/>
    <w:rsid w:val="00C76B2F"/>
    <w:rsid w:val="00C76DF7"/>
    <w:rsid w:val="00C76E21"/>
    <w:rsid w:val="00C77003"/>
    <w:rsid w:val="00C77068"/>
    <w:rsid w:val="00C77989"/>
    <w:rsid w:val="00C77A5B"/>
    <w:rsid w:val="00C77D88"/>
    <w:rsid w:val="00C8045F"/>
    <w:rsid w:val="00C80779"/>
    <w:rsid w:val="00C807E8"/>
    <w:rsid w:val="00C80842"/>
    <w:rsid w:val="00C808B2"/>
    <w:rsid w:val="00C80916"/>
    <w:rsid w:val="00C80BEA"/>
    <w:rsid w:val="00C81140"/>
    <w:rsid w:val="00C8137F"/>
    <w:rsid w:val="00C81410"/>
    <w:rsid w:val="00C81545"/>
    <w:rsid w:val="00C816A0"/>
    <w:rsid w:val="00C81996"/>
    <w:rsid w:val="00C81BD5"/>
    <w:rsid w:val="00C81C32"/>
    <w:rsid w:val="00C81C42"/>
    <w:rsid w:val="00C81EB6"/>
    <w:rsid w:val="00C825BF"/>
    <w:rsid w:val="00C82754"/>
    <w:rsid w:val="00C8276A"/>
    <w:rsid w:val="00C82A61"/>
    <w:rsid w:val="00C82A6C"/>
    <w:rsid w:val="00C82EE9"/>
    <w:rsid w:val="00C83113"/>
    <w:rsid w:val="00C8311E"/>
    <w:rsid w:val="00C8334A"/>
    <w:rsid w:val="00C83833"/>
    <w:rsid w:val="00C8396E"/>
    <w:rsid w:val="00C83A24"/>
    <w:rsid w:val="00C83AC7"/>
    <w:rsid w:val="00C83CB8"/>
    <w:rsid w:val="00C83EDE"/>
    <w:rsid w:val="00C84408"/>
    <w:rsid w:val="00C84527"/>
    <w:rsid w:val="00C8480C"/>
    <w:rsid w:val="00C849B2"/>
    <w:rsid w:val="00C84AB9"/>
    <w:rsid w:val="00C84B9F"/>
    <w:rsid w:val="00C852CF"/>
    <w:rsid w:val="00C8543A"/>
    <w:rsid w:val="00C854DA"/>
    <w:rsid w:val="00C856CC"/>
    <w:rsid w:val="00C85CCE"/>
    <w:rsid w:val="00C86772"/>
    <w:rsid w:val="00C8685C"/>
    <w:rsid w:val="00C86B9E"/>
    <w:rsid w:val="00C86E37"/>
    <w:rsid w:val="00C86ECC"/>
    <w:rsid w:val="00C87273"/>
    <w:rsid w:val="00C8753F"/>
    <w:rsid w:val="00C87938"/>
    <w:rsid w:val="00C87A21"/>
    <w:rsid w:val="00C87A41"/>
    <w:rsid w:val="00C87AB6"/>
    <w:rsid w:val="00C87C02"/>
    <w:rsid w:val="00C87EC1"/>
    <w:rsid w:val="00C90578"/>
    <w:rsid w:val="00C90633"/>
    <w:rsid w:val="00C908FA"/>
    <w:rsid w:val="00C90976"/>
    <w:rsid w:val="00C90A5A"/>
    <w:rsid w:val="00C90B43"/>
    <w:rsid w:val="00C90B46"/>
    <w:rsid w:val="00C90C1F"/>
    <w:rsid w:val="00C90FD3"/>
    <w:rsid w:val="00C90FF9"/>
    <w:rsid w:val="00C917D5"/>
    <w:rsid w:val="00C91C9C"/>
    <w:rsid w:val="00C91EB5"/>
    <w:rsid w:val="00C91EC1"/>
    <w:rsid w:val="00C91EED"/>
    <w:rsid w:val="00C922FB"/>
    <w:rsid w:val="00C9252A"/>
    <w:rsid w:val="00C925F3"/>
    <w:rsid w:val="00C927E3"/>
    <w:rsid w:val="00C9282E"/>
    <w:rsid w:val="00C92894"/>
    <w:rsid w:val="00C92A3E"/>
    <w:rsid w:val="00C92B01"/>
    <w:rsid w:val="00C933BC"/>
    <w:rsid w:val="00C937B5"/>
    <w:rsid w:val="00C93A3D"/>
    <w:rsid w:val="00C93AAD"/>
    <w:rsid w:val="00C93C42"/>
    <w:rsid w:val="00C93E38"/>
    <w:rsid w:val="00C93EE1"/>
    <w:rsid w:val="00C93F11"/>
    <w:rsid w:val="00C93FFE"/>
    <w:rsid w:val="00C94024"/>
    <w:rsid w:val="00C9434B"/>
    <w:rsid w:val="00C943DE"/>
    <w:rsid w:val="00C94418"/>
    <w:rsid w:val="00C94794"/>
    <w:rsid w:val="00C94AF6"/>
    <w:rsid w:val="00C94C31"/>
    <w:rsid w:val="00C94C3E"/>
    <w:rsid w:val="00C94F74"/>
    <w:rsid w:val="00C951B8"/>
    <w:rsid w:val="00C953E7"/>
    <w:rsid w:val="00C954D8"/>
    <w:rsid w:val="00C95849"/>
    <w:rsid w:val="00C958AE"/>
    <w:rsid w:val="00C95982"/>
    <w:rsid w:val="00C95B1D"/>
    <w:rsid w:val="00C95C7B"/>
    <w:rsid w:val="00C95CC8"/>
    <w:rsid w:val="00C95DB4"/>
    <w:rsid w:val="00C96024"/>
    <w:rsid w:val="00C9641E"/>
    <w:rsid w:val="00C96591"/>
    <w:rsid w:val="00C96621"/>
    <w:rsid w:val="00C9664B"/>
    <w:rsid w:val="00C96885"/>
    <w:rsid w:val="00C96C03"/>
    <w:rsid w:val="00C96CB4"/>
    <w:rsid w:val="00C970E6"/>
    <w:rsid w:val="00C97C12"/>
    <w:rsid w:val="00C97FF3"/>
    <w:rsid w:val="00CA0237"/>
    <w:rsid w:val="00CA0345"/>
    <w:rsid w:val="00CA0607"/>
    <w:rsid w:val="00CA093E"/>
    <w:rsid w:val="00CA1040"/>
    <w:rsid w:val="00CA1113"/>
    <w:rsid w:val="00CA12F9"/>
    <w:rsid w:val="00CA15CC"/>
    <w:rsid w:val="00CA1B49"/>
    <w:rsid w:val="00CA1B90"/>
    <w:rsid w:val="00CA1CD0"/>
    <w:rsid w:val="00CA206B"/>
    <w:rsid w:val="00CA2237"/>
    <w:rsid w:val="00CA2337"/>
    <w:rsid w:val="00CA23A0"/>
    <w:rsid w:val="00CA284B"/>
    <w:rsid w:val="00CA2958"/>
    <w:rsid w:val="00CA2B46"/>
    <w:rsid w:val="00CA2F42"/>
    <w:rsid w:val="00CA2FFA"/>
    <w:rsid w:val="00CA31F4"/>
    <w:rsid w:val="00CA3219"/>
    <w:rsid w:val="00CA3709"/>
    <w:rsid w:val="00CA3759"/>
    <w:rsid w:val="00CA382C"/>
    <w:rsid w:val="00CA3887"/>
    <w:rsid w:val="00CA3907"/>
    <w:rsid w:val="00CA393B"/>
    <w:rsid w:val="00CA39F7"/>
    <w:rsid w:val="00CA3F45"/>
    <w:rsid w:val="00CA41BC"/>
    <w:rsid w:val="00CA45D0"/>
    <w:rsid w:val="00CA4A2E"/>
    <w:rsid w:val="00CA4A7A"/>
    <w:rsid w:val="00CA4C28"/>
    <w:rsid w:val="00CA4FB2"/>
    <w:rsid w:val="00CA5041"/>
    <w:rsid w:val="00CA511F"/>
    <w:rsid w:val="00CA51F6"/>
    <w:rsid w:val="00CA53D4"/>
    <w:rsid w:val="00CA579D"/>
    <w:rsid w:val="00CA5D84"/>
    <w:rsid w:val="00CA5EA9"/>
    <w:rsid w:val="00CA60FD"/>
    <w:rsid w:val="00CA6249"/>
    <w:rsid w:val="00CA64D9"/>
    <w:rsid w:val="00CA6689"/>
    <w:rsid w:val="00CA66EB"/>
    <w:rsid w:val="00CA69C2"/>
    <w:rsid w:val="00CA6A06"/>
    <w:rsid w:val="00CA6A34"/>
    <w:rsid w:val="00CA6D2D"/>
    <w:rsid w:val="00CA720D"/>
    <w:rsid w:val="00CA741E"/>
    <w:rsid w:val="00CA747F"/>
    <w:rsid w:val="00CA755A"/>
    <w:rsid w:val="00CA762D"/>
    <w:rsid w:val="00CA7AEF"/>
    <w:rsid w:val="00CA7FBD"/>
    <w:rsid w:val="00CB01C6"/>
    <w:rsid w:val="00CB0301"/>
    <w:rsid w:val="00CB0324"/>
    <w:rsid w:val="00CB0ABD"/>
    <w:rsid w:val="00CB0ED6"/>
    <w:rsid w:val="00CB11D3"/>
    <w:rsid w:val="00CB1570"/>
    <w:rsid w:val="00CB1681"/>
    <w:rsid w:val="00CB192B"/>
    <w:rsid w:val="00CB19D3"/>
    <w:rsid w:val="00CB1A15"/>
    <w:rsid w:val="00CB1B19"/>
    <w:rsid w:val="00CB2816"/>
    <w:rsid w:val="00CB29CC"/>
    <w:rsid w:val="00CB2B50"/>
    <w:rsid w:val="00CB2BF7"/>
    <w:rsid w:val="00CB2D15"/>
    <w:rsid w:val="00CB3122"/>
    <w:rsid w:val="00CB31CA"/>
    <w:rsid w:val="00CB324F"/>
    <w:rsid w:val="00CB326F"/>
    <w:rsid w:val="00CB352D"/>
    <w:rsid w:val="00CB35A8"/>
    <w:rsid w:val="00CB3881"/>
    <w:rsid w:val="00CB38C8"/>
    <w:rsid w:val="00CB4079"/>
    <w:rsid w:val="00CB41B1"/>
    <w:rsid w:val="00CB421A"/>
    <w:rsid w:val="00CB44F8"/>
    <w:rsid w:val="00CB4954"/>
    <w:rsid w:val="00CB4B6E"/>
    <w:rsid w:val="00CB4C41"/>
    <w:rsid w:val="00CB518A"/>
    <w:rsid w:val="00CB571C"/>
    <w:rsid w:val="00CB593F"/>
    <w:rsid w:val="00CB5968"/>
    <w:rsid w:val="00CB5BD2"/>
    <w:rsid w:val="00CB5F8E"/>
    <w:rsid w:val="00CB5FC7"/>
    <w:rsid w:val="00CB6051"/>
    <w:rsid w:val="00CB6576"/>
    <w:rsid w:val="00CB6B3F"/>
    <w:rsid w:val="00CB6C53"/>
    <w:rsid w:val="00CB7316"/>
    <w:rsid w:val="00CB74E6"/>
    <w:rsid w:val="00CB750F"/>
    <w:rsid w:val="00CB7665"/>
    <w:rsid w:val="00CB78AB"/>
    <w:rsid w:val="00CB78B9"/>
    <w:rsid w:val="00CB78CD"/>
    <w:rsid w:val="00CB7903"/>
    <w:rsid w:val="00CB7A21"/>
    <w:rsid w:val="00CB7AEB"/>
    <w:rsid w:val="00CB7B2E"/>
    <w:rsid w:val="00CB7D1A"/>
    <w:rsid w:val="00CC0039"/>
    <w:rsid w:val="00CC0185"/>
    <w:rsid w:val="00CC04FA"/>
    <w:rsid w:val="00CC088E"/>
    <w:rsid w:val="00CC0BBA"/>
    <w:rsid w:val="00CC0CA8"/>
    <w:rsid w:val="00CC10C3"/>
    <w:rsid w:val="00CC1195"/>
    <w:rsid w:val="00CC1243"/>
    <w:rsid w:val="00CC1461"/>
    <w:rsid w:val="00CC18A9"/>
    <w:rsid w:val="00CC1916"/>
    <w:rsid w:val="00CC195F"/>
    <w:rsid w:val="00CC1A9F"/>
    <w:rsid w:val="00CC1C93"/>
    <w:rsid w:val="00CC1DA8"/>
    <w:rsid w:val="00CC207E"/>
    <w:rsid w:val="00CC21B6"/>
    <w:rsid w:val="00CC24BF"/>
    <w:rsid w:val="00CC2505"/>
    <w:rsid w:val="00CC2B31"/>
    <w:rsid w:val="00CC2C5B"/>
    <w:rsid w:val="00CC2D20"/>
    <w:rsid w:val="00CC2FCD"/>
    <w:rsid w:val="00CC321B"/>
    <w:rsid w:val="00CC3A44"/>
    <w:rsid w:val="00CC3E96"/>
    <w:rsid w:val="00CC4258"/>
    <w:rsid w:val="00CC43B2"/>
    <w:rsid w:val="00CC464D"/>
    <w:rsid w:val="00CC4935"/>
    <w:rsid w:val="00CC4970"/>
    <w:rsid w:val="00CC4B0D"/>
    <w:rsid w:val="00CC4B72"/>
    <w:rsid w:val="00CC4BF2"/>
    <w:rsid w:val="00CC5428"/>
    <w:rsid w:val="00CC56AB"/>
    <w:rsid w:val="00CC5B22"/>
    <w:rsid w:val="00CC5C0B"/>
    <w:rsid w:val="00CC5ECE"/>
    <w:rsid w:val="00CC61BD"/>
    <w:rsid w:val="00CC6369"/>
    <w:rsid w:val="00CC6567"/>
    <w:rsid w:val="00CC72A8"/>
    <w:rsid w:val="00CC79F8"/>
    <w:rsid w:val="00CC7B7B"/>
    <w:rsid w:val="00CC7BFE"/>
    <w:rsid w:val="00CCF5B1"/>
    <w:rsid w:val="00CD00F0"/>
    <w:rsid w:val="00CD02C6"/>
    <w:rsid w:val="00CD02F4"/>
    <w:rsid w:val="00CD0489"/>
    <w:rsid w:val="00CD04D4"/>
    <w:rsid w:val="00CD04D7"/>
    <w:rsid w:val="00CD0641"/>
    <w:rsid w:val="00CD0689"/>
    <w:rsid w:val="00CD0F34"/>
    <w:rsid w:val="00CD12A4"/>
    <w:rsid w:val="00CD12A5"/>
    <w:rsid w:val="00CD1881"/>
    <w:rsid w:val="00CD192B"/>
    <w:rsid w:val="00CD19C1"/>
    <w:rsid w:val="00CD1A3E"/>
    <w:rsid w:val="00CD1C88"/>
    <w:rsid w:val="00CD22AC"/>
    <w:rsid w:val="00CD22E1"/>
    <w:rsid w:val="00CD2308"/>
    <w:rsid w:val="00CD26F8"/>
    <w:rsid w:val="00CD2EC7"/>
    <w:rsid w:val="00CD2F6B"/>
    <w:rsid w:val="00CD2FC0"/>
    <w:rsid w:val="00CD32D2"/>
    <w:rsid w:val="00CD35DC"/>
    <w:rsid w:val="00CD3650"/>
    <w:rsid w:val="00CD36FE"/>
    <w:rsid w:val="00CD3715"/>
    <w:rsid w:val="00CD374B"/>
    <w:rsid w:val="00CD39E0"/>
    <w:rsid w:val="00CD3EB2"/>
    <w:rsid w:val="00CD41C9"/>
    <w:rsid w:val="00CD426B"/>
    <w:rsid w:val="00CD4506"/>
    <w:rsid w:val="00CD45E1"/>
    <w:rsid w:val="00CD4872"/>
    <w:rsid w:val="00CD4875"/>
    <w:rsid w:val="00CD4C9C"/>
    <w:rsid w:val="00CD4D6A"/>
    <w:rsid w:val="00CD4E74"/>
    <w:rsid w:val="00CD53D5"/>
    <w:rsid w:val="00CD5A28"/>
    <w:rsid w:val="00CD5A71"/>
    <w:rsid w:val="00CD5E06"/>
    <w:rsid w:val="00CD65A3"/>
    <w:rsid w:val="00CD6606"/>
    <w:rsid w:val="00CD6BB6"/>
    <w:rsid w:val="00CD7117"/>
    <w:rsid w:val="00CD7361"/>
    <w:rsid w:val="00CD740B"/>
    <w:rsid w:val="00CD7582"/>
    <w:rsid w:val="00CD7617"/>
    <w:rsid w:val="00CD7805"/>
    <w:rsid w:val="00CD7A0E"/>
    <w:rsid w:val="00CE047F"/>
    <w:rsid w:val="00CE05CF"/>
    <w:rsid w:val="00CE05DA"/>
    <w:rsid w:val="00CE0671"/>
    <w:rsid w:val="00CE0984"/>
    <w:rsid w:val="00CE0EE7"/>
    <w:rsid w:val="00CE10E2"/>
    <w:rsid w:val="00CE142B"/>
    <w:rsid w:val="00CE1512"/>
    <w:rsid w:val="00CE15BE"/>
    <w:rsid w:val="00CE1675"/>
    <w:rsid w:val="00CE18B0"/>
    <w:rsid w:val="00CE199B"/>
    <w:rsid w:val="00CE1F7C"/>
    <w:rsid w:val="00CE20FE"/>
    <w:rsid w:val="00CE2139"/>
    <w:rsid w:val="00CE222E"/>
    <w:rsid w:val="00CE2612"/>
    <w:rsid w:val="00CE27DA"/>
    <w:rsid w:val="00CE285C"/>
    <w:rsid w:val="00CE28B8"/>
    <w:rsid w:val="00CE2A48"/>
    <w:rsid w:val="00CE2C42"/>
    <w:rsid w:val="00CE2D24"/>
    <w:rsid w:val="00CE2D86"/>
    <w:rsid w:val="00CE2DAC"/>
    <w:rsid w:val="00CE2F5E"/>
    <w:rsid w:val="00CE3200"/>
    <w:rsid w:val="00CE33F6"/>
    <w:rsid w:val="00CE3A76"/>
    <w:rsid w:val="00CE3B19"/>
    <w:rsid w:val="00CE3FC6"/>
    <w:rsid w:val="00CE4102"/>
    <w:rsid w:val="00CE4A3C"/>
    <w:rsid w:val="00CE4ABD"/>
    <w:rsid w:val="00CE4B89"/>
    <w:rsid w:val="00CE4C83"/>
    <w:rsid w:val="00CE4CAC"/>
    <w:rsid w:val="00CE4D2E"/>
    <w:rsid w:val="00CE4D7E"/>
    <w:rsid w:val="00CE4EE6"/>
    <w:rsid w:val="00CE5241"/>
    <w:rsid w:val="00CE5752"/>
    <w:rsid w:val="00CE5E54"/>
    <w:rsid w:val="00CE6940"/>
    <w:rsid w:val="00CE6F22"/>
    <w:rsid w:val="00CE74CB"/>
    <w:rsid w:val="00CE7532"/>
    <w:rsid w:val="00CE75DF"/>
    <w:rsid w:val="00CE7690"/>
    <w:rsid w:val="00CE7A29"/>
    <w:rsid w:val="00CE7C72"/>
    <w:rsid w:val="00CE7D60"/>
    <w:rsid w:val="00CE7EF2"/>
    <w:rsid w:val="00CF005C"/>
    <w:rsid w:val="00CF0176"/>
    <w:rsid w:val="00CF02B2"/>
    <w:rsid w:val="00CF050E"/>
    <w:rsid w:val="00CF05E3"/>
    <w:rsid w:val="00CF0987"/>
    <w:rsid w:val="00CF09DC"/>
    <w:rsid w:val="00CF0A04"/>
    <w:rsid w:val="00CF0BB2"/>
    <w:rsid w:val="00CF0CF5"/>
    <w:rsid w:val="00CF0D32"/>
    <w:rsid w:val="00CF0E35"/>
    <w:rsid w:val="00CF0F11"/>
    <w:rsid w:val="00CF105C"/>
    <w:rsid w:val="00CF1283"/>
    <w:rsid w:val="00CF13C2"/>
    <w:rsid w:val="00CF145F"/>
    <w:rsid w:val="00CF15F6"/>
    <w:rsid w:val="00CF16F4"/>
    <w:rsid w:val="00CF1A2E"/>
    <w:rsid w:val="00CF1B72"/>
    <w:rsid w:val="00CF1BB0"/>
    <w:rsid w:val="00CF1C9C"/>
    <w:rsid w:val="00CF1E71"/>
    <w:rsid w:val="00CF1ED2"/>
    <w:rsid w:val="00CF1ED7"/>
    <w:rsid w:val="00CF2192"/>
    <w:rsid w:val="00CF21D8"/>
    <w:rsid w:val="00CF21F9"/>
    <w:rsid w:val="00CF230A"/>
    <w:rsid w:val="00CF23CE"/>
    <w:rsid w:val="00CF254C"/>
    <w:rsid w:val="00CF32F4"/>
    <w:rsid w:val="00CF333A"/>
    <w:rsid w:val="00CF35E9"/>
    <w:rsid w:val="00CF3842"/>
    <w:rsid w:val="00CF3CE1"/>
    <w:rsid w:val="00CF434A"/>
    <w:rsid w:val="00CF4542"/>
    <w:rsid w:val="00CF48ED"/>
    <w:rsid w:val="00CF4ACB"/>
    <w:rsid w:val="00CF4F5E"/>
    <w:rsid w:val="00CF535B"/>
    <w:rsid w:val="00CF567D"/>
    <w:rsid w:val="00CF56C5"/>
    <w:rsid w:val="00CF5BEB"/>
    <w:rsid w:val="00CF602B"/>
    <w:rsid w:val="00CF61AE"/>
    <w:rsid w:val="00CF688D"/>
    <w:rsid w:val="00CF68BD"/>
    <w:rsid w:val="00CF6A29"/>
    <w:rsid w:val="00CF6B0C"/>
    <w:rsid w:val="00CF6D8B"/>
    <w:rsid w:val="00CF6DBE"/>
    <w:rsid w:val="00CF6E47"/>
    <w:rsid w:val="00CF74C7"/>
    <w:rsid w:val="00CF7515"/>
    <w:rsid w:val="00CF75AA"/>
    <w:rsid w:val="00CF75D1"/>
    <w:rsid w:val="00CF7E03"/>
    <w:rsid w:val="00CFE82B"/>
    <w:rsid w:val="00D0003E"/>
    <w:rsid w:val="00D00241"/>
    <w:rsid w:val="00D002BC"/>
    <w:rsid w:val="00D005C2"/>
    <w:rsid w:val="00D007D0"/>
    <w:rsid w:val="00D0099D"/>
    <w:rsid w:val="00D00CE8"/>
    <w:rsid w:val="00D00D8B"/>
    <w:rsid w:val="00D00F7C"/>
    <w:rsid w:val="00D01282"/>
    <w:rsid w:val="00D01752"/>
    <w:rsid w:val="00D017A3"/>
    <w:rsid w:val="00D01B66"/>
    <w:rsid w:val="00D01C99"/>
    <w:rsid w:val="00D01F7F"/>
    <w:rsid w:val="00D020FB"/>
    <w:rsid w:val="00D021CA"/>
    <w:rsid w:val="00D02228"/>
    <w:rsid w:val="00D023FD"/>
    <w:rsid w:val="00D02797"/>
    <w:rsid w:val="00D02B6C"/>
    <w:rsid w:val="00D02B9B"/>
    <w:rsid w:val="00D02D45"/>
    <w:rsid w:val="00D03018"/>
    <w:rsid w:val="00D03829"/>
    <w:rsid w:val="00D03C0F"/>
    <w:rsid w:val="00D0414A"/>
    <w:rsid w:val="00D04289"/>
    <w:rsid w:val="00D04417"/>
    <w:rsid w:val="00D04971"/>
    <w:rsid w:val="00D04E3F"/>
    <w:rsid w:val="00D04EF9"/>
    <w:rsid w:val="00D05234"/>
    <w:rsid w:val="00D0534F"/>
    <w:rsid w:val="00D0539C"/>
    <w:rsid w:val="00D05408"/>
    <w:rsid w:val="00D054F7"/>
    <w:rsid w:val="00D05539"/>
    <w:rsid w:val="00D056DB"/>
    <w:rsid w:val="00D05870"/>
    <w:rsid w:val="00D05D07"/>
    <w:rsid w:val="00D0620F"/>
    <w:rsid w:val="00D06455"/>
    <w:rsid w:val="00D066A4"/>
    <w:rsid w:val="00D0689B"/>
    <w:rsid w:val="00D06B3B"/>
    <w:rsid w:val="00D06B5A"/>
    <w:rsid w:val="00D06E8D"/>
    <w:rsid w:val="00D07158"/>
    <w:rsid w:val="00D073DC"/>
    <w:rsid w:val="00D07467"/>
    <w:rsid w:val="00D078C0"/>
    <w:rsid w:val="00D07CF2"/>
    <w:rsid w:val="00D07E9E"/>
    <w:rsid w:val="00D07F4B"/>
    <w:rsid w:val="00D100B3"/>
    <w:rsid w:val="00D102F0"/>
    <w:rsid w:val="00D105C8"/>
    <w:rsid w:val="00D10BCC"/>
    <w:rsid w:val="00D10DAE"/>
    <w:rsid w:val="00D110AF"/>
    <w:rsid w:val="00D1125E"/>
    <w:rsid w:val="00D11394"/>
    <w:rsid w:val="00D11AA3"/>
    <w:rsid w:val="00D11B3E"/>
    <w:rsid w:val="00D121E4"/>
    <w:rsid w:val="00D122C4"/>
    <w:rsid w:val="00D122C6"/>
    <w:rsid w:val="00D124A3"/>
    <w:rsid w:val="00D12638"/>
    <w:rsid w:val="00D1263C"/>
    <w:rsid w:val="00D12770"/>
    <w:rsid w:val="00D12858"/>
    <w:rsid w:val="00D13454"/>
    <w:rsid w:val="00D13BED"/>
    <w:rsid w:val="00D1419D"/>
    <w:rsid w:val="00D1429B"/>
    <w:rsid w:val="00D14477"/>
    <w:rsid w:val="00D14828"/>
    <w:rsid w:val="00D1483B"/>
    <w:rsid w:val="00D14F3F"/>
    <w:rsid w:val="00D14F67"/>
    <w:rsid w:val="00D150A4"/>
    <w:rsid w:val="00D15439"/>
    <w:rsid w:val="00D1552F"/>
    <w:rsid w:val="00D158B6"/>
    <w:rsid w:val="00D15C94"/>
    <w:rsid w:val="00D15FD6"/>
    <w:rsid w:val="00D16528"/>
    <w:rsid w:val="00D16664"/>
    <w:rsid w:val="00D1724F"/>
    <w:rsid w:val="00D17327"/>
    <w:rsid w:val="00D17350"/>
    <w:rsid w:val="00D173A4"/>
    <w:rsid w:val="00D17473"/>
    <w:rsid w:val="00D17C36"/>
    <w:rsid w:val="00D20B9C"/>
    <w:rsid w:val="00D20CBE"/>
    <w:rsid w:val="00D21138"/>
    <w:rsid w:val="00D2141E"/>
    <w:rsid w:val="00D21464"/>
    <w:rsid w:val="00D2170F"/>
    <w:rsid w:val="00D219BB"/>
    <w:rsid w:val="00D21AE9"/>
    <w:rsid w:val="00D21B00"/>
    <w:rsid w:val="00D21EC4"/>
    <w:rsid w:val="00D22753"/>
    <w:rsid w:val="00D22776"/>
    <w:rsid w:val="00D227A1"/>
    <w:rsid w:val="00D22CB7"/>
    <w:rsid w:val="00D22D0C"/>
    <w:rsid w:val="00D23089"/>
    <w:rsid w:val="00D23092"/>
    <w:rsid w:val="00D231CA"/>
    <w:rsid w:val="00D231FC"/>
    <w:rsid w:val="00D233D5"/>
    <w:rsid w:val="00D235D7"/>
    <w:rsid w:val="00D23BC4"/>
    <w:rsid w:val="00D23E04"/>
    <w:rsid w:val="00D23E46"/>
    <w:rsid w:val="00D23EDA"/>
    <w:rsid w:val="00D244A1"/>
    <w:rsid w:val="00D2476B"/>
    <w:rsid w:val="00D24D05"/>
    <w:rsid w:val="00D24DA2"/>
    <w:rsid w:val="00D24DE4"/>
    <w:rsid w:val="00D24F2C"/>
    <w:rsid w:val="00D250A6"/>
    <w:rsid w:val="00D25672"/>
    <w:rsid w:val="00D25FA4"/>
    <w:rsid w:val="00D260F4"/>
    <w:rsid w:val="00D2610E"/>
    <w:rsid w:val="00D261C0"/>
    <w:rsid w:val="00D27A94"/>
    <w:rsid w:val="00D304FD"/>
    <w:rsid w:val="00D30510"/>
    <w:rsid w:val="00D30977"/>
    <w:rsid w:val="00D30ECF"/>
    <w:rsid w:val="00D30ED2"/>
    <w:rsid w:val="00D30F6A"/>
    <w:rsid w:val="00D30F7C"/>
    <w:rsid w:val="00D31342"/>
    <w:rsid w:val="00D313D8"/>
    <w:rsid w:val="00D315F5"/>
    <w:rsid w:val="00D31634"/>
    <w:rsid w:val="00D3193E"/>
    <w:rsid w:val="00D3207E"/>
    <w:rsid w:val="00D3228E"/>
    <w:rsid w:val="00D325EF"/>
    <w:rsid w:val="00D32829"/>
    <w:rsid w:val="00D32AC8"/>
    <w:rsid w:val="00D32DA4"/>
    <w:rsid w:val="00D32E2C"/>
    <w:rsid w:val="00D3316A"/>
    <w:rsid w:val="00D33550"/>
    <w:rsid w:val="00D33684"/>
    <w:rsid w:val="00D33ACD"/>
    <w:rsid w:val="00D33D76"/>
    <w:rsid w:val="00D33F73"/>
    <w:rsid w:val="00D33FB5"/>
    <w:rsid w:val="00D34235"/>
    <w:rsid w:val="00D34239"/>
    <w:rsid w:val="00D343D6"/>
    <w:rsid w:val="00D3469B"/>
    <w:rsid w:val="00D34C95"/>
    <w:rsid w:val="00D34D2A"/>
    <w:rsid w:val="00D34F4E"/>
    <w:rsid w:val="00D34FD2"/>
    <w:rsid w:val="00D354E2"/>
    <w:rsid w:val="00D356F4"/>
    <w:rsid w:val="00D358F4"/>
    <w:rsid w:val="00D35AB6"/>
    <w:rsid w:val="00D35B4C"/>
    <w:rsid w:val="00D35CFC"/>
    <w:rsid w:val="00D36145"/>
    <w:rsid w:val="00D36196"/>
    <w:rsid w:val="00D363EC"/>
    <w:rsid w:val="00D365D2"/>
    <w:rsid w:val="00D365E0"/>
    <w:rsid w:val="00D36625"/>
    <w:rsid w:val="00D36647"/>
    <w:rsid w:val="00D36A76"/>
    <w:rsid w:val="00D36D85"/>
    <w:rsid w:val="00D37614"/>
    <w:rsid w:val="00D376C7"/>
    <w:rsid w:val="00D378AE"/>
    <w:rsid w:val="00D37C4D"/>
    <w:rsid w:val="00D37C5A"/>
    <w:rsid w:val="00D40181"/>
    <w:rsid w:val="00D4034F"/>
    <w:rsid w:val="00D403B6"/>
    <w:rsid w:val="00D403D7"/>
    <w:rsid w:val="00D406DD"/>
    <w:rsid w:val="00D4087B"/>
    <w:rsid w:val="00D4112B"/>
    <w:rsid w:val="00D411FB"/>
    <w:rsid w:val="00D41361"/>
    <w:rsid w:val="00D4137C"/>
    <w:rsid w:val="00D41554"/>
    <w:rsid w:val="00D415BD"/>
    <w:rsid w:val="00D41679"/>
    <w:rsid w:val="00D4194A"/>
    <w:rsid w:val="00D41990"/>
    <w:rsid w:val="00D41BA8"/>
    <w:rsid w:val="00D41D88"/>
    <w:rsid w:val="00D41D9E"/>
    <w:rsid w:val="00D41F6D"/>
    <w:rsid w:val="00D42729"/>
    <w:rsid w:val="00D427AD"/>
    <w:rsid w:val="00D4288E"/>
    <w:rsid w:val="00D42AB8"/>
    <w:rsid w:val="00D42E33"/>
    <w:rsid w:val="00D42E47"/>
    <w:rsid w:val="00D42E65"/>
    <w:rsid w:val="00D431B7"/>
    <w:rsid w:val="00D4375F"/>
    <w:rsid w:val="00D4381A"/>
    <w:rsid w:val="00D43D73"/>
    <w:rsid w:val="00D43E3E"/>
    <w:rsid w:val="00D43E85"/>
    <w:rsid w:val="00D443E6"/>
    <w:rsid w:val="00D447B6"/>
    <w:rsid w:val="00D4493E"/>
    <w:rsid w:val="00D44961"/>
    <w:rsid w:val="00D449FF"/>
    <w:rsid w:val="00D44A9A"/>
    <w:rsid w:val="00D44F1A"/>
    <w:rsid w:val="00D45813"/>
    <w:rsid w:val="00D4593C"/>
    <w:rsid w:val="00D459E6"/>
    <w:rsid w:val="00D45E96"/>
    <w:rsid w:val="00D4628D"/>
    <w:rsid w:val="00D462CC"/>
    <w:rsid w:val="00D46404"/>
    <w:rsid w:val="00D46BE0"/>
    <w:rsid w:val="00D46CD0"/>
    <w:rsid w:val="00D46DF3"/>
    <w:rsid w:val="00D46E0F"/>
    <w:rsid w:val="00D470EC"/>
    <w:rsid w:val="00D4729B"/>
    <w:rsid w:val="00D47431"/>
    <w:rsid w:val="00D4761E"/>
    <w:rsid w:val="00D4777C"/>
    <w:rsid w:val="00D4791C"/>
    <w:rsid w:val="00D47B5F"/>
    <w:rsid w:val="00D47C2D"/>
    <w:rsid w:val="00D47C7C"/>
    <w:rsid w:val="00D47FED"/>
    <w:rsid w:val="00D50411"/>
    <w:rsid w:val="00D50877"/>
    <w:rsid w:val="00D50B3E"/>
    <w:rsid w:val="00D50BC8"/>
    <w:rsid w:val="00D50C48"/>
    <w:rsid w:val="00D511D9"/>
    <w:rsid w:val="00D511FF"/>
    <w:rsid w:val="00D513FB"/>
    <w:rsid w:val="00D5145E"/>
    <w:rsid w:val="00D5154A"/>
    <w:rsid w:val="00D51C09"/>
    <w:rsid w:val="00D51DC0"/>
    <w:rsid w:val="00D52791"/>
    <w:rsid w:val="00D528D9"/>
    <w:rsid w:val="00D52962"/>
    <w:rsid w:val="00D52AB6"/>
    <w:rsid w:val="00D52D31"/>
    <w:rsid w:val="00D52ECD"/>
    <w:rsid w:val="00D530ED"/>
    <w:rsid w:val="00D53684"/>
    <w:rsid w:val="00D53966"/>
    <w:rsid w:val="00D53E23"/>
    <w:rsid w:val="00D53FDF"/>
    <w:rsid w:val="00D5470D"/>
    <w:rsid w:val="00D54791"/>
    <w:rsid w:val="00D5479A"/>
    <w:rsid w:val="00D547E9"/>
    <w:rsid w:val="00D54804"/>
    <w:rsid w:val="00D549FF"/>
    <w:rsid w:val="00D54A45"/>
    <w:rsid w:val="00D54D84"/>
    <w:rsid w:val="00D54E2F"/>
    <w:rsid w:val="00D54E46"/>
    <w:rsid w:val="00D54E57"/>
    <w:rsid w:val="00D54EA6"/>
    <w:rsid w:val="00D5514C"/>
    <w:rsid w:val="00D5515C"/>
    <w:rsid w:val="00D55309"/>
    <w:rsid w:val="00D553E9"/>
    <w:rsid w:val="00D557CC"/>
    <w:rsid w:val="00D558C1"/>
    <w:rsid w:val="00D55BDA"/>
    <w:rsid w:val="00D55CF1"/>
    <w:rsid w:val="00D55D0F"/>
    <w:rsid w:val="00D55EDF"/>
    <w:rsid w:val="00D55F6D"/>
    <w:rsid w:val="00D55FB3"/>
    <w:rsid w:val="00D566B2"/>
    <w:rsid w:val="00D56C2A"/>
    <w:rsid w:val="00D57055"/>
    <w:rsid w:val="00D57269"/>
    <w:rsid w:val="00D57309"/>
    <w:rsid w:val="00D573A0"/>
    <w:rsid w:val="00D579D4"/>
    <w:rsid w:val="00D57C4B"/>
    <w:rsid w:val="00D57CEF"/>
    <w:rsid w:val="00D57D38"/>
    <w:rsid w:val="00D57E12"/>
    <w:rsid w:val="00D57E73"/>
    <w:rsid w:val="00D5A853"/>
    <w:rsid w:val="00D6004E"/>
    <w:rsid w:val="00D606A7"/>
    <w:rsid w:val="00D606D9"/>
    <w:rsid w:val="00D60715"/>
    <w:rsid w:val="00D6086E"/>
    <w:rsid w:val="00D609F7"/>
    <w:rsid w:val="00D60BC8"/>
    <w:rsid w:val="00D60C0C"/>
    <w:rsid w:val="00D60CBF"/>
    <w:rsid w:val="00D60CF2"/>
    <w:rsid w:val="00D60FE9"/>
    <w:rsid w:val="00D6137C"/>
    <w:rsid w:val="00D61472"/>
    <w:rsid w:val="00D614DF"/>
    <w:rsid w:val="00D61CA1"/>
    <w:rsid w:val="00D61DF8"/>
    <w:rsid w:val="00D624FC"/>
    <w:rsid w:val="00D625CA"/>
    <w:rsid w:val="00D62AA1"/>
    <w:rsid w:val="00D62E98"/>
    <w:rsid w:val="00D62FAE"/>
    <w:rsid w:val="00D62FCA"/>
    <w:rsid w:val="00D63124"/>
    <w:rsid w:val="00D6324A"/>
    <w:rsid w:val="00D636CC"/>
    <w:rsid w:val="00D639E1"/>
    <w:rsid w:val="00D63AAF"/>
    <w:rsid w:val="00D63C38"/>
    <w:rsid w:val="00D640A5"/>
    <w:rsid w:val="00D6414D"/>
    <w:rsid w:val="00D6478F"/>
    <w:rsid w:val="00D64841"/>
    <w:rsid w:val="00D64AD1"/>
    <w:rsid w:val="00D65084"/>
    <w:rsid w:val="00D6513F"/>
    <w:rsid w:val="00D6520F"/>
    <w:rsid w:val="00D65399"/>
    <w:rsid w:val="00D653D8"/>
    <w:rsid w:val="00D6550B"/>
    <w:rsid w:val="00D65576"/>
    <w:rsid w:val="00D65836"/>
    <w:rsid w:val="00D65D7F"/>
    <w:rsid w:val="00D65E11"/>
    <w:rsid w:val="00D66002"/>
    <w:rsid w:val="00D66284"/>
    <w:rsid w:val="00D662AB"/>
    <w:rsid w:val="00D6635F"/>
    <w:rsid w:val="00D6656F"/>
    <w:rsid w:val="00D66A9E"/>
    <w:rsid w:val="00D67359"/>
    <w:rsid w:val="00D6740E"/>
    <w:rsid w:val="00D67609"/>
    <w:rsid w:val="00D67A6B"/>
    <w:rsid w:val="00D6C54C"/>
    <w:rsid w:val="00D703D5"/>
    <w:rsid w:val="00D70414"/>
    <w:rsid w:val="00D705CE"/>
    <w:rsid w:val="00D706DD"/>
    <w:rsid w:val="00D70967"/>
    <w:rsid w:val="00D70CC2"/>
    <w:rsid w:val="00D70D13"/>
    <w:rsid w:val="00D70D61"/>
    <w:rsid w:val="00D70EAD"/>
    <w:rsid w:val="00D70FB3"/>
    <w:rsid w:val="00D71003"/>
    <w:rsid w:val="00D71072"/>
    <w:rsid w:val="00D7110F"/>
    <w:rsid w:val="00D7115F"/>
    <w:rsid w:val="00D7119C"/>
    <w:rsid w:val="00D7144E"/>
    <w:rsid w:val="00D714A1"/>
    <w:rsid w:val="00D7151D"/>
    <w:rsid w:val="00D71593"/>
    <w:rsid w:val="00D719F9"/>
    <w:rsid w:val="00D71A62"/>
    <w:rsid w:val="00D71D1D"/>
    <w:rsid w:val="00D72085"/>
    <w:rsid w:val="00D72495"/>
    <w:rsid w:val="00D72655"/>
    <w:rsid w:val="00D72C76"/>
    <w:rsid w:val="00D72D2C"/>
    <w:rsid w:val="00D72E1D"/>
    <w:rsid w:val="00D72F72"/>
    <w:rsid w:val="00D73068"/>
    <w:rsid w:val="00D73193"/>
    <w:rsid w:val="00D737D7"/>
    <w:rsid w:val="00D73815"/>
    <w:rsid w:val="00D73A62"/>
    <w:rsid w:val="00D73D2C"/>
    <w:rsid w:val="00D73E84"/>
    <w:rsid w:val="00D73FCB"/>
    <w:rsid w:val="00D74190"/>
    <w:rsid w:val="00D74411"/>
    <w:rsid w:val="00D74432"/>
    <w:rsid w:val="00D74441"/>
    <w:rsid w:val="00D74539"/>
    <w:rsid w:val="00D7462E"/>
    <w:rsid w:val="00D74A01"/>
    <w:rsid w:val="00D74B65"/>
    <w:rsid w:val="00D74E4B"/>
    <w:rsid w:val="00D75005"/>
    <w:rsid w:val="00D75046"/>
    <w:rsid w:val="00D7507F"/>
    <w:rsid w:val="00D75ADF"/>
    <w:rsid w:val="00D75B74"/>
    <w:rsid w:val="00D75BB7"/>
    <w:rsid w:val="00D75BE8"/>
    <w:rsid w:val="00D75C01"/>
    <w:rsid w:val="00D75CF7"/>
    <w:rsid w:val="00D75FEB"/>
    <w:rsid w:val="00D762B6"/>
    <w:rsid w:val="00D76552"/>
    <w:rsid w:val="00D7691A"/>
    <w:rsid w:val="00D76A04"/>
    <w:rsid w:val="00D773BA"/>
    <w:rsid w:val="00D7766E"/>
    <w:rsid w:val="00D776F7"/>
    <w:rsid w:val="00D776FD"/>
    <w:rsid w:val="00D776FE"/>
    <w:rsid w:val="00D77789"/>
    <w:rsid w:val="00D77A22"/>
    <w:rsid w:val="00D77AB8"/>
    <w:rsid w:val="00D77F9B"/>
    <w:rsid w:val="00D77FB1"/>
    <w:rsid w:val="00D80257"/>
    <w:rsid w:val="00D803CA"/>
    <w:rsid w:val="00D80430"/>
    <w:rsid w:val="00D806F1"/>
    <w:rsid w:val="00D80730"/>
    <w:rsid w:val="00D808B2"/>
    <w:rsid w:val="00D80D56"/>
    <w:rsid w:val="00D80DB7"/>
    <w:rsid w:val="00D81769"/>
    <w:rsid w:val="00D81955"/>
    <w:rsid w:val="00D81A55"/>
    <w:rsid w:val="00D81B2A"/>
    <w:rsid w:val="00D81C8D"/>
    <w:rsid w:val="00D81C9A"/>
    <w:rsid w:val="00D81E53"/>
    <w:rsid w:val="00D8205E"/>
    <w:rsid w:val="00D820D5"/>
    <w:rsid w:val="00D827AE"/>
    <w:rsid w:val="00D82901"/>
    <w:rsid w:val="00D82E9F"/>
    <w:rsid w:val="00D8312B"/>
    <w:rsid w:val="00D83269"/>
    <w:rsid w:val="00D834E0"/>
    <w:rsid w:val="00D836A2"/>
    <w:rsid w:val="00D83961"/>
    <w:rsid w:val="00D83C21"/>
    <w:rsid w:val="00D843F3"/>
    <w:rsid w:val="00D8441F"/>
    <w:rsid w:val="00D844AF"/>
    <w:rsid w:val="00D84738"/>
    <w:rsid w:val="00D84FF6"/>
    <w:rsid w:val="00D85108"/>
    <w:rsid w:val="00D85112"/>
    <w:rsid w:val="00D853C7"/>
    <w:rsid w:val="00D854BD"/>
    <w:rsid w:val="00D855AD"/>
    <w:rsid w:val="00D8595F"/>
    <w:rsid w:val="00D8596A"/>
    <w:rsid w:val="00D85A9E"/>
    <w:rsid w:val="00D85BD0"/>
    <w:rsid w:val="00D85ECC"/>
    <w:rsid w:val="00D86561"/>
    <w:rsid w:val="00D867FB"/>
    <w:rsid w:val="00D86CA4"/>
    <w:rsid w:val="00D86CDE"/>
    <w:rsid w:val="00D8712B"/>
    <w:rsid w:val="00D874F8"/>
    <w:rsid w:val="00D879AB"/>
    <w:rsid w:val="00D87A87"/>
    <w:rsid w:val="00D87C4D"/>
    <w:rsid w:val="00D87E6E"/>
    <w:rsid w:val="00D9026E"/>
    <w:rsid w:val="00D90306"/>
    <w:rsid w:val="00D91044"/>
    <w:rsid w:val="00D9174F"/>
    <w:rsid w:val="00D9176C"/>
    <w:rsid w:val="00D925A7"/>
    <w:rsid w:val="00D9263A"/>
    <w:rsid w:val="00D9292E"/>
    <w:rsid w:val="00D9293F"/>
    <w:rsid w:val="00D92ED5"/>
    <w:rsid w:val="00D92F7F"/>
    <w:rsid w:val="00D92F93"/>
    <w:rsid w:val="00D9305B"/>
    <w:rsid w:val="00D930B6"/>
    <w:rsid w:val="00D93683"/>
    <w:rsid w:val="00D936AD"/>
    <w:rsid w:val="00D936DC"/>
    <w:rsid w:val="00D938F1"/>
    <w:rsid w:val="00D93A53"/>
    <w:rsid w:val="00D93A66"/>
    <w:rsid w:val="00D93B96"/>
    <w:rsid w:val="00D93DBF"/>
    <w:rsid w:val="00D9400E"/>
    <w:rsid w:val="00D94238"/>
    <w:rsid w:val="00D943FD"/>
    <w:rsid w:val="00D94573"/>
    <w:rsid w:val="00D9483D"/>
    <w:rsid w:val="00D948BC"/>
    <w:rsid w:val="00D949D6"/>
    <w:rsid w:val="00D94BF4"/>
    <w:rsid w:val="00D94BF7"/>
    <w:rsid w:val="00D94C08"/>
    <w:rsid w:val="00D94C68"/>
    <w:rsid w:val="00D95253"/>
    <w:rsid w:val="00D958AD"/>
    <w:rsid w:val="00D95F99"/>
    <w:rsid w:val="00D960AB"/>
    <w:rsid w:val="00D96302"/>
    <w:rsid w:val="00D96B9C"/>
    <w:rsid w:val="00D97491"/>
    <w:rsid w:val="00D97588"/>
    <w:rsid w:val="00D975B2"/>
    <w:rsid w:val="00D975DC"/>
    <w:rsid w:val="00D97668"/>
    <w:rsid w:val="00D97C70"/>
    <w:rsid w:val="00D97D02"/>
    <w:rsid w:val="00D97E7B"/>
    <w:rsid w:val="00DA0093"/>
    <w:rsid w:val="00DA071C"/>
    <w:rsid w:val="00DA085D"/>
    <w:rsid w:val="00DA08BF"/>
    <w:rsid w:val="00DA09F4"/>
    <w:rsid w:val="00DA0A1D"/>
    <w:rsid w:val="00DA0B06"/>
    <w:rsid w:val="00DA0E4E"/>
    <w:rsid w:val="00DA0ED5"/>
    <w:rsid w:val="00DA0FA5"/>
    <w:rsid w:val="00DA0FDF"/>
    <w:rsid w:val="00DA11FE"/>
    <w:rsid w:val="00DA14C3"/>
    <w:rsid w:val="00DA1764"/>
    <w:rsid w:val="00DA1800"/>
    <w:rsid w:val="00DA185C"/>
    <w:rsid w:val="00DA1ABB"/>
    <w:rsid w:val="00DA1BC8"/>
    <w:rsid w:val="00DA1D2F"/>
    <w:rsid w:val="00DA2088"/>
    <w:rsid w:val="00DA24BE"/>
    <w:rsid w:val="00DA290B"/>
    <w:rsid w:val="00DA2EBB"/>
    <w:rsid w:val="00DA2FEB"/>
    <w:rsid w:val="00DA33DD"/>
    <w:rsid w:val="00DA33E6"/>
    <w:rsid w:val="00DA3416"/>
    <w:rsid w:val="00DA34CA"/>
    <w:rsid w:val="00DA3A1E"/>
    <w:rsid w:val="00DA3A90"/>
    <w:rsid w:val="00DA3D02"/>
    <w:rsid w:val="00DA3E08"/>
    <w:rsid w:val="00DA3FA5"/>
    <w:rsid w:val="00DA42CF"/>
    <w:rsid w:val="00DA4904"/>
    <w:rsid w:val="00DA4A06"/>
    <w:rsid w:val="00DA4A17"/>
    <w:rsid w:val="00DA4ED2"/>
    <w:rsid w:val="00DA4ED6"/>
    <w:rsid w:val="00DA5210"/>
    <w:rsid w:val="00DA536D"/>
    <w:rsid w:val="00DA53CA"/>
    <w:rsid w:val="00DA53D0"/>
    <w:rsid w:val="00DA5519"/>
    <w:rsid w:val="00DA565E"/>
    <w:rsid w:val="00DA56BB"/>
    <w:rsid w:val="00DA5991"/>
    <w:rsid w:val="00DA5A28"/>
    <w:rsid w:val="00DA5F9E"/>
    <w:rsid w:val="00DA6BBA"/>
    <w:rsid w:val="00DA6E72"/>
    <w:rsid w:val="00DA72B6"/>
    <w:rsid w:val="00DA76A2"/>
    <w:rsid w:val="00DA7AA0"/>
    <w:rsid w:val="00DA7B35"/>
    <w:rsid w:val="00DA7B63"/>
    <w:rsid w:val="00DA7DD2"/>
    <w:rsid w:val="00DA7F31"/>
    <w:rsid w:val="00DB0377"/>
    <w:rsid w:val="00DB052C"/>
    <w:rsid w:val="00DB07F9"/>
    <w:rsid w:val="00DB0825"/>
    <w:rsid w:val="00DB1388"/>
    <w:rsid w:val="00DB1BB8"/>
    <w:rsid w:val="00DB1EC6"/>
    <w:rsid w:val="00DB2092"/>
    <w:rsid w:val="00DB2175"/>
    <w:rsid w:val="00DB21D8"/>
    <w:rsid w:val="00DB2231"/>
    <w:rsid w:val="00DB22C1"/>
    <w:rsid w:val="00DB274E"/>
    <w:rsid w:val="00DB2821"/>
    <w:rsid w:val="00DB284E"/>
    <w:rsid w:val="00DB28DF"/>
    <w:rsid w:val="00DB2B4A"/>
    <w:rsid w:val="00DB2CDD"/>
    <w:rsid w:val="00DB2FBC"/>
    <w:rsid w:val="00DB303A"/>
    <w:rsid w:val="00DB3267"/>
    <w:rsid w:val="00DB334C"/>
    <w:rsid w:val="00DB35DF"/>
    <w:rsid w:val="00DB3A89"/>
    <w:rsid w:val="00DB3D0F"/>
    <w:rsid w:val="00DB4376"/>
    <w:rsid w:val="00DB4676"/>
    <w:rsid w:val="00DB4860"/>
    <w:rsid w:val="00DB48C8"/>
    <w:rsid w:val="00DB504B"/>
    <w:rsid w:val="00DB526D"/>
    <w:rsid w:val="00DB546A"/>
    <w:rsid w:val="00DB5530"/>
    <w:rsid w:val="00DB5542"/>
    <w:rsid w:val="00DB5930"/>
    <w:rsid w:val="00DB5A5B"/>
    <w:rsid w:val="00DB5BEC"/>
    <w:rsid w:val="00DB5C7B"/>
    <w:rsid w:val="00DB5D23"/>
    <w:rsid w:val="00DB5D4F"/>
    <w:rsid w:val="00DB5E33"/>
    <w:rsid w:val="00DB5E45"/>
    <w:rsid w:val="00DB6399"/>
    <w:rsid w:val="00DB6402"/>
    <w:rsid w:val="00DB6570"/>
    <w:rsid w:val="00DB6672"/>
    <w:rsid w:val="00DB68B5"/>
    <w:rsid w:val="00DB68C6"/>
    <w:rsid w:val="00DB6956"/>
    <w:rsid w:val="00DB696E"/>
    <w:rsid w:val="00DB6993"/>
    <w:rsid w:val="00DB6B45"/>
    <w:rsid w:val="00DB6B4F"/>
    <w:rsid w:val="00DB6C57"/>
    <w:rsid w:val="00DB6D4B"/>
    <w:rsid w:val="00DB70F9"/>
    <w:rsid w:val="00DB71F1"/>
    <w:rsid w:val="00DB72BA"/>
    <w:rsid w:val="00DB763F"/>
    <w:rsid w:val="00DB765C"/>
    <w:rsid w:val="00DB777C"/>
    <w:rsid w:val="00DB7A4E"/>
    <w:rsid w:val="00DB7D6E"/>
    <w:rsid w:val="00DB7E47"/>
    <w:rsid w:val="00DBC50B"/>
    <w:rsid w:val="00DC0121"/>
    <w:rsid w:val="00DC0606"/>
    <w:rsid w:val="00DC067E"/>
    <w:rsid w:val="00DC09CC"/>
    <w:rsid w:val="00DC0C0D"/>
    <w:rsid w:val="00DC0C22"/>
    <w:rsid w:val="00DC0DE9"/>
    <w:rsid w:val="00DC0F75"/>
    <w:rsid w:val="00DC1417"/>
    <w:rsid w:val="00DC16C0"/>
    <w:rsid w:val="00DC1931"/>
    <w:rsid w:val="00DC19A9"/>
    <w:rsid w:val="00DC1AE2"/>
    <w:rsid w:val="00DC1E95"/>
    <w:rsid w:val="00DC1EEB"/>
    <w:rsid w:val="00DC1FBC"/>
    <w:rsid w:val="00DC22CF"/>
    <w:rsid w:val="00DC2F1D"/>
    <w:rsid w:val="00DC2F26"/>
    <w:rsid w:val="00DC3B02"/>
    <w:rsid w:val="00DC3BC7"/>
    <w:rsid w:val="00DC3CEE"/>
    <w:rsid w:val="00DC3E60"/>
    <w:rsid w:val="00DC413E"/>
    <w:rsid w:val="00DC4178"/>
    <w:rsid w:val="00DC4734"/>
    <w:rsid w:val="00DC49B5"/>
    <w:rsid w:val="00DC49CF"/>
    <w:rsid w:val="00DC4BF6"/>
    <w:rsid w:val="00DC4C21"/>
    <w:rsid w:val="00DC4CD3"/>
    <w:rsid w:val="00DC4DCE"/>
    <w:rsid w:val="00DC4EE3"/>
    <w:rsid w:val="00DC50AC"/>
    <w:rsid w:val="00DC562F"/>
    <w:rsid w:val="00DC5637"/>
    <w:rsid w:val="00DC586B"/>
    <w:rsid w:val="00DC5E7E"/>
    <w:rsid w:val="00DC6374"/>
    <w:rsid w:val="00DC64A0"/>
    <w:rsid w:val="00DC656E"/>
    <w:rsid w:val="00DC65E1"/>
    <w:rsid w:val="00DC6843"/>
    <w:rsid w:val="00DC6D90"/>
    <w:rsid w:val="00DC6D92"/>
    <w:rsid w:val="00DC7056"/>
    <w:rsid w:val="00DC7391"/>
    <w:rsid w:val="00DC7503"/>
    <w:rsid w:val="00DC78F3"/>
    <w:rsid w:val="00DC78FF"/>
    <w:rsid w:val="00DC7E10"/>
    <w:rsid w:val="00DC80D8"/>
    <w:rsid w:val="00DD0080"/>
    <w:rsid w:val="00DD03D3"/>
    <w:rsid w:val="00DD05EC"/>
    <w:rsid w:val="00DD06D6"/>
    <w:rsid w:val="00DD07EB"/>
    <w:rsid w:val="00DD0830"/>
    <w:rsid w:val="00DD091A"/>
    <w:rsid w:val="00DD0E68"/>
    <w:rsid w:val="00DD0F60"/>
    <w:rsid w:val="00DD0F86"/>
    <w:rsid w:val="00DD0FEC"/>
    <w:rsid w:val="00DD1869"/>
    <w:rsid w:val="00DD1AB3"/>
    <w:rsid w:val="00DD1B8A"/>
    <w:rsid w:val="00DD1D71"/>
    <w:rsid w:val="00DD1F78"/>
    <w:rsid w:val="00DD21AF"/>
    <w:rsid w:val="00DD2246"/>
    <w:rsid w:val="00DD25B6"/>
    <w:rsid w:val="00DD25CE"/>
    <w:rsid w:val="00DD2B69"/>
    <w:rsid w:val="00DD2C5E"/>
    <w:rsid w:val="00DD2EE1"/>
    <w:rsid w:val="00DD302F"/>
    <w:rsid w:val="00DD31E9"/>
    <w:rsid w:val="00DD4021"/>
    <w:rsid w:val="00DD4125"/>
    <w:rsid w:val="00DD4173"/>
    <w:rsid w:val="00DD41CB"/>
    <w:rsid w:val="00DD451B"/>
    <w:rsid w:val="00DD4719"/>
    <w:rsid w:val="00DD47A0"/>
    <w:rsid w:val="00DD4818"/>
    <w:rsid w:val="00DD48C1"/>
    <w:rsid w:val="00DD529E"/>
    <w:rsid w:val="00DD531B"/>
    <w:rsid w:val="00DD54FE"/>
    <w:rsid w:val="00DD5524"/>
    <w:rsid w:val="00DD5588"/>
    <w:rsid w:val="00DD58E6"/>
    <w:rsid w:val="00DD5F38"/>
    <w:rsid w:val="00DD6050"/>
    <w:rsid w:val="00DD6068"/>
    <w:rsid w:val="00DD6221"/>
    <w:rsid w:val="00DD632C"/>
    <w:rsid w:val="00DD65F3"/>
    <w:rsid w:val="00DD6A3C"/>
    <w:rsid w:val="00DD6AF1"/>
    <w:rsid w:val="00DD6BC0"/>
    <w:rsid w:val="00DD6C44"/>
    <w:rsid w:val="00DD6E46"/>
    <w:rsid w:val="00DD7561"/>
    <w:rsid w:val="00DD77D3"/>
    <w:rsid w:val="00DD7C48"/>
    <w:rsid w:val="00DD7E5F"/>
    <w:rsid w:val="00DE009C"/>
    <w:rsid w:val="00DE0179"/>
    <w:rsid w:val="00DE0B52"/>
    <w:rsid w:val="00DE0E0A"/>
    <w:rsid w:val="00DE0FCC"/>
    <w:rsid w:val="00DE102F"/>
    <w:rsid w:val="00DE1075"/>
    <w:rsid w:val="00DE10E3"/>
    <w:rsid w:val="00DE1169"/>
    <w:rsid w:val="00DE1306"/>
    <w:rsid w:val="00DE13D7"/>
    <w:rsid w:val="00DE15B4"/>
    <w:rsid w:val="00DE16BA"/>
    <w:rsid w:val="00DE1D20"/>
    <w:rsid w:val="00DE1D8F"/>
    <w:rsid w:val="00DE1EB7"/>
    <w:rsid w:val="00DE1FAF"/>
    <w:rsid w:val="00DE2629"/>
    <w:rsid w:val="00DE28C9"/>
    <w:rsid w:val="00DE2918"/>
    <w:rsid w:val="00DE3129"/>
    <w:rsid w:val="00DE3416"/>
    <w:rsid w:val="00DE386F"/>
    <w:rsid w:val="00DE3886"/>
    <w:rsid w:val="00DE3AB5"/>
    <w:rsid w:val="00DE3B18"/>
    <w:rsid w:val="00DE3BFE"/>
    <w:rsid w:val="00DE3EEF"/>
    <w:rsid w:val="00DE4076"/>
    <w:rsid w:val="00DE4169"/>
    <w:rsid w:val="00DE41D3"/>
    <w:rsid w:val="00DE41FE"/>
    <w:rsid w:val="00DE4318"/>
    <w:rsid w:val="00DE45E4"/>
    <w:rsid w:val="00DE48BF"/>
    <w:rsid w:val="00DE5005"/>
    <w:rsid w:val="00DE507C"/>
    <w:rsid w:val="00DE5101"/>
    <w:rsid w:val="00DE51E3"/>
    <w:rsid w:val="00DE52F3"/>
    <w:rsid w:val="00DE53D7"/>
    <w:rsid w:val="00DE5746"/>
    <w:rsid w:val="00DE58D6"/>
    <w:rsid w:val="00DE5AE0"/>
    <w:rsid w:val="00DE5E20"/>
    <w:rsid w:val="00DE5EC5"/>
    <w:rsid w:val="00DE613D"/>
    <w:rsid w:val="00DE6343"/>
    <w:rsid w:val="00DE67D2"/>
    <w:rsid w:val="00DE6A95"/>
    <w:rsid w:val="00DE6B66"/>
    <w:rsid w:val="00DE6F4E"/>
    <w:rsid w:val="00DE7153"/>
    <w:rsid w:val="00DE7219"/>
    <w:rsid w:val="00DE74E7"/>
    <w:rsid w:val="00DE7668"/>
    <w:rsid w:val="00DE7968"/>
    <w:rsid w:val="00DE79FF"/>
    <w:rsid w:val="00DE7E68"/>
    <w:rsid w:val="00DE7ED9"/>
    <w:rsid w:val="00DE7F18"/>
    <w:rsid w:val="00DF018B"/>
    <w:rsid w:val="00DF01F9"/>
    <w:rsid w:val="00DF05D0"/>
    <w:rsid w:val="00DF063B"/>
    <w:rsid w:val="00DF0AB2"/>
    <w:rsid w:val="00DF0B0F"/>
    <w:rsid w:val="00DF0C08"/>
    <w:rsid w:val="00DF0C27"/>
    <w:rsid w:val="00DF0DFA"/>
    <w:rsid w:val="00DF0F92"/>
    <w:rsid w:val="00DF1380"/>
    <w:rsid w:val="00DF14AF"/>
    <w:rsid w:val="00DF1613"/>
    <w:rsid w:val="00DF1680"/>
    <w:rsid w:val="00DF1912"/>
    <w:rsid w:val="00DF1FDE"/>
    <w:rsid w:val="00DF2035"/>
    <w:rsid w:val="00DF2077"/>
    <w:rsid w:val="00DF216C"/>
    <w:rsid w:val="00DF2225"/>
    <w:rsid w:val="00DF231A"/>
    <w:rsid w:val="00DF261E"/>
    <w:rsid w:val="00DF295C"/>
    <w:rsid w:val="00DF2AD1"/>
    <w:rsid w:val="00DF30EA"/>
    <w:rsid w:val="00DF33AA"/>
    <w:rsid w:val="00DF33FD"/>
    <w:rsid w:val="00DF3677"/>
    <w:rsid w:val="00DF36BC"/>
    <w:rsid w:val="00DF39F4"/>
    <w:rsid w:val="00DF3FA6"/>
    <w:rsid w:val="00DF41A8"/>
    <w:rsid w:val="00DF41EC"/>
    <w:rsid w:val="00DF429F"/>
    <w:rsid w:val="00DF43ED"/>
    <w:rsid w:val="00DF447C"/>
    <w:rsid w:val="00DF4791"/>
    <w:rsid w:val="00DF48CE"/>
    <w:rsid w:val="00DF4AA1"/>
    <w:rsid w:val="00DF4D3C"/>
    <w:rsid w:val="00DF4F06"/>
    <w:rsid w:val="00DF56A1"/>
    <w:rsid w:val="00DF56BA"/>
    <w:rsid w:val="00DF5BDE"/>
    <w:rsid w:val="00DF61B0"/>
    <w:rsid w:val="00DF62B8"/>
    <w:rsid w:val="00DF6449"/>
    <w:rsid w:val="00DF65C0"/>
    <w:rsid w:val="00DF6AAF"/>
    <w:rsid w:val="00DF6BBD"/>
    <w:rsid w:val="00DF6E1B"/>
    <w:rsid w:val="00DF6E3F"/>
    <w:rsid w:val="00DF705B"/>
    <w:rsid w:val="00DF7530"/>
    <w:rsid w:val="00DF7661"/>
    <w:rsid w:val="00DF76B3"/>
    <w:rsid w:val="00DF76F0"/>
    <w:rsid w:val="00DF7706"/>
    <w:rsid w:val="00DF786A"/>
    <w:rsid w:val="00DF79AE"/>
    <w:rsid w:val="00DF7D11"/>
    <w:rsid w:val="00E0021B"/>
    <w:rsid w:val="00E00259"/>
    <w:rsid w:val="00E0041B"/>
    <w:rsid w:val="00E0044A"/>
    <w:rsid w:val="00E0072A"/>
    <w:rsid w:val="00E00AD3"/>
    <w:rsid w:val="00E00AF5"/>
    <w:rsid w:val="00E00B04"/>
    <w:rsid w:val="00E00BA2"/>
    <w:rsid w:val="00E00DD0"/>
    <w:rsid w:val="00E00DD9"/>
    <w:rsid w:val="00E01154"/>
    <w:rsid w:val="00E014A1"/>
    <w:rsid w:val="00E01AF3"/>
    <w:rsid w:val="00E01CEC"/>
    <w:rsid w:val="00E01F10"/>
    <w:rsid w:val="00E01F4F"/>
    <w:rsid w:val="00E021F3"/>
    <w:rsid w:val="00E0227D"/>
    <w:rsid w:val="00E02398"/>
    <w:rsid w:val="00E023BC"/>
    <w:rsid w:val="00E0241E"/>
    <w:rsid w:val="00E02819"/>
    <w:rsid w:val="00E028E9"/>
    <w:rsid w:val="00E02F06"/>
    <w:rsid w:val="00E02F33"/>
    <w:rsid w:val="00E030B6"/>
    <w:rsid w:val="00E03382"/>
    <w:rsid w:val="00E03422"/>
    <w:rsid w:val="00E034E1"/>
    <w:rsid w:val="00E03F97"/>
    <w:rsid w:val="00E03FD1"/>
    <w:rsid w:val="00E0424E"/>
    <w:rsid w:val="00E04AB5"/>
    <w:rsid w:val="00E04B7E"/>
    <w:rsid w:val="00E04BBC"/>
    <w:rsid w:val="00E04EF1"/>
    <w:rsid w:val="00E050CC"/>
    <w:rsid w:val="00E05464"/>
    <w:rsid w:val="00E054E0"/>
    <w:rsid w:val="00E05976"/>
    <w:rsid w:val="00E05A6B"/>
    <w:rsid w:val="00E05E78"/>
    <w:rsid w:val="00E05F56"/>
    <w:rsid w:val="00E06046"/>
    <w:rsid w:val="00E0621F"/>
    <w:rsid w:val="00E06371"/>
    <w:rsid w:val="00E0647E"/>
    <w:rsid w:val="00E064C3"/>
    <w:rsid w:val="00E06567"/>
    <w:rsid w:val="00E06643"/>
    <w:rsid w:val="00E0680A"/>
    <w:rsid w:val="00E0684C"/>
    <w:rsid w:val="00E06B8F"/>
    <w:rsid w:val="00E06DAF"/>
    <w:rsid w:val="00E06F0C"/>
    <w:rsid w:val="00E07158"/>
    <w:rsid w:val="00E0727C"/>
    <w:rsid w:val="00E07452"/>
    <w:rsid w:val="00E07727"/>
    <w:rsid w:val="00E07942"/>
    <w:rsid w:val="00E07C72"/>
    <w:rsid w:val="00E07F57"/>
    <w:rsid w:val="00E101F7"/>
    <w:rsid w:val="00E10427"/>
    <w:rsid w:val="00E106DF"/>
    <w:rsid w:val="00E1074D"/>
    <w:rsid w:val="00E10934"/>
    <w:rsid w:val="00E10A89"/>
    <w:rsid w:val="00E10D75"/>
    <w:rsid w:val="00E111B1"/>
    <w:rsid w:val="00E112F8"/>
    <w:rsid w:val="00E113AB"/>
    <w:rsid w:val="00E114AE"/>
    <w:rsid w:val="00E11E8B"/>
    <w:rsid w:val="00E11F9B"/>
    <w:rsid w:val="00E12468"/>
    <w:rsid w:val="00E12790"/>
    <w:rsid w:val="00E12818"/>
    <w:rsid w:val="00E12879"/>
    <w:rsid w:val="00E12C54"/>
    <w:rsid w:val="00E131DD"/>
    <w:rsid w:val="00E131EC"/>
    <w:rsid w:val="00E13206"/>
    <w:rsid w:val="00E13242"/>
    <w:rsid w:val="00E13251"/>
    <w:rsid w:val="00E13703"/>
    <w:rsid w:val="00E137F3"/>
    <w:rsid w:val="00E13A38"/>
    <w:rsid w:val="00E1401A"/>
    <w:rsid w:val="00E14126"/>
    <w:rsid w:val="00E14328"/>
    <w:rsid w:val="00E1459F"/>
    <w:rsid w:val="00E146E1"/>
    <w:rsid w:val="00E148C8"/>
    <w:rsid w:val="00E1495B"/>
    <w:rsid w:val="00E14AD3"/>
    <w:rsid w:val="00E14B37"/>
    <w:rsid w:val="00E14BFB"/>
    <w:rsid w:val="00E14D92"/>
    <w:rsid w:val="00E14F70"/>
    <w:rsid w:val="00E15065"/>
    <w:rsid w:val="00E15217"/>
    <w:rsid w:val="00E1536D"/>
    <w:rsid w:val="00E15521"/>
    <w:rsid w:val="00E15BA9"/>
    <w:rsid w:val="00E1623F"/>
    <w:rsid w:val="00E164ED"/>
    <w:rsid w:val="00E1651F"/>
    <w:rsid w:val="00E16641"/>
    <w:rsid w:val="00E1680B"/>
    <w:rsid w:val="00E16969"/>
    <w:rsid w:val="00E16B88"/>
    <w:rsid w:val="00E16C28"/>
    <w:rsid w:val="00E16E0A"/>
    <w:rsid w:val="00E16E25"/>
    <w:rsid w:val="00E170D8"/>
    <w:rsid w:val="00E175DE"/>
    <w:rsid w:val="00E17838"/>
    <w:rsid w:val="00E1799E"/>
    <w:rsid w:val="00E20141"/>
    <w:rsid w:val="00E201AA"/>
    <w:rsid w:val="00E203BC"/>
    <w:rsid w:val="00E203F2"/>
    <w:rsid w:val="00E20765"/>
    <w:rsid w:val="00E208D3"/>
    <w:rsid w:val="00E20B2A"/>
    <w:rsid w:val="00E20CFB"/>
    <w:rsid w:val="00E20D57"/>
    <w:rsid w:val="00E20E5A"/>
    <w:rsid w:val="00E21095"/>
    <w:rsid w:val="00E21132"/>
    <w:rsid w:val="00E2116D"/>
    <w:rsid w:val="00E21569"/>
    <w:rsid w:val="00E215ED"/>
    <w:rsid w:val="00E216AF"/>
    <w:rsid w:val="00E21773"/>
    <w:rsid w:val="00E21C8B"/>
    <w:rsid w:val="00E2228A"/>
    <w:rsid w:val="00E222BD"/>
    <w:rsid w:val="00E222FF"/>
    <w:rsid w:val="00E22788"/>
    <w:rsid w:val="00E22A6A"/>
    <w:rsid w:val="00E2306F"/>
    <w:rsid w:val="00E23158"/>
    <w:rsid w:val="00E23325"/>
    <w:rsid w:val="00E2341C"/>
    <w:rsid w:val="00E234CA"/>
    <w:rsid w:val="00E236BC"/>
    <w:rsid w:val="00E23715"/>
    <w:rsid w:val="00E23741"/>
    <w:rsid w:val="00E2398A"/>
    <w:rsid w:val="00E23F06"/>
    <w:rsid w:val="00E23FA7"/>
    <w:rsid w:val="00E241EA"/>
    <w:rsid w:val="00E24312"/>
    <w:rsid w:val="00E245EB"/>
    <w:rsid w:val="00E24EBE"/>
    <w:rsid w:val="00E24F46"/>
    <w:rsid w:val="00E254E6"/>
    <w:rsid w:val="00E2558A"/>
    <w:rsid w:val="00E255C9"/>
    <w:rsid w:val="00E25A13"/>
    <w:rsid w:val="00E25D77"/>
    <w:rsid w:val="00E25F51"/>
    <w:rsid w:val="00E261B4"/>
    <w:rsid w:val="00E261D9"/>
    <w:rsid w:val="00E26565"/>
    <w:rsid w:val="00E26D64"/>
    <w:rsid w:val="00E271C4"/>
    <w:rsid w:val="00E27A93"/>
    <w:rsid w:val="00E27F3C"/>
    <w:rsid w:val="00E27F89"/>
    <w:rsid w:val="00E2E848"/>
    <w:rsid w:val="00E305E3"/>
    <w:rsid w:val="00E3084F"/>
    <w:rsid w:val="00E30857"/>
    <w:rsid w:val="00E3098A"/>
    <w:rsid w:val="00E30A8F"/>
    <w:rsid w:val="00E30B81"/>
    <w:rsid w:val="00E30B9F"/>
    <w:rsid w:val="00E30E39"/>
    <w:rsid w:val="00E31187"/>
    <w:rsid w:val="00E313FE"/>
    <w:rsid w:val="00E31A00"/>
    <w:rsid w:val="00E31D67"/>
    <w:rsid w:val="00E31D9A"/>
    <w:rsid w:val="00E31E92"/>
    <w:rsid w:val="00E320A7"/>
    <w:rsid w:val="00E3221B"/>
    <w:rsid w:val="00E322D1"/>
    <w:rsid w:val="00E3231B"/>
    <w:rsid w:val="00E323EC"/>
    <w:rsid w:val="00E324E5"/>
    <w:rsid w:val="00E3256F"/>
    <w:rsid w:val="00E32D4F"/>
    <w:rsid w:val="00E32E37"/>
    <w:rsid w:val="00E33589"/>
    <w:rsid w:val="00E34010"/>
    <w:rsid w:val="00E34079"/>
    <w:rsid w:val="00E340B1"/>
    <w:rsid w:val="00E34272"/>
    <w:rsid w:val="00E34500"/>
    <w:rsid w:val="00E3485A"/>
    <w:rsid w:val="00E34C65"/>
    <w:rsid w:val="00E34E16"/>
    <w:rsid w:val="00E34F2F"/>
    <w:rsid w:val="00E35068"/>
    <w:rsid w:val="00E35115"/>
    <w:rsid w:val="00E35153"/>
    <w:rsid w:val="00E35740"/>
    <w:rsid w:val="00E35AFA"/>
    <w:rsid w:val="00E35BA8"/>
    <w:rsid w:val="00E35DA0"/>
    <w:rsid w:val="00E35FDB"/>
    <w:rsid w:val="00E3627E"/>
    <w:rsid w:val="00E36367"/>
    <w:rsid w:val="00E3642A"/>
    <w:rsid w:val="00E365A7"/>
    <w:rsid w:val="00E3665D"/>
    <w:rsid w:val="00E367B1"/>
    <w:rsid w:val="00E367E0"/>
    <w:rsid w:val="00E37074"/>
    <w:rsid w:val="00E370EB"/>
    <w:rsid w:val="00E371B4"/>
    <w:rsid w:val="00E3722F"/>
    <w:rsid w:val="00E373B7"/>
    <w:rsid w:val="00E3740C"/>
    <w:rsid w:val="00E3778B"/>
    <w:rsid w:val="00E37937"/>
    <w:rsid w:val="00E4056B"/>
    <w:rsid w:val="00E405EB"/>
    <w:rsid w:val="00E40A3D"/>
    <w:rsid w:val="00E40C05"/>
    <w:rsid w:val="00E40F7A"/>
    <w:rsid w:val="00E411C1"/>
    <w:rsid w:val="00E413A5"/>
    <w:rsid w:val="00E41D32"/>
    <w:rsid w:val="00E41E13"/>
    <w:rsid w:val="00E42015"/>
    <w:rsid w:val="00E420C5"/>
    <w:rsid w:val="00E42418"/>
    <w:rsid w:val="00E424D4"/>
    <w:rsid w:val="00E4255E"/>
    <w:rsid w:val="00E42FD2"/>
    <w:rsid w:val="00E4321B"/>
    <w:rsid w:val="00E432F6"/>
    <w:rsid w:val="00E435C0"/>
    <w:rsid w:val="00E43879"/>
    <w:rsid w:val="00E438EE"/>
    <w:rsid w:val="00E43B9A"/>
    <w:rsid w:val="00E43F01"/>
    <w:rsid w:val="00E441C3"/>
    <w:rsid w:val="00E44223"/>
    <w:rsid w:val="00E4430A"/>
    <w:rsid w:val="00E44544"/>
    <w:rsid w:val="00E4549C"/>
    <w:rsid w:val="00E456D0"/>
    <w:rsid w:val="00E45914"/>
    <w:rsid w:val="00E45957"/>
    <w:rsid w:val="00E459C4"/>
    <w:rsid w:val="00E45E6F"/>
    <w:rsid w:val="00E46431"/>
    <w:rsid w:val="00E465CF"/>
    <w:rsid w:val="00E46A75"/>
    <w:rsid w:val="00E46B47"/>
    <w:rsid w:val="00E46FEC"/>
    <w:rsid w:val="00E47A9A"/>
    <w:rsid w:val="00E50159"/>
    <w:rsid w:val="00E503A4"/>
    <w:rsid w:val="00E505CA"/>
    <w:rsid w:val="00E508BD"/>
    <w:rsid w:val="00E50A8F"/>
    <w:rsid w:val="00E50BFC"/>
    <w:rsid w:val="00E50FFA"/>
    <w:rsid w:val="00E51294"/>
    <w:rsid w:val="00E515D8"/>
    <w:rsid w:val="00E51789"/>
    <w:rsid w:val="00E51838"/>
    <w:rsid w:val="00E51B86"/>
    <w:rsid w:val="00E51EB9"/>
    <w:rsid w:val="00E51F91"/>
    <w:rsid w:val="00E52833"/>
    <w:rsid w:val="00E52F2D"/>
    <w:rsid w:val="00E530DF"/>
    <w:rsid w:val="00E53186"/>
    <w:rsid w:val="00E531C2"/>
    <w:rsid w:val="00E533BC"/>
    <w:rsid w:val="00E534D0"/>
    <w:rsid w:val="00E537C1"/>
    <w:rsid w:val="00E53931"/>
    <w:rsid w:val="00E53B94"/>
    <w:rsid w:val="00E542D4"/>
    <w:rsid w:val="00E54AE0"/>
    <w:rsid w:val="00E54F2F"/>
    <w:rsid w:val="00E55195"/>
    <w:rsid w:val="00E5552B"/>
    <w:rsid w:val="00E55D37"/>
    <w:rsid w:val="00E55D8E"/>
    <w:rsid w:val="00E55EB5"/>
    <w:rsid w:val="00E55EC4"/>
    <w:rsid w:val="00E5605B"/>
    <w:rsid w:val="00E5608C"/>
    <w:rsid w:val="00E560D5"/>
    <w:rsid w:val="00E56376"/>
    <w:rsid w:val="00E563B0"/>
    <w:rsid w:val="00E56600"/>
    <w:rsid w:val="00E56837"/>
    <w:rsid w:val="00E56A12"/>
    <w:rsid w:val="00E56EDD"/>
    <w:rsid w:val="00E57500"/>
    <w:rsid w:val="00E57609"/>
    <w:rsid w:val="00E57858"/>
    <w:rsid w:val="00E57BF2"/>
    <w:rsid w:val="00E57CEC"/>
    <w:rsid w:val="00E57DE8"/>
    <w:rsid w:val="00E60358"/>
    <w:rsid w:val="00E60755"/>
    <w:rsid w:val="00E6083C"/>
    <w:rsid w:val="00E608B2"/>
    <w:rsid w:val="00E60AB4"/>
    <w:rsid w:val="00E60DBC"/>
    <w:rsid w:val="00E60E7C"/>
    <w:rsid w:val="00E61199"/>
    <w:rsid w:val="00E61231"/>
    <w:rsid w:val="00E61704"/>
    <w:rsid w:val="00E617C6"/>
    <w:rsid w:val="00E61A1D"/>
    <w:rsid w:val="00E61AA2"/>
    <w:rsid w:val="00E61B18"/>
    <w:rsid w:val="00E61C2D"/>
    <w:rsid w:val="00E61EC8"/>
    <w:rsid w:val="00E62192"/>
    <w:rsid w:val="00E625DF"/>
    <w:rsid w:val="00E628D8"/>
    <w:rsid w:val="00E62921"/>
    <w:rsid w:val="00E6292B"/>
    <w:rsid w:val="00E62D26"/>
    <w:rsid w:val="00E62DE2"/>
    <w:rsid w:val="00E62E6D"/>
    <w:rsid w:val="00E62FF0"/>
    <w:rsid w:val="00E638DA"/>
    <w:rsid w:val="00E63AFE"/>
    <w:rsid w:val="00E642A5"/>
    <w:rsid w:val="00E642D9"/>
    <w:rsid w:val="00E6437D"/>
    <w:rsid w:val="00E6441F"/>
    <w:rsid w:val="00E64543"/>
    <w:rsid w:val="00E64E42"/>
    <w:rsid w:val="00E650D0"/>
    <w:rsid w:val="00E65754"/>
    <w:rsid w:val="00E65E77"/>
    <w:rsid w:val="00E664FC"/>
    <w:rsid w:val="00E6681B"/>
    <w:rsid w:val="00E66C96"/>
    <w:rsid w:val="00E66E2F"/>
    <w:rsid w:val="00E66EDF"/>
    <w:rsid w:val="00E66FA0"/>
    <w:rsid w:val="00E66FB2"/>
    <w:rsid w:val="00E670E2"/>
    <w:rsid w:val="00E6738B"/>
    <w:rsid w:val="00E673FB"/>
    <w:rsid w:val="00E676D1"/>
    <w:rsid w:val="00E6770E"/>
    <w:rsid w:val="00E6775C"/>
    <w:rsid w:val="00E67E8E"/>
    <w:rsid w:val="00E67F75"/>
    <w:rsid w:val="00E701F6"/>
    <w:rsid w:val="00E7042B"/>
    <w:rsid w:val="00E70774"/>
    <w:rsid w:val="00E70883"/>
    <w:rsid w:val="00E70E7A"/>
    <w:rsid w:val="00E71156"/>
    <w:rsid w:val="00E712A9"/>
    <w:rsid w:val="00E713AA"/>
    <w:rsid w:val="00E71A69"/>
    <w:rsid w:val="00E71AFD"/>
    <w:rsid w:val="00E71B67"/>
    <w:rsid w:val="00E71B97"/>
    <w:rsid w:val="00E72798"/>
    <w:rsid w:val="00E72850"/>
    <w:rsid w:val="00E72A9B"/>
    <w:rsid w:val="00E72E56"/>
    <w:rsid w:val="00E72F52"/>
    <w:rsid w:val="00E7335A"/>
    <w:rsid w:val="00E7382B"/>
    <w:rsid w:val="00E73D6A"/>
    <w:rsid w:val="00E7460F"/>
    <w:rsid w:val="00E7496A"/>
    <w:rsid w:val="00E74B3C"/>
    <w:rsid w:val="00E74D2E"/>
    <w:rsid w:val="00E7532D"/>
    <w:rsid w:val="00E75460"/>
    <w:rsid w:val="00E75532"/>
    <w:rsid w:val="00E7569B"/>
    <w:rsid w:val="00E75852"/>
    <w:rsid w:val="00E7591D"/>
    <w:rsid w:val="00E76017"/>
    <w:rsid w:val="00E76370"/>
    <w:rsid w:val="00E7666F"/>
    <w:rsid w:val="00E768C2"/>
    <w:rsid w:val="00E7691E"/>
    <w:rsid w:val="00E76BF1"/>
    <w:rsid w:val="00E76CB1"/>
    <w:rsid w:val="00E76F9D"/>
    <w:rsid w:val="00E7702A"/>
    <w:rsid w:val="00E77149"/>
    <w:rsid w:val="00E77172"/>
    <w:rsid w:val="00E772FC"/>
    <w:rsid w:val="00E77B64"/>
    <w:rsid w:val="00E77C5D"/>
    <w:rsid w:val="00E803AE"/>
    <w:rsid w:val="00E805D6"/>
    <w:rsid w:val="00E80E2C"/>
    <w:rsid w:val="00E80EDF"/>
    <w:rsid w:val="00E80FA2"/>
    <w:rsid w:val="00E8122A"/>
    <w:rsid w:val="00E814E4"/>
    <w:rsid w:val="00E815A4"/>
    <w:rsid w:val="00E81EE8"/>
    <w:rsid w:val="00E82003"/>
    <w:rsid w:val="00E8227B"/>
    <w:rsid w:val="00E82A1A"/>
    <w:rsid w:val="00E82A57"/>
    <w:rsid w:val="00E82B08"/>
    <w:rsid w:val="00E83036"/>
    <w:rsid w:val="00E8320F"/>
    <w:rsid w:val="00E83702"/>
    <w:rsid w:val="00E83B27"/>
    <w:rsid w:val="00E83B53"/>
    <w:rsid w:val="00E83B9E"/>
    <w:rsid w:val="00E83D24"/>
    <w:rsid w:val="00E83DC4"/>
    <w:rsid w:val="00E8407A"/>
    <w:rsid w:val="00E84384"/>
    <w:rsid w:val="00E844A4"/>
    <w:rsid w:val="00E8457D"/>
    <w:rsid w:val="00E845ED"/>
    <w:rsid w:val="00E84659"/>
    <w:rsid w:val="00E8486E"/>
    <w:rsid w:val="00E84A26"/>
    <w:rsid w:val="00E84A3C"/>
    <w:rsid w:val="00E85134"/>
    <w:rsid w:val="00E85920"/>
    <w:rsid w:val="00E85CA7"/>
    <w:rsid w:val="00E85F74"/>
    <w:rsid w:val="00E85F75"/>
    <w:rsid w:val="00E860C2"/>
    <w:rsid w:val="00E86385"/>
    <w:rsid w:val="00E864F5"/>
    <w:rsid w:val="00E86AF4"/>
    <w:rsid w:val="00E872EF"/>
    <w:rsid w:val="00E87547"/>
    <w:rsid w:val="00E8768A"/>
    <w:rsid w:val="00E877C8"/>
    <w:rsid w:val="00E87867"/>
    <w:rsid w:val="00E87908"/>
    <w:rsid w:val="00E87C42"/>
    <w:rsid w:val="00E87C81"/>
    <w:rsid w:val="00E8F2E7"/>
    <w:rsid w:val="00E90351"/>
    <w:rsid w:val="00E9037E"/>
    <w:rsid w:val="00E904CF"/>
    <w:rsid w:val="00E907B2"/>
    <w:rsid w:val="00E90B0D"/>
    <w:rsid w:val="00E90ED0"/>
    <w:rsid w:val="00E913D5"/>
    <w:rsid w:val="00E9180F"/>
    <w:rsid w:val="00E91950"/>
    <w:rsid w:val="00E91AD0"/>
    <w:rsid w:val="00E91B31"/>
    <w:rsid w:val="00E91BBA"/>
    <w:rsid w:val="00E91C38"/>
    <w:rsid w:val="00E92028"/>
    <w:rsid w:val="00E92D5B"/>
    <w:rsid w:val="00E92D6F"/>
    <w:rsid w:val="00E92E6A"/>
    <w:rsid w:val="00E9330A"/>
    <w:rsid w:val="00E9373F"/>
    <w:rsid w:val="00E93795"/>
    <w:rsid w:val="00E93891"/>
    <w:rsid w:val="00E93A64"/>
    <w:rsid w:val="00E93E22"/>
    <w:rsid w:val="00E93E58"/>
    <w:rsid w:val="00E9488A"/>
    <w:rsid w:val="00E9499E"/>
    <w:rsid w:val="00E94B89"/>
    <w:rsid w:val="00E94C79"/>
    <w:rsid w:val="00E94FD4"/>
    <w:rsid w:val="00E95127"/>
    <w:rsid w:val="00E9517C"/>
    <w:rsid w:val="00E95228"/>
    <w:rsid w:val="00E9528C"/>
    <w:rsid w:val="00E95548"/>
    <w:rsid w:val="00E955B8"/>
    <w:rsid w:val="00E9599E"/>
    <w:rsid w:val="00E959E5"/>
    <w:rsid w:val="00E959EC"/>
    <w:rsid w:val="00E95ABB"/>
    <w:rsid w:val="00E95F5C"/>
    <w:rsid w:val="00E966B2"/>
    <w:rsid w:val="00E96878"/>
    <w:rsid w:val="00E968D1"/>
    <w:rsid w:val="00E969A7"/>
    <w:rsid w:val="00E96A24"/>
    <w:rsid w:val="00E96B3B"/>
    <w:rsid w:val="00E96B51"/>
    <w:rsid w:val="00E96B5D"/>
    <w:rsid w:val="00E96BAE"/>
    <w:rsid w:val="00E96C54"/>
    <w:rsid w:val="00E96CEB"/>
    <w:rsid w:val="00E970F7"/>
    <w:rsid w:val="00E97234"/>
    <w:rsid w:val="00E97638"/>
    <w:rsid w:val="00E97948"/>
    <w:rsid w:val="00E979E8"/>
    <w:rsid w:val="00E97CC5"/>
    <w:rsid w:val="00EA03D7"/>
    <w:rsid w:val="00EA050A"/>
    <w:rsid w:val="00EA061E"/>
    <w:rsid w:val="00EA09CA"/>
    <w:rsid w:val="00EA0A1A"/>
    <w:rsid w:val="00EA0B52"/>
    <w:rsid w:val="00EA0C94"/>
    <w:rsid w:val="00EA0DF4"/>
    <w:rsid w:val="00EA123B"/>
    <w:rsid w:val="00EA12E6"/>
    <w:rsid w:val="00EA1412"/>
    <w:rsid w:val="00EA1628"/>
    <w:rsid w:val="00EA1A99"/>
    <w:rsid w:val="00EA1B0C"/>
    <w:rsid w:val="00EA1B27"/>
    <w:rsid w:val="00EA1FE5"/>
    <w:rsid w:val="00EA2041"/>
    <w:rsid w:val="00EA268E"/>
    <w:rsid w:val="00EA26CB"/>
    <w:rsid w:val="00EA2B43"/>
    <w:rsid w:val="00EA2C10"/>
    <w:rsid w:val="00EA2D15"/>
    <w:rsid w:val="00EA2D6C"/>
    <w:rsid w:val="00EA312B"/>
    <w:rsid w:val="00EA34A3"/>
    <w:rsid w:val="00EA36C0"/>
    <w:rsid w:val="00EA385D"/>
    <w:rsid w:val="00EA395A"/>
    <w:rsid w:val="00EA3A9D"/>
    <w:rsid w:val="00EA3B66"/>
    <w:rsid w:val="00EA3BD1"/>
    <w:rsid w:val="00EA3CDD"/>
    <w:rsid w:val="00EA3D13"/>
    <w:rsid w:val="00EA4124"/>
    <w:rsid w:val="00EA44E7"/>
    <w:rsid w:val="00EA44FB"/>
    <w:rsid w:val="00EA4A36"/>
    <w:rsid w:val="00EA4C31"/>
    <w:rsid w:val="00EA4C33"/>
    <w:rsid w:val="00EA4FC9"/>
    <w:rsid w:val="00EA4FE3"/>
    <w:rsid w:val="00EA53A6"/>
    <w:rsid w:val="00EA5AEE"/>
    <w:rsid w:val="00EA5E98"/>
    <w:rsid w:val="00EA61A8"/>
    <w:rsid w:val="00EA6428"/>
    <w:rsid w:val="00EA6435"/>
    <w:rsid w:val="00EA674E"/>
    <w:rsid w:val="00EA67C6"/>
    <w:rsid w:val="00EA682D"/>
    <w:rsid w:val="00EA6A69"/>
    <w:rsid w:val="00EA6AD2"/>
    <w:rsid w:val="00EA6CF5"/>
    <w:rsid w:val="00EA7047"/>
    <w:rsid w:val="00EA740E"/>
    <w:rsid w:val="00EA7A32"/>
    <w:rsid w:val="00EA7F24"/>
    <w:rsid w:val="00EB002B"/>
    <w:rsid w:val="00EB08DD"/>
    <w:rsid w:val="00EB0AA7"/>
    <w:rsid w:val="00EB0ABB"/>
    <w:rsid w:val="00EB0D69"/>
    <w:rsid w:val="00EB0D8A"/>
    <w:rsid w:val="00EB0DEB"/>
    <w:rsid w:val="00EB0F78"/>
    <w:rsid w:val="00EB1407"/>
    <w:rsid w:val="00EB15A0"/>
    <w:rsid w:val="00EB171D"/>
    <w:rsid w:val="00EB1D1B"/>
    <w:rsid w:val="00EB2307"/>
    <w:rsid w:val="00EB29E8"/>
    <w:rsid w:val="00EB32C7"/>
    <w:rsid w:val="00EB3673"/>
    <w:rsid w:val="00EB36BF"/>
    <w:rsid w:val="00EB3874"/>
    <w:rsid w:val="00EB39E1"/>
    <w:rsid w:val="00EB3AB5"/>
    <w:rsid w:val="00EB3E39"/>
    <w:rsid w:val="00EB4175"/>
    <w:rsid w:val="00EB42E9"/>
    <w:rsid w:val="00EB4499"/>
    <w:rsid w:val="00EB44F7"/>
    <w:rsid w:val="00EB44FE"/>
    <w:rsid w:val="00EB4502"/>
    <w:rsid w:val="00EB45C6"/>
    <w:rsid w:val="00EB4811"/>
    <w:rsid w:val="00EB4C50"/>
    <w:rsid w:val="00EB4DD2"/>
    <w:rsid w:val="00EB4E4F"/>
    <w:rsid w:val="00EB520B"/>
    <w:rsid w:val="00EB52BB"/>
    <w:rsid w:val="00EB531D"/>
    <w:rsid w:val="00EB5D6B"/>
    <w:rsid w:val="00EB5E32"/>
    <w:rsid w:val="00EB5EA3"/>
    <w:rsid w:val="00EB618E"/>
    <w:rsid w:val="00EB671B"/>
    <w:rsid w:val="00EB6907"/>
    <w:rsid w:val="00EB691D"/>
    <w:rsid w:val="00EB6B98"/>
    <w:rsid w:val="00EB6BD2"/>
    <w:rsid w:val="00EB6C29"/>
    <w:rsid w:val="00EB6DC6"/>
    <w:rsid w:val="00EB715B"/>
    <w:rsid w:val="00EB7236"/>
    <w:rsid w:val="00EB73C0"/>
    <w:rsid w:val="00EB76AA"/>
    <w:rsid w:val="00EB76F3"/>
    <w:rsid w:val="00EB786A"/>
    <w:rsid w:val="00EB795D"/>
    <w:rsid w:val="00EB7F22"/>
    <w:rsid w:val="00EB7FE3"/>
    <w:rsid w:val="00EC050C"/>
    <w:rsid w:val="00EC07D8"/>
    <w:rsid w:val="00EC0904"/>
    <w:rsid w:val="00EC090C"/>
    <w:rsid w:val="00EC0A98"/>
    <w:rsid w:val="00EC0B34"/>
    <w:rsid w:val="00EC0ED8"/>
    <w:rsid w:val="00EC1005"/>
    <w:rsid w:val="00EC1379"/>
    <w:rsid w:val="00EC13E0"/>
    <w:rsid w:val="00EC1559"/>
    <w:rsid w:val="00EC18FF"/>
    <w:rsid w:val="00EC1B20"/>
    <w:rsid w:val="00EC1CA3"/>
    <w:rsid w:val="00EC1D05"/>
    <w:rsid w:val="00EC2633"/>
    <w:rsid w:val="00EC2822"/>
    <w:rsid w:val="00EC2BAA"/>
    <w:rsid w:val="00EC2F05"/>
    <w:rsid w:val="00EC3095"/>
    <w:rsid w:val="00EC344F"/>
    <w:rsid w:val="00EC3ADE"/>
    <w:rsid w:val="00EC3D61"/>
    <w:rsid w:val="00EC3D95"/>
    <w:rsid w:val="00EC3DDF"/>
    <w:rsid w:val="00EC41AB"/>
    <w:rsid w:val="00EC4576"/>
    <w:rsid w:val="00EC465E"/>
    <w:rsid w:val="00EC47F8"/>
    <w:rsid w:val="00EC490B"/>
    <w:rsid w:val="00EC4E6C"/>
    <w:rsid w:val="00EC4EAB"/>
    <w:rsid w:val="00EC4FFF"/>
    <w:rsid w:val="00EC5494"/>
    <w:rsid w:val="00EC596B"/>
    <w:rsid w:val="00EC614D"/>
    <w:rsid w:val="00EC6450"/>
    <w:rsid w:val="00EC672F"/>
    <w:rsid w:val="00EC6820"/>
    <w:rsid w:val="00EC6CD8"/>
    <w:rsid w:val="00EC6D4C"/>
    <w:rsid w:val="00EC6DDC"/>
    <w:rsid w:val="00EC71DB"/>
    <w:rsid w:val="00EC732F"/>
    <w:rsid w:val="00EC7728"/>
    <w:rsid w:val="00EC7AEF"/>
    <w:rsid w:val="00EC7E77"/>
    <w:rsid w:val="00ED06FE"/>
    <w:rsid w:val="00ED0799"/>
    <w:rsid w:val="00ED0992"/>
    <w:rsid w:val="00ED0A1C"/>
    <w:rsid w:val="00ED0E53"/>
    <w:rsid w:val="00ED0FB8"/>
    <w:rsid w:val="00ED1254"/>
    <w:rsid w:val="00ED12D0"/>
    <w:rsid w:val="00ED12E6"/>
    <w:rsid w:val="00ED14AB"/>
    <w:rsid w:val="00ED17EF"/>
    <w:rsid w:val="00ED1986"/>
    <w:rsid w:val="00ED1C42"/>
    <w:rsid w:val="00ED1CD0"/>
    <w:rsid w:val="00ED1D88"/>
    <w:rsid w:val="00ED1E9B"/>
    <w:rsid w:val="00ED21A9"/>
    <w:rsid w:val="00ED36D2"/>
    <w:rsid w:val="00ED3AB8"/>
    <w:rsid w:val="00ED3C15"/>
    <w:rsid w:val="00ED3DF0"/>
    <w:rsid w:val="00ED3EF7"/>
    <w:rsid w:val="00ED40C4"/>
    <w:rsid w:val="00ED41FB"/>
    <w:rsid w:val="00ED45F0"/>
    <w:rsid w:val="00ED4A8D"/>
    <w:rsid w:val="00ED4AC9"/>
    <w:rsid w:val="00ED4B3C"/>
    <w:rsid w:val="00ED4B40"/>
    <w:rsid w:val="00ED4FB1"/>
    <w:rsid w:val="00ED5457"/>
    <w:rsid w:val="00ED546B"/>
    <w:rsid w:val="00ED54D1"/>
    <w:rsid w:val="00ED54EB"/>
    <w:rsid w:val="00ED569A"/>
    <w:rsid w:val="00ED5949"/>
    <w:rsid w:val="00ED5AC7"/>
    <w:rsid w:val="00ED5AF9"/>
    <w:rsid w:val="00ED611B"/>
    <w:rsid w:val="00ED6169"/>
    <w:rsid w:val="00ED6379"/>
    <w:rsid w:val="00ED637E"/>
    <w:rsid w:val="00ED6810"/>
    <w:rsid w:val="00ED68C7"/>
    <w:rsid w:val="00ED6B21"/>
    <w:rsid w:val="00ED6F61"/>
    <w:rsid w:val="00ED7197"/>
    <w:rsid w:val="00ED721E"/>
    <w:rsid w:val="00ED732D"/>
    <w:rsid w:val="00ED7446"/>
    <w:rsid w:val="00ED7689"/>
    <w:rsid w:val="00ED789E"/>
    <w:rsid w:val="00ED7CC6"/>
    <w:rsid w:val="00ED7FDA"/>
    <w:rsid w:val="00EE0002"/>
    <w:rsid w:val="00EE01F7"/>
    <w:rsid w:val="00EE0227"/>
    <w:rsid w:val="00EE02CC"/>
    <w:rsid w:val="00EE031B"/>
    <w:rsid w:val="00EE06EA"/>
    <w:rsid w:val="00EE081F"/>
    <w:rsid w:val="00EE0A13"/>
    <w:rsid w:val="00EE0A54"/>
    <w:rsid w:val="00EE0B8E"/>
    <w:rsid w:val="00EE0C2A"/>
    <w:rsid w:val="00EE0C61"/>
    <w:rsid w:val="00EE11D0"/>
    <w:rsid w:val="00EE1223"/>
    <w:rsid w:val="00EE188D"/>
    <w:rsid w:val="00EE1BE0"/>
    <w:rsid w:val="00EE1C53"/>
    <w:rsid w:val="00EE1F17"/>
    <w:rsid w:val="00EE2301"/>
    <w:rsid w:val="00EE2612"/>
    <w:rsid w:val="00EE2752"/>
    <w:rsid w:val="00EE27DD"/>
    <w:rsid w:val="00EE2DAD"/>
    <w:rsid w:val="00EE2F84"/>
    <w:rsid w:val="00EE3411"/>
    <w:rsid w:val="00EE3721"/>
    <w:rsid w:val="00EE3950"/>
    <w:rsid w:val="00EE3A42"/>
    <w:rsid w:val="00EE3A57"/>
    <w:rsid w:val="00EE4175"/>
    <w:rsid w:val="00EE41B4"/>
    <w:rsid w:val="00EE45DB"/>
    <w:rsid w:val="00EE4921"/>
    <w:rsid w:val="00EE4C80"/>
    <w:rsid w:val="00EE5616"/>
    <w:rsid w:val="00EE5899"/>
    <w:rsid w:val="00EE599F"/>
    <w:rsid w:val="00EE5A00"/>
    <w:rsid w:val="00EE63C3"/>
    <w:rsid w:val="00EE66F6"/>
    <w:rsid w:val="00EE671F"/>
    <w:rsid w:val="00EE7150"/>
    <w:rsid w:val="00EE769D"/>
    <w:rsid w:val="00EE76C4"/>
    <w:rsid w:val="00EE7A9C"/>
    <w:rsid w:val="00EE7B1F"/>
    <w:rsid w:val="00EE7DA9"/>
    <w:rsid w:val="00EE7EF1"/>
    <w:rsid w:val="00EE9240"/>
    <w:rsid w:val="00EF0161"/>
    <w:rsid w:val="00EF017D"/>
    <w:rsid w:val="00EF01DD"/>
    <w:rsid w:val="00EF0365"/>
    <w:rsid w:val="00EF0A3E"/>
    <w:rsid w:val="00EF0D0E"/>
    <w:rsid w:val="00EF1175"/>
    <w:rsid w:val="00EF1A0D"/>
    <w:rsid w:val="00EF1C03"/>
    <w:rsid w:val="00EF20E2"/>
    <w:rsid w:val="00EF232F"/>
    <w:rsid w:val="00EF23BB"/>
    <w:rsid w:val="00EF2440"/>
    <w:rsid w:val="00EF2476"/>
    <w:rsid w:val="00EF24CC"/>
    <w:rsid w:val="00EF26CA"/>
    <w:rsid w:val="00EF27F6"/>
    <w:rsid w:val="00EF2AF9"/>
    <w:rsid w:val="00EF2BA5"/>
    <w:rsid w:val="00EF2C06"/>
    <w:rsid w:val="00EF2C7D"/>
    <w:rsid w:val="00EF2CB9"/>
    <w:rsid w:val="00EF2D08"/>
    <w:rsid w:val="00EF303E"/>
    <w:rsid w:val="00EF3341"/>
    <w:rsid w:val="00EF385C"/>
    <w:rsid w:val="00EF38A2"/>
    <w:rsid w:val="00EF3C83"/>
    <w:rsid w:val="00EF3E19"/>
    <w:rsid w:val="00EF3E65"/>
    <w:rsid w:val="00EF442C"/>
    <w:rsid w:val="00EF4472"/>
    <w:rsid w:val="00EF4591"/>
    <w:rsid w:val="00EF49E2"/>
    <w:rsid w:val="00EF4A6B"/>
    <w:rsid w:val="00EF4B6B"/>
    <w:rsid w:val="00EF4B6F"/>
    <w:rsid w:val="00EF4BD4"/>
    <w:rsid w:val="00EF4C0A"/>
    <w:rsid w:val="00EF4CF2"/>
    <w:rsid w:val="00EF4CF5"/>
    <w:rsid w:val="00EF4F1B"/>
    <w:rsid w:val="00EF4FFC"/>
    <w:rsid w:val="00EF50E8"/>
    <w:rsid w:val="00EF53B7"/>
    <w:rsid w:val="00EF550C"/>
    <w:rsid w:val="00EF57AE"/>
    <w:rsid w:val="00EF5835"/>
    <w:rsid w:val="00EF586E"/>
    <w:rsid w:val="00EF590F"/>
    <w:rsid w:val="00EF5946"/>
    <w:rsid w:val="00EF5A4D"/>
    <w:rsid w:val="00EF5F63"/>
    <w:rsid w:val="00EF601B"/>
    <w:rsid w:val="00EF6119"/>
    <w:rsid w:val="00EF618F"/>
    <w:rsid w:val="00EF6391"/>
    <w:rsid w:val="00EF654E"/>
    <w:rsid w:val="00EF6746"/>
    <w:rsid w:val="00EF6ABC"/>
    <w:rsid w:val="00EF6BDD"/>
    <w:rsid w:val="00EF6DF4"/>
    <w:rsid w:val="00EF6FAC"/>
    <w:rsid w:val="00EF70FF"/>
    <w:rsid w:val="00EF71B4"/>
    <w:rsid w:val="00EF71FB"/>
    <w:rsid w:val="00EF72A3"/>
    <w:rsid w:val="00EF7554"/>
    <w:rsid w:val="00EF768D"/>
    <w:rsid w:val="00EF7817"/>
    <w:rsid w:val="00EF7B83"/>
    <w:rsid w:val="00F005E3"/>
    <w:rsid w:val="00F00872"/>
    <w:rsid w:val="00F008A4"/>
    <w:rsid w:val="00F00F7B"/>
    <w:rsid w:val="00F011AD"/>
    <w:rsid w:val="00F01F7E"/>
    <w:rsid w:val="00F020DD"/>
    <w:rsid w:val="00F023F9"/>
    <w:rsid w:val="00F02923"/>
    <w:rsid w:val="00F02B33"/>
    <w:rsid w:val="00F02B3E"/>
    <w:rsid w:val="00F02BF0"/>
    <w:rsid w:val="00F02CD7"/>
    <w:rsid w:val="00F02FA1"/>
    <w:rsid w:val="00F02FA6"/>
    <w:rsid w:val="00F03162"/>
    <w:rsid w:val="00F0320D"/>
    <w:rsid w:val="00F033E2"/>
    <w:rsid w:val="00F033EF"/>
    <w:rsid w:val="00F03422"/>
    <w:rsid w:val="00F034C1"/>
    <w:rsid w:val="00F0364C"/>
    <w:rsid w:val="00F03732"/>
    <w:rsid w:val="00F03C40"/>
    <w:rsid w:val="00F04027"/>
    <w:rsid w:val="00F045AC"/>
    <w:rsid w:val="00F045B1"/>
    <w:rsid w:val="00F0484E"/>
    <w:rsid w:val="00F04B71"/>
    <w:rsid w:val="00F04BEB"/>
    <w:rsid w:val="00F0503C"/>
    <w:rsid w:val="00F050D2"/>
    <w:rsid w:val="00F0528A"/>
    <w:rsid w:val="00F0530D"/>
    <w:rsid w:val="00F053C6"/>
    <w:rsid w:val="00F0554A"/>
    <w:rsid w:val="00F0587F"/>
    <w:rsid w:val="00F059B4"/>
    <w:rsid w:val="00F05EE2"/>
    <w:rsid w:val="00F0653C"/>
    <w:rsid w:val="00F065C0"/>
    <w:rsid w:val="00F06807"/>
    <w:rsid w:val="00F0680D"/>
    <w:rsid w:val="00F0683E"/>
    <w:rsid w:val="00F06B5B"/>
    <w:rsid w:val="00F0722E"/>
    <w:rsid w:val="00F0739D"/>
    <w:rsid w:val="00F07E2B"/>
    <w:rsid w:val="00F10242"/>
    <w:rsid w:val="00F10261"/>
    <w:rsid w:val="00F10938"/>
    <w:rsid w:val="00F109A5"/>
    <w:rsid w:val="00F10C0D"/>
    <w:rsid w:val="00F10DA8"/>
    <w:rsid w:val="00F10E89"/>
    <w:rsid w:val="00F10F6A"/>
    <w:rsid w:val="00F114F6"/>
    <w:rsid w:val="00F117E4"/>
    <w:rsid w:val="00F118B1"/>
    <w:rsid w:val="00F119CA"/>
    <w:rsid w:val="00F11ADF"/>
    <w:rsid w:val="00F11DD2"/>
    <w:rsid w:val="00F11FA4"/>
    <w:rsid w:val="00F12004"/>
    <w:rsid w:val="00F1206D"/>
    <w:rsid w:val="00F1214C"/>
    <w:rsid w:val="00F12511"/>
    <w:rsid w:val="00F1254F"/>
    <w:rsid w:val="00F12BB3"/>
    <w:rsid w:val="00F12CF6"/>
    <w:rsid w:val="00F12DB5"/>
    <w:rsid w:val="00F133DC"/>
    <w:rsid w:val="00F1366F"/>
    <w:rsid w:val="00F13ABD"/>
    <w:rsid w:val="00F13AF5"/>
    <w:rsid w:val="00F13CBA"/>
    <w:rsid w:val="00F1424E"/>
    <w:rsid w:val="00F14A13"/>
    <w:rsid w:val="00F14B6D"/>
    <w:rsid w:val="00F14E87"/>
    <w:rsid w:val="00F14EED"/>
    <w:rsid w:val="00F15457"/>
    <w:rsid w:val="00F162D2"/>
    <w:rsid w:val="00F164EC"/>
    <w:rsid w:val="00F167E5"/>
    <w:rsid w:val="00F169AA"/>
    <w:rsid w:val="00F16DEC"/>
    <w:rsid w:val="00F16F29"/>
    <w:rsid w:val="00F171C1"/>
    <w:rsid w:val="00F1743B"/>
    <w:rsid w:val="00F17583"/>
    <w:rsid w:val="00F175A9"/>
    <w:rsid w:val="00F17725"/>
    <w:rsid w:val="00F177D8"/>
    <w:rsid w:val="00F17954"/>
    <w:rsid w:val="00F17F86"/>
    <w:rsid w:val="00F200AA"/>
    <w:rsid w:val="00F204C5"/>
    <w:rsid w:val="00F2061E"/>
    <w:rsid w:val="00F20838"/>
    <w:rsid w:val="00F210AE"/>
    <w:rsid w:val="00F21225"/>
    <w:rsid w:val="00F214FA"/>
    <w:rsid w:val="00F2157E"/>
    <w:rsid w:val="00F21964"/>
    <w:rsid w:val="00F21EC8"/>
    <w:rsid w:val="00F22103"/>
    <w:rsid w:val="00F2227F"/>
    <w:rsid w:val="00F2261B"/>
    <w:rsid w:val="00F2288C"/>
    <w:rsid w:val="00F228C7"/>
    <w:rsid w:val="00F22B1A"/>
    <w:rsid w:val="00F22FAC"/>
    <w:rsid w:val="00F22FD4"/>
    <w:rsid w:val="00F2325C"/>
    <w:rsid w:val="00F23E67"/>
    <w:rsid w:val="00F24199"/>
    <w:rsid w:val="00F242BA"/>
    <w:rsid w:val="00F24909"/>
    <w:rsid w:val="00F24B8B"/>
    <w:rsid w:val="00F24C0A"/>
    <w:rsid w:val="00F24D8B"/>
    <w:rsid w:val="00F24DAE"/>
    <w:rsid w:val="00F24E45"/>
    <w:rsid w:val="00F24FD5"/>
    <w:rsid w:val="00F25106"/>
    <w:rsid w:val="00F259E5"/>
    <w:rsid w:val="00F25B31"/>
    <w:rsid w:val="00F25C49"/>
    <w:rsid w:val="00F2673B"/>
    <w:rsid w:val="00F269A4"/>
    <w:rsid w:val="00F26A5D"/>
    <w:rsid w:val="00F26A8C"/>
    <w:rsid w:val="00F26AB9"/>
    <w:rsid w:val="00F26B61"/>
    <w:rsid w:val="00F26C25"/>
    <w:rsid w:val="00F26C3B"/>
    <w:rsid w:val="00F26D2D"/>
    <w:rsid w:val="00F26E6E"/>
    <w:rsid w:val="00F27197"/>
    <w:rsid w:val="00F271A9"/>
    <w:rsid w:val="00F27430"/>
    <w:rsid w:val="00F2749C"/>
    <w:rsid w:val="00F276E2"/>
    <w:rsid w:val="00F27B7E"/>
    <w:rsid w:val="00F27B93"/>
    <w:rsid w:val="00F27D4A"/>
    <w:rsid w:val="00F27E91"/>
    <w:rsid w:val="00F27FC5"/>
    <w:rsid w:val="00F3007E"/>
    <w:rsid w:val="00F3016C"/>
    <w:rsid w:val="00F30282"/>
    <w:rsid w:val="00F3035B"/>
    <w:rsid w:val="00F30363"/>
    <w:rsid w:val="00F30607"/>
    <w:rsid w:val="00F306CF"/>
    <w:rsid w:val="00F30D77"/>
    <w:rsid w:val="00F310B8"/>
    <w:rsid w:val="00F3119F"/>
    <w:rsid w:val="00F314CA"/>
    <w:rsid w:val="00F31797"/>
    <w:rsid w:val="00F318AA"/>
    <w:rsid w:val="00F31EB6"/>
    <w:rsid w:val="00F31F1B"/>
    <w:rsid w:val="00F31F30"/>
    <w:rsid w:val="00F321B1"/>
    <w:rsid w:val="00F321F6"/>
    <w:rsid w:val="00F322B6"/>
    <w:rsid w:val="00F3259E"/>
    <w:rsid w:val="00F32AE2"/>
    <w:rsid w:val="00F32B63"/>
    <w:rsid w:val="00F32D29"/>
    <w:rsid w:val="00F331A4"/>
    <w:rsid w:val="00F33345"/>
    <w:rsid w:val="00F334BD"/>
    <w:rsid w:val="00F33648"/>
    <w:rsid w:val="00F3366E"/>
    <w:rsid w:val="00F3397F"/>
    <w:rsid w:val="00F33A64"/>
    <w:rsid w:val="00F33DB6"/>
    <w:rsid w:val="00F345AD"/>
    <w:rsid w:val="00F34956"/>
    <w:rsid w:val="00F34A38"/>
    <w:rsid w:val="00F34A3E"/>
    <w:rsid w:val="00F34D37"/>
    <w:rsid w:val="00F350B7"/>
    <w:rsid w:val="00F35436"/>
    <w:rsid w:val="00F355AB"/>
    <w:rsid w:val="00F356EA"/>
    <w:rsid w:val="00F35EB3"/>
    <w:rsid w:val="00F35EBC"/>
    <w:rsid w:val="00F36614"/>
    <w:rsid w:val="00F3675C"/>
    <w:rsid w:val="00F367C2"/>
    <w:rsid w:val="00F36AE0"/>
    <w:rsid w:val="00F36CFF"/>
    <w:rsid w:val="00F37382"/>
    <w:rsid w:val="00F375D8"/>
    <w:rsid w:val="00F376CE"/>
    <w:rsid w:val="00F37771"/>
    <w:rsid w:val="00F37983"/>
    <w:rsid w:val="00F37B34"/>
    <w:rsid w:val="00F37C2E"/>
    <w:rsid w:val="00F37C31"/>
    <w:rsid w:val="00F3A282"/>
    <w:rsid w:val="00F40196"/>
    <w:rsid w:val="00F401AE"/>
    <w:rsid w:val="00F4023F"/>
    <w:rsid w:val="00F40246"/>
    <w:rsid w:val="00F402C2"/>
    <w:rsid w:val="00F40827"/>
    <w:rsid w:val="00F40AE7"/>
    <w:rsid w:val="00F40BB3"/>
    <w:rsid w:val="00F40FC6"/>
    <w:rsid w:val="00F412C0"/>
    <w:rsid w:val="00F41565"/>
    <w:rsid w:val="00F415C7"/>
    <w:rsid w:val="00F41892"/>
    <w:rsid w:val="00F41926"/>
    <w:rsid w:val="00F419FF"/>
    <w:rsid w:val="00F41AF0"/>
    <w:rsid w:val="00F42156"/>
    <w:rsid w:val="00F42514"/>
    <w:rsid w:val="00F4252E"/>
    <w:rsid w:val="00F42640"/>
    <w:rsid w:val="00F42651"/>
    <w:rsid w:val="00F42750"/>
    <w:rsid w:val="00F42C9B"/>
    <w:rsid w:val="00F43095"/>
    <w:rsid w:val="00F4339E"/>
    <w:rsid w:val="00F435AC"/>
    <w:rsid w:val="00F43A34"/>
    <w:rsid w:val="00F43BBE"/>
    <w:rsid w:val="00F43EC8"/>
    <w:rsid w:val="00F440F9"/>
    <w:rsid w:val="00F44126"/>
    <w:rsid w:val="00F44610"/>
    <w:rsid w:val="00F44750"/>
    <w:rsid w:val="00F447AA"/>
    <w:rsid w:val="00F44B37"/>
    <w:rsid w:val="00F44D8F"/>
    <w:rsid w:val="00F44DD2"/>
    <w:rsid w:val="00F454EA"/>
    <w:rsid w:val="00F4552A"/>
    <w:rsid w:val="00F455BF"/>
    <w:rsid w:val="00F45679"/>
    <w:rsid w:val="00F456C8"/>
    <w:rsid w:val="00F45AD4"/>
    <w:rsid w:val="00F45B98"/>
    <w:rsid w:val="00F45D97"/>
    <w:rsid w:val="00F45F30"/>
    <w:rsid w:val="00F46098"/>
    <w:rsid w:val="00F464E4"/>
    <w:rsid w:val="00F469D0"/>
    <w:rsid w:val="00F469D9"/>
    <w:rsid w:val="00F47269"/>
    <w:rsid w:val="00F47325"/>
    <w:rsid w:val="00F474B9"/>
    <w:rsid w:val="00F47561"/>
    <w:rsid w:val="00F47806"/>
    <w:rsid w:val="00F47897"/>
    <w:rsid w:val="00F478CD"/>
    <w:rsid w:val="00F47B15"/>
    <w:rsid w:val="00F47CAE"/>
    <w:rsid w:val="00F4837E"/>
    <w:rsid w:val="00F4D731"/>
    <w:rsid w:val="00F50051"/>
    <w:rsid w:val="00F50275"/>
    <w:rsid w:val="00F5042A"/>
    <w:rsid w:val="00F5059A"/>
    <w:rsid w:val="00F505DC"/>
    <w:rsid w:val="00F5061E"/>
    <w:rsid w:val="00F50673"/>
    <w:rsid w:val="00F50690"/>
    <w:rsid w:val="00F507B1"/>
    <w:rsid w:val="00F507FE"/>
    <w:rsid w:val="00F50B2D"/>
    <w:rsid w:val="00F50CA9"/>
    <w:rsid w:val="00F50CFE"/>
    <w:rsid w:val="00F50DFC"/>
    <w:rsid w:val="00F50E27"/>
    <w:rsid w:val="00F51084"/>
    <w:rsid w:val="00F51116"/>
    <w:rsid w:val="00F51BD0"/>
    <w:rsid w:val="00F51C61"/>
    <w:rsid w:val="00F51DA0"/>
    <w:rsid w:val="00F520D4"/>
    <w:rsid w:val="00F521A6"/>
    <w:rsid w:val="00F5250E"/>
    <w:rsid w:val="00F5253E"/>
    <w:rsid w:val="00F52690"/>
    <w:rsid w:val="00F52713"/>
    <w:rsid w:val="00F5277C"/>
    <w:rsid w:val="00F52905"/>
    <w:rsid w:val="00F5297F"/>
    <w:rsid w:val="00F52AE7"/>
    <w:rsid w:val="00F52E21"/>
    <w:rsid w:val="00F530D2"/>
    <w:rsid w:val="00F533A1"/>
    <w:rsid w:val="00F5350F"/>
    <w:rsid w:val="00F53625"/>
    <w:rsid w:val="00F53BAB"/>
    <w:rsid w:val="00F53FE4"/>
    <w:rsid w:val="00F54231"/>
    <w:rsid w:val="00F54743"/>
    <w:rsid w:val="00F5489A"/>
    <w:rsid w:val="00F54A9A"/>
    <w:rsid w:val="00F54C54"/>
    <w:rsid w:val="00F54FB6"/>
    <w:rsid w:val="00F55411"/>
    <w:rsid w:val="00F55607"/>
    <w:rsid w:val="00F55608"/>
    <w:rsid w:val="00F558A0"/>
    <w:rsid w:val="00F55911"/>
    <w:rsid w:val="00F55A6C"/>
    <w:rsid w:val="00F55D7D"/>
    <w:rsid w:val="00F55DDF"/>
    <w:rsid w:val="00F55EA0"/>
    <w:rsid w:val="00F55F65"/>
    <w:rsid w:val="00F55FF1"/>
    <w:rsid w:val="00F5607F"/>
    <w:rsid w:val="00F56399"/>
    <w:rsid w:val="00F57164"/>
    <w:rsid w:val="00F5720C"/>
    <w:rsid w:val="00F57258"/>
    <w:rsid w:val="00F5775A"/>
    <w:rsid w:val="00F5780B"/>
    <w:rsid w:val="00F57C54"/>
    <w:rsid w:val="00F57D8B"/>
    <w:rsid w:val="00F603D5"/>
    <w:rsid w:val="00F60853"/>
    <w:rsid w:val="00F608D6"/>
    <w:rsid w:val="00F60D58"/>
    <w:rsid w:val="00F60E51"/>
    <w:rsid w:val="00F6114D"/>
    <w:rsid w:val="00F61248"/>
    <w:rsid w:val="00F61608"/>
    <w:rsid w:val="00F6196D"/>
    <w:rsid w:val="00F619FB"/>
    <w:rsid w:val="00F61D73"/>
    <w:rsid w:val="00F6207A"/>
    <w:rsid w:val="00F62169"/>
    <w:rsid w:val="00F62349"/>
    <w:rsid w:val="00F629EB"/>
    <w:rsid w:val="00F62B04"/>
    <w:rsid w:val="00F62B4A"/>
    <w:rsid w:val="00F62D2A"/>
    <w:rsid w:val="00F62E98"/>
    <w:rsid w:val="00F62F52"/>
    <w:rsid w:val="00F62F91"/>
    <w:rsid w:val="00F62FD2"/>
    <w:rsid w:val="00F63012"/>
    <w:rsid w:val="00F63016"/>
    <w:rsid w:val="00F6316E"/>
    <w:rsid w:val="00F631C2"/>
    <w:rsid w:val="00F636C9"/>
    <w:rsid w:val="00F63913"/>
    <w:rsid w:val="00F63C47"/>
    <w:rsid w:val="00F63D02"/>
    <w:rsid w:val="00F63DF5"/>
    <w:rsid w:val="00F6472D"/>
    <w:rsid w:val="00F648BF"/>
    <w:rsid w:val="00F64E63"/>
    <w:rsid w:val="00F651E1"/>
    <w:rsid w:val="00F65200"/>
    <w:rsid w:val="00F65378"/>
    <w:rsid w:val="00F65402"/>
    <w:rsid w:val="00F655E4"/>
    <w:rsid w:val="00F655FD"/>
    <w:rsid w:val="00F65B9D"/>
    <w:rsid w:val="00F65C16"/>
    <w:rsid w:val="00F65E08"/>
    <w:rsid w:val="00F65F2A"/>
    <w:rsid w:val="00F66631"/>
    <w:rsid w:val="00F67408"/>
    <w:rsid w:val="00F6758B"/>
    <w:rsid w:val="00F677E6"/>
    <w:rsid w:val="00F67807"/>
    <w:rsid w:val="00F67814"/>
    <w:rsid w:val="00F67912"/>
    <w:rsid w:val="00F67A23"/>
    <w:rsid w:val="00F67AFE"/>
    <w:rsid w:val="00F70088"/>
    <w:rsid w:val="00F70551"/>
    <w:rsid w:val="00F70754"/>
    <w:rsid w:val="00F70772"/>
    <w:rsid w:val="00F708A6"/>
    <w:rsid w:val="00F709DC"/>
    <w:rsid w:val="00F709E7"/>
    <w:rsid w:val="00F70AD9"/>
    <w:rsid w:val="00F70B36"/>
    <w:rsid w:val="00F70BDC"/>
    <w:rsid w:val="00F70F63"/>
    <w:rsid w:val="00F71361"/>
    <w:rsid w:val="00F7173C"/>
    <w:rsid w:val="00F719E6"/>
    <w:rsid w:val="00F71A65"/>
    <w:rsid w:val="00F7231C"/>
    <w:rsid w:val="00F726D7"/>
    <w:rsid w:val="00F7292C"/>
    <w:rsid w:val="00F72D77"/>
    <w:rsid w:val="00F72F0B"/>
    <w:rsid w:val="00F73046"/>
    <w:rsid w:val="00F736EC"/>
    <w:rsid w:val="00F74208"/>
    <w:rsid w:val="00F742A3"/>
    <w:rsid w:val="00F74343"/>
    <w:rsid w:val="00F744E1"/>
    <w:rsid w:val="00F74595"/>
    <w:rsid w:val="00F745DE"/>
    <w:rsid w:val="00F74816"/>
    <w:rsid w:val="00F7485C"/>
    <w:rsid w:val="00F74A42"/>
    <w:rsid w:val="00F74AA3"/>
    <w:rsid w:val="00F7501E"/>
    <w:rsid w:val="00F75401"/>
    <w:rsid w:val="00F75601"/>
    <w:rsid w:val="00F75C76"/>
    <w:rsid w:val="00F763BD"/>
    <w:rsid w:val="00F7651D"/>
    <w:rsid w:val="00F76989"/>
    <w:rsid w:val="00F76AC9"/>
    <w:rsid w:val="00F76D77"/>
    <w:rsid w:val="00F76DD4"/>
    <w:rsid w:val="00F76DDC"/>
    <w:rsid w:val="00F76DE2"/>
    <w:rsid w:val="00F76FAC"/>
    <w:rsid w:val="00F77018"/>
    <w:rsid w:val="00F7708E"/>
    <w:rsid w:val="00F770DB"/>
    <w:rsid w:val="00F77806"/>
    <w:rsid w:val="00F778BF"/>
    <w:rsid w:val="00F77BC7"/>
    <w:rsid w:val="00F77E0B"/>
    <w:rsid w:val="00F77E50"/>
    <w:rsid w:val="00F804A8"/>
    <w:rsid w:val="00F80690"/>
    <w:rsid w:val="00F80FF2"/>
    <w:rsid w:val="00F8128C"/>
    <w:rsid w:val="00F81312"/>
    <w:rsid w:val="00F8131F"/>
    <w:rsid w:val="00F8134B"/>
    <w:rsid w:val="00F8177E"/>
    <w:rsid w:val="00F81B41"/>
    <w:rsid w:val="00F81CF0"/>
    <w:rsid w:val="00F821D0"/>
    <w:rsid w:val="00F821D8"/>
    <w:rsid w:val="00F82340"/>
    <w:rsid w:val="00F8235B"/>
    <w:rsid w:val="00F82376"/>
    <w:rsid w:val="00F826FD"/>
    <w:rsid w:val="00F827CB"/>
    <w:rsid w:val="00F82941"/>
    <w:rsid w:val="00F82AD8"/>
    <w:rsid w:val="00F83113"/>
    <w:rsid w:val="00F832CA"/>
    <w:rsid w:val="00F833E7"/>
    <w:rsid w:val="00F83606"/>
    <w:rsid w:val="00F8376B"/>
    <w:rsid w:val="00F837CC"/>
    <w:rsid w:val="00F83814"/>
    <w:rsid w:val="00F83ABD"/>
    <w:rsid w:val="00F83E20"/>
    <w:rsid w:val="00F8432B"/>
    <w:rsid w:val="00F8437C"/>
    <w:rsid w:val="00F844AE"/>
    <w:rsid w:val="00F84736"/>
    <w:rsid w:val="00F8498B"/>
    <w:rsid w:val="00F84C45"/>
    <w:rsid w:val="00F84E30"/>
    <w:rsid w:val="00F8531E"/>
    <w:rsid w:val="00F855A7"/>
    <w:rsid w:val="00F8565C"/>
    <w:rsid w:val="00F856A4"/>
    <w:rsid w:val="00F8592C"/>
    <w:rsid w:val="00F85A20"/>
    <w:rsid w:val="00F85DF0"/>
    <w:rsid w:val="00F85E0F"/>
    <w:rsid w:val="00F85EE0"/>
    <w:rsid w:val="00F8631F"/>
    <w:rsid w:val="00F866A7"/>
    <w:rsid w:val="00F867E4"/>
    <w:rsid w:val="00F86978"/>
    <w:rsid w:val="00F86BB9"/>
    <w:rsid w:val="00F86DE1"/>
    <w:rsid w:val="00F871C1"/>
    <w:rsid w:val="00F872C5"/>
    <w:rsid w:val="00F878AC"/>
    <w:rsid w:val="00F87C1A"/>
    <w:rsid w:val="00F9006E"/>
    <w:rsid w:val="00F9045B"/>
    <w:rsid w:val="00F9055D"/>
    <w:rsid w:val="00F906C8"/>
    <w:rsid w:val="00F907E5"/>
    <w:rsid w:val="00F90921"/>
    <w:rsid w:val="00F911B3"/>
    <w:rsid w:val="00F91202"/>
    <w:rsid w:val="00F912C6"/>
    <w:rsid w:val="00F9130F"/>
    <w:rsid w:val="00F916DE"/>
    <w:rsid w:val="00F9199A"/>
    <w:rsid w:val="00F91AAF"/>
    <w:rsid w:val="00F91BE2"/>
    <w:rsid w:val="00F91D12"/>
    <w:rsid w:val="00F91E48"/>
    <w:rsid w:val="00F9237D"/>
    <w:rsid w:val="00F928C4"/>
    <w:rsid w:val="00F929F5"/>
    <w:rsid w:val="00F92D40"/>
    <w:rsid w:val="00F92DEF"/>
    <w:rsid w:val="00F92E89"/>
    <w:rsid w:val="00F92F46"/>
    <w:rsid w:val="00F93821"/>
    <w:rsid w:val="00F93B71"/>
    <w:rsid w:val="00F93D0E"/>
    <w:rsid w:val="00F93E2E"/>
    <w:rsid w:val="00F940F1"/>
    <w:rsid w:val="00F942B5"/>
    <w:rsid w:val="00F9437E"/>
    <w:rsid w:val="00F94517"/>
    <w:rsid w:val="00F948AD"/>
    <w:rsid w:val="00F94B09"/>
    <w:rsid w:val="00F94B8C"/>
    <w:rsid w:val="00F94DFF"/>
    <w:rsid w:val="00F94FA6"/>
    <w:rsid w:val="00F9566A"/>
    <w:rsid w:val="00F957A7"/>
    <w:rsid w:val="00F95BE8"/>
    <w:rsid w:val="00F95EA1"/>
    <w:rsid w:val="00F96021"/>
    <w:rsid w:val="00F96459"/>
    <w:rsid w:val="00F96486"/>
    <w:rsid w:val="00F96611"/>
    <w:rsid w:val="00F96637"/>
    <w:rsid w:val="00F966C1"/>
    <w:rsid w:val="00F96706"/>
    <w:rsid w:val="00F96711"/>
    <w:rsid w:val="00F96BD9"/>
    <w:rsid w:val="00F97031"/>
    <w:rsid w:val="00F97120"/>
    <w:rsid w:val="00F97286"/>
    <w:rsid w:val="00F9740B"/>
    <w:rsid w:val="00F974CA"/>
    <w:rsid w:val="00F97687"/>
    <w:rsid w:val="00F97A91"/>
    <w:rsid w:val="00F97CFB"/>
    <w:rsid w:val="00F97D38"/>
    <w:rsid w:val="00F97F2E"/>
    <w:rsid w:val="00FA03E3"/>
    <w:rsid w:val="00FA0530"/>
    <w:rsid w:val="00FA0792"/>
    <w:rsid w:val="00FA0956"/>
    <w:rsid w:val="00FA0AF1"/>
    <w:rsid w:val="00FA0B38"/>
    <w:rsid w:val="00FA0EBD"/>
    <w:rsid w:val="00FA0EC2"/>
    <w:rsid w:val="00FA1009"/>
    <w:rsid w:val="00FA1162"/>
    <w:rsid w:val="00FA11DD"/>
    <w:rsid w:val="00FA1313"/>
    <w:rsid w:val="00FA17B3"/>
    <w:rsid w:val="00FA1BBF"/>
    <w:rsid w:val="00FA2499"/>
    <w:rsid w:val="00FA2586"/>
    <w:rsid w:val="00FA28E3"/>
    <w:rsid w:val="00FA29C9"/>
    <w:rsid w:val="00FA3232"/>
    <w:rsid w:val="00FA357B"/>
    <w:rsid w:val="00FA36A3"/>
    <w:rsid w:val="00FA3759"/>
    <w:rsid w:val="00FA3B80"/>
    <w:rsid w:val="00FA40F0"/>
    <w:rsid w:val="00FA4617"/>
    <w:rsid w:val="00FA483F"/>
    <w:rsid w:val="00FA4AD5"/>
    <w:rsid w:val="00FA4CD3"/>
    <w:rsid w:val="00FA4EDA"/>
    <w:rsid w:val="00FA4F2C"/>
    <w:rsid w:val="00FA591A"/>
    <w:rsid w:val="00FA5BA2"/>
    <w:rsid w:val="00FA6417"/>
    <w:rsid w:val="00FA64F0"/>
    <w:rsid w:val="00FA65F9"/>
    <w:rsid w:val="00FA6B0A"/>
    <w:rsid w:val="00FA6D1E"/>
    <w:rsid w:val="00FA6E56"/>
    <w:rsid w:val="00FA73DB"/>
    <w:rsid w:val="00FA7452"/>
    <w:rsid w:val="00FA748A"/>
    <w:rsid w:val="00FA757E"/>
    <w:rsid w:val="00FA75B6"/>
    <w:rsid w:val="00FA79D8"/>
    <w:rsid w:val="00FA7CC0"/>
    <w:rsid w:val="00FB0051"/>
    <w:rsid w:val="00FB013C"/>
    <w:rsid w:val="00FB0282"/>
    <w:rsid w:val="00FB073E"/>
    <w:rsid w:val="00FB09EE"/>
    <w:rsid w:val="00FB1507"/>
    <w:rsid w:val="00FB1654"/>
    <w:rsid w:val="00FB1BF8"/>
    <w:rsid w:val="00FB1E6F"/>
    <w:rsid w:val="00FB1E9D"/>
    <w:rsid w:val="00FB219C"/>
    <w:rsid w:val="00FB22BE"/>
    <w:rsid w:val="00FB2360"/>
    <w:rsid w:val="00FB2821"/>
    <w:rsid w:val="00FB29F9"/>
    <w:rsid w:val="00FB32BB"/>
    <w:rsid w:val="00FB3524"/>
    <w:rsid w:val="00FB3831"/>
    <w:rsid w:val="00FB3E9A"/>
    <w:rsid w:val="00FB3F64"/>
    <w:rsid w:val="00FB3F6D"/>
    <w:rsid w:val="00FB3F8A"/>
    <w:rsid w:val="00FB3F9E"/>
    <w:rsid w:val="00FB43C1"/>
    <w:rsid w:val="00FB47DE"/>
    <w:rsid w:val="00FB47E2"/>
    <w:rsid w:val="00FB4AEE"/>
    <w:rsid w:val="00FB4C47"/>
    <w:rsid w:val="00FB4D26"/>
    <w:rsid w:val="00FB5937"/>
    <w:rsid w:val="00FB5B76"/>
    <w:rsid w:val="00FB5C03"/>
    <w:rsid w:val="00FB5D24"/>
    <w:rsid w:val="00FB5E80"/>
    <w:rsid w:val="00FB6158"/>
    <w:rsid w:val="00FB66B4"/>
    <w:rsid w:val="00FB6716"/>
    <w:rsid w:val="00FB679B"/>
    <w:rsid w:val="00FB6D03"/>
    <w:rsid w:val="00FB6FFF"/>
    <w:rsid w:val="00FB70F5"/>
    <w:rsid w:val="00FB7318"/>
    <w:rsid w:val="00FB780A"/>
    <w:rsid w:val="00FB7885"/>
    <w:rsid w:val="00FB7A77"/>
    <w:rsid w:val="00FC0304"/>
    <w:rsid w:val="00FC0967"/>
    <w:rsid w:val="00FC0A4B"/>
    <w:rsid w:val="00FC0A9A"/>
    <w:rsid w:val="00FC0BA8"/>
    <w:rsid w:val="00FC0DAF"/>
    <w:rsid w:val="00FC0DC2"/>
    <w:rsid w:val="00FC14EA"/>
    <w:rsid w:val="00FC1838"/>
    <w:rsid w:val="00FC18F6"/>
    <w:rsid w:val="00FC1D3D"/>
    <w:rsid w:val="00FC2047"/>
    <w:rsid w:val="00FC22E7"/>
    <w:rsid w:val="00FC268C"/>
    <w:rsid w:val="00FC28BE"/>
    <w:rsid w:val="00FC2A61"/>
    <w:rsid w:val="00FC2B37"/>
    <w:rsid w:val="00FC2C77"/>
    <w:rsid w:val="00FC2D09"/>
    <w:rsid w:val="00FC2D92"/>
    <w:rsid w:val="00FC2E06"/>
    <w:rsid w:val="00FC2E51"/>
    <w:rsid w:val="00FC3009"/>
    <w:rsid w:val="00FC31DE"/>
    <w:rsid w:val="00FC366D"/>
    <w:rsid w:val="00FC393E"/>
    <w:rsid w:val="00FC3A4C"/>
    <w:rsid w:val="00FC3AA4"/>
    <w:rsid w:val="00FC3E25"/>
    <w:rsid w:val="00FC401E"/>
    <w:rsid w:val="00FC4539"/>
    <w:rsid w:val="00FC46C7"/>
    <w:rsid w:val="00FC4B51"/>
    <w:rsid w:val="00FC4C9D"/>
    <w:rsid w:val="00FC4FEB"/>
    <w:rsid w:val="00FC500F"/>
    <w:rsid w:val="00FC50D9"/>
    <w:rsid w:val="00FC533E"/>
    <w:rsid w:val="00FC545A"/>
    <w:rsid w:val="00FC57A6"/>
    <w:rsid w:val="00FC62EA"/>
    <w:rsid w:val="00FC6655"/>
    <w:rsid w:val="00FC6741"/>
    <w:rsid w:val="00FC68C2"/>
    <w:rsid w:val="00FC6912"/>
    <w:rsid w:val="00FC6CEF"/>
    <w:rsid w:val="00FC7035"/>
    <w:rsid w:val="00FC72C9"/>
    <w:rsid w:val="00FC7935"/>
    <w:rsid w:val="00FC7A2E"/>
    <w:rsid w:val="00FC7A8D"/>
    <w:rsid w:val="00FC7F92"/>
    <w:rsid w:val="00FC8526"/>
    <w:rsid w:val="00FCCA83"/>
    <w:rsid w:val="00FD001B"/>
    <w:rsid w:val="00FD00C8"/>
    <w:rsid w:val="00FD0560"/>
    <w:rsid w:val="00FD0681"/>
    <w:rsid w:val="00FD06C7"/>
    <w:rsid w:val="00FD0989"/>
    <w:rsid w:val="00FD0BB6"/>
    <w:rsid w:val="00FD1244"/>
    <w:rsid w:val="00FD1496"/>
    <w:rsid w:val="00FD14E7"/>
    <w:rsid w:val="00FD16FB"/>
    <w:rsid w:val="00FD183A"/>
    <w:rsid w:val="00FD1D32"/>
    <w:rsid w:val="00FD1E8A"/>
    <w:rsid w:val="00FD1F8F"/>
    <w:rsid w:val="00FD275A"/>
    <w:rsid w:val="00FD294F"/>
    <w:rsid w:val="00FD2963"/>
    <w:rsid w:val="00FD2AA2"/>
    <w:rsid w:val="00FD2D35"/>
    <w:rsid w:val="00FD2DB0"/>
    <w:rsid w:val="00FD30D1"/>
    <w:rsid w:val="00FD3145"/>
    <w:rsid w:val="00FD34F3"/>
    <w:rsid w:val="00FD3544"/>
    <w:rsid w:val="00FD375D"/>
    <w:rsid w:val="00FD3A29"/>
    <w:rsid w:val="00FD3B2D"/>
    <w:rsid w:val="00FD3C94"/>
    <w:rsid w:val="00FD3F03"/>
    <w:rsid w:val="00FD40DD"/>
    <w:rsid w:val="00FD4212"/>
    <w:rsid w:val="00FD4827"/>
    <w:rsid w:val="00FD4ADE"/>
    <w:rsid w:val="00FD4E2E"/>
    <w:rsid w:val="00FD50D8"/>
    <w:rsid w:val="00FD513E"/>
    <w:rsid w:val="00FD53E7"/>
    <w:rsid w:val="00FD5A9D"/>
    <w:rsid w:val="00FD5E37"/>
    <w:rsid w:val="00FD5F28"/>
    <w:rsid w:val="00FD60AB"/>
    <w:rsid w:val="00FD6140"/>
    <w:rsid w:val="00FD6422"/>
    <w:rsid w:val="00FD6650"/>
    <w:rsid w:val="00FD67A8"/>
    <w:rsid w:val="00FD6AEE"/>
    <w:rsid w:val="00FD6B97"/>
    <w:rsid w:val="00FD6C60"/>
    <w:rsid w:val="00FD6C7C"/>
    <w:rsid w:val="00FD750E"/>
    <w:rsid w:val="00FD7602"/>
    <w:rsid w:val="00FD76B1"/>
    <w:rsid w:val="00FD7911"/>
    <w:rsid w:val="00FD7B8B"/>
    <w:rsid w:val="00FD7C65"/>
    <w:rsid w:val="00FD7CD1"/>
    <w:rsid w:val="00FDF081"/>
    <w:rsid w:val="00FE0007"/>
    <w:rsid w:val="00FE0425"/>
    <w:rsid w:val="00FE06B3"/>
    <w:rsid w:val="00FE073B"/>
    <w:rsid w:val="00FE087E"/>
    <w:rsid w:val="00FE08EB"/>
    <w:rsid w:val="00FE0946"/>
    <w:rsid w:val="00FE0D68"/>
    <w:rsid w:val="00FE0E0F"/>
    <w:rsid w:val="00FE11A8"/>
    <w:rsid w:val="00FE11C4"/>
    <w:rsid w:val="00FE127F"/>
    <w:rsid w:val="00FE15E5"/>
    <w:rsid w:val="00FE1F69"/>
    <w:rsid w:val="00FE201A"/>
    <w:rsid w:val="00FE205B"/>
    <w:rsid w:val="00FE2235"/>
    <w:rsid w:val="00FE260B"/>
    <w:rsid w:val="00FE2945"/>
    <w:rsid w:val="00FE2C4C"/>
    <w:rsid w:val="00FE2E7B"/>
    <w:rsid w:val="00FE2FAE"/>
    <w:rsid w:val="00FE301B"/>
    <w:rsid w:val="00FE3133"/>
    <w:rsid w:val="00FE317B"/>
    <w:rsid w:val="00FE32B4"/>
    <w:rsid w:val="00FE34B5"/>
    <w:rsid w:val="00FE355E"/>
    <w:rsid w:val="00FE378B"/>
    <w:rsid w:val="00FE385C"/>
    <w:rsid w:val="00FE38AE"/>
    <w:rsid w:val="00FE3AA1"/>
    <w:rsid w:val="00FE3F0E"/>
    <w:rsid w:val="00FE4311"/>
    <w:rsid w:val="00FE45CD"/>
    <w:rsid w:val="00FE46F4"/>
    <w:rsid w:val="00FE4AC3"/>
    <w:rsid w:val="00FE50EB"/>
    <w:rsid w:val="00FE54DD"/>
    <w:rsid w:val="00FE5631"/>
    <w:rsid w:val="00FE5635"/>
    <w:rsid w:val="00FE5840"/>
    <w:rsid w:val="00FE5C6E"/>
    <w:rsid w:val="00FE5E1D"/>
    <w:rsid w:val="00FE6256"/>
    <w:rsid w:val="00FE6468"/>
    <w:rsid w:val="00FE65A8"/>
    <w:rsid w:val="00FE66DB"/>
    <w:rsid w:val="00FE683F"/>
    <w:rsid w:val="00FE6981"/>
    <w:rsid w:val="00FE6D40"/>
    <w:rsid w:val="00FE7082"/>
    <w:rsid w:val="00FE70A9"/>
    <w:rsid w:val="00FE7150"/>
    <w:rsid w:val="00FE71D2"/>
    <w:rsid w:val="00FE73ED"/>
    <w:rsid w:val="00FE7883"/>
    <w:rsid w:val="00FE7AB2"/>
    <w:rsid w:val="00FE7E41"/>
    <w:rsid w:val="00FF00C1"/>
    <w:rsid w:val="00FF0E85"/>
    <w:rsid w:val="00FF1997"/>
    <w:rsid w:val="00FF1EBA"/>
    <w:rsid w:val="00FF2228"/>
    <w:rsid w:val="00FF22B6"/>
    <w:rsid w:val="00FF2624"/>
    <w:rsid w:val="00FF26EF"/>
    <w:rsid w:val="00FF2CFD"/>
    <w:rsid w:val="00FF2F6A"/>
    <w:rsid w:val="00FF30A0"/>
    <w:rsid w:val="00FF35B7"/>
    <w:rsid w:val="00FF3621"/>
    <w:rsid w:val="00FF3ACA"/>
    <w:rsid w:val="00FF3B93"/>
    <w:rsid w:val="00FF3E8F"/>
    <w:rsid w:val="00FF3F51"/>
    <w:rsid w:val="00FF4210"/>
    <w:rsid w:val="00FF4607"/>
    <w:rsid w:val="00FF496E"/>
    <w:rsid w:val="00FF4AB6"/>
    <w:rsid w:val="00FF4C2C"/>
    <w:rsid w:val="00FF4CC8"/>
    <w:rsid w:val="00FF4EDC"/>
    <w:rsid w:val="00FF5183"/>
    <w:rsid w:val="00FF5656"/>
    <w:rsid w:val="00FF5671"/>
    <w:rsid w:val="00FF5F30"/>
    <w:rsid w:val="00FF6035"/>
    <w:rsid w:val="00FF6408"/>
    <w:rsid w:val="00FF6854"/>
    <w:rsid w:val="00FF68F0"/>
    <w:rsid w:val="00FF6C24"/>
    <w:rsid w:val="00FF6F28"/>
    <w:rsid w:val="00FF71C0"/>
    <w:rsid w:val="00FF7547"/>
    <w:rsid w:val="00FF7851"/>
    <w:rsid w:val="01010468"/>
    <w:rsid w:val="0102AA81"/>
    <w:rsid w:val="01036384"/>
    <w:rsid w:val="0103AF32"/>
    <w:rsid w:val="0103EA29"/>
    <w:rsid w:val="0104246E"/>
    <w:rsid w:val="010894FE"/>
    <w:rsid w:val="0109E147"/>
    <w:rsid w:val="010A2347"/>
    <w:rsid w:val="010D77D9"/>
    <w:rsid w:val="01132767"/>
    <w:rsid w:val="01170E46"/>
    <w:rsid w:val="011CC33E"/>
    <w:rsid w:val="011E4D31"/>
    <w:rsid w:val="01206C22"/>
    <w:rsid w:val="01230270"/>
    <w:rsid w:val="01232631"/>
    <w:rsid w:val="0124DE0B"/>
    <w:rsid w:val="0125F840"/>
    <w:rsid w:val="012D8B4E"/>
    <w:rsid w:val="012F589D"/>
    <w:rsid w:val="01359280"/>
    <w:rsid w:val="013624B6"/>
    <w:rsid w:val="013E4C95"/>
    <w:rsid w:val="013FCC47"/>
    <w:rsid w:val="01405DD5"/>
    <w:rsid w:val="014A20D8"/>
    <w:rsid w:val="014DF1B9"/>
    <w:rsid w:val="01594096"/>
    <w:rsid w:val="015B8B43"/>
    <w:rsid w:val="015CE82C"/>
    <w:rsid w:val="015F24ED"/>
    <w:rsid w:val="016060AC"/>
    <w:rsid w:val="01643053"/>
    <w:rsid w:val="01697A65"/>
    <w:rsid w:val="01766FB9"/>
    <w:rsid w:val="01778AE0"/>
    <w:rsid w:val="01778F0E"/>
    <w:rsid w:val="0179C0FE"/>
    <w:rsid w:val="0179EB7C"/>
    <w:rsid w:val="017A22C3"/>
    <w:rsid w:val="017D8DD5"/>
    <w:rsid w:val="017D994F"/>
    <w:rsid w:val="0186A8D9"/>
    <w:rsid w:val="01872624"/>
    <w:rsid w:val="018922DB"/>
    <w:rsid w:val="018E6D8F"/>
    <w:rsid w:val="01914B30"/>
    <w:rsid w:val="01919059"/>
    <w:rsid w:val="0191ED3C"/>
    <w:rsid w:val="01926A93"/>
    <w:rsid w:val="01946A04"/>
    <w:rsid w:val="019478BC"/>
    <w:rsid w:val="0194EB85"/>
    <w:rsid w:val="01979478"/>
    <w:rsid w:val="019AE711"/>
    <w:rsid w:val="019B24A1"/>
    <w:rsid w:val="019F1F91"/>
    <w:rsid w:val="01A06995"/>
    <w:rsid w:val="01A21111"/>
    <w:rsid w:val="01A3A91A"/>
    <w:rsid w:val="01A417BF"/>
    <w:rsid w:val="01A42677"/>
    <w:rsid w:val="01A56BD2"/>
    <w:rsid w:val="01AB3F1C"/>
    <w:rsid w:val="01B16E2D"/>
    <w:rsid w:val="01B2ACCE"/>
    <w:rsid w:val="01B5CD68"/>
    <w:rsid w:val="01B6F53E"/>
    <w:rsid w:val="01B86AA7"/>
    <w:rsid w:val="01B8B7CC"/>
    <w:rsid w:val="01BE3388"/>
    <w:rsid w:val="01BE36AD"/>
    <w:rsid w:val="01C134B5"/>
    <w:rsid w:val="01C22B22"/>
    <w:rsid w:val="01C37C6D"/>
    <w:rsid w:val="01C63D3E"/>
    <w:rsid w:val="01CB332F"/>
    <w:rsid w:val="01CE8917"/>
    <w:rsid w:val="01D76182"/>
    <w:rsid w:val="01D9FB47"/>
    <w:rsid w:val="01DB028D"/>
    <w:rsid w:val="01DBCD6C"/>
    <w:rsid w:val="01DCE40D"/>
    <w:rsid w:val="01E5BB03"/>
    <w:rsid w:val="01E8E850"/>
    <w:rsid w:val="01EB604F"/>
    <w:rsid w:val="01ED5E93"/>
    <w:rsid w:val="01F28FB8"/>
    <w:rsid w:val="01F43690"/>
    <w:rsid w:val="01FCC129"/>
    <w:rsid w:val="01FDA41E"/>
    <w:rsid w:val="01FF0CBF"/>
    <w:rsid w:val="02001F2A"/>
    <w:rsid w:val="02046D8F"/>
    <w:rsid w:val="0205BADC"/>
    <w:rsid w:val="0205DF4E"/>
    <w:rsid w:val="02090592"/>
    <w:rsid w:val="020B708F"/>
    <w:rsid w:val="020CF412"/>
    <w:rsid w:val="02146988"/>
    <w:rsid w:val="02168707"/>
    <w:rsid w:val="021ACB6E"/>
    <w:rsid w:val="021B0C99"/>
    <w:rsid w:val="021C500B"/>
    <w:rsid w:val="021CB3B9"/>
    <w:rsid w:val="02208635"/>
    <w:rsid w:val="02224EDC"/>
    <w:rsid w:val="02227D1B"/>
    <w:rsid w:val="0224C402"/>
    <w:rsid w:val="022D5DD7"/>
    <w:rsid w:val="022F745E"/>
    <w:rsid w:val="0232355D"/>
    <w:rsid w:val="02334099"/>
    <w:rsid w:val="0236382A"/>
    <w:rsid w:val="02377506"/>
    <w:rsid w:val="02396CEA"/>
    <w:rsid w:val="023AFD84"/>
    <w:rsid w:val="023B42D0"/>
    <w:rsid w:val="023BFCA3"/>
    <w:rsid w:val="023F4F2C"/>
    <w:rsid w:val="0241C545"/>
    <w:rsid w:val="02488EC0"/>
    <w:rsid w:val="0249FD75"/>
    <w:rsid w:val="02516B43"/>
    <w:rsid w:val="0251B8B1"/>
    <w:rsid w:val="0253842B"/>
    <w:rsid w:val="0255F8E3"/>
    <w:rsid w:val="0258B3CD"/>
    <w:rsid w:val="0258DC89"/>
    <w:rsid w:val="025D326A"/>
    <w:rsid w:val="025DD45E"/>
    <w:rsid w:val="025EECC6"/>
    <w:rsid w:val="025F051B"/>
    <w:rsid w:val="025FAD2B"/>
    <w:rsid w:val="0260E85B"/>
    <w:rsid w:val="02628F20"/>
    <w:rsid w:val="02636D1B"/>
    <w:rsid w:val="0264B2BD"/>
    <w:rsid w:val="026A1760"/>
    <w:rsid w:val="026D36F3"/>
    <w:rsid w:val="026D3772"/>
    <w:rsid w:val="026E31A4"/>
    <w:rsid w:val="0274CF8E"/>
    <w:rsid w:val="02759DB1"/>
    <w:rsid w:val="0275D61E"/>
    <w:rsid w:val="027601D3"/>
    <w:rsid w:val="027807D0"/>
    <w:rsid w:val="027A23E9"/>
    <w:rsid w:val="02818105"/>
    <w:rsid w:val="0281F189"/>
    <w:rsid w:val="028AA790"/>
    <w:rsid w:val="028B4CF2"/>
    <w:rsid w:val="028BB159"/>
    <w:rsid w:val="028D20AB"/>
    <w:rsid w:val="028F8CA2"/>
    <w:rsid w:val="0290130A"/>
    <w:rsid w:val="0290BB95"/>
    <w:rsid w:val="02933202"/>
    <w:rsid w:val="0294AFDA"/>
    <w:rsid w:val="0298151E"/>
    <w:rsid w:val="029A53BE"/>
    <w:rsid w:val="029A6126"/>
    <w:rsid w:val="029B25E7"/>
    <w:rsid w:val="029FFF6B"/>
    <w:rsid w:val="02A02A4F"/>
    <w:rsid w:val="02A2B140"/>
    <w:rsid w:val="02A33A76"/>
    <w:rsid w:val="02A468F9"/>
    <w:rsid w:val="02A74902"/>
    <w:rsid w:val="02A8C612"/>
    <w:rsid w:val="02A8F8E3"/>
    <w:rsid w:val="02B0556C"/>
    <w:rsid w:val="02B06832"/>
    <w:rsid w:val="02B10BFF"/>
    <w:rsid w:val="02B46CFF"/>
    <w:rsid w:val="02B8AE17"/>
    <w:rsid w:val="02BD7113"/>
    <w:rsid w:val="02BF111D"/>
    <w:rsid w:val="02BF15BD"/>
    <w:rsid w:val="02BFF6E0"/>
    <w:rsid w:val="02C0B249"/>
    <w:rsid w:val="02C5303E"/>
    <w:rsid w:val="02C8E52F"/>
    <w:rsid w:val="02C952EA"/>
    <w:rsid w:val="02CA1678"/>
    <w:rsid w:val="02D1512C"/>
    <w:rsid w:val="02D1E0AD"/>
    <w:rsid w:val="02D5C394"/>
    <w:rsid w:val="02D78AA4"/>
    <w:rsid w:val="02D827EF"/>
    <w:rsid w:val="02DA2FDD"/>
    <w:rsid w:val="02DB7967"/>
    <w:rsid w:val="02DBBF69"/>
    <w:rsid w:val="02DC4319"/>
    <w:rsid w:val="02DE4B0B"/>
    <w:rsid w:val="02E03B8E"/>
    <w:rsid w:val="02E32194"/>
    <w:rsid w:val="02E48AB6"/>
    <w:rsid w:val="02E6F326"/>
    <w:rsid w:val="02E74167"/>
    <w:rsid w:val="02EBC143"/>
    <w:rsid w:val="02ED7944"/>
    <w:rsid w:val="02EE805F"/>
    <w:rsid w:val="02F2A56C"/>
    <w:rsid w:val="02F8171C"/>
    <w:rsid w:val="02F86702"/>
    <w:rsid w:val="02FD8DF9"/>
    <w:rsid w:val="02FF02CC"/>
    <w:rsid w:val="03026802"/>
    <w:rsid w:val="0306AB36"/>
    <w:rsid w:val="03091B36"/>
    <w:rsid w:val="0309E4DC"/>
    <w:rsid w:val="030B1184"/>
    <w:rsid w:val="030E2590"/>
    <w:rsid w:val="030E3E67"/>
    <w:rsid w:val="030F923E"/>
    <w:rsid w:val="03136716"/>
    <w:rsid w:val="031D0468"/>
    <w:rsid w:val="031E35A1"/>
    <w:rsid w:val="03233B91"/>
    <w:rsid w:val="03276976"/>
    <w:rsid w:val="03282DF7"/>
    <w:rsid w:val="032986C3"/>
    <w:rsid w:val="0332911E"/>
    <w:rsid w:val="03332C49"/>
    <w:rsid w:val="0334A4ED"/>
    <w:rsid w:val="03353FBA"/>
    <w:rsid w:val="0339852A"/>
    <w:rsid w:val="033CCF80"/>
    <w:rsid w:val="034107FB"/>
    <w:rsid w:val="03482EBA"/>
    <w:rsid w:val="034D80E2"/>
    <w:rsid w:val="034DC8F8"/>
    <w:rsid w:val="034F2C94"/>
    <w:rsid w:val="0351A7C8"/>
    <w:rsid w:val="0353C260"/>
    <w:rsid w:val="035477F7"/>
    <w:rsid w:val="0357F703"/>
    <w:rsid w:val="0359A360"/>
    <w:rsid w:val="0359B858"/>
    <w:rsid w:val="035B335B"/>
    <w:rsid w:val="03618840"/>
    <w:rsid w:val="03625E53"/>
    <w:rsid w:val="03677AD4"/>
    <w:rsid w:val="036EB163"/>
    <w:rsid w:val="03750917"/>
    <w:rsid w:val="03752082"/>
    <w:rsid w:val="0376069C"/>
    <w:rsid w:val="0376796A"/>
    <w:rsid w:val="03786C87"/>
    <w:rsid w:val="037D5190"/>
    <w:rsid w:val="037E392E"/>
    <w:rsid w:val="037F2B67"/>
    <w:rsid w:val="037F5E21"/>
    <w:rsid w:val="037FEDCF"/>
    <w:rsid w:val="0382724D"/>
    <w:rsid w:val="0389360D"/>
    <w:rsid w:val="0389955B"/>
    <w:rsid w:val="038C8277"/>
    <w:rsid w:val="0393A478"/>
    <w:rsid w:val="03974845"/>
    <w:rsid w:val="0397B1F6"/>
    <w:rsid w:val="039B9B77"/>
    <w:rsid w:val="039FB429"/>
    <w:rsid w:val="03A1A7FC"/>
    <w:rsid w:val="03A2DC2A"/>
    <w:rsid w:val="03A55F62"/>
    <w:rsid w:val="03A84E81"/>
    <w:rsid w:val="03A86668"/>
    <w:rsid w:val="03ABC087"/>
    <w:rsid w:val="03ACFF50"/>
    <w:rsid w:val="03AD581B"/>
    <w:rsid w:val="03AD92E6"/>
    <w:rsid w:val="03B12CDB"/>
    <w:rsid w:val="03B21BD5"/>
    <w:rsid w:val="03B24555"/>
    <w:rsid w:val="03B2AAF7"/>
    <w:rsid w:val="03B5A10F"/>
    <w:rsid w:val="03B7EC62"/>
    <w:rsid w:val="03B8E7A1"/>
    <w:rsid w:val="03BA05D0"/>
    <w:rsid w:val="03BD227D"/>
    <w:rsid w:val="03BD56DE"/>
    <w:rsid w:val="03C07A90"/>
    <w:rsid w:val="03C2AED3"/>
    <w:rsid w:val="03C62F54"/>
    <w:rsid w:val="03C702FD"/>
    <w:rsid w:val="03CB7A81"/>
    <w:rsid w:val="03CDB2D4"/>
    <w:rsid w:val="03CE50FF"/>
    <w:rsid w:val="03CEB31E"/>
    <w:rsid w:val="03CEFE00"/>
    <w:rsid w:val="03D3D746"/>
    <w:rsid w:val="03D406BE"/>
    <w:rsid w:val="03D5FB51"/>
    <w:rsid w:val="03D9F3F3"/>
    <w:rsid w:val="03DBADAE"/>
    <w:rsid w:val="03E08A50"/>
    <w:rsid w:val="03E1EE63"/>
    <w:rsid w:val="03E20DB4"/>
    <w:rsid w:val="03E48444"/>
    <w:rsid w:val="03E4D6DB"/>
    <w:rsid w:val="03EEBD4D"/>
    <w:rsid w:val="03EED580"/>
    <w:rsid w:val="03F09383"/>
    <w:rsid w:val="03F166C1"/>
    <w:rsid w:val="03F27B48"/>
    <w:rsid w:val="03F442A8"/>
    <w:rsid w:val="03F70A71"/>
    <w:rsid w:val="03F7B2FC"/>
    <w:rsid w:val="03F7BAA6"/>
    <w:rsid w:val="03F7D835"/>
    <w:rsid w:val="03F9C029"/>
    <w:rsid w:val="03FD3409"/>
    <w:rsid w:val="0402ABE7"/>
    <w:rsid w:val="040961AA"/>
    <w:rsid w:val="040AB214"/>
    <w:rsid w:val="040C0C41"/>
    <w:rsid w:val="04160AF3"/>
    <w:rsid w:val="04176B38"/>
    <w:rsid w:val="04176FB1"/>
    <w:rsid w:val="041AA379"/>
    <w:rsid w:val="041AF54B"/>
    <w:rsid w:val="04205FB8"/>
    <w:rsid w:val="042133B7"/>
    <w:rsid w:val="0425BC8D"/>
    <w:rsid w:val="042679DE"/>
    <w:rsid w:val="04281AB6"/>
    <w:rsid w:val="042D89F2"/>
    <w:rsid w:val="042E2470"/>
    <w:rsid w:val="04332AA6"/>
    <w:rsid w:val="0438339E"/>
    <w:rsid w:val="043970AC"/>
    <w:rsid w:val="043994A2"/>
    <w:rsid w:val="043D108C"/>
    <w:rsid w:val="043D150A"/>
    <w:rsid w:val="043F39CB"/>
    <w:rsid w:val="043F51CB"/>
    <w:rsid w:val="043FF998"/>
    <w:rsid w:val="04408537"/>
    <w:rsid w:val="0440C3D6"/>
    <w:rsid w:val="04421FE3"/>
    <w:rsid w:val="044733F2"/>
    <w:rsid w:val="04499DB2"/>
    <w:rsid w:val="044AC918"/>
    <w:rsid w:val="044CA21B"/>
    <w:rsid w:val="044CD551"/>
    <w:rsid w:val="044D9BE5"/>
    <w:rsid w:val="044E7A94"/>
    <w:rsid w:val="0451332B"/>
    <w:rsid w:val="0451C050"/>
    <w:rsid w:val="04542883"/>
    <w:rsid w:val="0454CDBE"/>
    <w:rsid w:val="04577F45"/>
    <w:rsid w:val="045B651B"/>
    <w:rsid w:val="045E185A"/>
    <w:rsid w:val="04644A70"/>
    <w:rsid w:val="04687516"/>
    <w:rsid w:val="04689FBB"/>
    <w:rsid w:val="0469B674"/>
    <w:rsid w:val="046AB9F7"/>
    <w:rsid w:val="046CDE8B"/>
    <w:rsid w:val="046E82F2"/>
    <w:rsid w:val="04741CED"/>
    <w:rsid w:val="04763DA7"/>
    <w:rsid w:val="04764A1E"/>
    <w:rsid w:val="0478AAF2"/>
    <w:rsid w:val="04806DCA"/>
    <w:rsid w:val="0480BBC3"/>
    <w:rsid w:val="0480F9CD"/>
    <w:rsid w:val="0483929D"/>
    <w:rsid w:val="04868AEC"/>
    <w:rsid w:val="04871BCE"/>
    <w:rsid w:val="048874F9"/>
    <w:rsid w:val="048DAF2D"/>
    <w:rsid w:val="048F371F"/>
    <w:rsid w:val="04927BF0"/>
    <w:rsid w:val="0492BC80"/>
    <w:rsid w:val="04940384"/>
    <w:rsid w:val="0494A92E"/>
    <w:rsid w:val="049555A1"/>
    <w:rsid w:val="04963908"/>
    <w:rsid w:val="0497B080"/>
    <w:rsid w:val="049917FC"/>
    <w:rsid w:val="049AB803"/>
    <w:rsid w:val="049B6E62"/>
    <w:rsid w:val="049BA13A"/>
    <w:rsid w:val="049CE36C"/>
    <w:rsid w:val="049D68C3"/>
    <w:rsid w:val="049EC9CF"/>
    <w:rsid w:val="049FEDF9"/>
    <w:rsid w:val="04A01BC5"/>
    <w:rsid w:val="04A0815C"/>
    <w:rsid w:val="04A2EBB5"/>
    <w:rsid w:val="04A4BF29"/>
    <w:rsid w:val="04A5D78A"/>
    <w:rsid w:val="04AA9B46"/>
    <w:rsid w:val="04AEFC88"/>
    <w:rsid w:val="04B38545"/>
    <w:rsid w:val="04B6DC36"/>
    <w:rsid w:val="04B99D71"/>
    <w:rsid w:val="04BD6EB6"/>
    <w:rsid w:val="04C0484E"/>
    <w:rsid w:val="04C2A652"/>
    <w:rsid w:val="04C37D32"/>
    <w:rsid w:val="04C50988"/>
    <w:rsid w:val="04C61CF4"/>
    <w:rsid w:val="04C99810"/>
    <w:rsid w:val="04CBA2E2"/>
    <w:rsid w:val="04CC86D4"/>
    <w:rsid w:val="04D0970A"/>
    <w:rsid w:val="04D3AC53"/>
    <w:rsid w:val="04D7D29D"/>
    <w:rsid w:val="04D916BD"/>
    <w:rsid w:val="04DF8896"/>
    <w:rsid w:val="04E36CBB"/>
    <w:rsid w:val="04E3DC81"/>
    <w:rsid w:val="04EB8D38"/>
    <w:rsid w:val="04EFFAEE"/>
    <w:rsid w:val="04F4FC80"/>
    <w:rsid w:val="04F6230A"/>
    <w:rsid w:val="04F722F8"/>
    <w:rsid w:val="04F83DFF"/>
    <w:rsid w:val="04F89C04"/>
    <w:rsid w:val="04F99735"/>
    <w:rsid w:val="04FDC50F"/>
    <w:rsid w:val="05005AD3"/>
    <w:rsid w:val="0502D3F1"/>
    <w:rsid w:val="0506D7B1"/>
    <w:rsid w:val="05111D63"/>
    <w:rsid w:val="05117D70"/>
    <w:rsid w:val="05128F06"/>
    <w:rsid w:val="051954C2"/>
    <w:rsid w:val="051C3842"/>
    <w:rsid w:val="0522B91D"/>
    <w:rsid w:val="05296BB1"/>
    <w:rsid w:val="05306DBB"/>
    <w:rsid w:val="05319F68"/>
    <w:rsid w:val="0531F633"/>
    <w:rsid w:val="0534AF73"/>
    <w:rsid w:val="053709C4"/>
    <w:rsid w:val="05397D00"/>
    <w:rsid w:val="053B8BDD"/>
    <w:rsid w:val="0549D585"/>
    <w:rsid w:val="054CFD6E"/>
    <w:rsid w:val="054D2825"/>
    <w:rsid w:val="054F02F4"/>
    <w:rsid w:val="05528055"/>
    <w:rsid w:val="0552A282"/>
    <w:rsid w:val="055477FB"/>
    <w:rsid w:val="0556D959"/>
    <w:rsid w:val="05587F52"/>
    <w:rsid w:val="055A6C48"/>
    <w:rsid w:val="055ABC99"/>
    <w:rsid w:val="055BB981"/>
    <w:rsid w:val="055EF0AC"/>
    <w:rsid w:val="0563B19F"/>
    <w:rsid w:val="0564D313"/>
    <w:rsid w:val="0565B2D6"/>
    <w:rsid w:val="0569C6CB"/>
    <w:rsid w:val="056C680D"/>
    <w:rsid w:val="056E0195"/>
    <w:rsid w:val="056F84AD"/>
    <w:rsid w:val="056FE537"/>
    <w:rsid w:val="0571BA54"/>
    <w:rsid w:val="05721C51"/>
    <w:rsid w:val="0572D486"/>
    <w:rsid w:val="057490DB"/>
    <w:rsid w:val="05752AA1"/>
    <w:rsid w:val="05790937"/>
    <w:rsid w:val="05796159"/>
    <w:rsid w:val="057B03F8"/>
    <w:rsid w:val="057E6D3F"/>
    <w:rsid w:val="0580189D"/>
    <w:rsid w:val="058266A5"/>
    <w:rsid w:val="058B40E3"/>
    <w:rsid w:val="058D2A69"/>
    <w:rsid w:val="059095C0"/>
    <w:rsid w:val="0590975C"/>
    <w:rsid w:val="0590DA6C"/>
    <w:rsid w:val="05914F3D"/>
    <w:rsid w:val="0593DD8B"/>
    <w:rsid w:val="05949C1F"/>
    <w:rsid w:val="0594DDA8"/>
    <w:rsid w:val="059E49E6"/>
    <w:rsid w:val="05A0B070"/>
    <w:rsid w:val="05A69FA5"/>
    <w:rsid w:val="05AC07FF"/>
    <w:rsid w:val="05B21A85"/>
    <w:rsid w:val="05B2B596"/>
    <w:rsid w:val="05B5531D"/>
    <w:rsid w:val="05B5BD7A"/>
    <w:rsid w:val="05B75356"/>
    <w:rsid w:val="05B7D9FB"/>
    <w:rsid w:val="05B97CBC"/>
    <w:rsid w:val="05B985D6"/>
    <w:rsid w:val="05BC27B6"/>
    <w:rsid w:val="05BC8A8A"/>
    <w:rsid w:val="05BC9F71"/>
    <w:rsid w:val="05BFB791"/>
    <w:rsid w:val="05BFE2C2"/>
    <w:rsid w:val="05C17EA9"/>
    <w:rsid w:val="05C238A6"/>
    <w:rsid w:val="05C339AB"/>
    <w:rsid w:val="05C4EF27"/>
    <w:rsid w:val="05C53588"/>
    <w:rsid w:val="05C5E40A"/>
    <w:rsid w:val="05CA3A4A"/>
    <w:rsid w:val="05CE2D41"/>
    <w:rsid w:val="05D169C7"/>
    <w:rsid w:val="05D2CE42"/>
    <w:rsid w:val="05D8E56B"/>
    <w:rsid w:val="05D9D497"/>
    <w:rsid w:val="05DC7321"/>
    <w:rsid w:val="05DE2F41"/>
    <w:rsid w:val="05DE586B"/>
    <w:rsid w:val="05E1C059"/>
    <w:rsid w:val="05E2A811"/>
    <w:rsid w:val="05E35013"/>
    <w:rsid w:val="05E56E13"/>
    <w:rsid w:val="05E65128"/>
    <w:rsid w:val="05E68BDC"/>
    <w:rsid w:val="05E9B29B"/>
    <w:rsid w:val="05EA901B"/>
    <w:rsid w:val="05EC056B"/>
    <w:rsid w:val="05ECE044"/>
    <w:rsid w:val="05ED42D0"/>
    <w:rsid w:val="05EDA75A"/>
    <w:rsid w:val="05EE6DA0"/>
    <w:rsid w:val="05F0FF9B"/>
    <w:rsid w:val="05FD1AA9"/>
    <w:rsid w:val="05FD25D8"/>
    <w:rsid w:val="05FE0C8D"/>
    <w:rsid w:val="05FE2DD7"/>
    <w:rsid w:val="06006966"/>
    <w:rsid w:val="06035409"/>
    <w:rsid w:val="0603C519"/>
    <w:rsid w:val="0604A11B"/>
    <w:rsid w:val="0604AB38"/>
    <w:rsid w:val="0607AAC6"/>
    <w:rsid w:val="0612BCE7"/>
    <w:rsid w:val="061344EF"/>
    <w:rsid w:val="06140E9C"/>
    <w:rsid w:val="0614E7DF"/>
    <w:rsid w:val="061B831B"/>
    <w:rsid w:val="061CAAB2"/>
    <w:rsid w:val="061D051E"/>
    <w:rsid w:val="0620E364"/>
    <w:rsid w:val="06214DBC"/>
    <w:rsid w:val="0627014D"/>
    <w:rsid w:val="062B1A32"/>
    <w:rsid w:val="062CC293"/>
    <w:rsid w:val="06300E76"/>
    <w:rsid w:val="06333C7E"/>
    <w:rsid w:val="0635ECC0"/>
    <w:rsid w:val="06397DBF"/>
    <w:rsid w:val="063B6035"/>
    <w:rsid w:val="063D2E26"/>
    <w:rsid w:val="063D6ED6"/>
    <w:rsid w:val="0642538F"/>
    <w:rsid w:val="0644425D"/>
    <w:rsid w:val="06453E7C"/>
    <w:rsid w:val="064859D6"/>
    <w:rsid w:val="0649330D"/>
    <w:rsid w:val="0651ABA0"/>
    <w:rsid w:val="0651C208"/>
    <w:rsid w:val="0653B725"/>
    <w:rsid w:val="0653C3E0"/>
    <w:rsid w:val="0656AA22"/>
    <w:rsid w:val="0656E706"/>
    <w:rsid w:val="0660C7F5"/>
    <w:rsid w:val="0660D4EA"/>
    <w:rsid w:val="066670D0"/>
    <w:rsid w:val="0668B20D"/>
    <w:rsid w:val="06695736"/>
    <w:rsid w:val="066D78EB"/>
    <w:rsid w:val="066D8B10"/>
    <w:rsid w:val="0673F774"/>
    <w:rsid w:val="06778CFF"/>
    <w:rsid w:val="067B12B5"/>
    <w:rsid w:val="067BA912"/>
    <w:rsid w:val="067EA410"/>
    <w:rsid w:val="067F7B1F"/>
    <w:rsid w:val="06841B02"/>
    <w:rsid w:val="068644EF"/>
    <w:rsid w:val="06870F5F"/>
    <w:rsid w:val="0689C451"/>
    <w:rsid w:val="068A2CA7"/>
    <w:rsid w:val="068E1236"/>
    <w:rsid w:val="068E4706"/>
    <w:rsid w:val="068EACE6"/>
    <w:rsid w:val="069082E7"/>
    <w:rsid w:val="0691B5F4"/>
    <w:rsid w:val="0691C639"/>
    <w:rsid w:val="0695FBB5"/>
    <w:rsid w:val="06969073"/>
    <w:rsid w:val="0697A3C1"/>
    <w:rsid w:val="0697E547"/>
    <w:rsid w:val="06981D5D"/>
    <w:rsid w:val="0698F24A"/>
    <w:rsid w:val="069E42A0"/>
    <w:rsid w:val="069FC107"/>
    <w:rsid w:val="069FEC49"/>
    <w:rsid w:val="06A2A11F"/>
    <w:rsid w:val="06A2AD86"/>
    <w:rsid w:val="06A3A609"/>
    <w:rsid w:val="06A6CA99"/>
    <w:rsid w:val="06AA3C8F"/>
    <w:rsid w:val="06B0C46D"/>
    <w:rsid w:val="06B2D157"/>
    <w:rsid w:val="06B3CBC8"/>
    <w:rsid w:val="06B5838D"/>
    <w:rsid w:val="06B6C5BE"/>
    <w:rsid w:val="06B92E12"/>
    <w:rsid w:val="06B9CDA8"/>
    <w:rsid w:val="06B9F0B2"/>
    <w:rsid w:val="06BA1B76"/>
    <w:rsid w:val="06BBDE5B"/>
    <w:rsid w:val="06C18C51"/>
    <w:rsid w:val="06C2AEE6"/>
    <w:rsid w:val="06C332FC"/>
    <w:rsid w:val="06C47647"/>
    <w:rsid w:val="06C69F65"/>
    <w:rsid w:val="06C6AE05"/>
    <w:rsid w:val="06C7D56C"/>
    <w:rsid w:val="06C89EBA"/>
    <w:rsid w:val="06CA18EE"/>
    <w:rsid w:val="06CED2BA"/>
    <w:rsid w:val="06D16802"/>
    <w:rsid w:val="06D214E3"/>
    <w:rsid w:val="06D300B8"/>
    <w:rsid w:val="06D332C7"/>
    <w:rsid w:val="06D652F5"/>
    <w:rsid w:val="06D6FB6C"/>
    <w:rsid w:val="06D8F54C"/>
    <w:rsid w:val="06DA8F87"/>
    <w:rsid w:val="06DE4DB5"/>
    <w:rsid w:val="06E4B661"/>
    <w:rsid w:val="06E55D5C"/>
    <w:rsid w:val="06E5E3E9"/>
    <w:rsid w:val="06ED5CBC"/>
    <w:rsid w:val="06F43567"/>
    <w:rsid w:val="06F5AC85"/>
    <w:rsid w:val="06FC7E92"/>
    <w:rsid w:val="06FEFFCF"/>
    <w:rsid w:val="0701081B"/>
    <w:rsid w:val="070274BA"/>
    <w:rsid w:val="07028197"/>
    <w:rsid w:val="0702C9F9"/>
    <w:rsid w:val="07041D81"/>
    <w:rsid w:val="070855B6"/>
    <w:rsid w:val="070C03A1"/>
    <w:rsid w:val="07189CC8"/>
    <w:rsid w:val="071B4E93"/>
    <w:rsid w:val="072549B6"/>
    <w:rsid w:val="072663C7"/>
    <w:rsid w:val="0728F7D9"/>
    <w:rsid w:val="072B966A"/>
    <w:rsid w:val="072DEAE8"/>
    <w:rsid w:val="072F8309"/>
    <w:rsid w:val="07327864"/>
    <w:rsid w:val="0732AB3D"/>
    <w:rsid w:val="07331CFC"/>
    <w:rsid w:val="0734E7DA"/>
    <w:rsid w:val="073671B9"/>
    <w:rsid w:val="0736811C"/>
    <w:rsid w:val="0737D210"/>
    <w:rsid w:val="073C41C8"/>
    <w:rsid w:val="073CA8AE"/>
    <w:rsid w:val="073CDD81"/>
    <w:rsid w:val="073DBFCB"/>
    <w:rsid w:val="074042DB"/>
    <w:rsid w:val="07411EF0"/>
    <w:rsid w:val="0741A231"/>
    <w:rsid w:val="07429A63"/>
    <w:rsid w:val="0744AB67"/>
    <w:rsid w:val="0744ECC3"/>
    <w:rsid w:val="074720D2"/>
    <w:rsid w:val="074996EC"/>
    <w:rsid w:val="074F3B8E"/>
    <w:rsid w:val="07511848"/>
    <w:rsid w:val="07521467"/>
    <w:rsid w:val="075268F4"/>
    <w:rsid w:val="07538959"/>
    <w:rsid w:val="0755EC09"/>
    <w:rsid w:val="07564DBC"/>
    <w:rsid w:val="075B3EF3"/>
    <w:rsid w:val="075CF04C"/>
    <w:rsid w:val="075F2FAB"/>
    <w:rsid w:val="075F4D10"/>
    <w:rsid w:val="0760D9D0"/>
    <w:rsid w:val="07638688"/>
    <w:rsid w:val="07671DB6"/>
    <w:rsid w:val="0767ACB5"/>
    <w:rsid w:val="07695734"/>
    <w:rsid w:val="076A3263"/>
    <w:rsid w:val="076B54C5"/>
    <w:rsid w:val="076BF828"/>
    <w:rsid w:val="076C7297"/>
    <w:rsid w:val="076D9A6E"/>
    <w:rsid w:val="07704823"/>
    <w:rsid w:val="0771749D"/>
    <w:rsid w:val="0772FC8C"/>
    <w:rsid w:val="07762642"/>
    <w:rsid w:val="077637B0"/>
    <w:rsid w:val="0779FA67"/>
    <w:rsid w:val="07805A07"/>
    <w:rsid w:val="07851CB6"/>
    <w:rsid w:val="078615DF"/>
    <w:rsid w:val="078A3EE2"/>
    <w:rsid w:val="078ABB24"/>
    <w:rsid w:val="078AE259"/>
    <w:rsid w:val="078AFEFC"/>
    <w:rsid w:val="078B31CD"/>
    <w:rsid w:val="078D1E8F"/>
    <w:rsid w:val="078E4D68"/>
    <w:rsid w:val="0794FD27"/>
    <w:rsid w:val="0796917D"/>
    <w:rsid w:val="079BE7D7"/>
    <w:rsid w:val="079E92B4"/>
    <w:rsid w:val="07A1BCC6"/>
    <w:rsid w:val="07A25C78"/>
    <w:rsid w:val="07A2C059"/>
    <w:rsid w:val="07A99AFC"/>
    <w:rsid w:val="07A99FB2"/>
    <w:rsid w:val="07AA34CC"/>
    <w:rsid w:val="07ABC470"/>
    <w:rsid w:val="07AD047E"/>
    <w:rsid w:val="07B3BFD0"/>
    <w:rsid w:val="07B8EBEA"/>
    <w:rsid w:val="07BA941D"/>
    <w:rsid w:val="07C0A063"/>
    <w:rsid w:val="07C5397C"/>
    <w:rsid w:val="07C7A00C"/>
    <w:rsid w:val="07CF1F08"/>
    <w:rsid w:val="07D1DA02"/>
    <w:rsid w:val="07D537EA"/>
    <w:rsid w:val="07E04DB2"/>
    <w:rsid w:val="07E4FA00"/>
    <w:rsid w:val="07E62E92"/>
    <w:rsid w:val="07EBEB88"/>
    <w:rsid w:val="07F4AB2B"/>
    <w:rsid w:val="07F55779"/>
    <w:rsid w:val="07F8F108"/>
    <w:rsid w:val="07F9FAA3"/>
    <w:rsid w:val="07FF1C09"/>
    <w:rsid w:val="080379A6"/>
    <w:rsid w:val="0804A08D"/>
    <w:rsid w:val="0804D97D"/>
    <w:rsid w:val="08063808"/>
    <w:rsid w:val="08063A2E"/>
    <w:rsid w:val="0808E1EC"/>
    <w:rsid w:val="0809654F"/>
    <w:rsid w:val="080B3545"/>
    <w:rsid w:val="080C8AD3"/>
    <w:rsid w:val="080CE0AC"/>
    <w:rsid w:val="080F6CE7"/>
    <w:rsid w:val="0814CDAF"/>
    <w:rsid w:val="08162DA9"/>
    <w:rsid w:val="0817C091"/>
    <w:rsid w:val="081A6533"/>
    <w:rsid w:val="081C7ABC"/>
    <w:rsid w:val="081F0891"/>
    <w:rsid w:val="081F2882"/>
    <w:rsid w:val="081FBE04"/>
    <w:rsid w:val="0822D079"/>
    <w:rsid w:val="08299F74"/>
    <w:rsid w:val="082B6D93"/>
    <w:rsid w:val="0832411A"/>
    <w:rsid w:val="0833DDA1"/>
    <w:rsid w:val="08344CC9"/>
    <w:rsid w:val="083478B0"/>
    <w:rsid w:val="0834BA4C"/>
    <w:rsid w:val="083660E8"/>
    <w:rsid w:val="0839D396"/>
    <w:rsid w:val="083B6882"/>
    <w:rsid w:val="083BCD86"/>
    <w:rsid w:val="083C16D2"/>
    <w:rsid w:val="083FC476"/>
    <w:rsid w:val="08403B01"/>
    <w:rsid w:val="084168B6"/>
    <w:rsid w:val="084295D5"/>
    <w:rsid w:val="08441704"/>
    <w:rsid w:val="0844BB1A"/>
    <w:rsid w:val="0844BBB8"/>
    <w:rsid w:val="0849371A"/>
    <w:rsid w:val="084F0707"/>
    <w:rsid w:val="085105B5"/>
    <w:rsid w:val="08533FA6"/>
    <w:rsid w:val="0857AD42"/>
    <w:rsid w:val="0857C40A"/>
    <w:rsid w:val="0858DD29"/>
    <w:rsid w:val="085B3B8C"/>
    <w:rsid w:val="0860172E"/>
    <w:rsid w:val="08625AD9"/>
    <w:rsid w:val="0862FF47"/>
    <w:rsid w:val="08658380"/>
    <w:rsid w:val="0865E175"/>
    <w:rsid w:val="0867C7D8"/>
    <w:rsid w:val="0867EF7A"/>
    <w:rsid w:val="086812F6"/>
    <w:rsid w:val="086AF34A"/>
    <w:rsid w:val="086B863C"/>
    <w:rsid w:val="086DE458"/>
    <w:rsid w:val="086F1B67"/>
    <w:rsid w:val="0871FDF9"/>
    <w:rsid w:val="08730D06"/>
    <w:rsid w:val="08751B81"/>
    <w:rsid w:val="0876A70C"/>
    <w:rsid w:val="08782977"/>
    <w:rsid w:val="0879B875"/>
    <w:rsid w:val="087A16C8"/>
    <w:rsid w:val="087A2E67"/>
    <w:rsid w:val="087B27FC"/>
    <w:rsid w:val="0880B0CF"/>
    <w:rsid w:val="0882A18B"/>
    <w:rsid w:val="088509D0"/>
    <w:rsid w:val="08863C54"/>
    <w:rsid w:val="08872360"/>
    <w:rsid w:val="0888583C"/>
    <w:rsid w:val="088B1607"/>
    <w:rsid w:val="088C298A"/>
    <w:rsid w:val="08921D3D"/>
    <w:rsid w:val="0892AAFD"/>
    <w:rsid w:val="08948857"/>
    <w:rsid w:val="08A526F9"/>
    <w:rsid w:val="08A610A0"/>
    <w:rsid w:val="08A8214F"/>
    <w:rsid w:val="08AA03D0"/>
    <w:rsid w:val="08AD3CB6"/>
    <w:rsid w:val="08AD6C2E"/>
    <w:rsid w:val="08AF2D5F"/>
    <w:rsid w:val="08B0B124"/>
    <w:rsid w:val="08B2A839"/>
    <w:rsid w:val="08B4EBF6"/>
    <w:rsid w:val="08B56AB0"/>
    <w:rsid w:val="08B680CF"/>
    <w:rsid w:val="08B73BAC"/>
    <w:rsid w:val="08B7BB09"/>
    <w:rsid w:val="08C3BA26"/>
    <w:rsid w:val="08C75466"/>
    <w:rsid w:val="08C81A98"/>
    <w:rsid w:val="08C9172F"/>
    <w:rsid w:val="08CD554E"/>
    <w:rsid w:val="08CDF370"/>
    <w:rsid w:val="08CF2A1E"/>
    <w:rsid w:val="08CFCD4F"/>
    <w:rsid w:val="08D29135"/>
    <w:rsid w:val="08D3172D"/>
    <w:rsid w:val="08D3601E"/>
    <w:rsid w:val="08D5A9EE"/>
    <w:rsid w:val="08D622A5"/>
    <w:rsid w:val="08D7063E"/>
    <w:rsid w:val="08DAFEA6"/>
    <w:rsid w:val="08E0320A"/>
    <w:rsid w:val="08E3B504"/>
    <w:rsid w:val="08E3BFFF"/>
    <w:rsid w:val="08E4455F"/>
    <w:rsid w:val="08E5A009"/>
    <w:rsid w:val="08E8ED3F"/>
    <w:rsid w:val="08F3B9CE"/>
    <w:rsid w:val="08F40577"/>
    <w:rsid w:val="08F4F1DD"/>
    <w:rsid w:val="08F83A93"/>
    <w:rsid w:val="09020F1B"/>
    <w:rsid w:val="0902AE58"/>
    <w:rsid w:val="0902ED56"/>
    <w:rsid w:val="09059C33"/>
    <w:rsid w:val="0916B465"/>
    <w:rsid w:val="091AE4C1"/>
    <w:rsid w:val="091CCE48"/>
    <w:rsid w:val="091D5B14"/>
    <w:rsid w:val="091D9F4C"/>
    <w:rsid w:val="091E0846"/>
    <w:rsid w:val="091E211F"/>
    <w:rsid w:val="09245AC1"/>
    <w:rsid w:val="0925B426"/>
    <w:rsid w:val="09265C03"/>
    <w:rsid w:val="0928C7A6"/>
    <w:rsid w:val="092C531E"/>
    <w:rsid w:val="0930507A"/>
    <w:rsid w:val="093146BC"/>
    <w:rsid w:val="0932A8BA"/>
    <w:rsid w:val="0935754C"/>
    <w:rsid w:val="0937C9EC"/>
    <w:rsid w:val="093CEB19"/>
    <w:rsid w:val="093EC7D0"/>
    <w:rsid w:val="09452649"/>
    <w:rsid w:val="09454281"/>
    <w:rsid w:val="09487744"/>
    <w:rsid w:val="0948BC7D"/>
    <w:rsid w:val="0952975B"/>
    <w:rsid w:val="09556FA8"/>
    <w:rsid w:val="095972B3"/>
    <w:rsid w:val="0959C48A"/>
    <w:rsid w:val="095A9E20"/>
    <w:rsid w:val="095B9880"/>
    <w:rsid w:val="095C8D9E"/>
    <w:rsid w:val="095E33F0"/>
    <w:rsid w:val="09604057"/>
    <w:rsid w:val="09639837"/>
    <w:rsid w:val="0964E498"/>
    <w:rsid w:val="096D43B8"/>
    <w:rsid w:val="096F8252"/>
    <w:rsid w:val="096FA036"/>
    <w:rsid w:val="09705FB3"/>
    <w:rsid w:val="0972CF94"/>
    <w:rsid w:val="097358A6"/>
    <w:rsid w:val="09736EC5"/>
    <w:rsid w:val="0974D565"/>
    <w:rsid w:val="0976CE4B"/>
    <w:rsid w:val="0976E9B8"/>
    <w:rsid w:val="09785945"/>
    <w:rsid w:val="0979771F"/>
    <w:rsid w:val="097B83B7"/>
    <w:rsid w:val="097CAB8D"/>
    <w:rsid w:val="097DE812"/>
    <w:rsid w:val="0982E66C"/>
    <w:rsid w:val="0985A6E4"/>
    <w:rsid w:val="0987353C"/>
    <w:rsid w:val="0987646F"/>
    <w:rsid w:val="09895F88"/>
    <w:rsid w:val="099112E5"/>
    <w:rsid w:val="099379AE"/>
    <w:rsid w:val="0998D885"/>
    <w:rsid w:val="099921E0"/>
    <w:rsid w:val="099B19E1"/>
    <w:rsid w:val="099C6A12"/>
    <w:rsid w:val="099CE2CF"/>
    <w:rsid w:val="099E4503"/>
    <w:rsid w:val="09A2565A"/>
    <w:rsid w:val="09A3B469"/>
    <w:rsid w:val="09A3F037"/>
    <w:rsid w:val="09A6E863"/>
    <w:rsid w:val="09AB6F1E"/>
    <w:rsid w:val="09AC1F3A"/>
    <w:rsid w:val="09ACF7E1"/>
    <w:rsid w:val="09B124D6"/>
    <w:rsid w:val="09B24919"/>
    <w:rsid w:val="09B36E88"/>
    <w:rsid w:val="09B44C27"/>
    <w:rsid w:val="09B489E8"/>
    <w:rsid w:val="09B619A2"/>
    <w:rsid w:val="09B6CC85"/>
    <w:rsid w:val="09B7F320"/>
    <w:rsid w:val="09B91E20"/>
    <w:rsid w:val="09BF253D"/>
    <w:rsid w:val="09C1936B"/>
    <w:rsid w:val="09C2AC30"/>
    <w:rsid w:val="09C3D663"/>
    <w:rsid w:val="09C41E81"/>
    <w:rsid w:val="09C453C4"/>
    <w:rsid w:val="09C4AF06"/>
    <w:rsid w:val="09C4DA82"/>
    <w:rsid w:val="09C4E14A"/>
    <w:rsid w:val="09C7298C"/>
    <w:rsid w:val="09C77B52"/>
    <w:rsid w:val="09C8A8FA"/>
    <w:rsid w:val="09CCE7C1"/>
    <w:rsid w:val="09D2AC91"/>
    <w:rsid w:val="09D8BAEB"/>
    <w:rsid w:val="09D98562"/>
    <w:rsid w:val="09D99BE9"/>
    <w:rsid w:val="09DBFCEB"/>
    <w:rsid w:val="09DE44A0"/>
    <w:rsid w:val="09DE5396"/>
    <w:rsid w:val="09E01822"/>
    <w:rsid w:val="09E07118"/>
    <w:rsid w:val="09E53791"/>
    <w:rsid w:val="09EB84AA"/>
    <w:rsid w:val="09EF09BD"/>
    <w:rsid w:val="09EFA33A"/>
    <w:rsid w:val="09F1C6D3"/>
    <w:rsid w:val="09F5D576"/>
    <w:rsid w:val="09F78BD1"/>
    <w:rsid w:val="09F8A148"/>
    <w:rsid w:val="09F8E377"/>
    <w:rsid w:val="09FBE39B"/>
    <w:rsid w:val="09FC7819"/>
    <w:rsid w:val="09FC9E96"/>
    <w:rsid w:val="09FD2641"/>
    <w:rsid w:val="0A01DE23"/>
    <w:rsid w:val="0A06D743"/>
    <w:rsid w:val="0A084E22"/>
    <w:rsid w:val="0A0C687C"/>
    <w:rsid w:val="0A0CE3AC"/>
    <w:rsid w:val="0A10B4DF"/>
    <w:rsid w:val="0A111ECC"/>
    <w:rsid w:val="0A12FD8D"/>
    <w:rsid w:val="0A137E08"/>
    <w:rsid w:val="0A13F47D"/>
    <w:rsid w:val="0A13F4EB"/>
    <w:rsid w:val="0A15ABE1"/>
    <w:rsid w:val="0A176203"/>
    <w:rsid w:val="0A180D7D"/>
    <w:rsid w:val="0A1A1E98"/>
    <w:rsid w:val="0A1A6EB1"/>
    <w:rsid w:val="0A1B71C9"/>
    <w:rsid w:val="0A1F13EC"/>
    <w:rsid w:val="0A208ABA"/>
    <w:rsid w:val="0A209C34"/>
    <w:rsid w:val="0A25504C"/>
    <w:rsid w:val="0A28EEF9"/>
    <w:rsid w:val="0A2AFF2A"/>
    <w:rsid w:val="0A2D8C0D"/>
    <w:rsid w:val="0A2EE720"/>
    <w:rsid w:val="0A30323F"/>
    <w:rsid w:val="0A32E08A"/>
    <w:rsid w:val="0A384D39"/>
    <w:rsid w:val="0A388427"/>
    <w:rsid w:val="0A390A60"/>
    <w:rsid w:val="0A3C40F5"/>
    <w:rsid w:val="0A42288D"/>
    <w:rsid w:val="0A43884A"/>
    <w:rsid w:val="0A47556E"/>
    <w:rsid w:val="0A47C91E"/>
    <w:rsid w:val="0A4B1FDE"/>
    <w:rsid w:val="0A4B25A5"/>
    <w:rsid w:val="0A4D6767"/>
    <w:rsid w:val="0A5256FB"/>
    <w:rsid w:val="0A57E690"/>
    <w:rsid w:val="0A5A5941"/>
    <w:rsid w:val="0A5BB88B"/>
    <w:rsid w:val="0A5EA512"/>
    <w:rsid w:val="0A5FCF7D"/>
    <w:rsid w:val="0A64C551"/>
    <w:rsid w:val="0A65B39F"/>
    <w:rsid w:val="0A668CE9"/>
    <w:rsid w:val="0A6736D2"/>
    <w:rsid w:val="0A686B6E"/>
    <w:rsid w:val="0A6C9372"/>
    <w:rsid w:val="0A6E4977"/>
    <w:rsid w:val="0A6FD28D"/>
    <w:rsid w:val="0A70709B"/>
    <w:rsid w:val="0A7699BB"/>
    <w:rsid w:val="0A7B9C4E"/>
    <w:rsid w:val="0A7BE2B6"/>
    <w:rsid w:val="0A7D8D6A"/>
    <w:rsid w:val="0A80508B"/>
    <w:rsid w:val="0A808FD7"/>
    <w:rsid w:val="0A833C95"/>
    <w:rsid w:val="0A8B9C6A"/>
    <w:rsid w:val="0A8C4571"/>
    <w:rsid w:val="0A903E32"/>
    <w:rsid w:val="0A93A2E4"/>
    <w:rsid w:val="0A953D95"/>
    <w:rsid w:val="0A9C82E9"/>
    <w:rsid w:val="0A9DFB09"/>
    <w:rsid w:val="0AA11245"/>
    <w:rsid w:val="0AA40E37"/>
    <w:rsid w:val="0AA78F7B"/>
    <w:rsid w:val="0AA97150"/>
    <w:rsid w:val="0AAD3702"/>
    <w:rsid w:val="0AAEAED3"/>
    <w:rsid w:val="0AB75726"/>
    <w:rsid w:val="0AB7CB49"/>
    <w:rsid w:val="0AB86421"/>
    <w:rsid w:val="0AC0EA42"/>
    <w:rsid w:val="0AC4EFE3"/>
    <w:rsid w:val="0AC55D59"/>
    <w:rsid w:val="0AC84292"/>
    <w:rsid w:val="0ACB2689"/>
    <w:rsid w:val="0ACBBC88"/>
    <w:rsid w:val="0ADAF159"/>
    <w:rsid w:val="0ADB9818"/>
    <w:rsid w:val="0ADBC86F"/>
    <w:rsid w:val="0ADBCD11"/>
    <w:rsid w:val="0AE2D52D"/>
    <w:rsid w:val="0AE4471F"/>
    <w:rsid w:val="0AECA480"/>
    <w:rsid w:val="0AED1145"/>
    <w:rsid w:val="0AF244FC"/>
    <w:rsid w:val="0AF2EA8C"/>
    <w:rsid w:val="0AF5CFFB"/>
    <w:rsid w:val="0AF684A9"/>
    <w:rsid w:val="0AF6F76B"/>
    <w:rsid w:val="0B0022DC"/>
    <w:rsid w:val="0B03181C"/>
    <w:rsid w:val="0B03FDB5"/>
    <w:rsid w:val="0B0CD242"/>
    <w:rsid w:val="0B0D5F8D"/>
    <w:rsid w:val="0B0D796A"/>
    <w:rsid w:val="0B0DF218"/>
    <w:rsid w:val="0B12E5CD"/>
    <w:rsid w:val="0B1D03E2"/>
    <w:rsid w:val="0B1D9D4F"/>
    <w:rsid w:val="0B1EEAC4"/>
    <w:rsid w:val="0B217380"/>
    <w:rsid w:val="0B229361"/>
    <w:rsid w:val="0B27ECBE"/>
    <w:rsid w:val="0B281536"/>
    <w:rsid w:val="0B28A8B2"/>
    <w:rsid w:val="0B2BF517"/>
    <w:rsid w:val="0B2CFC12"/>
    <w:rsid w:val="0B2D7ADD"/>
    <w:rsid w:val="0B2D8E77"/>
    <w:rsid w:val="0B2F434B"/>
    <w:rsid w:val="0B2F45F4"/>
    <w:rsid w:val="0B33EB8D"/>
    <w:rsid w:val="0B3BC5B6"/>
    <w:rsid w:val="0B3C8020"/>
    <w:rsid w:val="0B3E9A40"/>
    <w:rsid w:val="0B3EA54E"/>
    <w:rsid w:val="0B4646FA"/>
    <w:rsid w:val="0B493A06"/>
    <w:rsid w:val="0B499C96"/>
    <w:rsid w:val="0B49AAB6"/>
    <w:rsid w:val="0B49B049"/>
    <w:rsid w:val="0B4BFDAB"/>
    <w:rsid w:val="0B4F1AEC"/>
    <w:rsid w:val="0B50A52F"/>
    <w:rsid w:val="0B5139D8"/>
    <w:rsid w:val="0B54C99E"/>
    <w:rsid w:val="0B560A40"/>
    <w:rsid w:val="0B5F8C99"/>
    <w:rsid w:val="0B5FEEE2"/>
    <w:rsid w:val="0B66AAA5"/>
    <w:rsid w:val="0B67D53B"/>
    <w:rsid w:val="0B6BE51D"/>
    <w:rsid w:val="0B6F8F48"/>
    <w:rsid w:val="0B7113FF"/>
    <w:rsid w:val="0B75AA4A"/>
    <w:rsid w:val="0B7602C9"/>
    <w:rsid w:val="0B778EE9"/>
    <w:rsid w:val="0B7D2022"/>
    <w:rsid w:val="0B7E6927"/>
    <w:rsid w:val="0B810E62"/>
    <w:rsid w:val="0B8370E2"/>
    <w:rsid w:val="0B83CF0E"/>
    <w:rsid w:val="0B87E4C6"/>
    <w:rsid w:val="0B8807C0"/>
    <w:rsid w:val="0B884F01"/>
    <w:rsid w:val="0B88E716"/>
    <w:rsid w:val="0B89C149"/>
    <w:rsid w:val="0B8A13DD"/>
    <w:rsid w:val="0B8C5D70"/>
    <w:rsid w:val="0B916FB7"/>
    <w:rsid w:val="0B93467A"/>
    <w:rsid w:val="0B95CC8D"/>
    <w:rsid w:val="0B98FB94"/>
    <w:rsid w:val="0B9B2180"/>
    <w:rsid w:val="0B9B7960"/>
    <w:rsid w:val="0B9D3154"/>
    <w:rsid w:val="0B9FA2AF"/>
    <w:rsid w:val="0B9FF3D8"/>
    <w:rsid w:val="0BA0DBFA"/>
    <w:rsid w:val="0BA440D5"/>
    <w:rsid w:val="0BA6BF6F"/>
    <w:rsid w:val="0BAB5F79"/>
    <w:rsid w:val="0BADEC2A"/>
    <w:rsid w:val="0BB53622"/>
    <w:rsid w:val="0BB56AAF"/>
    <w:rsid w:val="0BB8092A"/>
    <w:rsid w:val="0BBB34B7"/>
    <w:rsid w:val="0BBF4258"/>
    <w:rsid w:val="0BC2B646"/>
    <w:rsid w:val="0BC83500"/>
    <w:rsid w:val="0BC8972E"/>
    <w:rsid w:val="0BCBBCC3"/>
    <w:rsid w:val="0BCE64E9"/>
    <w:rsid w:val="0BD851D3"/>
    <w:rsid w:val="0BD9ECB4"/>
    <w:rsid w:val="0BD9F9E3"/>
    <w:rsid w:val="0BDF7F31"/>
    <w:rsid w:val="0BE0BA1F"/>
    <w:rsid w:val="0BE0F7BB"/>
    <w:rsid w:val="0BE22B24"/>
    <w:rsid w:val="0BE63F60"/>
    <w:rsid w:val="0BE9F733"/>
    <w:rsid w:val="0BEC0932"/>
    <w:rsid w:val="0BED21C0"/>
    <w:rsid w:val="0BED4D57"/>
    <w:rsid w:val="0BF27B37"/>
    <w:rsid w:val="0BF54193"/>
    <w:rsid w:val="0BFD1892"/>
    <w:rsid w:val="0C017BE2"/>
    <w:rsid w:val="0C0189D4"/>
    <w:rsid w:val="0C07BD8B"/>
    <w:rsid w:val="0C09A90A"/>
    <w:rsid w:val="0C0ADEA5"/>
    <w:rsid w:val="0C0CC2CF"/>
    <w:rsid w:val="0C0E9DA1"/>
    <w:rsid w:val="0C0EC834"/>
    <w:rsid w:val="0C1511FF"/>
    <w:rsid w:val="0C1A5A23"/>
    <w:rsid w:val="0C1AE9A9"/>
    <w:rsid w:val="0C1F027B"/>
    <w:rsid w:val="0C20F272"/>
    <w:rsid w:val="0C214BEB"/>
    <w:rsid w:val="0C2276C9"/>
    <w:rsid w:val="0C2644B7"/>
    <w:rsid w:val="0C29079F"/>
    <w:rsid w:val="0C2A48E5"/>
    <w:rsid w:val="0C2F1EA8"/>
    <w:rsid w:val="0C31B89C"/>
    <w:rsid w:val="0C333CA9"/>
    <w:rsid w:val="0C36ACB6"/>
    <w:rsid w:val="0C372984"/>
    <w:rsid w:val="0C3C6A4F"/>
    <w:rsid w:val="0C3F349D"/>
    <w:rsid w:val="0C50C48E"/>
    <w:rsid w:val="0C519EC5"/>
    <w:rsid w:val="0C578496"/>
    <w:rsid w:val="0C59ECA4"/>
    <w:rsid w:val="0C5B7D9D"/>
    <w:rsid w:val="0C5E628F"/>
    <w:rsid w:val="0C5ED9DE"/>
    <w:rsid w:val="0C5F33C1"/>
    <w:rsid w:val="0C630FD2"/>
    <w:rsid w:val="0C63BBE4"/>
    <w:rsid w:val="0C680888"/>
    <w:rsid w:val="0C683D43"/>
    <w:rsid w:val="0C6A9EB8"/>
    <w:rsid w:val="0C6B0AE2"/>
    <w:rsid w:val="0C6BC598"/>
    <w:rsid w:val="0C6C88D8"/>
    <w:rsid w:val="0C6FFA6D"/>
    <w:rsid w:val="0C7344C5"/>
    <w:rsid w:val="0C74A2E5"/>
    <w:rsid w:val="0C751DF6"/>
    <w:rsid w:val="0C760321"/>
    <w:rsid w:val="0C793030"/>
    <w:rsid w:val="0C7ABB31"/>
    <w:rsid w:val="0C7B498D"/>
    <w:rsid w:val="0C83E7CB"/>
    <w:rsid w:val="0C8A64CF"/>
    <w:rsid w:val="0C8C4683"/>
    <w:rsid w:val="0C8DD26F"/>
    <w:rsid w:val="0C94AFB3"/>
    <w:rsid w:val="0C97B58F"/>
    <w:rsid w:val="0C98382B"/>
    <w:rsid w:val="0C98CB6D"/>
    <w:rsid w:val="0C9C0426"/>
    <w:rsid w:val="0CA28EC5"/>
    <w:rsid w:val="0CA3626E"/>
    <w:rsid w:val="0CA8FF07"/>
    <w:rsid w:val="0CA96DEB"/>
    <w:rsid w:val="0CB3A5C6"/>
    <w:rsid w:val="0CC13AAD"/>
    <w:rsid w:val="0CC1EA49"/>
    <w:rsid w:val="0CC442E4"/>
    <w:rsid w:val="0CC51302"/>
    <w:rsid w:val="0CC83998"/>
    <w:rsid w:val="0CC91BF0"/>
    <w:rsid w:val="0CC9CC18"/>
    <w:rsid w:val="0CCEA786"/>
    <w:rsid w:val="0CD14184"/>
    <w:rsid w:val="0CD2349A"/>
    <w:rsid w:val="0CD369D9"/>
    <w:rsid w:val="0CD9DD90"/>
    <w:rsid w:val="0CDD3C8C"/>
    <w:rsid w:val="0CE06EF4"/>
    <w:rsid w:val="0CE17083"/>
    <w:rsid w:val="0CE24692"/>
    <w:rsid w:val="0CE3FF33"/>
    <w:rsid w:val="0CE55A4E"/>
    <w:rsid w:val="0CE66E12"/>
    <w:rsid w:val="0CE8931E"/>
    <w:rsid w:val="0CEDC749"/>
    <w:rsid w:val="0CF8CF86"/>
    <w:rsid w:val="0CFA78AF"/>
    <w:rsid w:val="0CFB5DE0"/>
    <w:rsid w:val="0CFDD66C"/>
    <w:rsid w:val="0D044C5C"/>
    <w:rsid w:val="0D049978"/>
    <w:rsid w:val="0D0ABABE"/>
    <w:rsid w:val="0D0E2503"/>
    <w:rsid w:val="0D0F2CB7"/>
    <w:rsid w:val="0D0FBB20"/>
    <w:rsid w:val="0D13689A"/>
    <w:rsid w:val="0D169D1A"/>
    <w:rsid w:val="0D16C74C"/>
    <w:rsid w:val="0D1B5C3F"/>
    <w:rsid w:val="0D1EB261"/>
    <w:rsid w:val="0D22323E"/>
    <w:rsid w:val="0D22EB2A"/>
    <w:rsid w:val="0D24092D"/>
    <w:rsid w:val="0D25B367"/>
    <w:rsid w:val="0D2928D4"/>
    <w:rsid w:val="0D2BEFC1"/>
    <w:rsid w:val="0D338163"/>
    <w:rsid w:val="0D353CFE"/>
    <w:rsid w:val="0D35EBCF"/>
    <w:rsid w:val="0D3C6CAE"/>
    <w:rsid w:val="0D4049FE"/>
    <w:rsid w:val="0D43159C"/>
    <w:rsid w:val="0D43E679"/>
    <w:rsid w:val="0D4BCECE"/>
    <w:rsid w:val="0D4C6E99"/>
    <w:rsid w:val="0D4F5940"/>
    <w:rsid w:val="0D501AAE"/>
    <w:rsid w:val="0D530BE7"/>
    <w:rsid w:val="0D55DA6B"/>
    <w:rsid w:val="0D56A4CB"/>
    <w:rsid w:val="0D585F89"/>
    <w:rsid w:val="0D5BF126"/>
    <w:rsid w:val="0D5D9CA3"/>
    <w:rsid w:val="0D627741"/>
    <w:rsid w:val="0D655EC5"/>
    <w:rsid w:val="0D68F391"/>
    <w:rsid w:val="0D6A6D66"/>
    <w:rsid w:val="0D7494FF"/>
    <w:rsid w:val="0D7C56C2"/>
    <w:rsid w:val="0D7D7A02"/>
    <w:rsid w:val="0D7DD1E9"/>
    <w:rsid w:val="0D7E73B9"/>
    <w:rsid w:val="0D85391E"/>
    <w:rsid w:val="0D856DE1"/>
    <w:rsid w:val="0D86D44A"/>
    <w:rsid w:val="0D8A45E2"/>
    <w:rsid w:val="0D8A70A3"/>
    <w:rsid w:val="0D8B018A"/>
    <w:rsid w:val="0D94F70C"/>
    <w:rsid w:val="0D975617"/>
    <w:rsid w:val="0D97F3BB"/>
    <w:rsid w:val="0D98155D"/>
    <w:rsid w:val="0D98C921"/>
    <w:rsid w:val="0D98D6BE"/>
    <w:rsid w:val="0D9AF694"/>
    <w:rsid w:val="0D9C264F"/>
    <w:rsid w:val="0D9C5920"/>
    <w:rsid w:val="0D9E747C"/>
    <w:rsid w:val="0DA08E1C"/>
    <w:rsid w:val="0DA5AC52"/>
    <w:rsid w:val="0DA6BD31"/>
    <w:rsid w:val="0DA6DFF9"/>
    <w:rsid w:val="0DA86AD0"/>
    <w:rsid w:val="0DAA9D11"/>
    <w:rsid w:val="0DAD14D9"/>
    <w:rsid w:val="0DB19006"/>
    <w:rsid w:val="0DB3FB76"/>
    <w:rsid w:val="0DB785EE"/>
    <w:rsid w:val="0DB8AF36"/>
    <w:rsid w:val="0DBABD0C"/>
    <w:rsid w:val="0DBB2388"/>
    <w:rsid w:val="0DBC78B8"/>
    <w:rsid w:val="0DC3D304"/>
    <w:rsid w:val="0DC5691B"/>
    <w:rsid w:val="0DC95243"/>
    <w:rsid w:val="0DCB9112"/>
    <w:rsid w:val="0DCC257D"/>
    <w:rsid w:val="0DCD037A"/>
    <w:rsid w:val="0DD16449"/>
    <w:rsid w:val="0DD38C16"/>
    <w:rsid w:val="0DD3F0A0"/>
    <w:rsid w:val="0DD4E788"/>
    <w:rsid w:val="0DD4EE8C"/>
    <w:rsid w:val="0DD77FD4"/>
    <w:rsid w:val="0DD80C31"/>
    <w:rsid w:val="0DD92100"/>
    <w:rsid w:val="0DDF516F"/>
    <w:rsid w:val="0DE3EE50"/>
    <w:rsid w:val="0DE507F8"/>
    <w:rsid w:val="0DE70C6A"/>
    <w:rsid w:val="0DEA0E62"/>
    <w:rsid w:val="0DF56CBF"/>
    <w:rsid w:val="0DF58779"/>
    <w:rsid w:val="0DF63FD3"/>
    <w:rsid w:val="0DF85BD8"/>
    <w:rsid w:val="0DFAD5F6"/>
    <w:rsid w:val="0DFDDB1E"/>
    <w:rsid w:val="0DFF9144"/>
    <w:rsid w:val="0E0313FA"/>
    <w:rsid w:val="0E061E82"/>
    <w:rsid w:val="0E077E28"/>
    <w:rsid w:val="0E08BF2C"/>
    <w:rsid w:val="0E0BFE3C"/>
    <w:rsid w:val="0E1069FF"/>
    <w:rsid w:val="0E11D03F"/>
    <w:rsid w:val="0E148B2A"/>
    <w:rsid w:val="0E1C1B38"/>
    <w:rsid w:val="0E1C617C"/>
    <w:rsid w:val="0E1DF262"/>
    <w:rsid w:val="0E22C256"/>
    <w:rsid w:val="0E238477"/>
    <w:rsid w:val="0E2638E0"/>
    <w:rsid w:val="0E285534"/>
    <w:rsid w:val="0E2876DD"/>
    <w:rsid w:val="0E29DCA2"/>
    <w:rsid w:val="0E2F6CC9"/>
    <w:rsid w:val="0E376668"/>
    <w:rsid w:val="0E3B45D1"/>
    <w:rsid w:val="0E407EF6"/>
    <w:rsid w:val="0E448FA4"/>
    <w:rsid w:val="0E46A494"/>
    <w:rsid w:val="0E46A928"/>
    <w:rsid w:val="0E48B58F"/>
    <w:rsid w:val="0E4994EC"/>
    <w:rsid w:val="0E49E208"/>
    <w:rsid w:val="0E4C5D9E"/>
    <w:rsid w:val="0E500F7A"/>
    <w:rsid w:val="0E516C63"/>
    <w:rsid w:val="0E523913"/>
    <w:rsid w:val="0E525CBB"/>
    <w:rsid w:val="0E53EB06"/>
    <w:rsid w:val="0E5CFECB"/>
    <w:rsid w:val="0E5DCB59"/>
    <w:rsid w:val="0E5E3626"/>
    <w:rsid w:val="0E6271B5"/>
    <w:rsid w:val="0E6345CC"/>
    <w:rsid w:val="0E656FE0"/>
    <w:rsid w:val="0E698A25"/>
    <w:rsid w:val="0E69B1AE"/>
    <w:rsid w:val="0E6F436F"/>
    <w:rsid w:val="0E71AC6A"/>
    <w:rsid w:val="0E75C4C6"/>
    <w:rsid w:val="0E775412"/>
    <w:rsid w:val="0E7848AE"/>
    <w:rsid w:val="0E78BB57"/>
    <w:rsid w:val="0E7CA653"/>
    <w:rsid w:val="0E7CDB66"/>
    <w:rsid w:val="0E91FFAB"/>
    <w:rsid w:val="0E945D3B"/>
    <w:rsid w:val="0E9516F9"/>
    <w:rsid w:val="0E953EC1"/>
    <w:rsid w:val="0E9547E6"/>
    <w:rsid w:val="0E96A418"/>
    <w:rsid w:val="0E9AA48A"/>
    <w:rsid w:val="0E9C2F2A"/>
    <w:rsid w:val="0E9D6E76"/>
    <w:rsid w:val="0EA4883B"/>
    <w:rsid w:val="0EA53E47"/>
    <w:rsid w:val="0EA7538A"/>
    <w:rsid w:val="0EACCF47"/>
    <w:rsid w:val="0EAD47D7"/>
    <w:rsid w:val="0EB154B3"/>
    <w:rsid w:val="0EBB24F1"/>
    <w:rsid w:val="0EBCD5BB"/>
    <w:rsid w:val="0EC41B1B"/>
    <w:rsid w:val="0EC45EF5"/>
    <w:rsid w:val="0EC8AF5E"/>
    <w:rsid w:val="0EC9CB7D"/>
    <w:rsid w:val="0ECD1912"/>
    <w:rsid w:val="0ECD70F8"/>
    <w:rsid w:val="0ED38C5E"/>
    <w:rsid w:val="0EDA4559"/>
    <w:rsid w:val="0EDCF2D4"/>
    <w:rsid w:val="0EE203E1"/>
    <w:rsid w:val="0EE4B0FD"/>
    <w:rsid w:val="0EE99649"/>
    <w:rsid w:val="0EF04B28"/>
    <w:rsid w:val="0EF525E2"/>
    <w:rsid w:val="0EF5C7C7"/>
    <w:rsid w:val="0EF614CC"/>
    <w:rsid w:val="0EF7F805"/>
    <w:rsid w:val="0EF81694"/>
    <w:rsid w:val="0EF97D68"/>
    <w:rsid w:val="0EFA43B0"/>
    <w:rsid w:val="0EFC5C98"/>
    <w:rsid w:val="0EFDAFAE"/>
    <w:rsid w:val="0F02B25F"/>
    <w:rsid w:val="0F0BB83D"/>
    <w:rsid w:val="0F0C5FBF"/>
    <w:rsid w:val="0F0ECC6A"/>
    <w:rsid w:val="0F0F0D97"/>
    <w:rsid w:val="0F11F825"/>
    <w:rsid w:val="0F136DC8"/>
    <w:rsid w:val="0F15D7D1"/>
    <w:rsid w:val="0F162873"/>
    <w:rsid w:val="0F1821CB"/>
    <w:rsid w:val="0F19346E"/>
    <w:rsid w:val="0F1D2A79"/>
    <w:rsid w:val="0F1E0E81"/>
    <w:rsid w:val="0F1E96C8"/>
    <w:rsid w:val="0F258666"/>
    <w:rsid w:val="0F28F2B9"/>
    <w:rsid w:val="0F296DBD"/>
    <w:rsid w:val="0F2B4998"/>
    <w:rsid w:val="0F2FA66D"/>
    <w:rsid w:val="0F307BBF"/>
    <w:rsid w:val="0F30E03F"/>
    <w:rsid w:val="0F31D07C"/>
    <w:rsid w:val="0F36665C"/>
    <w:rsid w:val="0F3718AA"/>
    <w:rsid w:val="0F3C1BD5"/>
    <w:rsid w:val="0F3CF559"/>
    <w:rsid w:val="0F3FA9DC"/>
    <w:rsid w:val="0F45B020"/>
    <w:rsid w:val="0F470B90"/>
    <w:rsid w:val="0F4B9A56"/>
    <w:rsid w:val="0F4D0525"/>
    <w:rsid w:val="0F503A92"/>
    <w:rsid w:val="0F53057D"/>
    <w:rsid w:val="0F56FAC2"/>
    <w:rsid w:val="0F58DE92"/>
    <w:rsid w:val="0F5BE225"/>
    <w:rsid w:val="0F5DD74F"/>
    <w:rsid w:val="0F5FA360"/>
    <w:rsid w:val="0F60EF63"/>
    <w:rsid w:val="0F645688"/>
    <w:rsid w:val="0F6C58CB"/>
    <w:rsid w:val="0F6C85BE"/>
    <w:rsid w:val="0F7096CA"/>
    <w:rsid w:val="0F727056"/>
    <w:rsid w:val="0F730226"/>
    <w:rsid w:val="0F749B72"/>
    <w:rsid w:val="0F776F0C"/>
    <w:rsid w:val="0F7A8D7A"/>
    <w:rsid w:val="0F7BDF58"/>
    <w:rsid w:val="0F7D702C"/>
    <w:rsid w:val="0F7DBB63"/>
    <w:rsid w:val="0F7FE4CA"/>
    <w:rsid w:val="0F8039E8"/>
    <w:rsid w:val="0F83C2B7"/>
    <w:rsid w:val="0F85E922"/>
    <w:rsid w:val="0F8755FC"/>
    <w:rsid w:val="0F8809AB"/>
    <w:rsid w:val="0F893422"/>
    <w:rsid w:val="0F898A7E"/>
    <w:rsid w:val="0F89A6FD"/>
    <w:rsid w:val="0F8AA8CD"/>
    <w:rsid w:val="0F8AF32A"/>
    <w:rsid w:val="0F8E64C8"/>
    <w:rsid w:val="0F8F72A1"/>
    <w:rsid w:val="0F9199D5"/>
    <w:rsid w:val="0F92F007"/>
    <w:rsid w:val="0FA103C1"/>
    <w:rsid w:val="0FA12D8F"/>
    <w:rsid w:val="0FA1B894"/>
    <w:rsid w:val="0FA1D800"/>
    <w:rsid w:val="0FA5FC61"/>
    <w:rsid w:val="0FA65989"/>
    <w:rsid w:val="0FA7D3A3"/>
    <w:rsid w:val="0FAAF1D8"/>
    <w:rsid w:val="0FABFBE5"/>
    <w:rsid w:val="0FAC1776"/>
    <w:rsid w:val="0FACB1AD"/>
    <w:rsid w:val="0FAD8476"/>
    <w:rsid w:val="0FAE03D3"/>
    <w:rsid w:val="0FAE1FBD"/>
    <w:rsid w:val="0FAF0149"/>
    <w:rsid w:val="0FB00A75"/>
    <w:rsid w:val="0FB0886C"/>
    <w:rsid w:val="0FB14FBA"/>
    <w:rsid w:val="0FB504A5"/>
    <w:rsid w:val="0FB64ED4"/>
    <w:rsid w:val="0FBC330A"/>
    <w:rsid w:val="0FBEFD24"/>
    <w:rsid w:val="0FC1F888"/>
    <w:rsid w:val="0FC2DC8D"/>
    <w:rsid w:val="0FC5CA6F"/>
    <w:rsid w:val="0FC832E7"/>
    <w:rsid w:val="0FCC1844"/>
    <w:rsid w:val="0FD212EE"/>
    <w:rsid w:val="0FD23254"/>
    <w:rsid w:val="0FD2C949"/>
    <w:rsid w:val="0FD4F3A7"/>
    <w:rsid w:val="0FD913B2"/>
    <w:rsid w:val="0FD9C4D0"/>
    <w:rsid w:val="0FDBF816"/>
    <w:rsid w:val="0FDF4C4C"/>
    <w:rsid w:val="0FE1E001"/>
    <w:rsid w:val="0FE7AF23"/>
    <w:rsid w:val="0FE867E4"/>
    <w:rsid w:val="0FEA3659"/>
    <w:rsid w:val="0FEC20C2"/>
    <w:rsid w:val="0FECB83A"/>
    <w:rsid w:val="0FEF79D4"/>
    <w:rsid w:val="0FEF7AEB"/>
    <w:rsid w:val="0FF010FD"/>
    <w:rsid w:val="0FF0DD1D"/>
    <w:rsid w:val="0FF1F770"/>
    <w:rsid w:val="0FFBE9EA"/>
    <w:rsid w:val="0FFFAB0F"/>
    <w:rsid w:val="1000A291"/>
    <w:rsid w:val="1007F742"/>
    <w:rsid w:val="100C238F"/>
    <w:rsid w:val="10127C13"/>
    <w:rsid w:val="10134062"/>
    <w:rsid w:val="1014A519"/>
    <w:rsid w:val="1015428B"/>
    <w:rsid w:val="1015C43F"/>
    <w:rsid w:val="101852C9"/>
    <w:rsid w:val="10197F6D"/>
    <w:rsid w:val="101BE72C"/>
    <w:rsid w:val="101DADF1"/>
    <w:rsid w:val="101F5CC5"/>
    <w:rsid w:val="101F9A18"/>
    <w:rsid w:val="102171BB"/>
    <w:rsid w:val="10238D61"/>
    <w:rsid w:val="1025EB1B"/>
    <w:rsid w:val="10278EDC"/>
    <w:rsid w:val="1029722E"/>
    <w:rsid w:val="1029A17F"/>
    <w:rsid w:val="1029C29E"/>
    <w:rsid w:val="102D4A96"/>
    <w:rsid w:val="1035F8D4"/>
    <w:rsid w:val="103B7887"/>
    <w:rsid w:val="103C94A3"/>
    <w:rsid w:val="1040148B"/>
    <w:rsid w:val="1040CAE0"/>
    <w:rsid w:val="1041450D"/>
    <w:rsid w:val="10421BCC"/>
    <w:rsid w:val="10435F7C"/>
    <w:rsid w:val="10441A3F"/>
    <w:rsid w:val="1044A2B5"/>
    <w:rsid w:val="1046EE2B"/>
    <w:rsid w:val="10502671"/>
    <w:rsid w:val="105973DB"/>
    <w:rsid w:val="105BCD11"/>
    <w:rsid w:val="10668DBE"/>
    <w:rsid w:val="1066DF9C"/>
    <w:rsid w:val="106AD836"/>
    <w:rsid w:val="106C3E15"/>
    <w:rsid w:val="106D35CD"/>
    <w:rsid w:val="106F48AF"/>
    <w:rsid w:val="106FECF3"/>
    <w:rsid w:val="1070E425"/>
    <w:rsid w:val="1072C147"/>
    <w:rsid w:val="107ADACF"/>
    <w:rsid w:val="107B5F02"/>
    <w:rsid w:val="107E67B0"/>
    <w:rsid w:val="1089639A"/>
    <w:rsid w:val="108C3C4C"/>
    <w:rsid w:val="108C4956"/>
    <w:rsid w:val="10941CAA"/>
    <w:rsid w:val="1096E4E3"/>
    <w:rsid w:val="109BD5F7"/>
    <w:rsid w:val="109ECD54"/>
    <w:rsid w:val="10A81BFC"/>
    <w:rsid w:val="10AD93F6"/>
    <w:rsid w:val="10AEB11B"/>
    <w:rsid w:val="10B2289F"/>
    <w:rsid w:val="10B50355"/>
    <w:rsid w:val="10C5F63A"/>
    <w:rsid w:val="10C67899"/>
    <w:rsid w:val="10CC92C1"/>
    <w:rsid w:val="10CD6D54"/>
    <w:rsid w:val="10CF8D75"/>
    <w:rsid w:val="10D164F8"/>
    <w:rsid w:val="10D3828B"/>
    <w:rsid w:val="10D5D30B"/>
    <w:rsid w:val="10DB5D91"/>
    <w:rsid w:val="10DC1AD4"/>
    <w:rsid w:val="10DCA7E2"/>
    <w:rsid w:val="10E21584"/>
    <w:rsid w:val="10E3EECF"/>
    <w:rsid w:val="10E72A53"/>
    <w:rsid w:val="10E80E27"/>
    <w:rsid w:val="10E96E0E"/>
    <w:rsid w:val="10F3A8D5"/>
    <w:rsid w:val="10F5B296"/>
    <w:rsid w:val="10F8F4AB"/>
    <w:rsid w:val="10FA3805"/>
    <w:rsid w:val="10FAA240"/>
    <w:rsid w:val="10FB7A23"/>
    <w:rsid w:val="10FCB146"/>
    <w:rsid w:val="10FD4E47"/>
    <w:rsid w:val="10FD9743"/>
    <w:rsid w:val="1107187A"/>
    <w:rsid w:val="110BF0AB"/>
    <w:rsid w:val="110C1B7D"/>
    <w:rsid w:val="1112917F"/>
    <w:rsid w:val="11176229"/>
    <w:rsid w:val="111E1B2E"/>
    <w:rsid w:val="1124A93A"/>
    <w:rsid w:val="1128E26D"/>
    <w:rsid w:val="112903CF"/>
    <w:rsid w:val="112A65D1"/>
    <w:rsid w:val="112AB446"/>
    <w:rsid w:val="113044BA"/>
    <w:rsid w:val="1135BA33"/>
    <w:rsid w:val="1136F04A"/>
    <w:rsid w:val="11380860"/>
    <w:rsid w:val="1138C407"/>
    <w:rsid w:val="1138D40C"/>
    <w:rsid w:val="113AA727"/>
    <w:rsid w:val="113E8772"/>
    <w:rsid w:val="11486514"/>
    <w:rsid w:val="1149E967"/>
    <w:rsid w:val="114A2FBC"/>
    <w:rsid w:val="114BE1FE"/>
    <w:rsid w:val="114D0409"/>
    <w:rsid w:val="114D2AB5"/>
    <w:rsid w:val="11512FC5"/>
    <w:rsid w:val="115833D4"/>
    <w:rsid w:val="115B0893"/>
    <w:rsid w:val="115F750A"/>
    <w:rsid w:val="1166627D"/>
    <w:rsid w:val="116900C7"/>
    <w:rsid w:val="11690A04"/>
    <w:rsid w:val="1169B2C4"/>
    <w:rsid w:val="116C3C90"/>
    <w:rsid w:val="116C91E3"/>
    <w:rsid w:val="116E542E"/>
    <w:rsid w:val="116ED1FB"/>
    <w:rsid w:val="1181A18E"/>
    <w:rsid w:val="11852F97"/>
    <w:rsid w:val="1185EA75"/>
    <w:rsid w:val="11889659"/>
    <w:rsid w:val="118F649D"/>
    <w:rsid w:val="118FE97F"/>
    <w:rsid w:val="1194926E"/>
    <w:rsid w:val="1197078D"/>
    <w:rsid w:val="1197B3CD"/>
    <w:rsid w:val="1197E08A"/>
    <w:rsid w:val="119AB3DB"/>
    <w:rsid w:val="119AF129"/>
    <w:rsid w:val="11A50283"/>
    <w:rsid w:val="11A8B5B4"/>
    <w:rsid w:val="11AD7BF3"/>
    <w:rsid w:val="11AE00F3"/>
    <w:rsid w:val="11AFEB74"/>
    <w:rsid w:val="11B1892E"/>
    <w:rsid w:val="11B64A55"/>
    <w:rsid w:val="11B66394"/>
    <w:rsid w:val="11BB456C"/>
    <w:rsid w:val="11BB9EC6"/>
    <w:rsid w:val="11BEFEE4"/>
    <w:rsid w:val="11BFF5CA"/>
    <w:rsid w:val="11C05952"/>
    <w:rsid w:val="11C21B7A"/>
    <w:rsid w:val="11C32645"/>
    <w:rsid w:val="11C3351F"/>
    <w:rsid w:val="11C6BFB8"/>
    <w:rsid w:val="11C7FB77"/>
    <w:rsid w:val="11CA3ABD"/>
    <w:rsid w:val="11CA6833"/>
    <w:rsid w:val="11CB1268"/>
    <w:rsid w:val="11D2DA5D"/>
    <w:rsid w:val="11D5E813"/>
    <w:rsid w:val="11D6E767"/>
    <w:rsid w:val="11D70CFE"/>
    <w:rsid w:val="11D85222"/>
    <w:rsid w:val="11DC544D"/>
    <w:rsid w:val="11DFA6E0"/>
    <w:rsid w:val="11E3D891"/>
    <w:rsid w:val="11E3F33A"/>
    <w:rsid w:val="11E7FAD5"/>
    <w:rsid w:val="11E9C9A1"/>
    <w:rsid w:val="11EC69B6"/>
    <w:rsid w:val="11ECE255"/>
    <w:rsid w:val="11F0E785"/>
    <w:rsid w:val="11F0EE6E"/>
    <w:rsid w:val="11F19365"/>
    <w:rsid w:val="11F19A2A"/>
    <w:rsid w:val="11F1A679"/>
    <w:rsid w:val="11F1C6EA"/>
    <w:rsid w:val="11FDEDDE"/>
    <w:rsid w:val="12004B95"/>
    <w:rsid w:val="1201B988"/>
    <w:rsid w:val="12040A80"/>
    <w:rsid w:val="120791CC"/>
    <w:rsid w:val="1207B3C8"/>
    <w:rsid w:val="1207D18F"/>
    <w:rsid w:val="1207E1D9"/>
    <w:rsid w:val="1208D865"/>
    <w:rsid w:val="120B5161"/>
    <w:rsid w:val="120D798B"/>
    <w:rsid w:val="120EFDD6"/>
    <w:rsid w:val="120FEC02"/>
    <w:rsid w:val="12104366"/>
    <w:rsid w:val="12135E61"/>
    <w:rsid w:val="12149F24"/>
    <w:rsid w:val="1219046A"/>
    <w:rsid w:val="121966C5"/>
    <w:rsid w:val="121A16DB"/>
    <w:rsid w:val="121C2D6D"/>
    <w:rsid w:val="1222C0EB"/>
    <w:rsid w:val="1224AE11"/>
    <w:rsid w:val="12253F8E"/>
    <w:rsid w:val="12256051"/>
    <w:rsid w:val="1229860D"/>
    <w:rsid w:val="122FB9A1"/>
    <w:rsid w:val="1233BC57"/>
    <w:rsid w:val="12373A60"/>
    <w:rsid w:val="12375CBE"/>
    <w:rsid w:val="12384F85"/>
    <w:rsid w:val="123B64FE"/>
    <w:rsid w:val="124181F1"/>
    <w:rsid w:val="124A5CF8"/>
    <w:rsid w:val="124D539A"/>
    <w:rsid w:val="124D5810"/>
    <w:rsid w:val="124ED57C"/>
    <w:rsid w:val="1250913B"/>
    <w:rsid w:val="12518F78"/>
    <w:rsid w:val="1256901B"/>
    <w:rsid w:val="12579B61"/>
    <w:rsid w:val="12586F54"/>
    <w:rsid w:val="125B2C0E"/>
    <w:rsid w:val="125D54E6"/>
    <w:rsid w:val="125E47E2"/>
    <w:rsid w:val="126098BD"/>
    <w:rsid w:val="126AD247"/>
    <w:rsid w:val="126BA532"/>
    <w:rsid w:val="126C43EE"/>
    <w:rsid w:val="126C7437"/>
    <w:rsid w:val="126E3EFF"/>
    <w:rsid w:val="126E8822"/>
    <w:rsid w:val="126F716D"/>
    <w:rsid w:val="126F8954"/>
    <w:rsid w:val="12734665"/>
    <w:rsid w:val="1275FCA0"/>
    <w:rsid w:val="12788D6B"/>
    <w:rsid w:val="127A9B27"/>
    <w:rsid w:val="127BDFD1"/>
    <w:rsid w:val="127CB2EF"/>
    <w:rsid w:val="127E5F36"/>
    <w:rsid w:val="128036B1"/>
    <w:rsid w:val="12808EBE"/>
    <w:rsid w:val="12809236"/>
    <w:rsid w:val="1284A034"/>
    <w:rsid w:val="12877AB1"/>
    <w:rsid w:val="128A2D22"/>
    <w:rsid w:val="128D3D07"/>
    <w:rsid w:val="129177ED"/>
    <w:rsid w:val="129324C1"/>
    <w:rsid w:val="12934701"/>
    <w:rsid w:val="12944AFC"/>
    <w:rsid w:val="1295646E"/>
    <w:rsid w:val="1296E093"/>
    <w:rsid w:val="12978496"/>
    <w:rsid w:val="12980EBC"/>
    <w:rsid w:val="1299DDEB"/>
    <w:rsid w:val="129E6C6C"/>
    <w:rsid w:val="129EEBA6"/>
    <w:rsid w:val="12A607F3"/>
    <w:rsid w:val="12A7F81C"/>
    <w:rsid w:val="12AC43FF"/>
    <w:rsid w:val="12B592AC"/>
    <w:rsid w:val="12BA5C6C"/>
    <w:rsid w:val="12BB7F8A"/>
    <w:rsid w:val="12BF9981"/>
    <w:rsid w:val="12C46D42"/>
    <w:rsid w:val="12C6726F"/>
    <w:rsid w:val="12C9D787"/>
    <w:rsid w:val="12CCC1F7"/>
    <w:rsid w:val="12D20BDE"/>
    <w:rsid w:val="12D21413"/>
    <w:rsid w:val="12D42E05"/>
    <w:rsid w:val="12DA484F"/>
    <w:rsid w:val="12DB4F92"/>
    <w:rsid w:val="12DF474B"/>
    <w:rsid w:val="12E1015E"/>
    <w:rsid w:val="12E17DC5"/>
    <w:rsid w:val="12E34FA7"/>
    <w:rsid w:val="12EBFE44"/>
    <w:rsid w:val="12F23FCF"/>
    <w:rsid w:val="12F30F84"/>
    <w:rsid w:val="12F76526"/>
    <w:rsid w:val="12F8238F"/>
    <w:rsid w:val="12FCD3B9"/>
    <w:rsid w:val="12FD165E"/>
    <w:rsid w:val="12FE1597"/>
    <w:rsid w:val="13003218"/>
    <w:rsid w:val="13017E79"/>
    <w:rsid w:val="1303B99E"/>
    <w:rsid w:val="13043A56"/>
    <w:rsid w:val="1305B644"/>
    <w:rsid w:val="1305C918"/>
    <w:rsid w:val="13083ADF"/>
    <w:rsid w:val="130C8078"/>
    <w:rsid w:val="130EA0C9"/>
    <w:rsid w:val="13103DFF"/>
    <w:rsid w:val="1310C267"/>
    <w:rsid w:val="1311AC73"/>
    <w:rsid w:val="1318B99E"/>
    <w:rsid w:val="1318F883"/>
    <w:rsid w:val="13196B45"/>
    <w:rsid w:val="131A5139"/>
    <w:rsid w:val="131BDE2E"/>
    <w:rsid w:val="131FB369"/>
    <w:rsid w:val="1320A398"/>
    <w:rsid w:val="13239ADE"/>
    <w:rsid w:val="1329403E"/>
    <w:rsid w:val="132CF37E"/>
    <w:rsid w:val="13304580"/>
    <w:rsid w:val="1330F1F0"/>
    <w:rsid w:val="13315AEE"/>
    <w:rsid w:val="13325E30"/>
    <w:rsid w:val="1334089F"/>
    <w:rsid w:val="1334DA5F"/>
    <w:rsid w:val="1335DC1C"/>
    <w:rsid w:val="1339553F"/>
    <w:rsid w:val="1339570B"/>
    <w:rsid w:val="133983C8"/>
    <w:rsid w:val="133EDCF0"/>
    <w:rsid w:val="13408590"/>
    <w:rsid w:val="13453FC6"/>
    <w:rsid w:val="134B4271"/>
    <w:rsid w:val="134B9701"/>
    <w:rsid w:val="134DEEEF"/>
    <w:rsid w:val="1350C243"/>
    <w:rsid w:val="13530E78"/>
    <w:rsid w:val="1353681D"/>
    <w:rsid w:val="13546645"/>
    <w:rsid w:val="135A0D38"/>
    <w:rsid w:val="135D382B"/>
    <w:rsid w:val="1360CA0D"/>
    <w:rsid w:val="1361DC57"/>
    <w:rsid w:val="1362986F"/>
    <w:rsid w:val="1364B7E5"/>
    <w:rsid w:val="136CED34"/>
    <w:rsid w:val="136E5002"/>
    <w:rsid w:val="137112DA"/>
    <w:rsid w:val="137D0755"/>
    <w:rsid w:val="137EEA98"/>
    <w:rsid w:val="137FE892"/>
    <w:rsid w:val="13800DD8"/>
    <w:rsid w:val="13826B28"/>
    <w:rsid w:val="13840BA3"/>
    <w:rsid w:val="1384BBC4"/>
    <w:rsid w:val="138519F8"/>
    <w:rsid w:val="1388D57E"/>
    <w:rsid w:val="138CD372"/>
    <w:rsid w:val="1391B490"/>
    <w:rsid w:val="13980871"/>
    <w:rsid w:val="1398EA58"/>
    <w:rsid w:val="13A50D7D"/>
    <w:rsid w:val="13A6635C"/>
    <w:rsid w:val="13A87472"/>
    <w:rsid w:val="13AB4B7C"/>
    <w:rsid w:val="13ADB66F"/>
    <w:rsid w:val="13B164A8"/>
    <w:rsid w:val="13B21A4A"/>
    <w:rsid w:val="13B479B2"/>
    <w:rsid w:val="13B8DC4E"/>
    <w:rsid w:val="13B8E1BA"/>
    <w:rsid w:val="13BAA2F2"/>
    <w:rsid w:val="13BAFFDC"/>
    <w:rsid w:val="13BD6BD4"/>
    <w:rsid w:val="13BF7FAF"/>
    <w:rsid w:val="13C14DFC"/>
    <w:rsid w:val="13C422B7"/>
    <w:rsid w:val="13C8F2E0"/>
    <w:rsid w:val="13CA61B9"/>
    <w:rsid w:val="13CF958C"/>
    <w:rsid w:val="13D00BA7"/>
    <w:rsid w:val="13D1387C"/>
    <w:rsid w:val="13D2791E"/>
    <w:rsid w:val="13D39DF7"/>
    <w:rsid w:val="13D42A54"/>
    <w:rsid w:val="13D51961"/>
    <w:rsid w:val="13D6191A"/>
    <w:rsid w:val="13DDE164"/>
    <w:rsid w:val="13E2DD94"/>
    <w:rsid w:val="13E31C68"/>
    <w:rsid w:val="13E641A9"/>
    <w:rsid w:val="13E81924"/>
    <w:rsid w:val="13E8CE9B"/>
    <w:rsid w:val="13EACB19"/>
    <w:rsid w:val="13EC6A43"/>
    <w:rsid w:val="13F21445"/>
    <w:rsid w:val="13F34B1B"/>
    <w:rsid w:val="13F3FE6C"/>
    <w:rsid w:val="13F74088"/>
    <w:rsid w:val="13F8FD43"/>
    <w:rsid w:val="13F970A1"/>
    <w:rsid w:val="13F99FF2"/>
    <w:rsid w:val="14000A50"/>
    <w:rsid w:val="14003FEE"/>
    <w:rsid w:val="1401A88B"/>
    <w:rsid w:val="140662FD"/>
    <w:rsid w:val="140A709D"/>
    <w:rsid w:val="140BAFD1"/>
    <w:rsid w:val="140C9B93"/>
    <w:rsid w:val="140FB558"/>
    <w:rsid w:val="141058E4"/>
    <w:rsid w:val="1414DF35"/>
    <w:rsid w:val="141597B0"/>
    <w:rsid w:val="141AB4DA"/>
    <w:rsid w:val="141EF7F1"/>
    <w:rsid w:val="14281959"/>
    <w:rsid w:val="1428E975"/>
    <w:rsid w:val="1429620D"/>
    <w:rsid w:val="142A5695"/>
    <w:rsid w:val="142B51A5"/>
    <w:rsid w:val="142D709D"/>
    <w:rsid w:val="1431D98D"/>
    <w:rsid w:val="1431F950"/>
    <w:rsid w:val="1432EE35"/>
    <w:rsid w:val="1436F1CB"/>
    <w:rsid w:val="14385AEC"/>
    <w:rsid w:val="1439E4EE"/>
    <w:rsid w:val="143A5BEA"/>
    <w:rsid w:val="143B0419"/>
    <w:rsid w:val="143BEAAC"/>
    <w:rsid w:val="144158A4"/>
    <w:rsid w:val="14484DF1"/>
    <w:rsid w:val="144A462F"/>
    <w:rsid w:val="144F4793"/>
    <w:rsid w:val="1451C553"/>
    <w:rsid w:val="1456A013"/>
    <w:rsid w:val="14572E6B"/>
    <w:rsid w:val="1457FDF6"/>
    <w:rsid w:val="145BC50F"/>
    <w:rsid w:val="145E9A02"/>
    <w:rsid w:val="14600AEB"/>
    <w:rsid w:val="14646B81"/>
    <w:rsid w:val="1464864C"/>
    <w:rsid w:val="1464EAFF"/>
    <w:rsid w:val="1467033A"/>
    <w:rsid w:val="146A3923"/>
    <w:rsid w:val="146DA1D3"/>
    <w:rsid w:val="147046BC"/>
    <w:rsid w:val="1472DB30"/>
    <w:rsid w:val="1475E7B0"/>
    <w:rsid w:val="14798770"/>
    <w:rsid w:val="147A8B64"/>
    <w:rsid w:val="147AE68A"/>
    <w:rsid w:val="1480236E"/>
    <w:rsid w:val="1480E31C"/>
    <w:rsid w:val="1486F8B3"/>
    <w:rsid w:val="148794E1"/>
    <w:rsid w:val="14881881"/>
    <w:rsid w:val="14898AB5"/>
    <w:rsid w:val="148C1D2F"/>
    <w:rsid w:val="148C5FBC"/>
    <w:rsid w:val="148C825E"/>
    <w:rsid w:val="148F0F74"/>
    <w:rsid w:val="1492764B"/>
    <w:rsid w:val="14944D6C"/>
    <w:rsid w:val="1497483A"/>
    <w:rsid w:val="149A9701"/>
    <w:rsid w:val="149BFB8D"/>
    <w:rsid w:val="149D69D3"/>
    <w:rsid w:val="14A09B99"/>
    <w:rsid w:val="14A33DEF"/>
    <w:rsid w:val="14A46C90"/>
    <w:rsid w:val="14A698DB"/>
    <w:rsid w:val="14A6F5D1"/>
    <w:rsid w:val="14ACF804"/>
    <w:rsid w:val="14B0E58B"/>
    <w:rsid w:val="14B19DC6"/>
    <w:rsid w:val="14B1EC18"/>
    <w:rsid w:val="14B261DB"/>
    <w:rsid w:val="14B476CC"/>
    <w:rsid w:val="14B58215"/>
    <w:rsid w:val="14C54877"/>
    <w:rsid w:val="14CB680C"/>
    <w:rsid w:val="14D161B2"/>
    <w:rsid w:val="14D494C1"/>
    <w:rsid w:val="14D510CE"/>
    <w:rsid w:val="14D8B7AA"/>
    <w:rsid w:val="14DBD4D1"/>
    <w:rsid w:val="14DF6373"/>
    <w:rsid w:val="14DF9E53"/>
    <w:rsid w:val="14E08D27"/>
    <w:rsid w:val="14E3EC17"/>
    <w:rsid w:val="14E432AA"/>
    <w:rsid w:val="14E59288"/>
    <w:rsid w:val="14E68592"/>
    <w:rsid w:val="14E695AA"/>
    <w:rsid w:val="14E86049"/>
    <w:rsid w:val="14E8C4ED"/>
    <w:rsid w:val="14E9EA2B"/>
    <w:rsid w:val="14EE31CA"/>
    <w:rsid w:val="14EF1EED"/>
    <w:rsid w:val="14F06A79"/>
    <w:rsid w:val="14F4BE18"/>
    <w:rsid w:val="14F7A7CB"/>
    <w:rsid w:val="14FDF4B9"/>
    <w:rsid w:val="14FE8199"/>
    <w:rsid w:val="15086D7C"/>
    <w:rsid w:val="150CF695"/>
    <w:rsid w:val="150E19FD"/>
    <w:rsid w:val="1510155F"/>
    <w:rsid w:val="151130CA"/>
    <w:rsid w:val="151B195A"/>
    <w:rsid w:val="1527320D"/>
    <w:rsid w:val="15299B28"/>
    <w:rsid w:val="152A2A55"/>
    <w:rsid w:val="152A7DE3"/>
    <w:rsid w:val="152C36D3"/>
    <w:rsid w:val="152C3DD1"/>
    <w:rsid w:val="152CFE51"/>
    <w:rsid w:val="152D7759"/>
    <w:rsid w:val="153014A4"/>
    <w:rsid w:val="1530F56D"/>
    <w:rsid w:val="1531791D"/>
    <w:rsid w:val="1531EA57"/>
    <w:rsid w:val="15349BCC"/>
    <w:rsid w:val="1534DFB2"/>
    <w:rsid w:val="153A0870"/>
    <w:rsid w:val="153A8CE1"/>
    <w:rsid w:val="153C7401"/>
    <w:rsid w:val="153E887A"/>
    <w:rsid w:val="15414B92"/>
    <w:rsid w:val="15430BD0"/>
    <w:rsid w:val="15460825"/>
    <w:rsid w:val="154720C0"/>
    <w:rsid w:val="154BDFE5"/>
    <w:rsid w:val="154CA684"/>
    <w:rsid w:val="154F383C"/>
    <w:rsid w:val="154F5FA6"/>
    <w:rsid w:val="1550DE0B"/>
    <w:rsid w:val="15559B71"/>
    <w:rsid w:val="15568B80"/>
    <w:rsid w:val="155881DD"/>
    <w:rsid w:val="1559CECD"/>
    <w:rsid w:val="155E476A"/>
    <w:rsid w:val="1561E96A"/>
    <w:rsid w:val="1564EC46"/>
    <w:rsid w:val="1565369A"/>
    <w:rsid w:val="1566E032"/>
    <w:rsid w:val="15671D0D"/>
    <w:rsid w:val="156760AE"/>
    <w:rsid w:val="1569A324"/>
    <w:rsid w:val="156A64D4"/>
    <w:rsid w:val="156BA56A"/>
    <w:rsid w:val="156C80BE"/>
    <w:rsid w:val="156D0265"/>
    <w:rsid w:val="156E6320"/>
    <w:rsid w:val="156E75AE"/>
    <w:rsid w:val="156F2D74"/>
    <w:rsid w:val="156FE522"/>
    <w:rsid w:val="1572119B"/>
    <w:rsid w:val="1576169C"/>
    <w:rsid w:val="15793215"/>
    <w:rsid w:val="1579FB20"/>
    <w:rsid w:val="157C35BE"/>
    <w:rsid w:val="157CA4E6"/>
    <w:rsid w:val="1580C511"/>
    <w:rsid w:val="158321B3"/>
    <w:rsid w:val="1585595C"/>
    <w:rsid w:val="1585DD4A"/>
    <w:rsid w:val="1588033D"/>
    <w:rsid w:val="1589BBED"/>
    <w:rsid w:val="158CC6B5"/>
    <w:rsid w:val="158F3B9C"/>
    <w:rsid w:val="1592341C"/>
    <w:rsid w:val="1594D6C0"/>
    <w:rsid w:val="1594EB10"/>
    <w:rsid w:val="1595D4FA"/>
    <w:rsid w:val="159993CA"/>
    <w:rsid w:val="159B221E"/>
    <w:rsid w:val="159E3FFA"/>
    <w:rsid w:val="15A192E9"/>
    <w:rsid w:val="15A5B36B"/>
    <w:rsid w:val="15A7257C"/>
    <w:rsid w:val="15A86221"/>
    <w:rsid w:val="15AA030E"/>
    <w:rsid w:val="15AA70BE"/>
    <w:rsid w:val="15AAEC50"/>
    <w:rsid w:val="15ACCBE5"/>
    <w:rsid w:val="15B087B9"/>
    <w:rsid w:val="15B3F585"/>
    <w:rsid w:val="15B444DA"/>
    <w:rsid w:val="15B64A57"/>
    <w:rsid w:val="15B69F67"/>
    <w:rsid w:val="15C1446D"/>
    <w:rsid w:val="15C44682"/>
    <w:rsid w:val="15D552D8"/>
    <w:rsid w:val="15D95346"/>
    <w:rsid w:val="15DAA53F"/>
    <w:rsid w:val="15DABDA2"/>
    <w:rsid w:val="15DAEAAE"/>
    <w:rsid w:val="15DCB53A"/>
    <w:rsid w:val="15DE8AB9"/>
    <w:rsid w:val="15E0A8B5"/>
    <w:rsid w:val="15E8FCBB"/>
    <w:rsid w:val="15EB3ED5"/>
    <w:rsid w:val="15EE4BB6"/>
    <w:rsid w:val="15F2B4D8"/>
    <w:rsid w:val="15F8B06E"/>
    <w:rsid w:val="15F98A91"/>
    <w:rsid w:val="1605BB85"/>
    <w:rsid w:val="16114F93"/>
    <w:rsid w:val="1611E6A0"/>
    <w:rsid w:val="1615068A"/>
    <w:rsid w:val="16157AE5"/>
    <w:rsid w:val="1615A748"/>
    <w:rsid w:val="1618B07A"/>
    <w:rsid w:val="1621CE71"/>
    <w:rsid w:val="162310D1"/>
    <w:rsid w:val="162318E4"/>
    <w:rsid w:val="16249740"/>
    <w:rsid w:val="16255923"/>
    <w:rsid w:val="1625A4ED"/>
    <w:rsid w:val="1625BFA2"/>
    <w:rsid w:val="162767D8"/>
    <w:rsid w:val="162BD333"/>
    <w:rsid w:val="162E03CB"/>
    <w:rsid w:val="162FDAF1"/>
    <w:rsid w:val="1630D69B"/>
    <w:rsid w:val="16321D32"/>
    <w:rsid w:val="16324D1D"/>
    <w:rsid w:val="1632C216"/>
    <w:rsid w:val="16339CD2"/>
    <w:rsid w:val="1641D7F9"/>
    <w:rsid w:val="16471B0C"/>
    <w:rsid w:val="16491D57"/>
    <w:rsid w:val="164B4573"/>
    <w:rsid w:val="164BCC7A"/>
    <w:rsid w:val="1651C290"/>
    <w:rsid w:val="16541AC8"/>
    <w:rsid w:val="165B8FBE"/>
    <w:rsid w:val="1662E9A5"/>
    <w:rsid w:val="1663716C"/>
    <w:rsid w:val="1663F1DC"/>
    <w:rsid w:val="166B7512"/>
    <w:rsid w:val="16706C98"/>
    <w:rsid w:val="1673EB34"/>
    <w:rsid w:val="1673FDC3"/>
    <w:rsid w:val="167423C8"/>
    <w:rsid w:val="16742E18"/>
    <w:rsid w:val="167B041B"/>
    <w:rsid w:val="16836A48"/>
    <w:rsid w:val="16853DDC"/>
    <w:rsid w:val="1687F7DF"/>
    <w:rsid w:val="1688DD3E"/>
    <w:rsid w:val="1689D4B7"/>
    <w:rsid w:val="168B17EB"/>
    <w:rsid w:val="168F7B42"/>
    <w:rsid w:val="169229F8"/>
    <w:rsid w:val="16934AE0"/>
    <w:rsid w:val="1694AF26"/>
    <w:rsid w:val="16999344"/>
    <w:rsid w:val="169DD092"/>
    <w:rsid w:val="169E5040"/>
    <w:rsid w:val="169F9DDF"/>
    <w:rsid w:val="16A1059F"/>
    <w:rsid w:val="16A10E19"/>
    <w:rsid w:val="16A4133E"/>
    <w:rsid w:val="16A5177A"/>
    <w:rsid w:val="16AD4B75"/>
    <w:rsid w:val="16B1736E"/>
    <w:rsid w:val="16B45DFC"/>
    <w:rsid w:val="16B4C499"/>
    <w:rsid w:val="16B5160F"/>
    <w:rsid w:val="16BAAEA7"/>
    <w:rsid w:val="16BDE67D"/>
    <w:rsid w:val="16BE8180"/>
    <w:rsid w:val="16C14DF9"/>
    <w:rsid w:val="16C19260"/>
    <w:rsid w:val="16C1E41F"/>
    <w:rsid w:val="16C248AF"/>
    <w:rsid w:val="16C29BD1"/>
    <w:rsid w:val="16C48B79"/>
    <w:rsid w:val="16CC63CD"/>
    <w:rsid w:val="16CF2202"/>
    <w:rsid w:val="16DC8F4D"/>
    <w:rsid w:val="16E1B5FE"/>
    <w:rsid w:val="16E266B2"/>
    <w:rsid w:val="16E727AB"/>
    <w:rsid w:val="16E9DB55"/>
    <w:rsid w:val="16EBB24D"/>
    <w:rsid w:val="16EDE179"/>
    <w:rsid w:val="16EF9953"/>
    <w:rsid w:val="16F0D956"/>
    <w:rsid w:val="16F2E0C7"/>
    <w:rsid w:val="16FB5395"/>
    <w:rsid w:val="16FF4850"/>
    <w:rsid w:val="170C76F3"/>
    <w:rsid w:val="170C7F5B"/>
    <w:rsid w:val="170C9F07"/>
    <w:rsid w:val="170D2EBD"/>
    <w:rsid w:val="1711193E"/>
    <w:rsid w:val="1712DAD6"/>
    <w:rsid w:val="1713D15C"/>
    <w:rsid w:val="1717E7AD"/>
    <w:rsid w:val="1719C120"/>
    <w:rsid w:val="171D7FC6"/>
    <w:rsid w:val="17217BD5"/>
    <w:rsid w:val="172789CE"/>
    <w:rsid w:val="172D9C6E"/>
    <w:rsid w:val="172E601D"/>
    <w:rsid w:val="172E662B"/>
    <w:rsid w:val="1732B6AC"/>
    <w:rsid w:val="17336A12"/>
    <w:rsid w:val="173391A7"/>
    <w:rsid w:val="1735D8DB"/>
    <w:rsid w:val="173C6D8D"/>
    <w:rsid w:val="173E256D"/>
    <w:rsid w:val="174A4875"/>
    <w:rsid w:val="174B6C5B"/>
    <w:rsid w:val="175492E0"/>
    <w:rsid w:val="17568F97"/>
    <w:rsid w:val="1756CEAE"/>
    <w:rsid w:val="175C6544"/>
    <w:rsid w:val="175FB42E"/>
    <w:rsid w:val="1763EF22"/>
    <w:rsid w:val="17648CBF"/>
    <w:rsid w:val="1765FA4F"/>
    <w:rsid w:val="1766A593"/>
    <w:rsid w:val="1767E593"/>
    <w:rsid w:val="176A20CB"/>
    <w:rsid w:val="176C7E35"/>
    <w:rsid w:val="17712A6C"/>
    <w:rsid w:val="1773B5E6"/>
    <w:rsid w:val="1777AED7"/>
    <w:rsid w:val="177DEE65"/>
    <w:rsid w:val="1780D7E6"/>
    <w:rsid w:val="17839ACB"/>
    <w:rsid w:val="17848445"/>
    <w:rsid w:val="1785ED0C"/>
    <w:rsid w:val="17862E81"/>
    <w:rsid w:val="178932C7"/>
    <w:rsid w:val="178DE21C"/>
    <w:rsid w:val="178E1D6F"/>
    <w:rsid w:val="178F9434"/>
    <w:rsid w:val="1790E40E"/>
    <w:rsid w:val="1791D938"/>
    <w:rsid w:val="179484CB"/>
    <w:rsid w:val="17948A2B"/>
    <w:rsid w:val="1795E059"/>
    <w:rsid w:val="1796668D"/>
    <w:rsid w:val="179957B1"/>
    <w:rsid w:val="179AEAFD"/>
    <w:rsid w:val="179DF51D"/>
    <w:rsid w:val="179EFD90"/>
    <w:rsid w:val="17A8250D"/>
    <w:rsid w:val="17A8A380"/>
    <w:rsid w:val="17A90A92"/>
    <w:rsid w:val="17ADD9C6"/>
    <w:rsid w:val="17AE0C97"/>
    <w:rsid w:val="17AF64A0"/>
    <w:rsid w:val="17B8D99C"/>
    <w:rsid w:val="17B9B494"/>
    <w:rsid w:val="17BE413C"/>
    <w:rsid w:val="17BE7748"/>
    <w:rsid w:val="17C23989"/>
    <w:rsid w:val="17C67BC1"/>
    <w:rsid w:val="17CCDED6"/>
    <w:rsid w:val="17CD1E0A"/>
    <w:rsid w:val="17CF267D"/>
    <w:rsid w:val="17CF5833"/>
    <w:rsid w:val="17D079AF"/>
    <w:rsid w:val="17D1C3E8"/>
    <w:rsid w:val="17D30F73"/>
    <w:rsid w:val="17D55F6A"/>
    <w:rsid w:val="17D77760"/>
    <w:rsid w:val="17D83BDF"/>
    <w:rsid w:val="17DA4C9F"/>
    <w:rsid w:val="17DF16D9"/>
    <w:rsid w:val="17E0D864"/>
    <w:rsid w:val="17E1EF4E"/>
    <w:rsid w:val="17E369D6"/>
    <w:rsid w:val="17E4500A"/>
    <w:rsid w:val="17E49F44"/>
    <w:rsid w:val="17E7E738"/>
    <w:rsid w:val="17E924E0"/>
    <w:rsid w:val="17E98D2F"/>
    <w:rsid w:val="17EA5E81"/>
    <w:rsid w:val="17F19FCB"/>
    <w:rsid w:val="17F343E4"/>
    <w:rsid w:val="17F40382"/>
    <w:rsid w:val="17F5297D"/>
    <w:rsid w:val="17F70EA6"/>
    <w:rsid w:val="17F79031"/>
    <w:rsid w:val="17F86C1C"/>
    <w:rsid w:val="17FCC883"/>
    <w:rsid w:val="17FD2376"/>
    <w:rsid w:val="17FED9F6"/>
    <w:rsid w:val="17FF0021"/>
    <w:rsid w:val="17FF7253"/>
    <w:rsid w:val="1800C424"/>
    <w:rsid w:val="1805AF9D"/>
    <w:rsid w:val="1808BBB9"/>
    <w:rsid w:val="180A3796"/>
    <w:rsid w:val="180AB926"/>
    <w:rsid w:val="180BBBDA"/>
    <w:rsid w:val="18107282"/>
    <w:rsid w:val="18124AE6"/>
    <w:rsid w:val="18128F46"/>
    <w:rsid w:val="1812A704"/>
    <w:rsid w:val="1815846E"/>
    <w:rsid w:val="1815BEF3"/>
    <w:rsid w:val="1816A583"/>
    <w:rsid w:val="1817BDAA"/>
    <w:rsid w:val="18195126"/>
    <w:rsid w:val="181F6993"/>
    <w:rsid w:val="1820F1F0"/>
    <w:rsid w:val="182165FC"/>
    <w:rsid w:val="1823493C"/>
    <w:rsid w:val="1825E38A"/>
    <w:rsid w:val="1829E93A"/>
    <w:rsid w:val="182A0636"/>
    <w:rsid w:val="182A4B73"/>
    <w:rsid w:val="182BA461"/>
    <w:rsid w:val="183588E1"/>
    <w:rsid w:val="1835BB3D"/>
    <w:rsid w:val="183F885B"/>
    <w:rsid w:val="18455709"/>
    <w:rsid w:val="1846A08B"/>
    <w:rsid w:val="1846B884"/>
    <w:rsid w:val="1848488E"/>
    <w:rsid w:val="184B1304"/>
    <w:rsid w:val="184C58F7"/>
    <w:rsid w:val="184EE60F"/>
    <w:rsid w:val="18521E4A"/>
    <w:rsid w:val="18524CAA"/>
    <w:rsid w:val="185450A4"/>
    <w:rsid w:val="185748F5"/>
    <w:rsid w:val="185805A7"/>
    <w:rsid w:val="185BD73D"/>
    <w:rsid w:val="185C11CA"/>
    <w:rsid w:val="185C6861"/>
    <w:rsid w:val="185D5414"/>
    <w:rsid w:val="1863BA89"/>
    <w:rsid w:val="186AFAD2"/>
    <w:rsid w:val="186D335E"/>
    <w:rsid w:val="186D7EAE"/>
    <w:rsid w:val="18747BFB"/>
    <w:rsid w:val="187A7D59"/>
    <w:rsid w:val="187F193B"/>
    <w:rsid w:val="18804534"/>
    <w:rsid w:val="18827D29"/>
    <w:rsid w:val="18838A1F"/>
    <w:rsid w:val="1884066D"/>
    <w:rsid w:val="188488FF"/>
    <w:rsid w:val="1885E59D"/>
    <w:rsid w:val="1887303C"/>
    <w:rsid w:val="188B68EE"/>
    <w:rsid w:val="188EECF3"/>
    <w:rsid w:val="188FE912"/>
    <w:rsid w:val="18922287"/>
    <w:rsid w:val="18942F99"/>
    <w:rsid w:val="1894335D"/>
    <w:rsid w:val="189542FC"/>
    <w:rsid w:val="1897A3C7"/>
    <w:rsid w:val="189974D8"/>
    <w:rsid w:val="189C7063"/>
    <w:rsid w:val="189E625D"/>
    <w:rsid w:val="18A027CA"/>
    <w:rsid w:val="18A4E027"/>
    <w:rsid w:val="18A768A6"/>
    <w:rsid w:val="18AAF9C8"/>
    <w:rsid w:val="18AF12CB"/>
    <w:rsid w:val="18B03B04"/>
    <w:rsid w:val="18B15DD9"/>
    <w:rsid w:val="18B26BFE"/>
    <w:rsid w:val="18B83F4C"/>
    <w:rsid w:val="18B85BFF"/>
    <w:rsid w:val="18BD522B"/>
    <w:rsid w:val="18C425FC"/>
    <w:rsid w:val="18C7B85D"/>
    <w:rsid w:val="18C95B45"/>
    <w:rsid w:val="18CA7033"/>
    <w:rsid w:val="18CBD8C0"/>
    <w:rsid w:val="18CE5CD2"/>
    <w:rsid w:val="18D8FF0B"/>
    <w:rsid w:val="18D923CE"/>
    <w:rsid w:val="18DB5E34"/>
    <w:rsid w:val="18DB9E97"/>
    <w:rsid w:val="18E51EB9"/>
    <w:rsid w:val="18E6563F"/>
    <w:rsid w:val="18E79103"/>
    <w:rsid w:val="18E8BEB7"/>
    <w:rsid w:val="18E98C57"/>
    <w:rsid w:val="18ECDBDB"/>
    <w:rsid w:val="18F3C84A"/>
    <w:rsid w:val="18F4ED10"/>
    <w:rsid w:val="18F6F79C"/>
    <w:rsid w:val="18F938B1"/>
    <w:rsid w:val="18F9B5ED"/>
    <w:rsid w:val="18FE88F9"/>
    <w:rsid w:val="1908CD69"/>
    <w:rsid w:val="190B30FE"/>
    <w:rsid w:val="1910BFEE"/>
    <w:rsid w:val="1911201C"/>
    <w:rsid w:val="19132BE4"/>
    <w:rsid w:val="19143F96"/>
    <w:rsid w:val="191568A8"/>
    <w:rsid w:val="19174D5E"/>
    <w:rsid w:val="191BD523"/>
    <w:rsid w:val="191DAE92"/>
    <w:rsid w:val="191E150F"/>
    <w:rsid w:val="1921BA5F"/>
    <w:rsid w:val="19227170"/>
    <w:rsid w:val="19281BEF"/>
    <w:rsid w:val="192A5070"/>
    <w:rsid w:val="192D42E4"/>
    <w:rsid w:val="192E5D9D"/>
    <w:rsid w:val="192FFF51"/>
    <w:rsid w:val="1931EBE1"/>
    <w:rsid w:val="19332294"/>
    <w:rsid w:val="1933EA54"/>
    <w:rsid w:val="193D20A9"/>
    <w:rsid w:val="193EB109"/>
    <w:rsid w:val="193FBCD3"/>
    <w:rsid w:val="1940664C"/>
    <w:rsid w:val="1941CA92"/>
    <w:rsid w:val="1942DCD4"/>
    <w:rsid w:val="1946496D"/>
    <w:rsid w:val="19468D6A"/>
    <w:rsid w:val="194F650A"/>
    <w:rsid w:val="1950B940"/>
    <w:rsid w:val="19511EDD"/>
    <w:rsid w:val="1952A25A"/>
    <w:rsid w:val="19545714"/>
    <w:rsid w:val="1958EA7E"/>
    <w:rsid w:val="195C04CC"/>
    <w:rsid w:val="195F9BA6"/>
    <w:rsid w:val="196120A3"/>
    <w:rsid w:val="1969BDF4"/>
    <w:rsid w:val="196ABAF2"/>
    <w:rsid w:val="1971F15D"/>
    <w:rsid w:val="1973D430"/>
    <w:rsid w:val="1976418B"/>
    <w:rsid w:val="1977B097"/>
    <w:rsid w:val="197C7968"/>
    <w:rsid w:val="197D32E1"/>
    <w:rsid w:val="19809B03"/>
    <w:rsid w:val="19821CEA"/>
    <w:rsid w:val="198326F5"/>
    <w:rsid w:val="19846BCF"/>
    <w:rsid w:val="198AA9F6"/>
    <w:rsid w:val="198B6C0D"/>
    <w:rsid w:val="198CB4AC"/>
    <w:rsid w:val="198E86E7"/>
    <w:rsid w:val="199077F2"/>
    <w:rsid w:val="1991E8F9"/>
    <w:rsid w:val="1994D08A"/>
    <w:rsid w:val="19977CE1"/>
    <w:rsid w:val="199794A3"/>
    <w:rsid w:val="1997B59C"/>
    <w:rsid w:val="199B42B4"/>
    <w:rsid w:val="199BC596"/>
    <w:rsid w:val="199D5797"/>
    <w:rsid w:val="199E053B"/>
    <w:rsid w:val="19A0A121"/>
    <w:rsid w:val="19A3582B"/>
    <w:rsid w:val="19A3BCA6"/>
    <w:rsid w:val="19A4393B"/>
    <w:rsid w:val="19A5E7A1"/>
    <w:rsid w:val="19A82028"/>
    <w:rsid w:val="19A8988F"/>
    <w:rsid w:val="19ACC102"/>
    <w:rsid w:val="19AF2454"/>
    <w:rsid w:val="19B5EB41"/>
    <w:rsid w:val="19B7EE80"/>
    <w:rsid w:val="19B84F0A"/>
    <w:rsid w:val="19BC92ED"/>
    <w:rsid w:val="19BCE9C8"/>
    <w:rsid w:val="19C1AB2B"/>
    <w:rsid w:val="19C89ED9"/>
    <w:rsid w:val="19C94263"/>
    <w:rsid w:val="19CF915E"/>
    <w:rsid w:val="19D3DFCA"/>
    <w:rsid w:val="19DAE185"/>
    <w:rsid w:val="19DC06A2"/>
    <w:rsid w:val="19DDC4A8"/>
    <w:rsid w:val="19E474E7"/>
    <w:rsid w:val="19ED49DB"/>
    <w:rsid w:val="19EE422E"/>
    <w:rsid w:val="19F7EBBC"/>
    <w:rsid w:val="19F8974A"/>
    <w:rsid w:val="19F8EA02"/>
    <w:rsid w:val="19FB3813"/>
    <w:rsid w:val="19FED990"/>
    <w:rsid w:val="1A00F706"/>
    <w:rsid w:val="1A02350C"/>
    <w:rsid w:val="1A0BD37B"/>
    <w:rsid w:val="1A0C9032"/>
    <w:rsid w:val="1A0CC208"/>
    <w:rsid w:val="1A0D27B9"/>
    <w:rsid w:val="1A138E30"/>
    <w:rsid w:val="1A155641"/>
    <w:rsid w:val="1A15CA2B"/>
    <w:rsid w:val="1A16D142"/>
    <w:rsid w:val="1A196A53"/>
    <w:rsid w:val="1A1A43DB"/>
    <w:rsid w:val="1A1C22C5"/>
    <w:rsid w:val="1A1C356D"/>
    <w:rsid w:val="1A202F30"/>
    <w:rsid w:val="1A21C059"/>
    <w:rsid w:val="1A243925"/>
    <w:rsid w:val="1A24F025"/>
    <w:rsid w:val="1A251595"/>
    <w:rsid w:val="1A293C8B"/>
    <w:rsid w:val="1A2AB6D7"/>
    <w:rsid w:val="1A2DD8C8"/>
    <w:rsid w:val="1A3201B0"/>
    <w:rsid w:val="1A32169E"/>
    <w:rsid w:val="1A364E13"/>
    <w:rsid w:val="1A3B1B3C"/>
    <w:rsid w:val="1A3C489B"/>
    <w:rsid w:val="1A3CFE9D"/>
    <w:rsid w:val="1A4377D5"/>
    <w:rsid w:val="1A453F76"/>
    <w:rsid w:val="1A457341"/>
    <w:rsid w:val="1A4796C2"/>
    <w:rsid w:val="1A48C692"/>
    <w:rsid w:val="1A49E96E"/>
    <w:rsid w:val="1A52E226"/>
    <w:rsid w:val="1A546107"/>
    <w:rsid w:val="1A564C7B"/>
    <w:rsid w:val="1A58B1AB"/>
    <w:rsid w:val="1A58C25A"/>
    <w:rsid w:val="1A5A6068"/>
    <w:rsid w:val="1A5C4528"/>
    <w:rsid w:val="1A60DC0F"/>
    <w:rsid w:val="1A67FF31"/>
    <w:rsid w:val="1A6A13EA"/>
    <w:rsid w:val="1A6A7AAC"/>
    <w:rsid w:val="1A6ACB72"/>
    <w:rsid w:val="1A73BD6C"/>
    <w:rsid w:val="1A752AD9"/>
    <w:rsid w:val="1A75EC4D"/>
    <w:rsid w:val="1A7BF94A"/>
    <w:rsid w:val="1A7CD949"/>
    <w:rsid w:val="1A8174F9"/>
    <w:rsid w:val="1A863F55"/>
    <w:rsid w:val="1A87695A"/>
    <w:rsid w:val="1A89BD95"/>
    <w:rsid w:val="1A8A571A"/>
    <w:rsid w:val="1A8BE89F"/>
    <w:rsid w:val="1A8C3E96"/>
    <w:rsid w:val="1A8D0A85"/>
    <w:rsid w:val="1A8FF859"/>
    <w:rsid w:val="1A9147C4"/>
    <w:rsid w:val="1A971487"/>
    <w:rsid w:val="1A9926EB"/>
    <w:rsid w:val="1A9C39DC"/>
    <w:rsid w:val="1A9CDEC5"/>
    <w:rsid w:val="1A9D6D11"/>
    <w:rsid w:val="1A9DF43F"/>
    <w:rsid w:val="1AA8D9E3"/>
    <w:rsid w:val="1AAB69F5"/>
    <w:rsid w:val="1AAF2F16"/>
    <w:rsid w:val="1AB0BDA7"/>
    <w:rsid w:val="1AB2F32E"/>
    <w:rsid w:val="1AB4EA76"/>
    <w:rsid w:val="1AB7DCD1"/>
    <w:rsid w:val="1ABABB03"/>
    <w:rsid w:val="1ABE183A"/>
    <w:rsid w:val="1ABF3065"/>
    <w:rsid w:val="1AC09A20"/>
    <w:rsid w:val="1AC4DE30"/>
    <w:rsid w:val="1ACA4013"/>
    <w:rsid w:val="1ACB28AF"/>
    <w:rsid w:val="1ACBF1FD"/>
    <w:rsid w:val="1ACC73CA"/>
    <w:rsid w:val="1AD056CA"/>
    <w:rsid w:val="1AD40ACF"/>
    <w:rsid w:val="1AD473BE"/>
    <w:rsid w:val="1AD67BBD"/>
    <w:rsid w:val="1AD775F0"/>
    <w:rsid w:val="1AD9B2F4"/>
    <w:rsid w:val="1ADFCA1F"/>
    <w:rsid w:val="1AE846E1"/>
    <w:rsid w:val="1AEADFB7"/>
    <w:rsid w:val="1AED2AA5"/>
    <w:rsid w:val="1AEEE997"/>
    <w:rsid w:val="1B02D4FA"/>
    <w:rsid w:val="1B049732"/>
    <w:rsid w:val="1B0560DC"/>
    <w:rsid w:val="1B05ABDA"/>
    <w:rsid w:val="1B0811F4"/>
    <w:rsid w:val="1B0A18BD"/>
    <w:rsid w:val="1B104D23"/>
    <w:rsid w:val="1B120344"/>
    <w:rsid w:val="1B14FA5E"/>
    <w:rsid w:val="1B15789F"/>
    <w:rsid w:val="1B15A5D7"/>
    <w:rsid w:val="1B15EC94"/>
    <w:rsid w:val="1B193EF6"/>
    <w:rsid w:val="1B1AB87D"/>
    <w:rsid w:val="1B1B0C5C"/>
    <w:rsid w:val="1B1C7777"/>
    <w:rsid w:val="1B1CD486"/>
    <w:rsid w:val="1B1EA9E3"/>
    <w:rsid w:val="1B24463F"/>
    <w:rsid w:val="1B2DC839"/>
    <w:rsid w:val="1B2F0ACA"/>
    <w:rsid w:val="1B309ED1"/>
    <w:rsid w:val="1B494682"/>
    <w:rsid w:val="1B498E21"/>
    <w:rsid w:val="1B4A34AA"/>
    <w:rsid w:val="1B4B1E7A"/>
    <w:rsid w:val="1B4BA26F"/>
    <w:rsid w:val="1B5140AB"/>
    <w:rsid w:val="1B55B8A0"/>
    <w:rsid w:val="1B5644FB"/>
    <w:rsid w:val="1B5A2FC9"/>
    <w:rsid w:val="1B5B4BA3"/>
    <w:rsid w:val="1B6047F2"/>
    <w:rsid w:val="1B64CEE0"/>
    <w:rsid w:val="1B6A2FD6"/>
    <w:rsid w:val="1B6C2E0A"/>
    <w:rsid w:val="1B6D2A29"/>
    <w:rsid w:val="1B6E90FD"/>
    <w:rsid w:val="1B71A48B"/>
    <w:rsid w:val="1B730A69"/>
    <w:rsid w:val="1B74D3C9"/>
    <w:rsid w:val="1B78487A"/>
    <w:rsid w:val="1B7A4DC7"/>
    <w:rsid w:val="1B7AA82E"/>
    <w:rsid w:val="1B7B8A67"/>
    <w:rsid w:val="1B7BF636"/>
    <w:rsid w:val="1B82270B"/>
    <w:rsid w:val="1B844679"/>
    <w:rsid w:val="1B847071"/>
    <w:rsid w:val="1B859DC9"/>
    <w:rsid w:val="1B88B9AE"/>
    <w:rsid w:val="1B8A4501"/>
    <w:rsid w:val="1B8E8FAB"/>
    <w:rsid w:val="1B92F67E"/>
    <w:rsid w:val="1B9359DA"/>
    <w:rsid w:val="1B97F53F"/>
    <w:rsid w:val="1BA46408"/>
    <w:rsid w:val="1BA47DD9"/>
    <w:rsid w:val="1BA5D5F3"/>
    <w:rsid w:val="1BAAC502"/>
    <w:rsid w:val="1BAD8892"/>
    <w:rsid w:val="1BB37BD6"/>
    <w:rsid w:val="1BB417AE"/>
    <w:rsid w:val="1BB5B4A8"/>
    <w:rsid w:val="1BB9941C"/>
    <w:rsid w:val="1BBB6CB8"/>
    <w:rsid w:val="1BBB8AC6"/>
    <w:rsid w:val="1BBBB436"/>
    <w:rsid w:val="1BBD2EB1"/>
    <w:rsid w:val="1BC21232"/>
    <w:rsid w:val="1BC37464"/>
    <w:rsid w:val="1BCABE11"/>
    <w:rsid w:val="1BD0560D"/>
    <w:rsid w:val="1BD2CAA2"/>
    <w:rsid w:val="1BD50EF7"/>
    <w:rsid w:val="1BD5E3D8"/>
    <w:rsid w:val="1BD6A008"/>
    <w:rsid w:val="1BDA1F6B"/>
    <w:rsid w:val="1BDBEE99"/>
    <w:rsid w:val="1BDF074D"/>
    <w:rsid w:val="1BE6EBFB"/>
    <w:rsid w:val="1BE88E94"/>
    <w:rsid w:val="1BEB7E43"/>
    <w:rsid w:val="1BEFEB67"/>
    <w:rsid w:val="1BF08132"/>
    <w:rsid w:val="1BF64023"/>
    <w:rsid w:val="1BF9023C"/>
    <w:rsid w:val="1BF9ACD0"/>
    <w:rsid w:val="1C00052D"/>
    <w:rsid w:val="1C008A97"/>
    <w:rsid w:val="1C04B197"/>
    <w:rsid w:val="1C05BE32"/>
    <w:rsid w:val="1C064A97"/>
    <w:rsid w:val="1C08F6AD"/>
    <w:rsid w:val="1C09C9A3"/>
    <w:rsid w:val="1C0D53A2"/>
    <w:rsid w:val="1C0DE62D"/>
    <w:rsid w:val="1C0E98FE"/>
    <w:rsid w:val="1C0EB3B9"/>
    <w:rsid w:val="1C0FC0ED"/>
    <w:rsid w:val="1C102594"/>
    <w:rsid w:val="1C1182B4"/>
    <w:rsid w:val="1C128A75"/>
    <w:rsid w:val="1C1459DC"/>
    <w:rsid w:val="1C16BF74"/>
    <w:rsid w:val="1C1886B4"/>
    <w:rsid w:val="1C1A510F"/>
    <w:rsid w:val="1C1C66AB"/>
    <w:rsid w:val="1C28BC19"/>
    <w:rsid w:val="1C2992DE"/>
    <w:rsid w:val="1C2A5111"/>
    <w:rsid w:val="1C2B0607"/>
    <w:rsid w:val="1C2B57C8"/>
    <w:rsid w:val="1C2D3E80"/>
    <w:rsid w:val="1C2EAE8E"/>
    <w:rsid w:val="1C31F7DD"/>
    <w:rsid w:val="1C32D25E"/>
    <w:rsid w:val="1C413E36"/>
    <w:rsid w:val="1C473C53"/>
    <w:rsid w:val="1C4C1231"/>
    <w:rsid w:val="1C4C941D"/>
    <w:rsid w:val="1C4CE362"/>
    <w:rsid w:val="1C4CF854"/>
    <w:rsid w:val="1C4DFF0E"/>
    <w:rsid w:val="1C52998C"/>
    <w:rsid w:val="1C571A8A"/>
    <w:rsid w:val="1C59843A"/>
    <w:rsid w:val="1C59A976"/>
    <w:rsid w:val="1C5AB86C"/>
    <w:rsid w:val="1C5B4F18"/>
    <w:rsid w:val="1C5B7BA5"/>
    <w:rsid w:val="1C5BDA34"/>
    <w:rsid w:val="1C5C2657"/>
    <w:rsid w:val="1C5C3FC0"/>
    <w:rsid w:val="1C5C8DE2"/>
    <w:rsid w:val="1C5DE67E"/>
    <w:rsid w:val="1C5E534C"/>
    <w:rsid w:val="1C5EB343"/>
    <w:rsid w:val="1C615055"/>
    <w:rsid w:val="1C637361"/>
    <w:rsid w:val="1C637496"/>
    <w:rsid w:val="1C6BC9C6"/>
    <w:rsid w:val="1C6BF343"/>
    <w:rsid w:val="1C6E24E2"/>
    <w:rsid w:val="1C6FAC62"/>
    <w:rsid w:val="1C6FD058"/>
    <w:rsid w:val="1C6FFE60"/>
    <w:rsid w:val="1C72FBB2"/>
    <w:rsid w:val="1C73B1F1"/>
    <w:rsid w:val="1C747FD9"/>
    <w:rsid w:val="1C7942A2"/>
    <w:rsid w:val="1C7C69C0"/>
    <w:rsid w:val="1C7C9160"/>
    <w:rsid w:val="1C7CACCA"/>
    <w:rsid w:val="1C7EE271"/>
    <w:rsid w:val="1C81E143"/>
    <w:rsid w:val="1C853B4D"/>
    <w:rsid w:val="1C86CC74"/>
    <w:rsid w:val="1C8B2374"/>
    <w:rsid w:val="1C981067"/>
    <w:rsid w:val="1C989E40"/>
    <w:rsid w:val="1C9EDDCC"/>
    <w:rsid w:val="1C9FF934"/>
    <w:rsid w:val="1CA0DC30"/>
    <w:rsid w:val="1CA42ED3"/>
    <w:rsid w:val="1CA6AF94"/>
    <w:rsid w:val="1CB0A30E"/>
    <w:rsid w:val="1CB12CC7"/>
    <w:rsid w:val="1CBD618A"/>
    <w:rsid w:val="1CBF839E"/>
    <w:rsid w:val="1CC20443"/>
    <w:rsid w:val="1CC79A28"/>
    <w:rsid w:val="1CC7B0DF"/>
    <w:rsid w:val="1CC8EE9E"/>
    <w:rsid w:val="1CCA3D18"/>
    <w:rsid w:val="1CCE119A"/>
    <w:rsid w:val="1CD0056B"/>
    <w:rsid w:val="1CD061C8"/>
    <w:rsid w:val="1CD09020"/>
    <w:rsid w:val="1CD1BB5C"/>
    <w:rsid w:val="1CD5A5FD"/>
    <w:rsid w:val="1CD5F1CD"/>
    <w:rsid w:val="1CD62A77"/>
    <w:rsid w:val="1CD6983F"/>
    <w:rsid w:val="1CD6A698"/>
    <w:rsid w:val="1CD82635"/>
    <w:rsid w:val="1CDA57BF"/>
    <w:rsid w:val="1CDAA835"/>
    <w:rsid w:val="1CDAF434"/>
    <w:rsid w:val="1CDCFB85"/>
    <w:rsid w:val="1CDD4062"/>
    <w:rsid w:val="1CE3BFE1"/>
    <w:rsid w:val="1CE6D703"/>
    <w:rsid w:val="1CEA9E37"/>
    <w:rsid w:val="1CEB1BD2"/>
    <w:rsid w:val="1CEB2E3D"/>
    <w:rsid w:val="1CF08744"/>
    <w:rsid w:val="1CF581C4"/>
    <w:rsid w:val="1CFB4603"/>
    <w:rsid w:val="1CFDC3AD"/>
    <w:rsid w:val="1CFF5B21"/>
    <w:rsid w:val="1D0171E0"/>
    <w:rsid w:val="1D01C025"/>
    <w:rsid w:val="1D0212AE"/>
    <w:rsid w:val="1D0958BE"/>
    <w:rsid w:val="1D1B0FC4"/>
    <w:rsid w:val="1D1C4721"/>
    <w:rsid w:val="1D1F7114"/>
    <w:rsid w:val="1D250953"/>
    <w:rsid w:val="1D2D7CF2"/>
    <w:rsid w:val="1D2E7C9B"/>
    <w:rsid w:val="1D31AA65"/>
    <w:rsid w:val="1D397CA0"/>
    <w:rsid w:val="1D397FFC"/>
    <w:rsid w:val="1D3A4F8D"/>
    <w:rsid w:val="1D3FD5BE"/>
    <w:rsid w:val="1D484F82"/>
    <w:rsid w:val="1D486B50"/>
    <w:rsid w:val="1D4A4098"/>
    <w:rsid w:val="1D4B204D"/>
    <w:rsid w:val="1D4B2FA0"/>
    <w:rsid w:val="1D4C0BA3"/>
    <w:rsid w:val="1D4EA6D0"/>
    <w:rsid w:val="1D4F6EF9"/>
    <w:rsid w:val="1D52CA60"/>
    <w:rsid w:val="1D545746"/>
    <w:rsid w:val="1D5986A4"/>
    <w:rsid w:val="1D5BB63F"/>
    <w:rsid w:val="1D5C80A9"/>
    <w:rsid w:val="1D5E0B94"/>
    <w:rsid w:val="1D5F1895"/>
    <w:rsid w:val="1D5F66BF"/>
    <w:rsid w:val="1D6149F7"/>
    <w:rsid w:val="1D61ED6F"/>
    <w:rsid w:val="1D6290E7"/>
    <w:rsid w:val="1D64E212"/>
    <w:rsid w:val="1D66CA32"/>
    <w:rsid w:val="1D68B5AB"/>
    <w:rsid w:val="1D6BD682"/>
    <w:rsid w:val="1D6D4472"/>
    <w:rsid w:val="1D6F2DD1"/>
    <w:rsid w:val="1D79E3D6"/>
    <w:rsid w:val="1D7F1CE0"/>
    <w:rsid w:val="1D7FABDC"/>
    <w:rsid w:val="1D86C78D"/>
    <w:rsid w:val="1D877724"/>
    <w:rsid w:val="1D8D7092"/>
    <w:rsid w:val="1D8FB7C2"/>
    <w:rsid w:val="1D91C16F"/>
    <w:rsid w:val="1D995248"/>
    <w:rsid w:val="1D9AC775"/>
    <w:rsid w:val="1DA0BAF5"/>
    <w:rsid w:val="1DA3C449"/>
    <w:rsid w:val="1DA3D136"/>
    <w:rsid w:val="1DA50589"/>
    <w:rsid w:val="1DA6FCD1"/>
    <w:rsid w:val="1DAD9C47"/>
    <w:rsid w:val="1DAF0AA2"/>
    <w:rsid w:val="1DB43534"/>
    <w:rsid w:val="1DB4B3CA"/>
    <w:rsid w:val="1DB643BE"/>
    <w:rsid w:val="1DB82E62"/>
    <w:rsid w:val="1DB8C96F"/>
    <w:rsid w:val="1DBA7F9D"/>
    <w:rsid w:val="1DC08117"/>
    <w:rsid w:val="1DC0F9BD"/>
    <w:rsid w:val="1DC3913A"/>
    <w:rsid w:val="1DC477D2"/>
    <w:rsid w:val="1DC54AB9"/>
    <w:rsid w:val="1DC74967"/>
    <w:rsid w:val="1DC811E4"/>
    <w:rsid w:val="1DC8C89B"/>
    <w:rsid w:val="1DCA9771"/>
    <w:rsid w:val="1DCCD809"/>
    <w:rsid w:val="1DCD9414"/>
    <w:rsid w:val="1DCEA900"/>
    <w:rsid w:val="1DCF0D8A"/>
    <w:rsid w:val="1DD3F5D7"/>
    <w:rsid w:val="1DD433DE"/>
    <w:rsid w:val="1DD7AC4D"/>
    <w:rsid w:val="1DDA593C"/>
    <w:rsid w:val="1DDC3D6C"/>
    <w:rsid w:val="1DE1D5FD"/>
    <w:rsid w:val="1DE354A7"/>
    <w:rsid w:val="1DE50481"/>
    <w:rsid w:val="1DE7492E"/>
    <w:rsid w:val="1DE81B62"/>
    <w:rsid w:val="1DE91C60"/>
    <w:rsid w:val="1DEB46F0"/>
    <w:rsid w:val="1DED085D"/>
    <w:rsid w:val="1DEE65EE"/>
    <w:rsid w:val="1DEEB7EA"/>
    <w:rsid w:val="1DF04562"/>
    <w:rsid w:val="1DF1CE05"/>
    <w:rsid w:val="1DF23837"/>
    <w:rsid w:val="1DF3C646"/>
    <w:rsid w:val="1DF69057"/>
    <w:rsid w:val="1DFD6215"/>
    <w:rsid w:val="1E051503"/>
    <w:rsid w:val="1E07016B"/>
    <w:rsid w:val="1E0AF7CF"/>
    <w:rsid w:val="1E0BD0C3"/>
    <w:rsid w:val="1E0D3A5D"/>
    <w:rsid w:val="1E0E45AE"/>
    <w:rsid w:val="1E0FFB03"/>
    <w:rsid w:val="1E109E09"/>
    <w:rsid w:val="1E11E1BF"/>
    <w:rsid w:val="1E123DC3"/>
    <w:rsid w:val="1E1243D8"/>
    <w:rsid w:val="1E1A4595"/>
    <w:rsid w:val="1E1BAC69"/>
    <w:rsid w:val="1E1F675F"/>
    <w:rsid w:val="1E21CAE9"/>
    <w:rsid w:val="1E21EBF5"/>
    <w:rsid w:val="1E230ED1"/>
    <w:rsid w:val="1E251B48"/>
    <w:rsid w:val="1E268A59"/>
    <w:rsid w:val="1E27B9BC"/>
    <w:rsid w:val="1E28CA47"/>
    <w:rsid w:val="1E2E422A"/>
    <w:rsid w:val="1E2E6832"/>
    <w:rsid w:val="1E30B8E7"/>
    <w:rsid w:val="1E3616A4"/>
    <w:rsid w:val="1E374885"/>
    <w:rsid w:val="1E3926B8"/>
    <w:rsid w:val="1E3B57B6"/>
    <w:rsid w:val="1E3CCCB2"/>
    <w:rsid w:val="1E3CF072"/>
    <w:rsid w:val="1E3E6ED7"/>
    <w:rsid w:val="1E4088FA"/>
    <w:rsid w:val="1E40E091"/>
    <w:rsid w:val="1E4347EF"/>
    <w:rsid w:val="1E44F659"/>
    <w:rsid w:val="1E4549DA"/>
    <w:rsid w:val="1E47D173"/>
    <w:rsid w:val="1E4D71B7"/>
    <w:rsid w:val="1E4EA29B"/>
    <w:rsid w:val="1E5A1CEF"/>
    <w:rsid w:val="1E5E4065"/>
    <w:rsid w:val="1E69D1E7"/>
    <w:rsid w:val="1E69DE01"/>
    <w:rsid w:val="1E6C425C"/>
    <w:rsid w:val="1E6E4A4A"/>
    <w:rsid w:val="1E6FEEF4"/>
    <w:rsid w:val="1E70C190"/>
    <w:rsid w:val="1E747AFD"/>
    <w:rsid w:val="1E783689"/>
    <w:rsid w:val="1E7A0F83"/>
    <w:rsid w:val="1E8661B8"/>
    <w:rsid w:val="1E873AD7"/>
    <w:rsid w:val="1E8BF20B"/>
    <w:rsid w:val="1E8D4822"/>
    <w:rsid w:val="1E8FE49F"/>
    <w:rsid w:val="1E900DD0"/>
    <w:rsid w:val="1E98F757"/>
    <w:rsid w:val="1E99A4D4"/>
    <w:rsid w:val="1E9B2341"/>
    <w:rsid w:val="1E9B7C9F"/>
    <w:rsid w:val="1E9F87C2"/>
    <w:rsid w:val="1EA192AA"/>
    <w:rsid w:val="1EA33DBB"/>
    <w:rsid w:val="1EA37F32"/>
    <w:rsid w:val="1EA61F9D"/>
    <w:rsid w:val="1EAA38AC"/>
    <w:rsid w:val="1EAA4F3A"/>
    <w:rsid w:val="1EAD2B2E"/>
    <w:rsid w:val="1EAD9AD4"/>
    <w:rsid w:val="1EB0AC6B"/>
    <w:rsid w:val="1EB1CD83"/>
    <w:rsid w:val="1EB2398A"/>
    <w:rsid w:val="1EB2DDC4"/>
    <w:rsid w:val="1EB325CF"/>
    <w:rsid w:val="1EB55B76"/>
    <w:rsid w:val="1EB6F4D5"/>
    <w:rsid w:val="1EB81782"/>
    <w:rsid w:val="1EB90DD6"/>
    <w:rsid w:val="1EBC58AE"/>
    <w:rsid w:val="1EC5F1C3"/>
    <w:rsid w:val="1ECC2715"/>
    <w:rsid w:val="1ECCBDEE"/>
    <w:rsid w:val="1ECE2AE6"/>
    <w:rsid w:val="1EDAB4BA"/>
    <w:rsid w:val="1EDB9B87"/>
    <w:rsid w:val="1EDBA625"/>
    <w:rsid w:val="1EDD9D0F"/>
    <w:rsid w:val="1EE00BEA"/>
    <w:rsid w:val="1EE42E4F"/>
    <w:rsid w:val="1EEEAB39"/>
    <w:rsid w:val="1EEF2F9B"/>
    <w:rsid w:val="1EF092A6"/>
    <w:rsid w:val="1EF135B1"/>
    <w:rsid w:val="1EF15A36"/>
    <w:rsid w:val="1EF2BBE9"/>
    <w:rsid w:val="1EF347F1"/>
    <w:rsid w:val="1EF606E1"/>
    <w:rsid w:val="1EF62244"/>
    <w:rsid w:val="1EFC9802"/>
    <w:rsid w:val="1EFCA7EF"/>
    <w:rsid w:val="1F01CAA0"/>
    <w:rsid w:val="1F04E205"/>
    <w:rsid w:val="1F06029E"/>
    <w:rsid w:val="1F0880D9"/>
    <w:rsid w:val="1F0AD825"/>
    <w:rsid w:val="1F12DC49"/>
    <w:rsid w:val="1F138001"/>
    <w:rsid w:val="1F142671"/>
    <w:rsid w:val="1F156488"/>
    <w:rsid w:val="1F1BA258"/>
    <w:rsid w:val="1F1CCACD"/>
    <w:rsid w:val="1F1E9C10"/>
    <w:rsid w:val="1F214A1F"/>
    <w:rsid w:val="1F229FD4"/>
    <w:rsid w:val="1F22E74A"/>
    <w:rsid w:val="1F239007"/>
    <w:rsid w:val="1F24658E"/>
    <w:rsid w:val="1F25C3CB"/>
    <w:rsid w:val="1F262434"/>
    <w:rsid w:val="1F2B13CF"/>
    <w:rsid w:val="1F330CBD"/>
    <w:rsid w:val="1F351CD8"/>
    <w:rsid w:val="1F35CAF1"/>
    <w:rsid w:val="1F37C40F"/>
    <w:rsid w:val="1F38A684"/>
    <w:rsid w:val="1F3E005C"/>
    <w:rsid w:val="1F43F74A"/>
    <w:rsid w:val="1F468709"/>
    <w:rsid w:val="1F472E41"/>
    <w:rsid w:val="1F489FDA"/>
    <w:rsid w:val="1F4D1D92"/>
    <w:rsid w:val="1F500703"/>
    <w:rsid w:val="1F52F65B"/>
    <w:rsid w:val="1F5874DE"/>
    <w:rsid w:val="1F5B194D"/>
    <w:rsid w:val="1F6202C4"/>
    <w:rsid w:val="1F645C0A"/>
    <w:rsid w:val="1F64C434"/>
    <w:rsid w:val="1F664B88"/>
    <w:rsid w:val="1F67F1DA"/>
    <w:rsid w:val="1F69071B"/>
    <w:rsid w:val="1F6E7268"/>
    <w:rsid w:val="1F712681"/>
    <w:rsid w:val="1F750574"/>
    <w:rsid w:val="1F751E15"/>
    <w:rsid w:val="1F7530CC"/>
    <w:rsid w:val="1F762821"/>
    <w:rsid w:val="1F790045"/>
    <w:rsid w:val="1F7982D0"/>
    <w:rsid w:val="1F7AA024"/>
    <w:rsid w:val="1F7F6B3E"/>
    <w:rsid w:val="1F83EFEC"/>
    <w:rsid w:val="1F83F5F6"/>
    <w:rsid w:val="1F884E04"/>
    <w:rsid w:val="1F8925F0"/>
    <w:rsid w:val="1F8B63C1"/>
    <w:rsid w:val="1F8BE39B"/>
    <w:rsid w:val="1F90DBBF"/>
    <w:rsid w:val="1F90F8BF"/>
    <w:rsid w:val="1F9119B5"/>
    <w:rsid w:val="1F91598C"/>
    <w:rsid w:val="1F91DF0A"/>
    <w:rsid w:val="1F93E56B"/>
    <w:rsid w:val="1F98FBFB"/>
    <w:rsid w:val="1F9969E4"/>
    <w:rsid w:val="1F9B2660"/>
    <w:rsid w:val="1F9F52BB"/>
    <w:rsid w:val="1F9FCFB2"/>
    <w:rsid w:val="1F9FFE75"/>
    <w:rsid w:val="1FA3C857"/>
    <w:rsid w:val="1FA431F5"/>
    <w:rsid w:val="1FA448B6"/>
    <w:rsid w:val="1FA6454F"/>
    <w:rsid w:val="1FA702AB"/>
    <w:rsid w:val="1FAD1096"/>
    <w:rsid w:val="1FB0FC7F"/>
    <w:rsid w:val="1FB110B6"/>
    <w:rsid w:val="1FB3B614"/>
    <w:rsid w:val="1FB8354B"/>
    <w:rsid w:val="1FBBC67E"/>
    <w:rsid w:val="1FBE52B6"/>
    <w:rsid w:val="1FBF5D24"/>
    <w:rsid w:val="1FBFFF82"/>
    <w:rsid w:val="1FC473CE"/>
    <w:rsid w:val="1FC77384"/>
    <w:rsid w:val="1FC7EE3A"/>
    <w:rsid w:val="1FCA72FC"/>
    <w:rsid w:val="1FCAE0BF"/>
    <w:rsid w:val="1FCB5155"/>
    <w:rsid w:val="1FCC2897"/>
    <w:rsid w:val="1FCC8948"/>
    <w:rsid w:val="1FD01ACF"/>
    <w:rsid w:val="1FD6E977"/>
    <w:rsid w:val="1FD74EBD"/>
    <w:rsid w:val="1FDA9900"/>
    <w:rsid w:val="1FDAD6B0"/>
    <w:rsid w:val="1FDBBFE1"/>
    <w:rsid w:val="1FDEFD3A"/>
    <w:rsid w:val="1FE13DC1"/>
    <w:rsid w:val="1FE147AA"/>
    <w:rsid w:val="1FE441CD"/>
    <w:rsid w:val="1FE48956"/>
    <w:rsid w:val="1FE791CD"/>
    <w:rsid w:val="1FEA31FC"/>
    <w:rsid w:val="1FEC0DEC"/>
    <w:rsid w:val="1FFC7B5B"/>
    <w:rsid w:val="1FFE4763"/>
    <w:rsid w:val="1FFE68BB"/>
    <w:rsid w:val="20077F5B"/>
    <w:rsid w:val="200B2F9D"/>
    <w:rsid w:val="2014F2FE"/>
    <w:rsid w:val="201DB7DB"/>
    <w:rsid w:val="2020960D"/>
    <w:rsid w:val="20209C93"/>
    <w:rsid w:val="2024B416"/>
    <w:rsid w:val="202B124E"/>
    <w:rsid w:val="202C76B0"/>
    <w:rsid w:val="202EAB91"/>
    <w:rsid w:val="20351690"/>
    <w:rsid w:val="203790C8"/>
    <w:rsid w:val="203A966D"/>
    <w:rsid w:val="203B756B"/>
    <w:rsid w:val="203F427D"/>
    <w:rsid w:val="2040C4A3"/>
    <w:rsid w:val="20439207"/>
    <w:rsid w:val="2044DCBB"/>
    <w:rsid w:val="20466DB4"/>
    <w:rsid w:val="20488978"/>
    <w:rsid w:val="2048BCFE"/>
    <w:rsid w:val="204EF2F9"/>
    <w:rsid w:val="20511AEB"/>
    <w:rsid w:val="2052F538"/>
    <w:rsid w:val="205C40A3"/>
    <w:rsid w:val="205DE299"/>
    <w:rsid w:val="206376CA"/>
    <w:rsid w:val="2063DCA6"/>
    <w:rsid w:val="20668FFF"/>
    <w:rsid w:val="206A1EBA"/>
    <w:rsid w:val="206A84D1"/>
    <w:rsid w:val="206E833B"/>
    <w:rsid w:val="206E8DA0"/>
    <w:rsid w:val="2070C231"/>
    <w:rsid w:val="2074FEA4"/>
    <w:rsid w:val="207587B7"/>
    <w:rsid w:val="207904FE"/>
    <w:rsid w:val="207A1735"/>
    <w:rsid w:val="207FC185"/>
    <w:rsid w:val="207FFA59"/>
    <w:rsid w:val="20819727"/>
    <w:rsid w:val="20828FCF"/>
    <w:rsid w:val="2086A601"/>
    <w:rsid w:val="2087314B"/>
    <w:rsid w:val="208735D8"/>
    <w:rsid w:val="20878A63"/>
    <w:rsid w:val="2087C6A1"/>
    <w:rsid w:val="2089AA68"/>
    <w:rsid w:val="208F0A4F"/>
    <w:rsid w:val="2090819A"/>
    <w:rsid w:val="2094BCCB"/>
    <w:rsid w:val="209875A8"/>
    <w:rsid w:val="2099E28E"/>
    <w:rsid w:val="20A3D548"/>
    <w:rsid w:val="20A6174C"/>
    <w:rsid w:val="20A61CA9"/>
    <w:rsid w:val="20A6478F"/>
    <w:rsid w:val="20A7A045"/>
    <w:rsid w:val="20AAA237"/>
    <w:rsid w:val="20AAC8AF"/>
    <w:rsid w:val="20ACBDAF"/>
    <w:rsid w:val="20B02CB0"/>
    <w:rsid w:val="20B0824D"/>
    <w:rsid w:val="20B80DA9"/>
    <w:rsid w:val="20B9B828"/>
    <w:rsid w:val="20BB0429"/>
    <w:rsid w:val="20BB9030"/>
    <w:rsid w:val="20BBABF6"/>
    <w:rsid w:val="20BD2F6D"/>
    <w:rsid w:val="20BF5BF6"/>
    <w:rsid w:val="20C2B550"/>
    <w:rsid w:val="20C3F2F9"/>
    <w:rsid w:val="20C5D998"/>
    <w:rsid w:val="20C6A6C4"/>
    <w:rsid w:val="20C885E1"/>
    <w:rsid w:val="20D096F2"/>
    <w:rsid w:val="20D5E9E6"/>
    <w:rsid w:val="20D5F7EB"/>
    <w:rsid w:val="20D6D6C0"/>
    <w:rsid w:val="20D7DFE8"/>
    <w:rsid w:val="20DD7F5F"/>
    <w:rsid w:val="20E5B5D9"/>
    <w:rsid w:val="20EA32D9"/>
    <w:rsid w:val="20EB52EC"/>
    <w:rsid w:val="20F911FB"/>
    <w:rsid w:val="20FCA876"/>
    <w:rsid w:val="20FCDA00"/>
    <w:rsid w:val="20FEB37F"/>
    <w:rsid w:val="210419EF"/>
    <w:rsid w:val="2105C3F1"/>
    <w:rsid w:val="21060792"/>
    <w:rsid w:val="21068AC9"/>
    <w:rsid w:val="2108EC18"/>
    <w:rsid w:val="210C00D3"/>
    <w:rsid w:val="210C361D"/>
    <w:rsid w:val="210E1AB7"/>
    <w:rsid w:val="210FB6FE"/>
    <w:rsid w:val="21105676"/>
    <w:rsid w:val="21109ECA"/>
    <w:rsid w:val="2110C647"/>
    <w:rsid w:val="2110CE0B"/>
    <w:rsid w:val="2113C3E6"/>
    <w:rsid w:val="211DC039"/>
    <w:rsid w:val="211F639D"/>
    <w:rsid w:val="21211C9A"/>
    <w:rsid w:val="21241E65"/>
    <w:rsid w:val="212828FF"/>
    <w:rsid w:val="21288648"/>
    <w:rsid w:val="21298D1E"/>
    <w:rsid w:val="212D7BE9"/>
    <w:rsid w:val="212E0D1C"/>
    <w:rsid w:val="21307141"/>
    <w:rsid w:val="21350D02"/>
    <w:rsid w:val="2137A46F"/>
    <w:rsid w:val="213BE326"/>
    <w:rsid w:val="214234E1"/>
    <w:rsid w:val="2143DC8F"/>
    <w:rsid w:val="2146873C"/>
    <w:rsid w:val="214A4CC5"/>
    <w:rsid w:val="215346C0"/>
    <w:rsid w:val="21542CDA"/>
    <w:rsid w:val="215571D2"/>
    <w:rsid w:val="215AE97C"/>
    <w:rsid w:val="215BD239"/>
    <w:rsid w:val="215F1885"/>
    <w:rsid w:val="216066FE"/>
    <w:rsid w:val="2160ED03"/>
    <w:rsid w:val="2161278C"/>
    <w:rsid w:val="21617960"/>
    <w:rsid w:val="2166AD4B"/>
    <w:rsid w:val="216813EC"/>
    <w:rsid w:val="216A3197"/>
    <w:rsid w:val="216EA746"/>
    <w:rsid w:val="216F7761"/>
    <w:rsid w:val="2172B461"/>
    <w:rsid w:val="2175A9B9"/>
    <w:rsid w:val="217835BF"/>
    <w:rsid w:val="2178F1EA"/>
    <w:rsid w:val="217F7EB8"/>
    <w:rsid w:val="218233F6"/>
    <w:rsid w:val="2184D0BB"/>
    <w:rsid w:val="21879C29"/>
    <w:rsid w:val="2191C3F4"/>
    <w:rsid w:val="2193113A"/>
    <w:rsid w:val="2194BB1C"/>
    <w:rsid w:val="2197BED4"/>
    <w:rsid w:val="21996BC4"/>
    <w:rsid w:val="21A8B58A"/>
    <w:rsid w:val="21A8BC78"/>
    <w:rsid w:val="21A8EC8B"/>
    <w:rsid w:val="21A9B1C2"/>
    <w:rsid w:val="21AB2589"/>
    <w:rsid w:val="21B02A39"/>
    <w:rsid w:val="21B1F684"/>
    <w:rsid w:val="21B3562A"/>
    <w:rsid w:val="21BAE109"/>
    <w:rsid w:val="21C41AEC"/>
    <w:rsid w:val="21C6DE56"/>
    <w:rsid w:val="21C7A1BF"/>
    <w:rsid w:val="21CBD767"/>
    <w:rsid w:val="21CD2213"/>
    <w:rsid w:val="21CEEF20"/>
    <w:rsid w:val="21CFC523"/>
    <w:rsid w:val="21CFC7DE"/>
    <w:rsid w:val="21CFECFE"/>
    <w:rsid w:val="21D67D24"/>
    <w:rsid w:val="21D9EB0B"/>
    <w:rsid w:val="21DE7B46"/>
    <w:rsid w:val="21E07EDD"/>
    <w:rsid w:val="21E10CB0"/>
    <w:rsid w:val="21E25CFD"/>
    <w:rsid w:val="21E2CC24"/>
    <w:rsid w:val="21E301A4"/>
    <w:rsid w:val="21E7086E"/>
    <w:rsid w:val="21EA1721"/>
    <w:rsid w:val="21EB4967"/>
    <w:rsid w:val="21EC9689"/>
    <w:rsid w:val="21F04E35"/>
    <w:rsid w:val="21F3E5A3"/>
    <w:rsid w:val="21F55021"/>
    <w:rsid w:val="21F55C3A"/>
    <w:rsid w:val="21F7D755"/>
    <w:rsid w:val="21FD36EC"/>
    <w:rsid w:val="21FF11EC"/>
    <w:rsid w:val="21FF77F1"/>
    <w:rsid w:val="2200728B"/>
    <w:rsid w:val="2201ED5F"/>
    <w:rsid w:val="22048E2F"/>
    <w:rsid w:val="220543CD"/>
    <w:rsid w:val="22056F7E"/>
    <w:rsid w:val="2206C22C"/>
    <w:rsid w:val="220C7910"/>
    <w:rsid w:val="2210D5CF"/>
    <w:rsid w:val="2218F0EB"/>
    <w:rsid w:val="221AA56F"/>
    <w:rsid w:val="22200250"/>
    <w:rsid w:val="22206A61"/>
    <w:rsid w:val="2220AAD6"/>
    <w:rsid w:val="22222F80"/>
    <w:rsid w:val="222360CF"/>
    <w:rsid w:val="22254C6D"/>
    <w:rsid w:val="2225FDBE"/>
    <w:rsid w:val="2227314E"/>
    <w:rsid w:val="222B81A1"/>
    <w:rsid w:val="222CDD5A"/>
    <w:rsid w:val="2230B262"/>
    <w:rsid w:val="223384E3"/>
    <w:rsid w:val="2234AA1A"/>
    <w:rsid w:val="22383160"/>
    <w:rsid w:val="223ADCCC"/>
    <w:rsid w:val="223AE506"/>
    <w:rsid w:val="223E8EDF"/>
    <w:rsid w:val="223F2FED"/>
    <w:rsid w:val="223F822C"/>
    <w:rsid w:val="2242E8DB"/>
    <w:rsid w:val="2245B53C"/>
    <w:rsid w:val="2245CCEF"/>
    <w:rsid w:val="22485A1F"/>
    <w:rsid w:val="2248EBFC"/>
    <w:rsid w:val="224A1B08"/>
    <w:rsid w:val="224AE869"/>
    <w:rsid w:val="224B9FD4"/>
    <w:rsid w:val="224DC95D"/>
    <w:rsid w:val="22500BCF"/>
    <w:rsid w:val="22524ECF"/>
    <w:rsid w:val="22536938"/>
    <w:rsid w:val="225E24BF"/>
    <w:rsid w:val="2260FEE8"/>
    <w:rsid w:val="2261E695"/>
    <w:rsid w:val="2266BC0B"/>
    <w:rsid w:val="2268710C"/>
    <w:rsid w:val="226A7E3B"/>
    <w:rsid w:val="226AB10C"/>
    <w:rsid w:val="227048EC"/>
    <w:rsid w:val="2271F117"/>
    <w:rsid w:val="22769546"/>
    <w:rsid w:val="22774D84"/>
    <w:rsid w:val="227B20F3"/>
    <w:rsid w:val="227B486E"/>
    <w:rsid w:val="227BAAA6"/>
    <w:rsid w:val="227CB765"/>
    <w:rsid w:val="227D2BFF"/>
    <w:rsid w:val="227D690C"/>
    <w:rsid w:val="227DF1CF"/>
    <w:rsid w:val="227E2467"/>
    <w:rsid w:val="22838802"/>
    <w:rsid w:val="22849320"/>
    <w:rsid w:val="228DC46A"/>
    <w:rsid w:val="228DE2EB"/>
    <w:rsid w:val="228FF72D"/>
    <w:rsid w:val="228FFD0E"/>
    <w:rsid w:val="2290F72B"/>
    <w:rsid w:val="2291DFAA"/>
    <w:rsid w:val="22928E40"/>
    <w:rsid w:val="229344A3"/>
    <w:rsid w:val="2296DDFF"/>
    <w:rsid w:val="22997096"/>
    <w:rsid w:val="229B695D"/>
    <w:rsid w:val="229BEF7A"/>
    <w:rsid w:val="229D6CC5"/>
    <w:rsid w:val="229D7A38"/>
    <w:rsid w:val="22A00E46"/>
    <w:rsid w:val="22A0D041"/>
    <w:rsid w:val="22A48EE7"/>
    <w:rsid w:val="22A4DB61"/>
    <w:rsid w:val="22A6A132"/>
    <w:rsid w:val="22A88AF6"/>
    <w:rsid w:val="22AA45BD"/>
    <w:rsid w:val="22B133F4"/>
    <w:rsid w:val="22B3F47A"/>
    <w:rsid w:val="22B4A332"/>
    <w:rsid w:val="22B8C9AE"/>
    <w:rsid w:val="22B91A0A"/>
    <w:rsid w:val="22B985DF"/>
    <w:rsid w:val="22BA1247"/>
    <w:rsid w:val="22BCBD87"/>
    <w:rsid w:val="22BF2D96"/>
    <w:rsid w:val="22BFA3D6"/>
    <w:rsid w:val="22C62B52"/>
    <w:rsid w:val="22D00696"/>
    <w:rsid w:val="22D1DF6C"/>
    <w:rsid w:val="22D39C6F"/>
    <w:rsid w:val="22D39F4B"/>
    <w:rsid w:val="22D86EF5"/>
    <w:rsid w:val="22F3CDB9"/>
    <w:rsid w:val="22FA7745"/>
    <w:rsid w:val="22FAC397"/>
    <w:rsid w:val="22FC5AA2"/>
    <w:rsid w:val="2303188C"/>
    <w:rsid w:val="23080F68"/>
    <w:rsid w:val="2308F96D"/>
    <w:rsid w:val="230AF6B5"/>
    <w:rsid w:val="230D746C"/>
    <w:rsid w:val="23116B8E"/>
    <w:rsid w:val="2313E43A"/>
    <w:rsid w:val="2316D127"/>
    <w:rsid w:val="23175EB4"/>
    <w:rsid w:val="2319790A"/>
    <w:rsid w:val="231DFE1F"/>
    <w:rsid w:val="231F8328"/>
    <w:rsid w:val="23223A1C"/>
    <w:rsid w:val="23237E3F"/>
    <w:rsid w:val="23257A6D"/>
    <w:rsid w:val="2327D161"/>
    <w:rsid w:val="2328B378"/>
    <w:rsid w:val="232F2ECA"/>
    <w:rsid w:val="233969A2"/>
    <w:rsid w:val="233A4B5F"/>
    <w:rsid w:val="233B1963"/>
    <w:rsid w:val="23437440"/>
    <w:rsid w:val="2344E781"/>
    <w:rsid w:val="23467D4F"/>
    <w:rsid w:val="234901E2"/>
    <w:rsid w:val="2349B04C"/>
    <w:rsid w:val="234D7951"/>
    <w:rsid w:val="234F7FBC"/>
    <w:rsid w:val="23533F4C"/>
    <w:rsid w:val="2353C47E"/>
    <w:rsid w:val="235E525A"/>
    <w:rsid w:val="23603287"/>
    <w:rsid w:val="2363BE5C"/>
    <w:rsid w:val="23675EC4"/>
    <w:rsid w:val="23679588"/>
    <w:rsid w:val="23679A12"/>
    <w:rsid w:val="2368EBE3"/>
    <w:rsid w:val="236D9187"/>
    <w:rsid w:val="236EA49F"/>
    <w:rsid w:val="2370315E"/>
    <w:rsid w:val="2370EA79"/>
    <w:rsid w:val="2372B17B"/>
    <w:rsid w:val="2372CC65"/>
    <w:rsid w:val="2373A7BE"/>
    <w:rsid w:val="23749DAA"/>
    <w:rsid w:val="2374C4A3"/>
    <w:rsid w:val="23790840"/>
    <w:rsid w:val="237A47FD"/>
    <w:rsid w:val="237ABE2F"/>
    <w:rsid w:val="237ACE22"/>
    <w:rsid w:val="237CE01D"/>
    <w:rsid w:val="237F569C"/>
    <w:rsid w:val="237FC80C"/>
    <w:rsid w:val="23815960"/>
    <w:rsid w:val="2383AC07"/>
    <w:rsid w:val="23853B6B"/>
    <w:rsid w:val="238C7EF9"/>
    <w:rsid w:val="23900426"/>
    <w:rsid w:val="23913E55"/>
    <w:rsid w:val="23914227"/>
    <w:rsid w:val="23918234"/>
    <w:rsid w:val="2393B920"/>
    <w:rsid w:val="2397F179"/>
    <w:rsid w:val="2398CCAC"/>
    <w:rsid w:val="2399210F"/>
    <w:rsid w:val="239B472F"/>
    <w:rsid w:val="239DE7FB"/>
    <w:rsid w:val="239E9725"/>
    <w:rsid w:val="23A6170A"/>
    <w:rsid w:val="23A6372B"/>
    <w:rsid w:val="23A83266"/>
    <w:rsid w:val="23ABC433"/>
    <w:rsid w:val="23AC5CCD"/>
    <w:rsid w:val="23AD855B"/>
    <w:rsid w:val="23B04C1E"/>
    <w:rsid w:val="23B1B134"/>
    <w:rsid w:val="23B48FB3"/>
    <w:rsid w:val="23B71583"/>
    <w:rsid w:val="23B9EEAF"/>
    <w:rsid w:val="23BA66DC"/>
    <w:rsid w:val="23BEAB6A"/>
    <w:rsid w:val="23BF0BF4"/>
    <w:rsid w:val="23C24DAD"/>
    <w:rsid w:val="23C7F9B6"/>
    <w:rsid w:val="23CC342F"/>
    <w:rsid w:val="23CE2AE3"/>
    <w:rsid w:val="23CE7496"/>
    <w:rsid w:val="23CE8E75"/>
    <w:rsid w:val="23D0C537"/>
    <w:rsid w:val="23D1CA00"/>
    <w:rsid w:val="23DCAFE7"/>
    <w:rsid w:val="23DD48C9"/>
    <w:rsid w:val="23DDF66C"/>
    <w:rsid w:val="23DE8EB4"/>
    <w:rsid w:val="23E19B82"/>
    <w:rsid w:val="23E2DEEA"/>
    <w:rsid w:val="23E4493D"/>
    <w:rsid w:val="23E6CBC1"/>
    <w:rsid w:val="23ECA119"/>
    <w:rsid w:val="23ED30ED"/>
    <w:rsid w:val="23EEA39D"/>
    <w:rsid w:val="23F396CC"/>
    <w:rsid w:val="23F6B40D"/>
    <w:rsid w:val="23F81959"/>
    <w:rsid w:val="23F90155"/>
    <w:rsid w:val="23FBEFFA"/>
    <w:rsid w:val="23FCAB21"/>
    <w:rsid w:val="23FCF1BA"/>
    <w:rsid w:val="23FD6E2C"/>
    <w:rsid w:val="23FF456E"/>
    <w:rsid w:val="2402D3CC"/>
    <w:rsid w:val="240351C2"/>
    <w:rsid w:val="2405992A"/>
    <w:rsid w:val="240A5278"/>
    <w:rsid w:val="240BC8F8"/>
    <w:rsid w:val="240CE396"/>
    <w:rsid w:val="24122533"/>
    <w:rsid w:val="2412B376"/>
    <w:rsid w:val="2413822C"/>
    <w:rsid w:val="24171350"/>
    <w:rsid w:val="24178516"/>
    <w:rsid w:val="2418100D"/>
    <w:rsid w:val="24191103"/>
    <w:rsid w:val="241BFCE9"/>
    <w:rsid w:val="241CC59E"/>
    <w:rsid w:val="241E30D5"/>
    <w:rsid w:val="24214BB1"/>
    <w:rsid w:val="2425A44F"/>
    <w:rsid w:val="242984F4"/>
    <w:rsid w:val="242A8AA8"/>
    <w:rsid w:val="242D395A"/>
    <w:rsid w:val="242F19DC"/>
    <w:rsid w:val="24332B4F"/>
    <w:rsid w:val="24393173"/>
    <w:rsid w:val="243B08EE"/>
    <w:rsid w:val="243B8696"/>
    <w:rsid w:val="243C6CFD"/>
    <w:rsid w:val="243CDAD6"/>
    <w:rsid w:val="2443B952"/>
    <w:rsid w:val="2444551F"/>
    <w:rsid w:val="2447FDB3"/>
    <w:rsid w:val="2448AC36"/>
    <w:rsid w:val="2448B5EE"/>
    <w:rsid w:val="244C2117"/>
    <w:rsid w:val="244D0873"/>
    <w:rsid w:val="244D577E"/>
    <w:rsid w:val="24519BA4"/>
    <w:rsid w:val="2452DC57"/>
    <w:rsid w:val="24532B31"/>
    <w:rsid w:val="2454EC1F"/>
    <w:rsid w:val="2458DA5D"/>
    <w:rsid w:val="2459B2D9"/>
    <w:rsid w:val="245DD6A3"/>
    <w:rsid w:val="245E4FFF"/>
    <w:rsid w:val="2461089B"/>
    <w:rsid w:val="24638D8D"/>
    <w:rsid w:val="24656B00"/>
    <w:rsid w:val="2466D492"/>
    <w:rsid w:val="24682949"/>
    <w:rsid w:val="2471ABB1"/>
    <w:rsid w:val="247629C4"/>
    <w:rsid w:val="247641EA"/>
    <w:rsid w:val="2477628B"/>
    <w:rsid w:val="24783144"/>
    <w:rsid w:val="2478C64E"/>
    <w:rsid w:val="247C24EB"/>
    <w:rsid w:val="247D783F"/>
    <w:rsid w:val="247DE85B"/>
    <w:rsid w:val="247F5296"/>
    <w:rsid w:val="2482C0CF"/>
    <w:rsid w:val="24845B51"/>
    <w:rsid w:val="2484FC6D"/>
    <w:rsid w:val="248A382E"/>
    <w:rsid w:val="248A85D0"/>
    <w:rsid w:val="248AE13A"/>
    <w:rsid w:val="248EC549"/>
    <w:rsid w:val="2492F7A4"/>
    <w:rsid w:val="24959555"/>
    <w:rsid w:val="24985359"/>
    <w:rsid w:val="249A562F"/>
    <w:rsid w:val="249C2CB7"/>
    <w:rsid w:val="249D618F"/>
    <w:rsid w:val="24A43039"/>
    <w:rsid w:val="24A5DE6F"/>
    <w:rsid w:val="24A632BF"/>
    <w:rsid w:val="24B3536A"/>
    <w:rsid w:val="24B68027"/>
    <w:rsid w:val="24B76241"/>
    <w:rsid w:val="24BD339A"/>
    <w:rsid w:val="24BD7404"/>
    <w:rsid w:val="24BEE904"/>
    <w:rsid w:val="24C0EF03"/>
    <w:rsid w:val="24C91165"/>
    <w:rsid w:val="24CA4909"/>
    <w:rsid w:val="24D1FF36"/>
    <w:rsid w:val="24D3E04A"/>
    <w:rsid w:val="24D4F229"/>
    <w:rsid w:val="24D64153"/>
    <w:rsid w:val="24D731DF"/>
    <w:rsid w:val="24DB38E2"/>
    <w:rsid w:val="24DC932D"/>
    <w:rsid w:val="24DCB36D"/>
    <w:rsid w:val="24E11A77"/>
    <w:rsid w:val="24ECC619"/>
    <w:rsid w:val="24F1BD1D"/>
    <w:rsid w:val="24F324A5"/>
    <w:rsid w:val="24F334FC"/>
    <w:rsid w:val="24F62DC6"/>
    <w:rsid w:val="24FBEEA8"/>
    <w:rsid w:val="24FC3EB9"/>
    <w:rsid w:val="24FCC589"/>
    <w:rsid w:val="24FE7275"/>
    <w:rsid w:val="24FFF1A5"/>
    <w:rsid w:val="2500D0B1"/>
    <w:rsid w:val="2503A11B"/>
    <w:rsid w:val="250547E8"/>
    <w:rsid w:val="250574D8"/>
    <w:rsid w:val="250745CA"/>
    <w:rsid w:val="2507CB86"/>
    <w:rsid w:val="2507E36F"/>
    <w:rsid w:val="250E2733"/>
    <w:rsid w:val="2510C5FA"/>
    <w:rsid w:val="2513D40F"/>
    <w:rsid w:val="2515968E"/>
    <w:rsid w:val="25183103"/>
    <w:rsid w:val="251D3B1B"/>
    <w:rsid w:val="251DFC72"/>
    <w:rsid w:val="251F95BB"/>
    <w:rsid w:val="2520159B"/>
    <w:rsid w:val="252547C8"/>
    <w:rsid w:val="25272555"/>
    <w:rsid w:val="2528B056"/>
    <w:rsid w:val="2528DBB1"/>
    <w:rsid w:val="252C9518"/>
    <w:rsid w:val="252CF761"/>
    <w:rsid w:val="25318CD8"/>
    <w:rsid w:val="25328775"/>
    <w:rsid w:val="25351AD9"/>
    <w:rsid w:val="253C0A0B"/>
    <w:rsid w:val="253E1297"/>
    <w:rsid w:val="2541245D"/>
    <w:rsid w:val="25414D75"/>
    <w:rsid w:val="2544819D"/>
    <w:rsid w:val="25484D64"/>
    <w:rsid w:val="254B07CF"/>
    <w:rsid w:val="2550021A"/>
    <w:rsid w:val="255022AB"/>
    <w:rsid w:val="255391C6"/>
    <w:rsid w:val="2555F7B4"/>
    <w:rsid w:val="2559BAFA"/>
    <w:rsid w:val="255B7349"/>
    <w:rsid w:val="255B9F28"/>
    <w:rsid w:val="255F9FCA"/>
    <w:rsid w:val="25629C7C"/>
    <w:rsid w:val="25650062"/>
    <w:rsid w:val="25673BBB"/>
    <w:rsid w:val="25738984"/>
    <w:rsid w:val="257418F6"/>
    <w:rsid w:val="2574EFA5"/>
    <w:rsid w:val="25754098"/>
    <w:rsid w:val="25759EEA"/>
    <w:rsid w:val="25759F08"/>
    <w:rsid w:val="2575EFD5"/>
    <w:rsid w:val="2576DF43"/>
    <w:rsid w:val="257C6B8C"/>
    <w:rsid w:val="2580CA81"/>
    <w:rsid w:val="25820F69"/>
    <w:rsid w:val="258497B4"/>
    <w:rsid w:val="25851628"/>
    <w:rsid w:val="2585AB64"/>
    <w:rsid w:val="2594B114"/>
    <w:rsid w:val="2597747D"/>
    <w:rsid w:val="2597E240"/>
    <w:rsid w:val="259A0CE3"/>
    <w:rsid w:val="259AA4C7"/>
    <w:rsid w:val="25A01248"/>
    <w:rsid w:val="25A5A3ED"/>
    <w:rsid w:val="25A8FDE9"/>
    <w:rsid w:val="25AF69E4"/>
    <w:rsid w:val="25AFFC70"/>
    <w:rsid w:val="25B09848"/>
    <w:rsid w:val="25B379FD"/>
    <w:rsid w:val="25B38B2C"/>
    <w:rsid w:val="25B4AFC2"/>
    <w:rsid w:val="25B54118"/>
    <w:rsid w:val="25B5A204"/>
    <w:rsid w:val="25B68ADE"/>
    <w:rsid w:val="25B6E34D"/>
    <w:rsid w:val="25B87C56"/>
    <w:rsid w:val="25BA9FDA"/>
    <w:rsid w:val="25BB102C"/>
    <w:rsid w:val="25BE2B17"/>
    <w:rsid w:val="25BEC28F"/>
    <w:rsid w:val="25C05138"/>
    <w:rsid w:val="25C36B04"/>
    <w:rsid w:val="25C3FAA6"/>
    <w:rsid w:val="25C3FCFF"/>
    <w:rsid w:val="25CD4D9A"/>
    <w:rsid w:val="25CDD958"/>
    <w:rsid w:val="25D37883"/>
    <w:rsid w:val="25D5C7EF"/>
    <w:rsid w:val="25D5EB2E"/>
    <w:rsid w:val="25D8FF28"/>
    <w:rsid w:val="25DDA6C0"/>
    <w:rsid w:val="25E278C6"/>
    <w:rsid w:val="25E5274E"/>
    <w:rsid w:val="25E5507F"/>
    <w:rsid w:val="25E9B350"/>
    <w:rsid w:val="25EB587A"/>
    <w:rsid w:val="25EB886B"/>
    <w:rsid w:val="25F08B4C"/>
    <w:rsid w:val="25F0DC07"/>
    <w:rsid w:val="25F1F2BF"/>
    <w:rsid w:val="25F585BF"/>
    <w:rsid w:val="25F66991"/>
    <w:rsid w:val="25F842A0"/>
    <w:rsid w:val="25FB0EEA"/>
    <w:rsid w:val="25FEB862"/>
    <w:rsid w:val="25FED0B4"/>
    <w:rsid w:val="25FFFBF0"/>
    <w:rsid w:val="26020531"/>
    <w:rsid w:val="26032206"/>
    <w:rsid w:val="260849C2"/>
    <w:rsid w:val="2609641C"/>
    <w:rsid w:val="2609A483"/>
    <w:rsid w:val="260BC965"/>
    <w:rsid w:val="260C7578"/>
    <w:rsid w:val="260E6F91"/>
    <w:rsid w:val="260F1AA6"/>
    <w:rsid w:val="26112BC4"/>
    <w:rsid w:val="2612C850"/>
    <w:rsid w:val="26131C76"/>
    <w:rsid w:val="26145B88"/>
    <w:rsid w:val="26147F48"/>
    <w:rsid w:val="26182D1C"/>
    <w:rsid w:val="261A2A9C"/>
    <w:rsid w:val="261AFB36"/>
    <w:rsid w:val="261CCBCD"/>
    <w:rsid w:val="261E05E5"/>
    <w:rsid w:val="2620F887"/>
    <w:rsid w:val="2623F6B4"/>
    <w:rsid w:val="2623F7D7"/>
    <w:rsid w:val="262422D6"/>
    <w:rsid w:val="26245B45"/>
    <w:rsid w:val="2624F2D3"/>
    <w:rsid w:val="2625D56F"/>
    <w:rsid w:val="26275A29"/>
    <w:rsid w:val="262B110E"/>
    <w:rsid w:val="262C45E4"/>
    <w:rsid w:val="262C46DA"/>
    <w:rsid w:val="26315A7A"/>
    <w:rsid w:val="263619FB"/>
    <w:rsid w:val="2636BDE1"/>
    <w:rsid w:val="263929C9"/>
    <w:rsid w:val="263B0DB1"/>
    <w:rsid w:val="263CD1AF"/>
    <w:rsid w:val="263FD308"/>
    <w:rsid w:val="2644DB29"/>
    <w:rsid w:val="2644F90B"/>
    <w:rsid w:val="26465A66"/>
    <w:rsid w:val="264838EB"/>
    <w:rsid w:val="264B40F0"/>
    <w:rsid w:val="264CEE06"/>
    <w:rsid w:val="2651409D"/>
    <w:rsid w:val="2655001E"/>
    <w:rsid w:val="265C97B3"/>
    <w:rsid w:val="265DE346"/>
    <w:rsid w:val="2668F974"/>
    <w:rsid w:val="26694F4D"/>
    <w:rsid w:val="267030CD"/>
    <w:rsid w:val="268198F1"/>
    <w:rsid w:val="268704F9"/>
    <w:rsid w:val="268A2D60"/>
    <w:rsid w:val="268DAC29"/>
    <w:rsid w:val="268F73B7"/>
    <w:rsid w:val="26930B32"/>
    <w:rsid w:val="269423CB"/>
    <w:rsid w:val="2694E981"/>
    <w:rsid w:val="2696A6E1"/>
    <w:rsid w:val="2699BCFC"/>
    <w:rsid w:val="269DBD81"/>
    <w:rsid w:val="269F26C4"/>
    <w:rsid w:val="26AB7695"/>
    <w:rsid w:val="26AE66C4"/>
    <w:rsid w:val="26B0ED59"/>
    <w:rsid w:val="26B3B0DC"/>
    <w:rsid w:val="26C26EEE"/>
    <w:rsid w:val="26C4F0DB"/>
    <w:rsid w:val="26C64422"/>
    <w:rsid w:val="26C67AD0"/>
    <w:rsid w:val="26C7874C"/>
    <w:rsid w:val="26C7E31A"/>
    <w:rsid w:val="26D29C2A"/>
    <w:rsid w:val="26D38A9A"/>
    <w:rsid w:val="26D8128D"/>
    <w:rsid w:val="26DA85BD"/>
    <w:rsid w:val="26DAAF43"/>
    <w:rsid w:val="26DEDC1D"/>
    <w:rsid w:val="26DF5033"/>
    <w:rsid w:val="26DFF166"/>
    <w:rsid w:val="26E2FEC5"/>
    <w:rsid w:val="26E45890"/>
    <w:rsid w:val="26E5D218"/>
    <w:rsid w:val="26E8B13A"/>
    <w:rsid w:val="26E9BE99"/>
    <w:rsid w:val="26E9C7FD"/>
    <w:rsid w:val="26EBD746"/>
    <w:rsid w:val="26EEDAC0"/>
    <w:rsid w:val="26F25873"/>
    <w:rsid w:val="26F2BDC8"/>
    <w:rsid w:val="26F3030C"/>
    <w:rsid w:val="26F4B908"/>
    <w:rsid w:val="26FE5BCC"/>
    <w:rsid w:val="26FFD634"/>
    <w:rsid w:val="2703B85A"/>
    <w:rsid w:val="27070C31"/>
    <w:rsid w:val="27087006"/>
    <w:rsid w:val="270A1E06"/>
    <w:rsid w:val="270B3B11"/>
    <w:rsid w:val="270D425A"/>
    <w:rsid w:val="27122BB9"/>
    <w:rsid w:val="2713E482"/>
    <w:rsid w:val="27177A75"/>
    <w:rsid w:val="271AA6EA"/>
    <w:rsid w:val="2723678F"/>
    <w:rsid w:val="2725A031"/>
    <w:rsid w:val="27261CC5"/>
    <w:rsid w:val="2727B6AC"/>
    <w:rsid w:val="2729B68B"/>
    <w:rsid w:val="272C09FA"/>
    <w:rsid w:val="272CBABF"/>
    <w:rsid w:val="272D5FD6"/>
    <w:rsid w:val="27320CFF"/>
    <w:rsid w:val="27366B3B"/>
    <w:rsid w:val="27369A4B"/>
    <w:rsid w:val="27385770"/>
    <w:rsid w:val="273A100E"/>
    <w:rsid w:val="273C322B"/>
    <w:rsid w:val="27438CB2"/>
    <w:rsid w:val="274976F0"/>
    <w:rsid w:val="2749D0B6"/>
    <w:rsid w:val="274A8BEC"/>
    <w:rsid w:val="274F5B8D"/>
    <w:rsid w:val="2750C332"/>
    <w:rsid w:val="275260E1"/>
    <w:rsid w:val="27539A15"/>
    <w:rsid w:val="2756D430"/>
    <w:rsid w:val="27570AAF"/>
    <w:rsid w:val="27582F77"/>
    <w:rsid w:val="27583D0C"/>
    <w:rsid w:val="2760DCDE"/>
    <w:rsid w:val="2761AC45"/>
    <w:rsid w:val="27651552"/>
    <w:rsid w:val="27677F5F"/>
    <w:rsid w:val="276963FA"/>
    <w:rsid w:val="2769CD1A"/>
    <w:rsid w:val="276CC8F0"/>
    <w:rsid w:val="276F7895"/>
    <w:rsid w:val="2770E4C3"/>
    <w:rsid w:val="2772F805"/>
    <w:rsid w:val="2773D15A"/>
    <w:rsid w:val="2774A706"/>
    <w:rsid w:val="27777000"/>
    <w:rsid w:val="27788FE5"/>
    <w:rsid w:val="277A3617"/>
    <w:rsid w:val="277BD4DB"/>
    <w:rsid w:val="277D9462"/>
    <w:rsid w:val="277D96C2"/>
    <w:rsid w:val="277E02D8"/>
    <w:rsid w:val="278540AD"/>
    <w:rsid w:val="27865C4F"/>
    <w:rsid w:val="2786DA7C"/>
    <w:rsid w:val="2789631A"/>
    <w:rsid w:val="278B98C4"/>
    <w:rsid w:val="278D79D2"/>
    <w:rsid w:val="278F2B11"/>
    <w:rsid w:val="2791AF0D"/>
    <w:rsid w:val="27924C9E"/>
    <w:rsid w:val="27928DE3"/>
    <w:rsid w:val="27935FE9"/>
    <w:rsid w:val="27989973"/>
    <w:rsid w:val="27A41A23"/>
    <w:rsid w:val="27A4B634"/>
    <w:rsid w:val="27A6494E"/>
    <w:rsid w:val="27A7247E"/>
    <w:rsid w:val="27A87087"/>
    <w:rsid w:val="27AD16EC"/>
    <w:rsid w:val="27B21813"/>
    <w:rsid w:val="27B34EF4"/>
    <w:rsid w:val="27B46DC8"/>
    <w:rsid w:val="27B6BCC7"/>
    <w:rsid w:val="27B7DFF2"/>
    <w:rsid w:val="27B96606"/>
    <w:rsid w:val="27B97E12"/>
    <w:rsid w:val="27BC2893"/>
    <w:rsid w:val="27BE1262"/>
    <w:rsid w:val="27C02BA6"/>
    <w:rsid w:val="27C2A487"/>
    <w:rsid w:val="27C50AEC"/>
    <w:rsid w:val="27C57064"/>
    <w:rsid w:val="27C6A0F3"/>
    <w:rsid w:val="27C85E49"/>
    <w:rsid w:val="27C97C84"/>
    <w:rsid w:val="27CA8867"/>
    <w:rsid w:val="27CAC0F9"/>
    <w:rsid w:val="27CE8567"/>
    <w:rsid w:val="27CF2B6A"/>
    <w:rsid w:val="27D629EE"/>
    <w:rsid w:val="27D65CBF"/>
    <w:rsid w:val="27D85B78"/>
    <w:rsid w:val="27DAF55B"/>
    <w:rsid w:val="27E191B9"/>
    <w:rsid w:val="27E2BA66"/>
    <w:rsid w:val="27E4AFA5"/>
    <w:rsid w:val="27E7D17C"/>
    <w:rsid w:val="27ED1BAC"/>
    <w:rsid w:val="27EF1A7B"/>
    <w:rsid w:val="27EF615C"/>
    <w:rsid w:val="27F612E3"/>
    <w:rsid w:val="27F6A875"/>
    <w:rsid w:val="27F7C8B9"/>
    <w:rsid w:val="27FE62FE"/>
    <w:rsid w:val="28011A5C"/>
    <w:rsid w:val="28014F05"/>
    <w:rsid w:val="280312AC"/>
    <w:rsid w:val="280E2902"/>
    <w:rsid w:val="280F4D76"/>
    <w:rsid w:val="2814FE0E"/>
    <w:rsid w:val="2815E756"/>
    <w:rsid w:val="281A5991"/>
    <w:rsid w:val="281B89E4"/>
    <w:rsid w:val="281CEA83"/>
    <w:rsid w:val="28269DEF"/>
    <w:rsid w:val="2828BA09"/>
    <w:rsid w:val="282A836A"/>
    <w:rsid w:val="282BB624"/>
    <w:rsid w:val="282CA1B9"/>
    <w:rsid w:val="2834116A"/>
    <w:rsid w:val="28372DC0"/>
    <w:rsid w:val="28382EC2"/>
    <w:rsid w:val="283A2E6E"/>
    <w:rsid w:val="283C2ABB"/>
    <w:rsid w:val="283F6741"/>
    <w:rsid w:val="2843E262"/>
    <w:rsid w:val="2846A9C7"/>
    <w:rsid w:val="2847EB8E"/>
    <w:rsid w:val="28480A0F"/>
    <w:rsid w:val="284C340C"/>
    <w:rsid w:val="284C4E1F"/>
    <w:rsid w:val="284D42B7"/>
    <w:rsid w:val="284DD126"/>
    <w:rsid w:val="2850B42D"/>
    <w:rsid w:val="285270DA"/>
    <w:rsid w:val="2858179E"/>
    <w:rsid w:val="285CA7A2"/>
    <w:rsid w:val="285D05D1"/>
    <w:rsid w:val="285D17DC"/>
    <w:rsid w:val="285EF3D0"/>
    <w:rsid w:val="2862FCBA"/>
    <w:rsid w:val="2864E8BC"/>
    <w:rsid w:val="286536AA"/>
    <w:rsid w:val="2867853B"/>
    <w:rsid w:val="286A38E9"/>
    <w:rsid w:val="286E815F"/>
    <w:rsid w:val="286FDB56"/>
    <w:rsid w:val="2871DD87"/>
    <w:rsid w:val="28726748"/>
    <w:rsid w:val="287E02D2"/>
    <w:rsid w:val="288A39C8"/>
    <w:rsid w:val="288F0449"/>
    <w:rsid w:val="28900560"/>
    <w:rsid w:val="289188F2"/>
    <w:rsid w:val="2892C815"/>
    <w:rsid w:val="2893D258"/>
    <w:rsid w:val="289AC2A7"/>
    <w:rsid w:val="289B6BA9"/>
    <w:rsid w:val="289BC02C"/>
    <w:rsid w:val="28A00CD5"/>
    <w:rsid w:val="28A35E5B"/>
    <w:rsid w:val="28A6B782"/>
    <w:rsid w:val="28A6EC0B"/>
    <w:rsid w:val="28A7822C"/>
    <w:rsid w:val="28A89551"/>
    <w:rsid w:val="28B03D72"/>
    <w:rsid w:val="28B55084"/>
    <w:rsid w:val="28B6E91A"/>
    <w:rsid w:val="28B7F5EA"/>
    <w:rsid w:val="28B9E1DA"/>
    <w:rsid w:val="28C4A06F"/>
    <w:rsid w:val="28C6F16A"/>
    <w:rsid w:val="28C9576B"/>
    <w:rsid w:val="28D1AED2"/>
    <w:rsid w:val="28D72FAB"/>
    <w:rsid w:val="28D9FD28"/>
    <w:rsid w:val="28DAAC47"/>
    <w:rsid w:val="28DB487E"/>
    <w:rsid w:val="28E2A882"/>
    <w:rsid w:val="28E87C0C"/>
    <w:rsid w:val="28EB2BEE"/>
    <w:rsid w:val="28EBC3D6"/>
    <w:rsid w:val="28F216EE"/>
    <w:rsid w:val="28F2C677"/>
    <w:rsid w:val="28F4D7A4"/>
    <w:rsid w:val="28F6B8D4"/>
    <w:rsid w:val="28FA6494"/>
    <w:rsid w:val="28FAC638"/>
    <w:rsid w:val="28FCE824"/>
    <w:rsid w:val="28FF5B35"/>
    <w:rsid w:val="29063D6D"/>
    <w:rsid w:val="29065238"/>
    <w:rsid w:val="2907A7E3"/>
    <w:rsid w:val="2907D381"/>
    <w:rsid w:val="2909695D"/>
    <w:rsid w:val="291200E4"/>
    <w:rsid w:val="29122C21"/>
    <w:rsid w:val="29157E0A"/>
    <w:rsid w:val="291C5051"/>
    <w:rsid w:val="29212DB4"/>
    <w:rsid w:val="29216E5D"/>
    <w:rsid w:val="29227788"/>
    <w:rsid w:val="29279070"/>
    <w:rsid w:val="292C1429"/>
    <w:rsid w:val="29327E55"/>
    <w:rsid w:val="2932D340"/>
    <w:rsid w:val="2933D660"/>
    <w:rsid w:val="293555B7"/>
    <w:rsid w:val="29356432"/>
    <w:rsid w:val="29384A20"/>
    <w:rsid w:val="293CB3D5"/>
    <w:rsid w:val="293F2580"/>
    <w:rsid w:val="293F58D7"/>
    <w:rsid w:val="29408E82"/>
    <w:rsid w:val="294314F5"/>
    <w:rsid w:val="294315A2"/>
    <w:rsid w:val="2945BE03"/>
    <w:rsid w:val="294694E7"/>
    <w:rsid w:val="29497187"/>
    <w:rsid w:val="294ABEA5"/>
    <w:rsid w:val="294C04A0"/>
    <w:rsid w:val="294F23E5"/>
    <w:rsid w:val="29519988"/>
    <w:rsid w:val="295219A8"/>
    <w:rsid w:val="295335B2"/>
    <w:rsid w:val="29561162"/>
    <w:rsid w:val="29573C37"/>
    <w:rsid w:val="29579D99"/>
    <w:rsid w:val="2957EE2C"/>
    <w:rsid w:val="2960C244"/>
    <w:rsid w:val="29627056"/>
    <w:rsid w:val="2967E4AE"/>
    <w:rsid w:val="2969488E"/>
    <w:rsid w:val="296BCEE0"/>
    <w:rsid w:val="2971E81A"/>
    <w:rsid w:val="2972F96B"/>
    <w:rsid w:val="2974D920"/>
    <w:rsid w:val="29763503"/>
    <w:rsid w:val="2978A48B"/>
    <w:rsid w:val="297F5A30"/>
    <w:rsid w:val="297FF6F2"/>
    <w:rsid w:val="298040C9"/>
    <w:rsid w:val="2980F7E2"/>
    <w:rsid w:val="29826EA5"/>
    <w:rsid w:val="298B42D0"/>
    <w:rsid w:val="298DD6F7"/>
    <w:rsid w:val="298ECE85"/>
    <w:rsid w:val="2991DEE2"/>
    <w:rsid w:val="2993CEA7"/>
    <w:rsid w:val="29974019"/>
    <w:rsid w:val="299A6FDD"/>
    <w:rsid w:val="299D67EC"/>
    <w:rsid w:val="299F7061"/>
    <w:rsid w:val="29A11B9F"/>
    <w:rsid w:val="29A380C0"/>
    <w:rsid w:val="29A497DD"/>
    <w:rsid w:val="29A72221"/>
    <w:rsid w:val="29B3ACB8"/>
    <w:rsid w:val="29BB0280"/>
    <w:rsid w:val="29BB42FD"/>
    <w:rsid w:val="29BE379C"/>
    <w:rsid w:val="29C89535"/>
    <w:rsid w:val="29C9C0E5"/>
    <w:rsid w:val="29CF8FD1"/>
    <w:rsid w:val="29D0AAD9"/>
    <w:rsid w:val="29D1AC1C"/>
    <w:rsid w:val="29D1F9AC"/>
    <w:rsid w:val="29D203C1"/>
    <w:rsid w:val="29D6D1F7"/>
    <w:rsid w:val="29D74B11"/>
    <w:rsid w:val="29D8EBFB"/>
    <w:rsid w:val="29D999C5"/>
    <w:rsid w:val="29DB679A"/>
    <w:rsid w:val="29E148E0"/>
    <w:rsid w:val="29E612B5"/>
    <w:rsid w:val="29E8B484"/>
    <w:rsid w:val="29EA3D1C"/>
    <w:rsid w:val="29F1F271"/>
    <w:rsid w:val="29F27D05"/>
    <w:rsid w:val="29F293A9"/>
    <w:rsid w:val="29F3166A"/>
    <w:rsid w:val="29F4F7C1"/>
    <w:rsid w:val="29F63BE4"/>
    <w:rsid w:val="29F8E0A0"/>
    <w:rsid w:val="29FE5C79"/>
    <w:rsid w:val="29FF1132"/>
    <w:rsid w:val="29FFB38D"/>
    <w:rsid w:val="2A0008BD"/>
    <w:rsid w:val="2A0065FC"/>
    <w:rsid w:val="2A02300E"/>
    <w:rsid w:val="2A05101B"/>
    <w:rsid w:val="2A05C078"/>
    <w:rsid w:val="2A085F93"/>
    <w:rsid w:val="2A0A5C60"/>
    <w:rsid w:val="2A0B9AE9"/>
    <w:rsid w:val="2A0BC8C8"/>
    <w:rsid w:val="2A0CBE5D"/>
    <w:rsid w:val="2A166D0F"/>
    <w:rsid w:val="2A18B185"/>
    <w:rsid w:val="2A1B89F7"/>
    <w:rsid w:val="2A20F95A"/>
    <w:rsid w:val="2A21DB27"/>
    <w:rsid w:val="2A2240EB"/>
    <w:rsid w:val="2A2516BF"/>
    <w:rsid w:val="2A28B891"/>
    <w:rsid w:val="2A28F047"/>
    <w:rsid w:val="2A29B1FA"/>
    <w:rsid w:val="2A3121AA"/>
    <w:rsid w:val="2A35F6B5"/>
    <w:rsid w:val="2A36685B"/>
    <w:rsid w:val="2A37915E"/>
    <w:rsid w:val="2A37C007"/>
    <w:rsid w:val="2A39BBDF"/>
    <w:rsid w:val="2A3B24B5"/>
    <w:rsid w:val="2A3F64B8"/>
    <w:rsid w:val="2A427B85"/>
    <w:rsid w:val="2A4440CD"/>
    <w:rsid w:val="2A46674F"/>
    <w:rsid w:val="2A5104ED"/>
    <w:rsid w:val="2A520C48"/>
    <w:rsid w:val="2A6220F2"/>
    <w:rsid w:val="2A6365DD"/>
    <w:rsid w:val="2A643E14"/>
    <w:rsid w:val="2A661ACF"/>
    <w:rsid w:val="2A67C7BA"/>
    <w:rsid w:val="2A6A642E"/>
    <w:rsid w:val="2A6DE736"/>
    <w:rsid w:val="2A6EA32D"/>
    <w:rsid w:val="2A7303FF"/>
    <w:rsid w:val="2A743DEA"/>
    <w:rsid w:val="2A74B1A0"/>
    <w:rsid w:val="2A75AC86"/>
    <w:rsid w:val="2A770939"/>
    <w:rsid w:val="2A7800AB"/>
    <w:rsid w:val="2A7DAC71"/>
    <w:rsid w:val="2A7DEA1A"/>
    <w:rsid w:val="2A7ED43B"/>
    <w:rsid w:val="2A7FE033"/>
    <w:rsid w:val="2A83455A"/>
    <w:rsid w:val="2A848E6B"/>
    <w:rsid w:val="2A84E243"/>
    <w:rsid w:val="2A862046"/>
    <w:rsid w:val="2A879437"/>
    <w:rsid w:val="2A88892B"/>
    <w:rsid w:val="2A8A1456"/>
    <w:rsid w:val="2A8C3101"/>
    <w:rsid w:val="2A8C5ECC"/>
    <w:rsid w:val="2A91363E"/>
    <w:rsid w:val="2A985DDD"/>
    <w:rsid w:val="2A98F949"/>
    <w:rsid w:val="2A9AAFBD"/>
    <w:rsid w:val="2A9AF3C9"/>
    <w:rsid w:val="2A9FFEBB"/>
    <w:rsid w:val="2AA2B476"/>
    <w:rsid w:val="2AA5E1B8"/>
    <w:rsid w:val="2AA5F348"/>
    <w:rsid w:val="2AAA5983"/>
    <w:rsid w:val="2AAB906D"/>
    <w:rsid w:val="2AAD54FA"/>
    <w:rsid w:val="2AB0AC2A"/>
    <w:rsid w:val="2AB1505C"/>
    <w:rsid w:val="2AB90FDE"/>
    <w:rsid w:val="2ABC7C2A"/>
    <w:rsid w:val="2ABF7FC9"/>
    <w:rsid w:val="2AC49F3E"/>
    <w:rsid w:val="2AC556D3"/>
    <w:rsid w:val="2AC58555"/>
    <w:rsid w:val="2AC793BC"/>
    <w:rsid w:val="2AC83C49"/>
    <w:rsid w:val="2AC941AE"/>
    <w:rsid w:val="2ACBCD79"/>
    <w:rsid w:val="2ACCA895"/>
    <w:rsid w:val="2ACCC842"/>
    <w:rsid w:val="2ACE09B4"/>
    <w:rsid w:val="2AD55F47"/>
    <w:rsid w:val="2AD96D09"/>
    <w:rsid w:val="2ADCBDE5"/>
    <w:rsid w:val="2ADD1503"/>
    <w:rsid w:val="2AE16148"/>
    <w:rsid w:val="2AE47611"/>
    <w:rsid w:val="2AE4A95A"/>
    <w:rsid w:val="2AEBBB84"/>
    <w:rsid w:val="2AEC2EDE"/>
    <w:rsid w:val="2AECAA5C"/>
    <w:rsid w:val="2AEEBDF2"/>
    <w:rsid w:val="2AF0961B"/>
    <w:rsid w:val="2AF566F0"/>
    <w:rsid w:val="2AF6F59B"/>
    <w:rsid w:val="2AF7A243"/>
    <w:rsid w:val="2AFA70E0"/>
    <w:rsid w:val="2AFDEE56"/>
    <w:rsid w:val="2B00FF13"/>
    <w:rsid w:val="2B01456B"/>
    <w:rsid w:val="2B032139"/>
    <w:rsid w:val="2B035892"/>
    <w:rsid w:val="2B05BCAF"/>
    <w:rsid w:val="2B06EF77"/>
    <w:rsid w:val="2B0745ED"/>
    <w:rsid w:val="2B0821A4"/>
    <w:rsid w:val="2B0A9671"/>
    <w:rsid w:val="2B12DB18"/>
    <w:rsid w:val="2B140C87"/>
    <w:rsid w:val="2B1681DF"/>
    <w:rsid w:val="2B1BD1EE"/>
    <w:rsid w:val="2B1CEC86"/>
    <w:rsid w:val="2B249799"/>
    <w:rsid w:val="2B25B7BB"/>
    <w:rsid w:val="2B2D15E2"/>
    <w:rsid w:val="2B2FD63E"/>
    <w:rsid w:val="2B304A57"/>
    <w:rsid w:val="2B31E61B"/>
    <w:rsid w:val="2B31F755"/>
    <w:rsid w:val="2B33E83F"/>
    <w:rsid w:val="2B3959D7"/>
    <w:rsid w:val="2B409116"/>
    <w:rsid w:val="2B41ED71"/>
    <w:rsid w:val="2B42DCF6"/>
    <w:rsid w:val="2B46B43A"/>
    <w:rsid w:val="2B48E259"/>
    <w:rsid w:val="2B48EE5F"/>
    <w:rsid w:val="2B4E806F"/>
    <w:rsid w:val="2B5404A8"/>
    <w:rsid w:val="2B560ACC"/>
    <w:rsid w:val="2B56E7AE"/>
    <w:rsid w:val="2B573B96"/>
    <w:rsid w:val="2B573CA3"/>
    <w:rsid w:val="2B58F0B4"/>
    <w:rsid w:val="2B5C324D"/>
    <w:rsid w:val="2B5F8C6C"/>
    <w:rsid w:val="2B65D27C"/>
    <w:rsid w:val="2B66E3B6"/>
    <w:rsid w:val="2B6E8189"/>
    <w:rsid w:val="2B7FD486"/>
    <w:rsid w:val="2B8087A9"/>
    <w:rsid w:val="2B850BD0"/>
    <w:rsid w:val="2B85F3A8"/>
    <w:rsid w:val="2B899B9B"/>
    <w:rsid w:val="2B8D2076"/>
    <w:rsid w:val="2B8D41A6"/>
    <w:rsid w:val="2B8D699D"/>
    <w:rsid w:val="2B8DEC6C"/>
    <w:rsid w:val="2B8DEDB7"/>
    <w:rsid w:val="2B8E2D62"/>
    <w:rsid w:val="2B915017"/>
    <w:rsid w:val="2B917198"/>
    <w:rsid w:val="2B9316DB"/>
    <w:rsid w:val="2B946E44"/>
    <w:rsid w:val="2B949BE7"/>
    <w:rsid w:val="2B99F3DD"/>
    <w:rsid w:val="2B9D14B1"/>
    <w:rsid w:val="2B9E94AA"/>
    <w:rsid w:val="2BA14443"/>
    <w:rsid w:val="2BA1E0D8"/>
    <w:rsid w:val="2BA4D9B6"/>
    <w:rsid w:val="2BA77C18"/>
    <w:rsid w:val="2BA7C75C"/>
    <w:rsid w:val="2BAAF2B3"/>
    <w:rsid w:val="2BAB66CD"/>
    <w:rsid w:val="2BADF687"/>
    <w:rsid w:val="2BAE56F9"/>
    <w:rsid w:val="2BB90930"/>
    <w:rsid w:val="2BB90ADF"/>
    <w:rsid w:val="2BB986ED"/>
    <w:rsid w:val="2BBA28FD"/>
    <w:rsid w:val="2BBB224E"/>
    <w:rsid w:val="2BC0F033"/>
    <w:rsid w:val="2BC23F68"/>
    <w:rsid w:val="2BC3247B"/>
    <w:rsid w:val="2BC57923"/>
    <w:rsid w:val="2BC83CA6"/>
    <w:rsid w:val="2BC8DDD6"/>
    <w:rsid w:val="2BCA20C8"/>
    <w:rsid w:val="2BCA3F7E"/>
    <w:rsid w:val="2BCBA67C"/>
    <w:rsid w:val="2BD0C728"/>
    <w:rsid w:val="2BD23235"/>
    <w:rsid w:val="2BD4071E"/>
    <w:rsid w:val="2BD9060A"/>
    <w:rsid w:val="2BDA0E85"/>
    <w:rsid w:val="2BDBAF11"/>
    <w:rsid w:val="2BDF10C2"/>
    <w:rsid w:val="2BE1B836"/>
    <w:rsid w:val="2BE215F3"/>
    <w:rsid w:val="2BE3D4BC"/>
    <w:rsid w:val="2BE43344"/>
    <w:rsid w:val="2BEC01FD"/>
    <w:rsid w:val="2BEEE75A"/>
    <w:rsid w:val="2BF63FFF"/>
    <w:rsid w:val="2BFCEA5F"/>
    <w:rsid w:val="2C004A81"/>
    <w:rsid w:val="2C006CAD"/>
    <w:rsid w:val="2C00E8D2"/>
    <w:rsid w:val="2C01503A"/>
    <w:rsid w:val="2C03E469"/>
    <w:rsid w:val="2C0484FD"/>
    <w:rsid w:val="2C051F2D"/>
    <w:rsid w:val="2C065F08"/>
    <w:rsid w:val="2C0ABEE0"/>
    <w:rsid w:val="2C0E67C4"/>
    <w:rsid w:val="2C106F13"/>
    <w:rsid w:val="2C1197AA"/>
    <w:rsid w:val="2C12EA79"/>
    <w:rsid w:val="2C198D8E"/>
    <w:rsid w:val="2C1D4C21"/>
    <w:rsid w:val="2C1DD4ED"/>
    <w:rsid w:val="2C1E18BF"/>
    <w:rsid w:val="2C209AEE"/>
    <w:rsid w:val="2C258953"/>
    <w:rsid w:val="2C275E01"/>
    <w:rsid w:val="2C2E6FBB"/>
    <w:rsid w:val="2C300A6C"/>
    <w:rsid w:val="2C3423AD"/>
    <w:rsid w:val="2C348FD8"/>
    <w:rsid w:val="2C37395B"/>
    <w:rsid w:val="2C384259"/>
    <w:rsid w:val="2C42390C"/>
    <w:rsid w:val="2C468B10"/>
    <w:rsid w:val="2C47BE1A"/>
    <w:rsid w:val="2C4E3E05"/>
    <w:rsid w:val="2C542AE8"/>
    <w:rsid w:val="2C56CBA0"/>
    <w:rsid w:val="2C58B1AD"/>
    <w:rsid w:val="2C5A6E37"/>
    <w:rsid w:val="2C5B1450"/>
    <w:rsid w:val="2C5BD81E"/>
    <w:rsid w:val="2C5BE555"/>
    <w:rsid w:val="2C5F4DC8"/>
    <w:rsid w:val="2C5F79EC"/>
    <w:rsid w:val="2C5FAF7A"/>
    <w:rsid w:val="2C6509EE"/>
    <w:rsid w:val="2C6A4BB2"/>
    <w:rsid w:val="2C6B0482"/>
    <w:rsid w:val="2C6D3EAC"/>
    <w:rsid w:val="2C6E293D"/>
    <w:rsid w:val="2C8040CB"/>
    <w:rsid w:val="2C816821"/>
    <w:rsid w:val="2C8233B0"/>
    <w:rsid w:val="2C8267F3"/>
    <w:rsid w:val="2C85DDC3"/>
    <w:rsid w:val="2C8982CF"/>
    <w:rsid w:val="2C8BBE43"/>
    <w:rsid w:val="2C90E767"/>
    <w:rsid w:val="2C90F7F7"/>
    <w:rsid w:val="2C9115B1"/>
    <w:rsid w:val="2C9F9236"/>
    <w:rsid w:val="2CA1055C"/>
    <w:rsid w:val="2CA24800"/>
    <w:rsid w:val="2CA6EF42"/>
    <w:rsid w:val="2CA893A5"/>
    <w:rsid w:val="2CA8A8D4"/>
    <w:rsid w:val="2CAA5498"/>
    <w:rsid w:val="2CAF82CC"/>
    <w:rsid w:val="2CB77703"/>
    <w:rsid w:val="2CB819B4"/>
    <w:rsid w:val="2CB89DB9"/>
    <w:rsid w:val="2CBC5B0B"/>
    <w:rsid w:val="2CC2BE6F"/>
    <w:rsid w:val="2CC68EAE"/>
    <w:rsid w:val="2CC7267B"/>
    <w:rsid w:val="2CC94936"/>
    <w:rsid w:val="2CCA7CB5"/>
    <w:rsid w:val="2CD14656"/>
    <w:rsid w:val="2CD2E889"/>
    <w:rsid w:val="2CD525E5"/>
    <w:rsid w:val="2CD8F03B"/>
    <w:rsid w:val="2CDB86E8"/>
    <w:rsid w:val="2CDFC30F"/>
    <w:rsid w:val="2CE363FF"/>
    <w:rsid w:val="2CE5932B"/>
    <w:rsid w:val="2CEC66B4"/>
    <w:rsid w:val="2CEC8E2F"/>
    <w:rsid w:val="2CEEA82E"/>
    <w:rsid w:val="2CF19699"/>
    <w:rsid w:val="2CF4A10C"/>
    <w:rsid w:val="2CF53F7B"/>
    <w:rsid w:val="2CF7FA68"/>
    <w:rsid w:val="2CF8E47B"/>
    <w:rsid w:val="2D020E14"/>
    <w:rsid w:val="2D04CE00"/>
    <w:rsid w:val="2D06546F"/>
    <w:rsid w:val="2D0BE915"/>
    <w:rsid w:val="2D0E402A"/>
    <w:rsid w:val="2D0FCBA1"/>
    <w:rsid w:val="2D11A386"/>
    <w:rsid w:val="2D131A07"/>
    <w:rsid w:val="2D13A972"/>
    <w:rsid w:val="2D161CEF"/>
    <w:rsid w:val="2D16C50D"/>
    <w:rsid w:val="2D17278B"/>
    <w:rsid w:val="2D179B1B"/>
    <w:rsid w:val="2D187A06"/>
    <w:rsid w:val="2D18BEB7"/>
    <w:rsid w:val="2D1A251C"/>
    <w:rsid w:val="2D1D07A0"/>
    <w:rsid w:val="2D1F83C9"/>
    <w:rsid w:val="2D203A7A"/>
    <w:rsid w:val="2D2A3BEB"/>
    <w:rsid w:val="2D2C7B17"/>
    <w:rsid w:val="2D32E7BF"/>
    <w:rsid w:val="2D3A17F2"/>
    <w:rsid w:val="2D3AC8D2"/>
    <w:rsid w:val="2D3C1556"/>
    <w:rsid w:val="2D40A6F4"/>
    <w:rsid w:val="2D431AA3"/>
    <w:rsid w:val="2D46575D"/>
    <w:rsid w:val="2D4ABC8C"/>
    <w:rsid w:val="2D4D481B"/>
    <w:rsid w:val="2D4E57CE"/>
    <w:rsid w:val="2D504250"/>
    <w:rsid w:val="2D53C00B"/>
    <w:rsid w:val="2D53F42A"/>
    <w:rsid w:val="2D569A75"/>
    <w:rsid w:val="2D56AE9E"/>
    <w:rsid w:val="2D59B926"/>
    <w:rsid w:val="2D5CEB05"/>
    <w:rsid w:val="2D61D2E7"/>
    <w:rsid w:val="2D6CBA92"/>
    <w:rsid w:val="2D6DF80A"/>
    <w:rsid w:val="2D71B198"/>
    <w:rsid w:val="2D745581"/>
    <w:rsid w:val="2D74D19E"/>
    <w:rsid w:val="2D756DE3"/>
    <w:rsid w:val="2D786B8E"/>
    <w:rsid w:val="2D7CE70F"/>
    <w:rsid w:val="2D8C0D02"/>
    <w:rsid w:val="2D947273"/>
    <w:rsid w:val="2D969860"/>
    <w:rsid w:val="2D99E140"/>
    <w:rsid w:val="2D9B0178"/>
    <w:rsid w:val="2D9B5E93"/>
    <w:rsid w:val="2D9DB4F7"/>
    <w:rsid w:val="2DA0569A"/>
    <w:rsid w:val="2DA2E650"/>
    <w:rsid w:val="2DA343CA"/>
    <w:rsid w:val="2DA4B614"/>
    <w:rsid w:val="2DA69273"/>
    <w:rsid w:val="2DAB2348"/>
    <w:rsid w:val="2DADB126"/>
    <w:rsid w:val="2DB35001"/>
    <w:rsid w:val="2DB44527"/>
    <w:rsid w:val="2DB6DB58"/>
    <w:rsid w:val="2DBA9390"/>
    <w:rsid w:val="2DBB8D2D"/>
    <w:rsid w:val="2DBDAD03"/>
    <w:rsid w:val="2DC0FEE5"/>
    <w:rsid w:val="2DC1CD4A"/>
    <w:rsid w:val="2DC1EA71"/>
    <w:rsid w:val="2DC1FF0F"/>
    <w:rsid w:val="2DD6DBF4"/>
    <w:rsid w:val="2DDBABE9"/>
    <w:rsid w:val="2DDD6F30"/>
    <w:rsid w:val="2DDE14BC"/>
    <w:rsid w:val="2DE027B6"/>
    <w:rsid w:val="2DE4C803"/>
    <w:rsid w:val="2DE871C1"/>
    <w:rsid w:val="2DE8AD01"/>
    <w:rsid w:val="2DE8BD57"/>
    <w:rsid w:val="2DE9D868"/>
    <w:rsid w:val="2DED00D5"/>
    <w:rsid w:val="2DEDC814"/>
    <w:rsid w:val="2DF00AB2"/>
    <w:rsid w:val="2DF12BB2"/>
    <w:rsid w:val="2DF29B48"/>
    <w:rsid w:val="2DF5B42F"/>
    <w:rsid w:val="2DFA4D65"/>
    <w:rsid w:val="2DFAE7DA"/>
    <w:rsid w:val="2DFF4D09"/>
    <w:rsid w:val="2DFF7864"/>
    <w:rsid w:val="2E014048"/>
    <w:rsid w:val="2E049548"/>
    <w:rsid w:val="2E04DA3C"/>
    <w:rsid w:val="2E09E150"/>
    <w:rsid w:val="2E0BAA4F"/>
    <w:rsid w:val="2E1279A3"/>
    <w:rsid w:val="2E13FCC5"/>
    <w:rsid w:val="2E147F0D"/>
    <w:rsid w:val="2E14998E"/>
    <w:rsid w:val="2E1643DF"/>
    <w:rsid w:val="2E184A30"/>
    <w:rsid w:val="2E1B4981"/>
    <w:rsid w:val="2E1CDFB6"/>
    <w:rsid w:val="2E1D36B7"/>
    <w:rsid w:val="2E1E67B9"/>
    <w:rsid w:val="2E20C71E"/>
    <w:rsid w:val="2E21E477"/>
    <w:rsid w:val="2E2216D0"/>
    <w:rsid w:val="2E2633AB"/>
    <w:rsid w:val="2E2BE8DC"/>
    <w:rsid w:val="2E2F1C23"/>
    <w:rsid w:val="2E415319"/>
    <w:rsid w:val="2E41939B"/>
    <w:rsid w:val="2E42858A"/>
    <w:rsid w:val="2E436F17"/>
    <w:rsid w:val="2E450093"/>
    <w:rsid w:val="2E4731DA"/>
    <w:rsid w:val="2E48C34F"/>
    <w:rsid w:val="2E4F6448"/>
    <w:rsid w:val="2E50C63E"/>
    <w:rsid w:val="2E511B8F"/>
    <w:rsid w:val="2E585D98"/>
    <w:rsid w:val="2E59962F"/>
    <w:rsid w:val="2E5B2639"/>
    <w:rsid w:val="2E5FB35E"/>
    <w:rsid w:val="2E60DC64"/>
    <w:rsid w:val="2E635AA8"/>
    <w:rsid w:val="2E659527"/>
    <w:rsid w:val="2E687DC7"/>
    <w:rsid w:val="2E6906A0"/>
    <w:rsid w:val="2E6F2B9E"/>
    <w:rsid w:val="2E702FA3"/>
    <w:rsid w:val="2E73778A"/>
    <w:rsid w:val="2E7590BF"/>
    <w:rsid w:val="2E75F942"/>
    <w:rsid w:val="2E7961E3"/>
    <w:rsid w:val="2E7D22FA"/>
    <w:rsid w:val="2E81584B"/>
    <w:rsid w:val="2E861B71"/>
    <w:rsid w:val="2E8789AF"/>
    <w:rsid w:val="2E8BADBA"/>
    <w:rsid w:val="2E8DD9E6"/>
    <w:rsid w:val="2E8E1E11"/>
    <w:rsid w:val="2E92ECDF"/>
    <w:rsid w:val="2E931314"/>
    <w:rsid w:val="2E9A0674"/>
    <w:rsid w:val="2EA131C4"/>
    <w:rsid w:val="2EA2E8CF"/>
    <w:rsid w:val="2EA33EA3"/>
    <w:rsid w:val="2EA8770C"/>
    <w:rsid w:val="2EAA207C"/>
    <w:rsid w:val="2EAD78E0"/>
    <w:rsid w:val="2EADF027"/>
    <w:rsid w:val="2EAE4492"/>
    <w:rsid w:val="2EAF5D88"/>
    <w:rsid w:val="2EB76839"/>
    <w:rsid w:val="2EB7BC7A"/>
    <w:rsid w:val="2EB85EFF"/>
    <w:rsid w:val="2EB91E0B"/>
    <w:rsid w:val="2EBD3F59"/>
    <w:rsid w:val="2EBDB8D7"/>
    <w:rsid w:val="2EC0214F"/>
    <w:rsid w:val="2EC0AE2F"/>
    <w:rsid w:val="2EC0F160"/>
    <w:rsid w:val="2ED07F01"/>
    <w:rsid w:val="2ED17647"/>
    <w:rsid w:val="2ED23F95"/>
    <w:rsid w:val="2ED42E1D"/>
    <w:rsid w:val="2ED70F79"/>
    <w:rsid w:val="2ED8B226"/>
    <w:rsid w:val="2ED96D4E"/>
    <w:rsid w:val="2EDB6A17"/>
    <w:rsid w:val="2EDBB427"/>
    <w:rsid w:val="2EDC6103"/>
    <w:rsid w:val="2EE287DD"/>
    <w:rsid w:val="2EE468E4"/>
    <w:rsid w:val="2EE53039"/>
    <w:rsid w:val="2EE55C81"/>
    <w:rsid w:val="2EE5EB99"/>
    <w:rsid w:val="2EE72150"/>
    <w:rsid w:val="2EEE14B8"/>
    <w:rsid w:val="2EF13247"/>
    <w:rsid w:val="2EF1ACA6"/>
    <w:rsid w:val="2EF3874B"/>
    <w:rsid w:val="2F0260AB"/>
    <w:rsid w:val="2F02AFC6"/>
    <w:rsid w:val="2F036A38"/>
    <w:rsid w:val="2F077FC1"/>
    <w:rsid w:val="2F0B6402"/>
    <w:rsid w:val="2F0E7CB8"/>
    <w:rsid w:val="2F1304AC"/>
    <w:rsid w:val="2F14CF32"/>
    <w:rsid w:val="2F190391"/>
    <w:rsid w:val="2F1A4B07"/>
    <w:rsid w:val="2F1ADC04"/>
    <w:rsid w:val="2F1DFD80"/>
    <w:rsid w:val="2F21BA3B"/>
    <w:rsid w:val="2F2CE9C4"/>
    <w:rsid w:val="2F2D759F"/>
    <w:rsid w:val="2F2D77A1"/>
    <w:rsid w:val="2F2EE8E0"/>
    <w:rsid w:val="2F36AEF2"/>
    <w:rsid w:val="2F384CDA"/>
    <w:rsid w:val="2F389D90"/>
    <w:rsid w:val="2F3BA9CB"/>
    <w:rsid w:val="2F3F2F81"/>
    <w:rsid w:val="2F40E1C6"/>
    <w:rsid w:val="2F461CFC"/>
    <w:rsid w:val="2F4833A6"/>
    <w:rsid w:val="2F4B94A9"/>
    <w:rsid w:val="2F4C04E3"/>
    <w:rsid w:val="2F4C7C78"/>
    <w:rsid w:val="2F4C8240"/>
    <w:rsid w:val="2F4CF3B5"/>
    <w:rsid w:val="2F4E75B1"/>
    <w:rsid w:val="2F507DD8"/>
    <w:rsid w:val="2F581A40"/>
    <w:rsid w:val="2F636341"/>
    <w:rsid w:val="2F647112"/>
    <w:rsid w:val="2F65E3E6"/>
    <w:rsid w:val="2F665785"/>
    <w:rsid w:val="2F666F87"/>
    <w:rsid w:val="2F6693E7"/>
    <w:rsid w:val="2F669E7F"/>
    <w:rsid w:val="2F6D5F8A"/>
    <w:rsid w:val="2F6F1A0D"/>
    <w:rsid w:val="2F79CB32"/>
    <w:rsid w:val="2F7BEBDF"/>
    <w:rsid w:val="2F7BFD40"/>
    <w:rsid w:val="2F7D3AC8"/>
    <w:rsid w:val="2F8134AF"/>
    <w:rsid w:val="2F84F4A1"/>
    <w:rsid w:val="2F8CD89F"/>
    <w:rsid w:val="2F90E1CD"/>
    <w:rsid w:val="2F91A120"/>
    <w:rsid w:val="2F91E969"/>
    <w:rsid w:val="2F935E3C"/>
    <w:rsid w:val="2F9469FC"/>
    <w:rsid w:val="2FA08A3F"/>
    <w:rsid w:val="2FA1A2A9"/>
    <w:rsid w:val="2FA4B0F5"/>
    <w:rsid w:val="2FA4D41B"/>
    <w:rsid w:val="2FA58380"/>
    <w:rsid w:val="2FA672A9"/>
    <w:rsid w:val="2FA8C2A9"/>
    <w:rsid w:val="2FA9564F"/>
    <w:rsid w:val="2FAAF9A8"/>
    <w:rsid w:val="2FB0E54A"/>
    <w:rsid w:val="2FB48295"/>
    <w:rsid w:val="2FB4D0CA"/>
    <w:rsid w:val="2FB5240E"/>
    <w:rsid w:val="2FB58271"/>
    <w:rsid w:val="2FB690A1"/>
    <w:rsid w:val="2FB8E3A6"/>
    <w:rsid w:val="2FBAD328"/>
    <w:rsid w:val="2FBB3E2D"/>
    <w:rsid w:val="2FBFAB55"/>
    <w:rsid w:val="2FC50F82"/>
    <w:rsid w:val="2FC5F808"/>
    <w:rsid w:val="2FC7DBCC"/>
    <w:rsid w:val="2FC91170"/>
    <w:rsid w:val="2FCCD138"/>
    <w:rsid w:val="2FCE5602"/>
    <w:rsid w:val="2FD41590"/>
    <w:rsid w:val="2FD5FBC4"/>
    <w:rsid w:val="2FD8E9A6"/>
    <w:rsid w:val="2FD94F48"/>
    <w:rsid w:val="2FDA1FAE"/>
    <w:rsid w:val="2FE1F07A"/>
    <w:rsid w:val="2FE2F578"/>
    <w:rsid w:val="2FE35290"/>
    <w:rsid w:val="2FE41AA4"/>
    <w:rsid w:val="2FE6A7B9"/>
    <w:rsid w:val="2FE7C510"/>
    <w:rsid w:val="2FE90F1E"/>
    <w:rsid w:val="2FEBE038"/>
    <w:rsid w:val="2FED668F"/>
    <w:rsid w:val="2FEE37F3"/>
    <w:rsid w:val="2FEF36CC"/>
    <w:rsid w:val="2FEF626A"/>
    <w:rsid w:val="2FF06302"/>
    <w:rsid w:val="2FF14208"/>
    <w:rsid w:val="2FF376E9"/>
    <w:rsid w:val="2FF9E1EB"/>
    <w:rsid w:val="300121CB"/>
    <w:rsid w:val="300162C1"/>
    <w:rsid w:val="3002D85C"/>
    <w:rsid w:val="30046DAE"/>
    <w:rsid w:val="30048829"/>
    <w:rsid w:val="3004C42E"/>
    <w:rsid w:val="3004CDD3"/>
    <w:rsid w:val="300AECF9"/>
    <w:rsid w:val="300AF584"/>
    <w:rsid w:val="300FDBFD"/>
    <w:rsid w:val="301028D6"/>
    <w:rsid w:val="301434EB"/>
    <w:rsid w:val="301D7F9C"/>
    <w:rsid w:val="301E4637"/>
    <w:rsid w:val="301EC26E"/>
    <w:rsid w:val="3020D0D5"/>
    <w:rsid w:val="3021EFF9"/>
    <w:rsid w:val="30224FA6"/>
    <w:rsid w:val="3024AD05"/>
    <w:rsid w:val="302586FA"/>
    <w:rsid w:val="3025CE1B"/>
    <w:rsid w:val="30283693"/>
    <w:rsid w:val="302C7F1C"/>
    <w:rsid w:val="302D8AD2"/>
    <w:rsid w:val="302E9AA6"/>
    <w:rsid w:val="3038CA42"/>
    <w:rsid w:val="30398572"/>
    <w:rsid w:val="303A9940"/>
    <w:rsid w:val="303B879E"/>
    <w:rsid w:val="303F2A29"/>
    <w:rsid w:val="3048ACD0"/>
    <w:rsid w:val="3049B360"/>
    <w:rsid w:val="304A6EE6"/>
    <w:rsid w:val="304B8826"/>
    <w:rsid w:val="304CF89E"/>
    <w:rsid w:val="305090DE"/>
    <w:rsid w:val="305167A6"/>
    <w:rsid w:val="305B612C"/>
    <w:rsid w:val="305FB6D1"/>
    <w:rsid w:val="30660312"/>
    <w:rsid w:val="306763F1"/>
    <w:rsid w:val="306945E2"/>
    <w:rsid w:val="306A5CC7"/>
    <w:rsid w:val="306D7459"/>
    <w:rsid w:val="307208BB"/>
    <w:rsid w:val="307321C3"/>
    <w:rsid w:val="3074A57A"/>
    <w:rsid w:val="307689E4"/>
    <w:rsid w:val="307778F4"/>
    <w:rsid w:val="3078A10F"/>
    <w:rsid w:val="30794A58"/>
    <w:rsid w:val="307A0E8C"/>
    <w:rsid w:val="307B3895"/>
    <w:rsid w:val="307D00B8"/>
    <w:rsid w:val="3081C5D6"/>
    <w:rsid w:val="3082D940"/>
    <w:rsid w:val="3086FF4A"/>
    <w:rsid w:val="30874B9A"/>
    <w:rsid w:val="308B9D69"/>
    <w:rsid w:val="308BD6E2"/>
    <w:rsid w:val="3092F6E4"/>
    <w:rsid w:val="30940C2A"/>
    <w:rsid w:val="3095FC19"/>
    <w:rsid w:val="30967B6F"/>
    <w:rsid w:val="30976925"/>
    <w:rsid w:val="3097AAF8"/>
    <w:rsid w:val="309B1651"/>
    <w:rsid w:val="309B5475"/>
    <w:rsid w:val="309EEC44"/>
    <w:rsid w:val="30A3B75B"/>
    <w:rsid w:val="30A81AED"/>
    <w:rsid w:val="30A93B18"/>
    <w:rsid w:val="30A99204"/>
    <w:rsid w:val="30A9FDFB"/>
    <w:rsid w:val="30AA7590"/>
    <w:rsid w:val="30AB0BCF"/>
    <w:rsid w:val="30AC36E6"/>
    <w:rsid w:val="30AC93D0"/>
    <w:rsid w:val="30AF1448"/>
    <w:rsid w:val="30AFB6E1"/>
    <w:rsid w:val="30B095B0"/>
    <w:rsid w:val="30B21B6B"/>
    <w:rsid w:val="30B293B3"/>
    <w:rsid w:val="30BB3326"/>
    <w:rsid w:val="30BCB118"/>
    <w:rsid w:val="30BEC35E"/>
    <w:rsid w:val="30C01EF2"/>
    <w:rsid w:val="30C13E0B"/>
    <w:rsid w:val="30C3263F"/>
    <w:rsid w:val="30C4A7E1"/>
    <w:rsid w:val="30C4B279"/>
    <w:rsid w:val="30C7EB9C"/>
    <w:rsid w:val="30C879B5"/>
    <w:rsid w:val="30CA580A"/>
    <w:rsid w:val="30CB5AE4"/>
    <w:rsid w:val="30CE02CA"/>
    <w:rsid w:val="30D65169"/>
    <w:rsid w:val="30DB0FB9"/>
    <w:rsid w:val="30DBC2A3"/>
    <w:rsid w:val="30E07322"/>
    <w:rsid w:val="30E52756"/>
    <w:rsid w:val="30E6682C"/>
    <w:rsid w:val="30E72258"/>
    <w:rsid w:val="30E7779E"/>
    <w:rsid w:val="30EAF99F"/>
    <w:rsid w:val="30EE0ACE"/>
    <w:rsid w:val="30EE6F27"/>
    <w:rsid w:val="30EEDAF8"/>
    <w:rsid w:val="30F18ABF"/>
    <w:rsid w:val="30F36544"/>
    <w:rsid w:val="30F3A0C0"/>
    <w:rsid w:val="30F82836"/>
    <w:rsid w:val="30F899FD"/>
    <w:rsid w:val="30F8B7B8"/>
    <w:rsid w:val="30F906A5"/>
    <w:rsid w:val="30FA042A"/>
    <w:rsid w:val="30FD91DA"/>
    <w:rsid w:val="30FF52D9"/>
    <w:rsid w:val="3102CCE5"/>
    <w:rsid w:val="3106117D"/>
    <w:rsid w:val="3108A943"/>
    <w:rsid w:val="3108BD7B"/>
    <w:rsid w:val="3109B568"/>
    <w:rsid w:val="310E224B"/>
    <w:rsid w:val="310E8DEA"/>
    <w:rsid w:val="31105813"/>
    <w:rsid w:val="31123068"/>
    <w:rsid w:val="3113F3BD"/>
    <w:rsid w:val="3114D5BD"/>
    <w:rsid w:val="311D12A5"/>
    <w:rsid w:val="312832B7"/>
    <w:rsid w:val="312D917B"/>
    <w:rsid w:val="313247F2"/>
    <w:rsid w:val="313316AC"/>
    <w:rsid w:val="31336D6E"/>
    <w:rsid w:val="313634F1"/>
    <w:rsid w:val="31370DD7"/>
    <w:rsid w:val="3138BB58"/>
    <w:rsid w:val="313A6375"/>
    <w:rsid w:val="313DFCF8"/>
    <w:rsid w:val="314331F0"/>
    <w:rsid w:val="31459FC4"/>
    <w:rsid w:val="31493D8C"/>
    <w:rsid w:val="314C5CDB"/>
    <w:rsid w:val="314E81D8"/>
    <w:rsid w:val="314FE1CC"/>
    <w:rsid w:val="31553BB3"/>
    <w:rsid w:val="315901E2"/>
    <w:rsid w:val="315991BB"/>
    <w:rsid w:val="3160353D"/>
    <w:rsid w:val="3160517E"/>
    <w:rsid w:val="3161B12D"/>
    <w:rsid w:val="31629890"/>
    <w:rsid w:val="31635054"/>
    <w:rsid w:val="3163CED5"/>
    <w:rsid w:val="31688048"/>
    <w:rsid w:val="3169A68B"/>
    <w:rsid w:val="316AA10B"/>
    <w:rsid w:val="316B10FC"/>
    <w:rsid w:val="316BF47E"/>
    <w:rsid w:val="317134AF"/>
    <w:rsid w:val="3171A33F"/>
    <w:rsid w:val="31744EE5"/>
    <w:rsid w:val="317672D6"/>
    <w:rsid w:val="317A9BAF"/>
    <w:rsid w:val="317C3336"/>
    <w:rsid w:val="317E61AE"/>
    <w:rsid w:val="31814989"/>
    <w:rsid w:val="31881F24"/>
    <w:rsid w:val="31897B36"/>
    <w:rsid w:val="3189BD0B"/>
    <w:rsid w:val="318A7BCB"/>
    <w:rsid w:val="318CB217"/>
    <w:rsid w:val="318FA8EC"/>
    <w:rsid w:val="31913AA2"/>
    <w:rsid w:val="319148FB"/>
    <w:rsid w:val="319277ED"/>
    <w:rsid w:val="3192AB66"/>
    <w:rsid w:val="31968AB0"/>
    <w:rsid w:val="319FF6CE"/>
    <w:rsid w:val="31A51D1B"/>
    <w:rsid w:val="31A707F2"/>
    <w:rsid w:val="31A79208"/>
    <w:rsid w:val="31AAD77D"/>
    <w:rsid w:val="31ABE5AA"/>
    <w:rsid w:val="31AF421E"/>
    <w:rsid w:val="31B0DBED"/>
    <w:rsid w:val="31B59BB1"/>
    <w:rsid w:val="31B89834"/>
    <w:rsid w:val="31BF8CB2"/>
    <w:rsid w:val="31BF98A9"/>
    <w:rsid w:val="31C465E9"/>
    <w:rsid w:val="31C6010D"/>
    <w:rsid w:val="31C73271"/>
    <w:rsid w:val="31C86ED9"/>
    <w:rsid w:val="31CA2A5E"/>
    <w:rsid w:val="31CC05F7"/>
    <w:rsid w:val="31CDCCB1"/>
    <w:rsid w:val="31CE735E"/>
    <w:rsid w:val="31CF1A78"/>
    <w:rsid w:val="31D0768E"/>
    <w:rsid w:val="31D31B37"/>
    <w:rsid w:val="31D52820"/>
    <w:rsid w:val="31D6A302"/>
    <w:rsid w:val="31D71D66"/>
    <w:rsid w:val="31D8F7AB"/>
    <w:rsid w:val="31D946AE"/>
    <w:rsid w:val="31DAC171"/>
    <w:rsid w:val="31E1C9D4"/>
    <w:rsid w:val="31E1ECBC"/>
    <w:rsid w:val="31E66CCB"/>
    <w:rsid w:val="31E6928F"/>
    <w:rsid w:val="31E71282"/>
    <w:rsid w:val="31F401C5"/>
    <w:rsid w:val="31F4DCC5"/>
    <w:rsid w:val="31FDF172"/>
    <w:rsid w:val="31FE7CFA"/>
    <w:rsid w:val="31FEBF4C"/>
    <w:rsid w:val="3200AB17"/>
    <w:rsid w:val="3202453F"/>
    <w:rsid w:val="32025C4D"/>
    <w:rsid w:val="320297CC"/>
    <w:rsid w:val="32036ABA"/>
    <w:rsid w:val="3203F820"/>
    <w:rsid w:val="32096160"/>
    <w:rsid w:val="320BDAF2"/>
    <w:rsid w:val="32104BDC"/>
    <w:rsid w:val="32116D96"/>
    <w:rsid w:val="32129C48"/>
    <w:rsid w:val="3215D1C9"/>
    <w:rsid w:val="321674FC"/>
    <w:rsid w:val="32189B6B"/>
    <w:rsid w:val="322063AC"/>
    <w:rsid w:val="322163D5"/>
    <w:rsid w:val="3221ECC8"/>
    <w:rsid w:val="32250B8A"/>
    <w:rsid w:val="3225F212"/>
    <w:rsid w:val="322716FB"/>
    <w:rsid w:val="322AA721"/>
    <w:rsid w:val="322AE3D1"/>
    <w:rsid w:val="322C5B60"/>
    <w:rsid w:val="322EA13A"/>
    <w:rsid w:val="3230D6E1"/>
    <w:rsid w:val="32311A9E"/>
    <w:rsid w:val="3231B11B"/>
    <w:rsid w:val="3232CEB9"/>
    <w:rsid w:val="3234238C"/>
    <w:rsid w:val="32347E71"/>
    <w:rsid w:val="32348AEF"/>
    <w:rsid w:val="3238F19D"/>
    <w:rsid w:val="323A65B9"/>
    <w:rsid w:val="323FFCD4"/>
    <w:rsid w:val="3242612F"/>
    <w:rsid w:val="3248326F"/>
    <w:rsid w:val="324F71A3"/>
    <w:rsid w:val="3250EB31"/>
    <w:rsid w:val="32512D38"/>
    <w:rsid w:val="32567F50"/>
    <w:rsid w:val="3257B8F6"/>
    <w:rsid w:val="3258B14D"/>
    <w:rsid w:val="325AAF10"/>
    <w:rsid w:val="325BAD74"/>
    <w:rsid w:val="325E2CC7"/>
    <w:rsid w:val="32604B69"/>
    <w:rsid w:val="3261AC2F"/>
    <w:rsid w:val="32644C6C"/>
    <w:rsid w:val="3266CC5A"/>
    <w:rsid w:val="32671D1B"/>
    <w:rsid w:val="3269F649"/>
    <w:rsid w:val="3272398F"/>
    <w:rsid w:val="32729FD8"/>
    <w:rsid w:val="32739829"/>
    <w:rsid w:val="327CA199"/>
    <w:rsid w:val="327F9082"/>
    <w:rsid w:val="32819B9F"/>
    <w:rsid w:val="328291C6"/>
    <w:rsid w:val="32836F3D"/>
    <w:rsid w:val="3283EAAF"/>
    <w:rsid w:val="3284D0E5"/>
    <w:rsid w:val="32863D11"/>
    <w:rsid w:val="3286BB1D"/>
    <w:rsid w:val="3286C7CC"/>
    <w:rsid w:val="328825E5"/>
    <w:rsid w:val="328BB8AA"/>
    <w:rsid w:val="328CA0E3"/>
    <w:rsid w:val="328D48EB"/>
    <w:rsid w:val="3292C85B"/>
    <w:rsid w:val="32940C21"/>
    <w:rsid w:val="3295327B"/>
    <w:rsid w:val="3296CB6B"/>
    <w:rsid w:val="3299859C"/>
    <w:rsid w:val="329B14B4"/>
    <w:rsid w:val="329C293B"/>
    <w:rsid w:val="329F7F5B"/>
    <w:rsid w:val="32A1D919"/>
    <w:rsid w:val="32A30240"/>
    <w:rsid w:val="32A36CB5"/>
    <w:rsid w:val="32A4E00F"/>
    <w:rsid w:val="32A51B84"/>
    <w:rsid w:val="32AA6B3C"/>
    <w:rsid w:val="32ADB62B"/>
    <w:rsid w:val="32B288BD"/>
    <w:rsid w:val="32B31CB5"/>
    <w:rsid w:val="32B824C5"/>
    <w:rsid w:val="32B83926"/>
    <w:rsid w:val="32B953F1"/>
    <w:rsid w:val="32BA4362"/>
    <w:rsid w:val="32BE5641"/>
    <w:rsid w:val="32BEE60A"/>
    <w:rsid w:val="32BF02CB"/>
    <w:rsid w:val="32C02C86"/>
    <w:rsid w:val="32C6B179"/>
    <w:rsid w:val="32CB156B"/>
    <w:rsid w:val="32CC94E5"/>
    <w:rsid w:val="32D043A9"/>
    <w:rsid w:val="32D856EE"/>
    <w:rsid w:val="32D89117"/>
    <w:rsid w:val="32D8FED6"/>
    <w:rsid w:val="32DC46E4"/>
    <w:rsid w:val="32DCDEE0"/>
    <w:rsid w:val="32DD0931"/>
    <w:rsid w:val="32DD7E2A"/>
    <w:rsid w:val="32DE62E2"/>
    <w:rsid w:val="32E0586A"/>
    <w:rsid w:val="32E29828"/>
    <w:rsid w:val="32E36B49"/>
    <w:rsid w:val="32E4E269"/>
    <w:rsid w:val="32E8C2CE"/>
    <w:rsid w:val="32EEF858"/>
    <w:rsid w:val="32F89C9D"/>
    <w:rsid w:val="32FA1FDC"/>
    <w:rsid w:val="32FA3081"/>
    <w:rsid w:val="32FA9555"/>
    <w:rsid w:val="32FC8D66"/>
    <w:rsid w:val="32FE72A3"/>
    <w:rsid w:val="3300F956"/>
    <w:rsid w:val="3300FD49"/>
    <w:rsid w:val="33068334"/>
    <w:rsid w:val="3308CC00"/>
    <w:rsid w:val="331371A8"/>
    <w:rsid w:val="3313BEE6"/>
    <w:rsid w:val="3315FDFF"/>
    <w:rsid w:val="3318C66D"/>
    <w:rsid w:val="3319E5FC"/>
    <w:rsid w:val="331A161D"/>
    <w:rsid w:val="331A3871"/>
    <w:rsid w:val="331AD912"/>
    <w:rsid w:val="331D7F2D"/>
    <w:rsid w:val="33252F31"/>
    <w:rsid w:val="3325D15A"/>
    <w:rsid w:val="3329755F"/>
    <w:rsid w:val="332B5A1F"/>
    <w:rsid w:val="332CC5A3"/>
    <w:rsid w:val="332FC7D8"/>
    <w:rsid w:val="3332C3AB"/>
    <w:rsid w:val="333546A6"/>
    <w:rsid w:val="33382B15"/>
    <w:rsid w:val="333916BE"/>
    <w:rsid w:val="3339E4E8"/>
    <w:rsid w:val="333C6A5B"/>
    <w:rsid w:val="333D17C7"/>
    <w:rsid w:val="3341BD45"/>
    <w:rsid w:val="3342D4BB"/>
    <w:rsid w:val="33440D77"/>
    <w:rsid w:val="3345CB62"/>
    <w:rsid w:val="334863AE"/>
    <w:rsid w:val="3348F307"/>
    <w:rsid w:val="33497C73"/>
    <w:rsid w:val="3350CCC1"/>
    <w:rsid w:val="335110CA"/>
    <w:rsid w:val="3351BC39"/>
    <w:rsid w:val="3353F8B4"/>
    <w:rsid w:val="3354EE58"/>
    <w:rsid w:val="3355B8A1"/>
    <w:rsid w:val="335A9CA6"/>
    <w:rsid w:val="335B8AF1"/>
    <w:rsid w:val="335BEBAC"/>
    <w:rsid w:val="335C2DFF"/>
    <w:rsid w:val="335F8B66"/>
    <w:rsid w:val="33613EA5"/>
    <w:rsid w:val="336172C0"/>
    <w:rsid w:val="3365903B"/>
    <w:rsid w:val="336B480F"/>
    <w:rsid w:val="336C4ED1"/>
    <w:rsid w:val="336EBAC7"/>
    <w:rsid w:val="3370A821"/>
    <w:rsid w:val="3372D79C"/>
    <w:rsid w:val="33770679"/>
    <w:rsid w:val="33782497"/>
    <w:rsid w:val="3378FC2F"/>
    <w:rsid w:val="33792CB3"/>
    <w:rsid w:val="337D479C"/>
    <w:rsid w:val="337EF063"/>
    <w:rsid w:val="3381614A"/>
    <w:rsid w:val="338202F8"/>
    <w:rsid w:val="33856F0C"/>
    <w:rsid w:val="33867860"/>
    <w:rsid w:val="3387CA11"/>
    <w:rsid w:val="33881858"/>
    <w:rsid w:val="338943EA"/>
    <w:rsid w:val="338A83C6"/>
    <w:rsid w:val="338A8471"/>
    <w:rsid w:val="338B2675"/>
    <w:rsid w:val="338C3645"/>
    <w:rsid w:val="338D198B"/>
    <w:rsid w:val="338F934A"/>
    <w:rsid w:val="33903D83"/>
    <w:rsid w:val="3390EA8F"/>
    <w:rsid w:val="33953438"/>
    <w:rsid w:val="339554E4"/>
    <w:rsid w:val="339975A3"/>
    <w:rsid w:val="33A05763"/>
    <w:rsid w:val="33A1C93C"/>
    <w:rsid w:val="33A292A3"/>
    <w:rsid w:val="33A3CE62"/>
    <w:rsid w:val="33A773D4"/>
    <w:rsid w:val="33A927E0"/>
    <w:rsid w:val="33AC3268"/>
    <w:rsid w:val="33ADCBA9"/>
    <w:rsid w:val="33AE9674"/>
    <w:rsid w:val="33B4B164"/>
    <w:rsid w:val="33B72B66"/>
    <w:rsid w:val="33B994F0"/>
    <w:rsid w:val="33BF4BD4"/>
    <w:rsid w:val="33C4161D"/>
    <w:rsid w:val="33CE831E"/>
    <w:rsid w:val="33CFF23E"/>
    <w:rsid w:val="33D17A9A"/>
    <w:rsid w:val="33D2156C"/>
    <w:rsid w:val="33D2F194"/>
    <w:rsid w:val="33D8AFC0"/>
    <w:rsid w:val="33DC45D8"/>
    <w:rsid w:val="33DF0C90"/>
    <w:rsid w:val="33DFA62F"/>
    <w:rsid w:val="33E04EB1"/>
    <w:rsid w:val="33E24E3B"/>
    <w:rsid w:val="33E36650"/>
    <w:rsid w:val="33E47F35"/>
    <w:rsid w:val="33E58926"/>
    <w:rsid w:val="33E6C63A"/>
    <w:rsid w:val="33EE0606"/>
    <w:rsid w:val="33F0919C"/>
    <w:rsid w:val="33F09AF6"/>
    <w:rsid w:val="33F75BA4"/>
    <w:rsid w:val="33F94C60"/>
    <w:rsid w:val="33FC4057"/>
    <w:rsid w:val="33FFC1E4"/>
    <w:rsid w:val="340220D6"/>
    <w:rsid w:val="34027B50"/>
    <w:rsid w:val="340533C5"/>
    <w:rsid w:val="3407DDA9"/>
    <w:rsid w:val="340A728A"/>
    <w:rsid w:val="34148714"/>
    <w:rsid w:val="341938C0"/>
    <w:rsid w:val="341A5BF3"/>
    <w:rsid w:val="341B81A5"/>
    <w:rsid w:val="341CC0FB"/>
    <w:rsid w:val="341EC8E9"/>
    <w:rsid w:val="341F835B"/>
    <w:rsid w:val="34207090"/>
    <w:rsid w:val="3420A807"/>
    <w:rsid w:val="34247BB0"/>
    <w:rsid w:val="342701E8"/>
    <w:rsid w:val="3428474C"/>
    <w:rsid w:val="3428572D"/>
    <w:rsid w:val="3429686F"/>
    <w:rsid w:val="34328831"/>
    <w:rsid w:val="343C2DE5"/>
    <w:rsid w:val="343F0A5E"/>
    <w:rsid w:val="343FD48E"/>
    <w:rsid w:val="3441F59F"/>
    <w:rsid w:val="34435476"/>
    <w:rsid w:val="3446C03B"/>
    <w:rsid w:val="3446EC90"/>
    <w:rsid w:val="344A1DA4"/>
    <w:rsid w:val="344FB790"/>
    <w:rsid w:val="3450428E"/>
    <w:rsid w:val="34580867"/>
    <w:rsid w:val="34586EB6"/>
    <w:rsid w:val="34598BF4"/>
    <w:rsid w:val="345D2D58"/>
    <w:rsid w:val="3461FD38"/>
    <w:rsid w:val="34628C56"/>
    <w:rsid w:val="3466C2FB"/>
    <w:rsid w:val="346F52DC"/>
    <w:rsid w:val="346FB904"/>
    <w:rsid w:val="347B8ECA"/>
    <w:rsid w:val="3481444B"/>
    <w:rsid w:val="34814F66"/>
    <w:rsid w:val="3481C9C9"/>
    <w:rsid w:val="3482DF4A"/>
    <w:rsid w:val="34848A48"/>
    <w:rsid w:val="348690A7"/>
    <w:rsid w:val="348AD6A2"/>
    <w:rsid w:val="348B4035"/>
    <w:rsid w:val="348FB1DA"/>
    <w:rsid w:val="349001A1"/>
    <w:rsid w:val="3499862B"/>
    <w:rsid w:val="349BB9B1"/>
    <w:rsid w:val="349F2E12"/>
    <w:rsid w:val="349F3DD3"/>
    <w:rsid w:val="349F6CF3"/>
    <w:rsid w:val="349FEEB0"/>
    <w:rsid w:val="34A04A52"/>
    <w:rsid w:val="34A0885D"/>
    <w:rsid w:val="34A0CA3C"/>
    <w:rsid w:val="34A2BA3A"/>
    <w:rsid w:val="34A4AB8B"/>
    <w:rsid w:val="34A4C90B"/>
    <w:rsid w:val="34A56640"/>
    <w:rsid w:val="34A59911"/>
    <w:rsid w:val="34A7C77A"/>
    <w:rsid w:val="34A7CADB"/>
    <w:rsid w:val="34AD33A7"/>
    <w:rsid w:val="34B07258"/>
    <w:rsid w:val="34B1598E"/>
    <w:rsid w:val="34B3F696"/>
    <w:rsid w:val="34B42BAC"/>
    <w:rsid w:val="34B5210D"/>
    <w:rsid w:val="34BD2B47"/>
    <w:rsid w:val="34BDEB50"/>
    <w:rsid w:val="34C27226"/>
    <w:rsid w:val="34C47758"/>
    <w:rsid w:val="34C48DDF"/>
    <w:rsid w:val="34C69896"/>
    <w:rsid w:val="34C94558"/>
    <w:rsid w:val="34CC3A31"/>
    <w:rsid w:val="34CEF004"/>
    <w:rsid w:val="34DE22EB"/>
    <w:rsid w:val="34E004EF"/>
    <w:rsid w:val="34E276C3"/>
    <w:rsid w:val="34E51E5E"/>
    <w:rsid w:val="34E616C1"/>
    <w:rsid w:val="34EA9DFD"/>
    <w:rsid w:val="34EF91C7"/>
    <w:rsid w:val="34F217E4"/>
    <w:rsid w:val="34F346C9"/>
    <w:rsid w:val="34F5DB59"/>
    <w:rsid w:val="34F8319F"/>
    <w:rsid w:val="34F92648"/>
    <w:rsid w:val="34F956A5"/>
    <w:rsid w:val="350F96A7"/>
    <w:rsid w:val="351654A6"/>
    <w:rsid w:val="35183405"/>
    <w:rsid w:val="351911E6"/>
    <w:rsid w:val="351A7F81"/>
    <w:rsid w:val="351A8D5C"/>
    <w:rsid w:val="351DE45B"/>
    <w:rsid w:val="3520B395"/>
    <w:rsid w:val="3521DEE2"/>
    <w:rsid w:val="352331DC"/>
    <w:rsid w:val="35292305"/>
    <w:rsid w:val="352BBE1C"/>
    <w:rsid w:val="3534D299"/>
    <w:rsid w:val="35371450"/>
    <w:rsid w:val="3537922F"/>
    <w:rsid w:val="353D32DB"/>
    <w:rsid w:val="353D7607"/>
    <w:rsid w:val="353FEF30"/>
    <w:rsid w:val="3541C61F"/>
    <w:rsid w:val="35457B51"/>
    <w:rsid w:val="35459634"/>
    <w:rsid w:val="3548A297"/>
    <w:rsid w:val="3552A39C"/>
    <w:rsid w:val="355A0033"/>
    <w:rsid w:val="355B6813"/>
    <w:rsid w:val="355D585A"/>
    <w:rsid w:val="35626F46"/>
    <w:rsid w:val="35672F84"/>
    <w:rsid w:val="356D4B8C"/>
    <w:rsid w:val="35735689"/>
    <w:rsid w:val="3574A185"/>
    <w:rsid w:val="357D27FD"/>
    <w:rsid w:val="357F6911"/>
    <w:rsid w:val="35804F2B"/>
    <w:rsid w:val="358959BD"/>
    <w:rsid w:val="358A9996"/>
    <w:rsid w:val="358B0237"/>
    <w:rsid w:val="358D7B05"/>
    <w:rsid w:val="358E78A5"/>
    <w:rsid w:val="35913115"/>
    <w:rsid w:val="35932FA3"/>
    <w:rsid w:val="359D0BEB"/>
    <w:rsid w:val="359EA295"/>
    <w:rsid w:val="359F62E3"/>
    <w:rsid w:val="35A09F0D"/>
    <w:rsid w:val="35A0CD1B"/>
    <w:rsid w:val="35A29CB5"/>
    <w:rsid w:val="35A32862"/>
    <w:rsid w:val="35A5EC12"/>
    <w:rsid w:val="35A605A3"/>
    <w:rsid w:val="35A71ECC"/>
    <w:rsid w:val="35A84241"/>
    <w:rsid w:val="35A85BD1"/>
    <w:rsid w:val="35AB0420"/>
    <w:rsid w:val="35ABDB88"/>
    <w:rsid w:val="35AC3FD2"/>
    <w:rsid w:val="35AC9108"/>
    <w:rsid w:val="35ACDE9D"/>
    <w:rsid w:val="35AF6F63"/>
    <w:rsid w:val="35B0C594"/>
    <w:rsid w:val="35B4A8E2"/>
    <w:rsid w:val="35B6C32A"/>
    <w:rsid w:val="35B75C50"/>
    <w:rsid w:val="35B83A46"/>
    <w:rsid w:val="35B9C633"/>
    <w:rsid w:val="35BD73FE"/>
    <w:rsid w:val="35BDBB39"/>
    <w:rsid w:val="35BF0F3A"/>
    <w:rsid w:val="35C08D14"/>
    <w:rsid w:val="35C1EEE1"/>
    <w:rsid w:val="35C51D28"/>
    <w:rsid w:val="35D4C1DA"/>
    <w:rsid w:val="35D71013"/>
    <w:rsid w:val="35DB6195"/>
    <w:rsid w:val="35DC9C08"/>
    <w:rsid w:val="35E55D08"/>
    <w:rsid w:val="35E5E272"/>
    <w:rsid w:val="35E80E23"/>
    <w:rsid w:val="35E9658A"/>
    <w:rsid w:val="35EB3591"/>
    <w:rsid w:val="35ED17BD"/>
    <w:rsid w:val="35F1DA7C"/>
    <w:rsid w:val="35FD74C1"/>
    <w:rsid w:val="35FEF834"/>
    <w:rsid w:val="36071F21"/>
    <w:rsid w:val="3608B475"/>
    <w:rsid w:val="36090C61"/>
    <w:rsid w:val="36162582"/>
    <w:rsid w:val="3616D12B"/>
    <w:rsid w:val="3624D02A"/>
    <w:rsid w:val="36261C9E"/>
    <w:rsid w:val="3626CE44"/>
    <w:rsid w:val="3627621E"/>
    <w:rsid w:val="362B70D9"/>
    <w:rsid w:val="362CD5C0"/>
    <w:rsid w:val="362CDF34"/>
    <w:rsid w:val="362EEEA2"/>
    <w:rsid w:val="3632A3CC"/>
    <w:rsid w:val="36355684"/>
    <w:rsid w:val="363A4EB2"/>
    <w:rsid w:val="363B4490"/>
    <w:rsid w:val="363DCA1E"/>
    <w:rsid w:val="363DF855"/>
    <w:rsid w:val="363FE45B"/>
    <w:rsid w:val="3643A095"/>
    <w:rsid w:val="36490067"/>
    <w:rsid w:val="36494793"/>
    <w:rsid w:val="36497001"/>
    <w:rsid w:val="364D531A"/>
    <w:rsid w:val="364F9DCD"/>
    <w:rsid w:val="36554DA8"/>
    <w:rsid w:val="3657138D"/>
    <w:rsid w:val="3657B7FB"/>
    <w:rsid w:val="3660F846"/>
    <w:rsid w:val="3661E9E4"/>
    <w:rsid w:val="3661EF78"/>
    <w:rsid w:val="36637303"/>
    <w:rsid w:val="3663C27A"/>
    <w:rsid w:val="3664EE6D"/>
    <w:rsid w:val="3666764A"/>
    <w:rsid w:val="36669670"/>
    <w:rsid w:val="366782CA"/>
    <w:rsid w:val="366ABF07"/>
    <w:rsid w:val="366D115B"/>
    <w:rsid w:val="366D8066"/>
    <w:rsid w:val="366DF435"/>
    <w:rsid w:val="3673AD77"/>
    <w:rsid w:val="3679A406"/>
    <w:rsid w:val="367B5645"/>
    <w:rsid w:val="367D0E9C"/>
    <w:rsid w:val="367F116D"/>
    <w:rsid w:val="367F45A1"/>
    <w:rsid w:val="36821F53"/>
    <w:rsid w:val="368290A8"/>
    <w:rsid w:val="3684B57D"/>
    <w:rsid w:val="36884B09"/>
    <w:rsid w:val="368946D0"/>
    <w:rsid w:val="368A3E58"/>
    <w:rsid w:val="368BD6DF"/>
    <w:rsid w:val="36907C1B"/>
    <w:rsid w:val="36950FA2"/>
    <w:rsid w:val="369D8680"/>
    <w:rsid w:val="36A2CDB2"/>
    <w:rsid w:val="36A48049"/>
    <w:rsid w:val="36A4F4DF"/>
    <w:rsid w:val="36A71EB8"/>
    <w:rsid w:val="36AC37A9"/>
    <w:rsid w:val="36AC9E6B"/>
    <w:rsid w:val="36AE3174"/>
    <w:rsid w:val="36AEDD20"/>
    <w:rsid w:val="36B04437"/>
    <w:rsid w:val="36B4AE76"/>
    <w:rsid w:val="36B5960A"/>
    <w:rsid w:val="36B69C0C"/>
    <w:rsid w:val="36BABB1F"/>
    <w:rsid w:val="36BC19DF"/>
    <w:rsid w:val="36C10381"/>
    <w:rsid w:val="36C169F7"/>
    <w:rsid w:val="36C33F8F"/>
    <w:rsid w:val="36C4D6ED"/>
    <w:rsid w:val="36C89EC6"/>
    <w:rsid w:val="36CA9F88"/>
    <w:rsid w:val="36D2E6CF"/>
    <w:rsid w:val="36D30E37"/>
    <w:rsid w:val="36D564EF"/>
    <w:rsid w:val="36D6DBDD"/>
    <w:rsid w:val="36D87972"/>
    <w:rsid w:val="36D9ED40"/>
    <w:rsid w:val="36DA0C30"/>
    <w:rsid w:val="36DBF91A"/>
    <w:rsid w:val="36DFCE88"/>
    <w:rsid w:val="36E2310B"/>
    <w:rsid w:val="36E31474"/>
    <w:rsid w:val="36E55646"/>
    <w:rsid w:val="36E6778E"/>
    <w:rsid w:val="36E7C87E"/>
    <w:rsid w:val="36E8E177"/>
    <w:rsid w:val="36EAB06B"/>
    <w:rsid w:val="36EAFC80"/>
    <w:rsid w:val="36EB6736"/>
    <w:rsid w:val="36EC75BD"/>
    <w:rsid w:val="36ECABF0"/>
    <w:rsid w:val="36EEFAF3"/>
    <w:rsid w:val="36F0CAB7"/>
    <w:rsid w:val="36F12E98"/>
    <w:rsid w:val="36F2E34A"/>
    <w:rsid w:val="36F3437C"/>
    <w:rsid w:val="36F5C483"/>
    <w:rsid w:val="36FA7499"/>
    <w:rsid w:val="36FAA101"/>
    <w:rsid w:val="36FD02E2"/>
    <w:rsid w:val="3702C051"/>
    <w:rsid w:val="3709B6E7"/>
    <w:rsid w:val="3709D4E7"/>
    <w:rsid w:val="370D15E3"/>
    <w:rsid w:val="370D8FD5"/>
    <w:rsid w:val="370DB393"/>
    <w:rsid w:val="370DC596"/>
    <w:rsid w:val="370F81DB"/>
    <w:rsid w:val="370FFFBB"/>
    <w:rsid w:val="3715B918"/>
    <w:rsid w:val="371C77C0"/>
    <w:rsid w:val="371E1A84"/>
    <w:rsid w:val="37234E83"/>
    <w:rsid w:val="37248F25"/>
    <w:rsid w:val="37252BB0"/>
    <w:rsid w:val="3726110A"/>
    <w:rsid w:val="3726FAF4"/>
    <w:rsid w:val="37271563"/>
    <w:rsid w:val="372AA2B3"/>
    <w:rsid w:val="373285E5"/>
    <w:rsid w:val="37370D71"/>
    <w:rsid w:val="373739D3"/>
    <w:rsid w:val="37373E4C"/>
    <w:rsid w:val="37377B5C"/>
    <w:rsid w:val="3737A392"/>
    <w:rsid w:val="37387CD6"/>
    <w:rsid w:val="373A3B9E"/>
    <w:rsid w:val="374D5BC5"/>
    <w:rsid w:val="374E52CA"/>
    <w:rsid w:val="37507763"/>
    <w:rsid w:val="3750A4F2"/>
    <w:rsid w:val="3751F678"/>
    <w:rsid w:val="3752B47D"/>
    <w:rsid w:val="375B264A"/>
    <w:rsid w:val="375C3179"/>
    <w:rsid w:val="3765BE39"/>
    <w:rsid w:val="3765E328"/>
    <w:rsid w:val="37664B97"/>
    <w:rsid w:val="3767B8C9"/>
    <w:rsid w:val="376E2C1B"/>
    <w:rsid w:val="376E7194"/>
    <w:rsid w:val="376F2F66"/>
    <w:rsid w:val="37705415"/>
    <w:rsid w:val="37714E45"/>
    <w:rsid w:val="377265A2"/>
    <w:rsid w:val="3776A9B2"/>
    <w:rsid w:val="37778C28"/>
    <w:rsid w:val="3779B5D4"/>
    <w:rsid w:val="377BA701"/>
    <w:rsid w:val="377EC861"/>
    <w:rsid w:val="378213FC"/>
    <w:rsid w:val="3782AFD4"/>
    <w:rsid w:val="378759CB"/>
    <w:rsid w:val="378941D1"/>
    <w:rsid w:val="378A93E9"/>
    <w:rsid w:val="378DE66B"/>
    <w:rsid w:val="3790453B"/>
    <w:rsid w:val="3796D6D5"/>
    <w:rsid w:val="379AAEDC"/>
    <w:rsid w:val="379B6B5D"/>
    <w:rsid w:val="379B763F"/>
    <w:rsid w:val="379F7FCA"/>
    <w:rsid w:val="37A145D9"/>
    <w:rsid w:val="37A1B62B"/>
    <w:rsid w:val="37ACD175"/>
    <w:rsid w:val="37B0E9C1"/>
    <w:rsid w:val="37B0F202"/>
    <w:rsid w:val="37B4284E"/>
    <w:rsid w:val="37B4ED18"/>
    <w:rsid w:val="37B6E4A1"/>
    <w:rsid w:val="37B75B60"/>
    <w:rsid w:val="37B8E381"/>
    <w:rsid w:val="37BB072C"/>
    <w:rsid w:val="37BCD9A6"/>
    <w:rsid w:val="37C40143"/>
    <w:rsid w:val="37C911CD"/>
    <w:rsid w:val="37D01C60"/>
    <w:rsid w:val="37D0FC5E"/>
    <w:rsid w:val="37D22390"/>
    <w:rsid w:val="37D2A80B"/>
    <w:rsid w:val="37D38CFF"/>
    <w:rsid w:val="37D4891E"/>
    <w:rsid w:val="37D8246A"/>
    <w:rsid w:val="37DBF514"/>
    <w:rsid w:val="37DF3A8E"/>
    <w:rsid w:val="37E046B9"/>
    <w:rsid w:val="37E14C1D"/>
    <w:rsid w:val="37E38294"/>
    <w:rsid w:val="37F2E471"/>
    <w:rsid w:val="37F61996"/>
    <w:rsid w:val="37FA3F7C"/>
    <w:rsid w:val="37FB2572"/>
    <w:rsid w:val="37FFA6EB"/>
    <w:rsid w:val="38016E76"/>
    <w:rsid w:val="3801EFA6"/>
    <w:rsid w:val="38027BB2"/>
    <w:rsid w:val="38034792"/>
    <w:rsid w:val="3804D783"/>
    <w:rsid w:val="380871B1"/>
    <w:rsid w:val="380C94DE"/>
    <w:rsid w:val="380EA71C"/>
    <w:rsid w:val="3812E45B"/>
    <w:rsid w:val="3813E82F"/>
    <w:rsid w:val="3816DA91"/>
    <w:rsid w:val="3819800D"/>
    <w:rsid w:val="381A83C3"/>
    <w:rsid w:val="381C149E"/>
    <w:rsid w:val="381F3F49"/>
    <w:rsid w:val="38208403"/>
    <w:rsid w:val="3820AC69"/>
    <w:rsid w:val="382700ED"/>
    <w:rsid w:val="382895E3"/>
    <w:rsid w:val="382AF120"/>
    <w:rsid w:val="382B22A0"/>
    <w:rsid w:val="382C6E78"/>
    <w:rsid w:val="382F3973"/>
    <w:rsid w:val="3830C105"/>
    <w:rsid w:val="3832A789"/>
    <w:rsid w:val="3835C693"/>
    <w:rsid w:val="3837DB60"/>
    <w:rsid w:val="383CCA9C"/>
    <w:rsid w:val="38440DD6"/>
    <w:rsid w:val="3844A2F0"/>
    <w:rsid w:val="3847A0C5"/>
    <w:rsid w:val="38492D42"/>
    <w:rsid w:val="384AB47D"/>
    <w:rsid w:val="384B9FE5"/>
    <w:rsid w:val="3853F81A"/>
    <w:rsid w:val="38566657"/>
    <w:rsid w:val="3859F7A1"/>
    <w:rsid w:val="385A8383"/>
    <w:rsid w:val="385D2722"/>
    <w:rsid w:val="385D2967"/>
    <w:rsid w:val="38631EE1"/>
    <w:rsid w:val="38644D38"/>
    <w:rsid w:val="3865ADC3"/>
    <w:rsid w:val="3865EBEE"/>
    <w:rsid w:val="386ADCDF"/>
    <w:rsid w:val="3870E85D"/>
    <w:rsid w:val="387399CC"/>
    <w:rsid w:val="3874B297"/>
    <w:rsid w:val="38767D78"/>
    <w:rsid w:val="387C1874"/>
    <w:rsid w:val="387E4CDA"/>
    <w:rsid w:val="387E985B"/>
    <w:rsid w:val="387FBA52"/>
    <w:rsid w:val="388137A2"/>
    <w:rsid w:val="38822AAB"/>
    <w:rsid w:val="388240D6"/>
    <w:rsid w:val="3882B110"/>
    <w:rsid w:val="3882ECAF"/>
    <w:rsid w:val="388520E3"/>
    <w:rsid w:val="3885CD4A"/>
    <w:rsid w:val="388726F6"/>
    <w:rsid w:val="3888BF46"/>
    <w:rsid w:val="388BD171"/>
    <w:rsid w:val="388DECA6"/>
    <w:rsid w:val="388E3705"/>
    <w:rsid w:val="38932721"/>
    <w:rsid w:val="3894A425"/>
    <w:rsid w:val="389A7968"/>
    <w:rsid w:val="389AB8CC"/>
    <w:rsid w:val="389BD7EB"/>
    <w:rsid w:val="38A0F0AE"/>
    <w:rsid w:val="38A14E43"/>
    <w:rsid w:val="38A2F412"/>
    <w:rsid w:val="38A38350"/>
    <w:rsid w:val="38A6506F"/>
    <w:rsid w:val="38B388D1"/>
    <w:rsid w:val="38B93314"/>
    <w:rsid w:val="38C49939"/>
    <w:rsid w:val="38C5C8CE"/>
    <w:rsid w:val="38C7F479"/>
    <w:rsid w:val="38C82CA3"/>
    <w:rsid w:val="38CA4837"/>
    <w:rsid w:val="38CF3C7D"/>
    <w:rsid w:val="38D0C4D8"/>
    <w:rsid w:val="38D1AD8E"/>
    <w:rsid w:val="38D44D37"/>
    <w:rsid w:val="38DA8F5E"/>
    <w:rsid w:val="38DC7943"/>
    <w:rsid w:val="38DD151B"/>
    <w:rsid w:val="38DDAD65"/>
    <w:rsid w:val="38E236A2"/>
    <w:rsid w:val="38E6768E"/>
    <w:rsid w:val="38E72C5D"/>
    <w:rsid w:val="38E81DD2"/>
    <w:rsid w:val="38E966A3"/>
    <w:rsid w:val="38EAFEB1"/>
    <w:rsid w:val="38EB0571"/>
    <w:rsid w:val="38EB475E"/>
    <w:rsid w:val="38EBCAD7"/>
    <w:rsid w:val="38EF171B"/>
    <w:rsid w:val="38EFECBE"/>
    <w:rsid w:val="38F14AD8"/>
    <w:rsid w:val="38F3E866"/>
    <w:rsid w:val="38F7A773"/>
    <w:rsid w:val="38FA5E82"/>
    <w:rsid w:val="38FDA72B"/>
    <w:rsid w:val="38FEDF1A"/>
    <w:rsid w:val="39014792"/>
    <w:rsid w:val="39018504"/>
    <w:rsid w:val="390242B0"/>
    <w:rsid w:val="3904AD4B"/>
    <w:rsid w:val="39065F69"/>
    <w:rsid w:val="3908605E"/>
    <w:rsid w:val="39091704"/>
    <w:rsid w:val="390A5AB7"/>
    <w:rsid w:val="391094E8"/>
    <w:rsid w:val="3910F7F5"/>
    <w:rsid w:val="391110B7"/>
    <w:rsid w:val="3911F6AB"/>
    <w:rsid w:val="391366F4"/>
    <w:rsid w:val="3913FE99"/>
    <w:rsid w:val="39163023"/>
    <w:rsid w:val="39180458"/>
    <w:rsid w:val="391B4643"/>
    <w:rsid w:val="391CDDA9"/>
    <w:rsid w:val="39208F11"/>
    <w:rsid w:val="3920C08D"/>
    <w:rsid w:val="39222563"/>
    <w:rsid w:val="392419F0"/>
    <w:rsid w:val="3924EF1C"/>
    <w:rsid w:val="3928FC8F"/>
    <w:rsid w:val="392912BA"/>
    <w:rsid w:val="39296A57"/>
    <w:rsid w:val="392C595F"/>
    <w:rsid w:val="392E2990"/>
    <w:rsid w:val="392E54EB"/>
    <w:rsid w:val="39375704"/>
    <w:rsid w:val="3940DF78"/>
    <w:rsid w:val="3941EED2"/>
    <w:rsid w:val="3946E45F"/>
    <w:rsid w:val="39486ED2"/>
    <w:rsid w:val="395318A2"/>
    <w:rsid w:val="3957EA92"/>
    <w:rsid w:val="395824C7"/>
    <w:rsid w:val="3958A8CB"/>
    <w:rsid w:val="39597F43"/>
    <w:rsid w:val="395D569A"/>
    <w:rsid w:val="395F048A"/>
    <w:rsid w:val="396030AF"/>
    <w:rsid w:val="39607B44"/>
    <w:rsid w:val="3962BE07"/>
    <w:rsid w:val="39646EE3"/>
    <w:rsid w:val="3967E1EF"/>
    <w:rsid w:val="39699471"/>
    <w:rsid w:val="396C562F"/>
    <w:rsid w:val="396DCE42"/>
    <w:rsid w:val="39712EF3"/>
    <w:rsid w:val="39786289"/>
    <w:rsid w:val="3979EDB0"/>
    <w:rsid w:val="397DDC9D"/>
    <w:rsid w:val="39800E2D"/>
    <w:rsid w:val="3981E335"/>
    <w:rsid w:val="39853AC7"/>
    <w:rsid w:val="3985AC43"/>
    <w:rsid w:val="3988A300"/>
    <w:rsid w:val="39895169"/>
    <w:rsid w:val="398B5FA8"/>
    <w:rsid w:val="398D64E3"/>
    <w:rsid w:val="39913375"/>
    <w:rsid w:val="39933016"/>
    <w:rsid w:val="3993EE00"/>
    <w:rsid w:val="39994919"/>
    <w:rsid w:val="399959EA"/>
    <w:rsid w:val="399AAA62"/>
    <w:rsid w:val="399C357F"/>
    <w:rsid w:val="399D323A"/>
    <w:rsid w:val="399FC80F"/>
    <w:rsid w:val="39A13BFF"/>
    <w:rsid w:val="39A2126E"/>
    <w:rsid w:val="39A2A2DB"/>
    <w:rsid w:val="39A3014E"/>
    <w:rsid w:val="39A58EFF"/>
    <w:rsid w:val="39A5F4F3"/>
    <w:rsid w:val="39A69116"/>
    <w:rsid w:val="39A698CC"/>
    <w:rsid w:val="39A7F97B"/>
    <w:rsid w:val="39AD89A6"/>
    <w:rsid w:val="39B1F050"/>
    <w:rsid w:val="39BB9138"/>
    <w:rsid w:val="39BBCA87"/>
    <w:rsid w:val="39BC801E"/>
    <w:rsid w:val="39C022A4"/>
    <w:rsid w:val="39C21682"/>
    <w:rsid w:val="39C7A648"/>
    <w:rsid w:val="39CA5829"/>
    <w:rsid w:val="39CAEBFB"/>
    <w:rsid w:val="39CAF13B"/>
    <w:rsid w:val="39CCEEAA"/>
    <w:rsid w:val="39CFF14D"/>
    <w:rsid w:val="39D3DA1C"/>
    <w:rsid w:val="39D45DBC"/>
    <w:rsid w:val="39D55262"/>
    <w:rsid w:val="39D6E67C"/>
    <w:rsid w:val="39DB2E54"/>
    <w:rsid w:val="39DF9034"/>
    <w:rsid w:val="39E17E5C"/>
    <w:rsid w:val="39E72DF4"/>
    <w:rsid w:val="39E849FE"/>
    <w:rsid w:val="39E8FAD6"/>
    <w:rsid w:val="39E96CF2"/>
    <w:rsid w:val="39EEAC92"/>
    <w:rsid w:val="39EFF912"/>
    <w:rsid w:val="39F225FF"/>
    <w:rsid w:val="39F250DA"/>
    <w:rsid w:val="39F356F1"/>
    <w:rsid w:val="39F79122"/>
    <w:rsid w:val="39F87116"/>
    <w:rsid w:val="39F99533"/>
    <w:rsid w:val="39FDC5A0"/>
    <w:rsid w:val="39FE8A75"/>
    <w:rsid w:val="39FF36DC"/>
    <w:rsid w:val="39FF8A03"/>
    <w:rsid w:val="3A005949"/>
    <w:rsid w:val="3A0160EE"/>
    <w:rsid w:val="3A057DCD"/>
    <w:rsid w:val="3A06E0FA"/>
    <w:rsid w:val="3A072C16"/>
    <w:rsid w:val="3A0CC4AE"/>
    <w:rsid w:val="3A0CFFCE"/>
    <w:rsid w:val="3A0DA00A"/>
    <w:rsid w:val="3A118BE6"/>
    <w:rsid w:val="3A16A180"/>
    <w:rsid w:val="3A1719B1"/>
    <w:rsid w:val="3A18A462"/>
    <w:rsid w:val="3A190D4F"/>
    <w:rsid w:val="3A196785"/>
    <w:rsid w:val="3A1BF5EF"/>
    <w:rsid w:val="3A1F329B"/>
    <w:rsid w:val="3A20C696"/>
    <w:rsid w:val="3A2316FA"/>
    <w:rsid w:val="3A25E595"/>
    <w:rsid w:val="3A27FDC5"/>
    <w:rsid w:val="3A28B14D"/>
    <w:rsid w:val="3A2C54B2"/>
    <w:rsid w:val="3A2E195A"/>
    <w:rsid w:val="3A305959"/>
    <w:rsid w:val="3A33AEFA"/>
    <w:rsid w:val="3A341686"/>
    <w:rsid w:val="3A363A8D"/>
    <w:rsid w:val="3A3785B5"/>
    <w:rsid w:val="3A3DC854"/>
    <w:rsid w:val="3A3FD5AC"/>
    <w:rsid w:val="3A413C98"/>
    <w:rsid w:val="3A41C1C2"/>
    <w:rsid w:val="3A44C6D8"/>
    <w:rsid w:val="3A471FCA"/>
    <w:rsid w:val="3A4C43C0"/>
    <w:rsid w:val="3A4C4EE6"/>
    <w:rsid w:val="3A4ED589"/>
    <w:rsid w:val="3A50BF22"/>
    <w:rsid w:val="3A5553E5"/>
    <w:rsid w:val="3A57D094"/>
    <w:rsid w:val="3A5A24FC"/>
    <w:rsid w:val="3A5A90C7"/>
    <w:rsid w:val="3A5DC216"/>
    <w:rsid w:val="3A5E8B0D"/>
    <w:rsid w:val="3A5F1D2A"/>
    <w:rsid w:val="3A5FBE1A"/>
    <w:rsid w:val="3A60C0CD"/>
    <w:rsid w:val="3A61D62B"/>
    <w:rsid w:val="3A627C53"/>
    <w:rsid w:val="3A631CC3"/>
    <w:rsid w:val="3A640C92"/>
    <w:rsid w:val="3A640D33"/>
    <w:rsid w:val="3A677A62"/>
    <w:rsid w:val="3A68E449"/>
    <w:rsid w:val="3A714486"/>
    <w:rsid w:val="3A721E69"/>
    <w:rsid w:val="3A727ADF"/>
    <w:rsid w:val="3A79BF2F"/>
    <w:rsid w:val="3A7B6667"/>
    <w:rsid w:val="3A7C5B85"/>
    <w:rsid w:val="3A7FD998"/>
    <w:rsid w:val="3A80310B"/>
    <w:rsid w:val="3A83D094"/>
    <w:rsid w:val="3A848E4E"/>
    <w:rsid w:val="3A854BE6"/>
    <w:rsid w:val="3A88FF56"/>
    <w:rsid w:val="3A8AD431"/>
    <w:rsid w:val="3A96FD34"/>
    <w:rsid w:val="3A977D7E"/>
    <w:rsid w:val="3A98F665"/>
    <w:rsid w:val="3A9AEAAF"/>
    <w:rsid w:val="3A9CAFED"/>
    <w:rsid w:val="3A9CC972"/>
    <w:rsid w:val="3A9E19DA"/>
    <w:rsid w:val="3A9FB138"/>
    <w:rsid w:val="3AA01287"/>
    <w:rsid w:val="3AA301A8"/>
    <w:rsid w:val="3AA69DF3"/>
    <w:rsid w:val="3AACCD08"/>
    <w:rsid w:val="3AB04F5D"/>
    <w:rsid w:val="3AB11D8B"/>
    <w:rsid w:val="3AB1B20B"/>
    <w:rsid w:val="3AB6EBFF"/>
    <w:rsid w:val="3AB77359"/>
    <w:rsid w:val="3ABEFEBF"/>
    <w:rsid w:val="3AC0C3AB"/>
    <w:rsid w:val="3AC2E192"/>
    <w:rsid w:val="3AC61E1A"/>
    <w:rsid w:val="3AC633D0"/>
    <w:rsid w:val="3AC68887"/>
    <w:rsid w:val="3AC9C3A2"/>
    <w:rsid w:val="3ACD439A"/>
    <w:rsid w:val="3AD3251C"/>
    <w:rsid w:val="3AD37884"/>
    <w:rsid w:val="3AD523CE"/>
    <w:rsid w:val="3AD6C5FA"/>
    <w:rsid w:val="3AD84488"/>
    <w:rsid w:val="3AD984AD"/>
    <w:rsid w:val="3ADB3CA9"/>
    <w:rsid w:val="3ADBE0C3"/>
    <w:rsid w:val="3ADC5A40"/>
    <w:rsid w:val="3ADE777A"/>
    <w:rsid w:val="3AE53610"/>
    <w:rsid w:val="3AE67157"/>
    <w:rsid w:val="3AE6E88F"/>
    <w:rsid w:val="3AE7C3EB"/>
    <w:rsid w:val="3AE9F5DF"/>
    <w:rsid w:val="3AEAC13D"/>
    <w:rsid w:val="3AED048C"/>
    <w:rsid w:val="3AEE082D"/>
    <w:rsid w:val="3AEEF262"/>
    <w:rsid w:val="3AEF4A85"/>
    <w:rsid w:val="3AF13F80"/>
    <w:rsid w:val="3AF55272"/>
    <w:rsid w:val="3AFA2261"/>
    <w:rsid w:val="3AFCD03D"/>
    <w:rsid w:val="3AFCF941"/>
    <w:rsid w:val="3AFF00A4"/>
    <w:rsid w:val="3AFFF240"/>
    <w:rsid w:val="3B0198F0"/>
    <w:rsid w:val="3B03C6FC"/>
    <w:rsid w:val="3B0426D2"/>
    <w:rsid w:val="3B09B7C9"/>
    <w:rsid w:val="3B0A3EB1"/>
    <w:rsid w:val="3B0A9585"/>
    <w:rsid w:val="3B0C0E4B"/>
    <w:rsid w:val="3B113072"/>
    <w:rsid w:val="3B12C92F"/>
    <w:rsid w:val="3B14E9A6"/>
    <w:rsid w:val="3B157B54"/>
    <w:rsid w:val="3B16B235"/>
    <w:rsid w:val="3B180F24"/>
    <w:rsid w:val="3B19314D"/>
    <w:rsid w:val="3B1BDA9D"/>
    <w:rsid w:val="3B1C22B5"/>
    <w:rsid w:val="3B1C2CD4"/>
    <w:rsid w:val="3B279C2C"/>
    <w:rsid w:val="3B315E97"/>
    <w:rsid w:val="3B33760E"/>
    <w:rsid w:val="3B34CB25"/>
    <w:rsid w:val="3B34DE23"/>
    <w:rsid w:val="3B366257"/>
    <w:rsid w:val="3B393671"/>
    <w:rsid w:val="3B408F2C"/>
    <w:rsid w:val="3B41E728"/>
    <w:rsid w:val="3B45DD00"/>
    <w:rsid w:val="3B473F84"/>
    <w:rsid w:val="3B4AF392"/>
    <w:rsid w:val="3B4C2D41"/>
    <w:rsid w:val="3B50E096"/>
    <w:rsid w:val="3B5671E5"/>
    <w:rsid w:val="3B59F2B7"/>
    <w:rsid w:val="3B5BF305"/>
    <w:rsid w:val="3B5BF31B"/>
    <w:rsid w:val="3B5C5842"/>
    <w:rsid w:val="3B5F4B8D"/>
    <w:rsid w:val="3B609B92"/>
    <w:rsid w:val="3B62EB6A"/>
    <w:rsid w:val="3B63284D"/>
    <w:rsid w:val="3B64AE7C"/>
    <w:rsid w:val="3B656488"/>
    <w:rsid w:val="3B68DE66"/>
    <w:rsid w:val="3B6C40F4"/>
    <w:rsid w:val="3B6D60C3"/>
    <w:rsid w:val="3B722517"/>
    <w:rsid w:val="3B743D06"/>
    <w:rsid w:val="3B761CFC"/>
    <w:rsid w:val="3B76E1FE"/>
    <w:rsid w:val="3B77BCAE"/>
    <w:rsid w:val="3B785297"/>
    <w:rsid w:val="3B7ADEF6"/>
    <w:rsid w:val="3B84A3F7"/>
    <w:rsid w:val="3B86C118"/>
    <w:rsid w:val="3B8C967A"/>
    <w:rsid w:val="3B92D866"/>
    <w:rsid w:val="3B979BBE"/>
    <w:rsid w:val="3B9A3F28"/>
    <w:rsid w:val="3B9A9590"/>
    <w:rsid w:val="3B9AC0D6"/>
    <w:rsid w:val="3B9EC94C"/>
    <w:rsid w:val="3BA202FD"/>
    <w:rsid w:val="3BA462B1"/>
    <w:rsid w:val="3BA64A46"/>
    <w:rsid w:val="3BA90901"/>
    <w:rsid w:val="3BB487BE"/>
    <w:rsid w:val="3BB6811C"/>
    <w:rsid w:val="3BB9DD4E"/>
    <w:rsid w:val="3BC0F092"/>
    <w:rsid w:val="3BC54984"/>
    <w:rsid w:val="3BC69A54"/>
    <w:rsid w:val="3BC91D17"/>
    <w:rsid w:val="3BCD9178"/>
    <w:rsid w:val="3BCDD396"/>
    <w:rsid w:val="3BD6C371"/>
    <w:rsid w:val="3BDC2B08"/>
    <w:rsid w:val="3BDD6851"/>
    <w:rsid w:val="3BE102FA"/>
    <w:rsid w:val="3BE2E8DA"/>
    <w:rsid w:val="3BE47D49"/>
    <w:rsid w:val="3BE666DB"/>
    <w:rsid w:val="3BE67A17"/>
    <w:rsid w:val="3BE6A6B0"/>
    <w:rsid w:val="3BE84A3D"/>
    <w:rsid w:val="3BF1A8B7"/>
    <w:rsid w:val="3BF5CBC1"/>
    <w:rsid w:val="3BF63D76"/>
    <w:rsid w:val="3BFBE335"/>
    <w:rsid w:val="3BFFB9DB"/>
    <w:rsid w:val="3C047DB9"/>
    <w:rsid w:val="3C06B875"/>
    <w:rsid w:val="3C08E26C"/>
    <w:rsid w:val="3C0DD559"/>
    <w:rsid w:val="3C1C2B49"/>
    <w:rsid w:val="3C1F7F10"/>
    <w:rsid w:val="3C251234"/>
    <w:rsid w:val="3C2596BE"/>
    <w:rsid w:val="3C265C5C"/>
    <w:rsid w:val="3C27AA34"/>
    <w:rsid w:val="3C28447E"/>
    <w:rsid w:val="3C294B27"/>
    <w:rsid w:val="3C2CA404"/>
    <w:rsid w:val="3C312EBE"/>
    <w:rsid w:val="3C31A778"/>
    <w:rsid w:val="3C3471DA"/>
    <w:rsid w:val="3C34BA8D"/>
    <w:rsid w:val="3C359397"/>
    <w:rsid w:val="3C386C46"/>
    <w:rsid w:val="3C38E9AF"/>
    <w:rsid w:val="3C39FA18"/>
    <w:rsid w:val="3C3B70E2"/>
    <w:rsid w:val="3C3FD2E6"/>
    <w:rsid w:val="3C411A84"/>
    <w:rsid w:val="3C4418F3"/>
    <w:rsid w:val="3C44B745"/>
    <w:rsid w:val="3C4BCBF4"/>
    <w:rsid w:val="3C4CAE9A"/>
    <w:rsid w:val="3C4D1DBA"/>
    <w:rsid w:val="3C507747"/>
    <w:rsid w:val="3C5347CA"/>
    <w:rsid w:val="3C53B41F"/>
    <w:rsid w:val="3C560711"/>
    <w:rsid w:val="3C5E3BF3"/>
    <w:rsid w:val="3C5EC553"/>
    <w:rsid w:val="3C61FF85"/>
    <w:rsid w:val="3C633623"/>
    <w:rsid w:val="3C66559D"/>
    <w:rsid w:val="3C6C158A"/>
    <w:rsid w:val="3C6C71C4"/>
    <w:rsid w:val="3C7181F6"/>
    <w:rsid w:val="3C730D37"/>
    <w:rsid w:val="3C762EBF"/>
    <w:rsid w:val="3C77CC75"/>
    <w:rsid w:val="3C7BE275"/>
    <w:rsid w:val="3C7C2DF5"/>
    <w:rsid w:val="3C7DE092"/>
    <w:rsid w:val="3C7DEAFD"/>
    <w:rsid w:val="3C7FFAE2"/>
    <w:rsid w:val="3C81E1A7"/>
    <w:rsid w:val="3C830F0F"/>
    <w:rsid w:val="3C861509"/>
    <w:rsid w:val="3C864567"/>
    <w:rsid w:val="3C8B07C9"/>
    <w:rsid w:val="3C8D578E"/>
    <w:rsid w:val="3C93E099"/>
    <w:rsid w:val="3C9763F1"/>
    <w:rsid w:val="3CA1E6AD"/>
    <w:rsid w:val="3CA59427"/>
    <w:rsid w:val="3CA9A09C"/>
    <w:rsid w:val="3CAAA039"/>
    <w:rsid w:val="3CAD7835"/>
    <w:rsid w:val="3CAE0730"/>
    <w:rsid w:val="3CB42D53"/>
    <w:rsid w:val="3CC0A0E5"/>
    <w:rsid w:val="3CC0BD06"/>
    <w:rsid w:val="3CC3A2F6"/>
    <w:rsid w:val="3CC4879D"/>
    <w:rsid w:val="3CC49821"/>
    <w:rsid w:val="3CC7D885"/>
    <w:rsid w:val="3CCAD895"/>
    <w:rsid w:val="3CCFCFDD"/>
    <w:rsid w:val="3CD13490"/>
    <w:rsid w:val="3CD1E5B2"/>
    <w:rsid w:val="3CD67508"/>
    <w:rsid w:val="3CD90A59"/>
    <w:rsid w:val="3CDB16A7"/>
    <w:rsid w:val="3CDB3985"/>
    <w:rsid w:val="3CDB6038"/>
    <w:rsid w:val="3CDBC1C0"/>
    <w:rsid w:val="3CDBFC26"/>
    <w:rsid w:val="3CDC93D3"/>
    <w:rsid w:val="3CE1683E"/>
    <w:rsid w:val="3CE2EED9"/>
    <w:rsid w:val="3CE97AC0"/>
    <w:rsid w:val="3CEC27E2"/>
    <w:rsid w:val="3CEC3844"/>
    <w:rsid w:val="3CF0C1C2"/>
    <w:rsid w:val="3CF2947D"/>
    <w:rsid w:val="3CF71D7A"/>
    <w:rsid w:val="3CFA6150"/>
    <w:rsid w:val="3CFAAE96"/>
    <w:rsid w:val="3CFCB129"/>
    <w:rsid w:val="3CFED709"/>
    <w:rsid w:val="3CFF5732"/>
    <w:rsid w:val="3D02D88E"/>
    <w:rsid w:val="3D077339"/>
    <w:rsid w:val="3D0AAA1A"/>
    <w:rsid w:val="3D0AFDAE"/>
    <w:rsid w:val="3D1EABEE"/>
    <w:rsid w:val="3D1FFDA3"/>
    <w:rsid w:val="3D243B49"/>
    <w:rsid w:val="3D27A02B"/>
    <w:rsid w:val="3D2A02C5"/>
    <w:rsid w:val="3D2F20C6"/>
    <w:rsid w:val="3D2F7AA8"/>
    <w:rsid w:val="3D319702"/>
    <w:rsid w:val="3D32E8B7"/>
    <w:rsid w:val="3D330A03"/>
    <w:rsid w:val="3D334EF3"/>
    <w:rsid w:val="3D340189"/>
    <w:rsid w:val="3D3769B1"/>
    <w:rsid w:val="3D3C5E41"/>
    <w:rsid w:val="3D3CB421"/>
    <w:rsid w:val="3D409BD6"/>
    <w:rsid w:val="3D42C449"/>
    <w:rsid w:val="3D42D4C8"/>
    <w:rsid w:val="3D446802"/>
    <w:rsid w:val="3D45C6D8"/>
    <w:rsid w:val="3D4C45C7"/>
    <w:rsid w:val="3D4E7676"/>
    <w:rsid w:val="3D516F90"/>
    <w:rsid w:val="3D51D075"/>
    <w:rsid w:val="3D52D09A"/>
    <w:rsid w:val="3D5353F1"/>
    <w:rsid w:val="3D54B356"/>
    <w:rsid w:val="3D560D5D"/>
    <w:rsid w:val="3D5617F1"/>
    <w:rsid w:val="3D634AD0"/>
    <w:rsid w:val="3D663D2B"/>
    <w:rsid w:val="3D6678C2"/>
    <w:rsid w:val="3D6928F2"/>
    <w:rsid w:val="3D6B79DF"/>
    <w:rsid w:val="3D6CBBDC"/>
    <w:rsid w:val="3D70AF76"/>
    <w:rsid w:val="3D76A7F1"/>
    <w:rsid w:val="3D76F883"/>
    <w:rsid w:val="3D773836"/>
    <w:rsid w:val="3D79E78D"/>
    <w:rsid w:val="3D7D421E"/>
    <w:rsid w:val="3D810ACE"/>
    <w:rsid w:val="3D851096"/>
    <w:rsid w:val="3D860C50"/>
    <w:rsid w:val="3D8907B6"/>
    <w:rsid w:val="3D8EBB0F"/>
    <w:rsid w:val="3D8FB970"/>
    <w:rsid w:val="3D90C09F"/>
    <w:rsid w:val="3D919C22"/>
    <w:rsid w:val="3D92BA0B"/>
    <w:rsid w:val="3D942536"/>
    <w:rsid w:val="3D99ACC9"/>
    <w:rsid w:val="3D99BEF5"/>
    <w:rsid w:val="3D9A5339"/>
    <w:rsid w:val="3D9C57A2"/>
    <w:rsid w:val="3D9EB870"/>
    <w:rsid w:val="3D9F7B5A"/>
    <w:rsid w:val="3DA1B31C"/>
    <w:rsid w:val="3DA1B8C6"/>
    <w:rsid w:val="3DA3F718"/>
    <w:rsid w:val="3DA4968A"/>
    <w:rsid w:val="3DA4C8FC"/>
    <w:rsid w:val="3DA6E59B"/>
    <w:rsid w:val="3DA6FE61"/>
    <w:rsid w:val="3DA8BA8F"/>
    <w:rsid w:val="3DAD071C"/>
    <w:rsid w:val="3DAFC9A3"/>
    <w:rsid w:val="3DB465C0"/>
    <w:rsid w:val="3DB51BE0"/>
    <w:rsid w:val="3DB75C6A"/>
    <w:rsid w:val="3DB83B7D"/>
    <w:rsid w:val="3DBA41BA"/>
    <w:rsid w:val="3DBA86F1"/>
    <w:rsid w:val="3DBA89A1"/>
    <w:rsid w:val="3DBB265B"/>
    <w:rsid w:val="3DBBD5FD"/>
    <w:rsid w:val="3DBCAC5A"/>
    <w:rsid w:val="3DBE1576"/>
    <w:rsid w:val="3DBE8F58"/>
    <w:rsid w:val="3DC18094"/>
    <w:rsid w:val="3DC5DD5D"/>
    <w:rsid w:val="3DC6777D"/>
    <w:rsid w:val="3DC80254"/>
    <w:rsid w:val="3DCE7484"/>
    <w:rsid w:val="3DD547D7"/>
    <w:rsid w:val="3DD85023"/>
    <w:rsid w:val="3DDF5B89"/>
    <w:rsid w:val="3DDFB87A"/>
    <w:rsid w:val="3DE4F705"/>
    <w:rsid w:val="3DE9CA98"/>
    <w:rsid w:val="3DEB9413"/>
    <w:rsid w:val="3DED8015"/>
    <w:rsid w:val="3DF00A46"/>
    <w:rsid w:val="3DF20228"/>
    <w:rsid w:val="3DF7C1B6"/>
    <w:rsid w:val="3DFF7F57"/>
    <w:rsid w:val="3E02A9FA"/>
    <w:rsid w:val="3E097E25"/>
    <w:rsid w:val="3E0C5A75"/>
    <w:rsid w:val="3E0EFAC7"/>
    <w:rsid w:val="3E10A8E6"/>
    <w:rsid w:val="3E11F572"/>
    <w:rsid w:val="3E1822A1"/>
    <w:rsid w:val="3E19138A"/>
    <w:rsid w:val="3E20F463"/>
    <w:rsid w:val="3E2C19EE"/>
    <w:rsid w:val="3E2E895B"/>
    <w:rsid w:val="3E37FEB9"/>
    <w:rsid w:val="3E3A5CE8"/>
    <w:rsid w:val="3E3A90D4"/>
    <w:rsid w:val="3E411600"/>
    <w:rsid w:val="3E425C47"/>
    <w:rsid w:val="3E45E33A"/>
    <w:rsid w:val="3E46E239"/>
    <w:rsid w:val="3E4D392A"/>
    <w:rsid w:val="3E4FE054"/>
    <w:rsid w:val="3E5062EC"/>
    <w:rsid w:val="3E52EFA2"/>
    <w:rsid w:val="3E5776E3"/>
    <w:rsid w:val="3E611E01"/>
    <w:rsid w:val="3E624FD4"/>
    <w:rsid w:val="3E636BF0"/>
    <w:rsid w:val="3E6693A1"/>
    <w:rsid w:val="3E67719E"/>
    <w:rsid w:val="3E69A2E5"/>
    <w:rsid w:val="3E6A8465"/>
    <w:rsid w:val="3E6DD35E"/>
    <w:rsid w:val="3E6F7E82"/>
    <w:rsid w:val="3E76D3C3"/>
    <w:rsid w:val="3E7A4941"/>
    <w:rsid w:val="3E81F2E1"/>
    <w:rsid w:val="3E85C39C"/>
    <w:rsid w:val="3E87CFE3"/>
    <w:rsid w:val="3E8BF4CA"/>
    <w:rsid w:val="3E8DA5B2"/>
    <w:rsid w:val="3E8EEACA"/>
    <w:rsid w:val="3E9109D5"/>
    <w:rsid w:val="3E9B220D"/>
    <w:rsid w:val="3E9B4314"/>
    <w:rsid w:val="3E9C9F42"/>
    <w:rsid w:val="3E9DFDDE"/>
    <w:rsid w:val="3E9F702A"/>
    <w:rsid w:val="3EA720DB"/>
    <w:rsid w:val="3EA84C28"/>
    <w:rsid w:val="3EAB991B"/>
    <w:rsid w:val="3EAC49CF"/>
    <w:rsid w:val="3EAE7673"/>
    <w:rsid w:val="3EAF6573"/>
    <w:rsid w:val="3EB0756C"/>
    <w:rsid w:val="3EB14CDE"/>
    <w:rsid w:val="3EB19B9F"/>
    <w:rsid w:val="3EB425D2"/>
    <w:rsid w:val="3EB598A4"/>
    <w:rsid w:val="3EB5B257"/>
    <w:rsid w:val="3EB64039"/>
    <w:rsid w:val="3EB6DADB"/>
    <w:rsid w:val="3EB9B2E8"/>
    <w:rsid w:val="3EBBDCBC"/>
    <w:rsid w:val="3EBDDDC2"/>
    <w:rsid w:val="3EBE4411"/>
    <w:rsid w:val="3EBEC7E6"/>
    <w:rsid w:val="3EC0A704"/>
    <w:rsid w:val="3EC1FC8F"/>
    <w:rsid w:val="3EC343A7"/>
    <w:rsid w:val="3ECF4516"/>
    <w:rsid w:val="3ED07F80"/>
    <w:rsid w:val="3ED24CD8"/>
    <w:rsid w:val="3ED326CB"/>
    <w:rsid w:val="3ED37BF0"/>
    <w:rsid w:val="3ED7AA58"/>
    <w:rsid w:val="3ED7E7C1"/>
    <w:rsid w:val="3EDC7F6F"/>
    <w:rsid w:val="3EDEB111"/>
    <w:rsid w:val="3EE07DD8"/>
    <w:rsid w:val="3EE17376"/>
    <w:rsid w:val="3EE18A63"/>
    <w:rsid w:val="3EE24615"/>
    <w:rsid w:val="3EE3BB12"/>
    <w:rsid w:val="3EE40C82"/>
    <w:rsid w:val="3EE542AA"/>
    <w:rsid w:val="3EE7F02A"/>
    <w:rsid w:val="3EEA3C3F"/>
    <w:rsid w:val="3EED4F36"/>
    <w:rsid w:val="3EEDCA2F"/>
    <w:rsid w:val="3EEF0039"/>
    <w:rsid w:val="3EF08894"/>
    <w:rsid w:val="3EF1D2B1"/>
    <w:rsid w:val="3EF5EDA8"/>
    <w:rsid w:val="3EF86D87"/>
    <w:rsid w:val="3EFE49E3"/>
    <w:rsid w:val="3EFF69DB"/>
    <w:rsid w:val="3EFF76D5"/>
    <w:rsid w:val="3F0010D5"/>
    <w:rsid w:val="3F01BB53"/>
    <w:rsid w:val="3F025AC4"/>
    <w:rsid w:val="3F03F041"/>
    <w:rsid w:val="3F060E88"/>
    <w:rsid w:val="3F062DB5"/>
    <w:rsid w:val="3F09B193"/>
    <w:rsid w:val="3F0CCDD5"/>
    <w:rsid w:val="3F0E0E29"/>
    <w:rsid w:val="3F169354"/>
    <w:rsid w:val="3F182607"/>
    <w:rsid w:val="3F1D44AC"/>
    <w:rsid w:val="3F1F12F1"/>
    <w:rsid w:val="3F259CA1"/>
    <w:rsid w:val="3F26D209"/>
    <w:rsid w:val="3F27FC3D"/>
    <w:rsid w:val="3F2DC307"/>
    <w:rsid w:val="3F2F005D"/>
    <w:rsid w:val="3F2F074B"/>
    <w:rsid w:val="3F2F97EE"/>
    <w:rsid w:val="3F300656"/>
    <w:rsid w:val="3F3912EA"/>
    <w:rsid w:val="3F3B6346"/>
    <w:rsid w:val="3F3BBE86"/>
    <w:rsid w:val="3F423F1E"/>
    <w:rsid w:val="3F4403F4"/>
    <w:rsid w:val="3F484B9B"/>
    <w:rsid w:val="3F486541"/>
    <w:rsid w:val="3F4916C1"/>
    <w:rsid w:val="3F4D3CDF"/>
    <w:rsid w:val="3F4FD87A"/>
    <w:rsid w:val="3F505050"/>
    <w:rsid w:val="3F54A26F"/>
    <w:rsid w:val="3F5C1F81"/>
    <w:rsid w:val="3F5F12D5"/>
    <w:rsid w:val="3F62633D"/>
    <w:rsid w:val="3F647F37"/>
    <w:rsid w:val="3F68D57B"/>
    <w:rsid w:val="3F6B0F98"/>
    <w:rsid w:val="3F6BAC25"/>
    <w:rsid w:val="3F6D247F"/>
    <w:rsid w:val="3F72C3FC"/>
    <w:rsid w:val="3F72DC2D"/>
    <w:rsid w:val="3F7A1530"/>
    <w:rsid w:val="3F7C07B0"/>
    <w:rsid w:val="3F7CCDE1"/>
    <w:rsid w:val="3F82CB9F"/>
    <w:rsid w:val="3F865DEF"/>
    <w:rsid w:val="3F8AD6E3"/>
    <w:rsid w:val="3F8B4DFC"/>
    <w:rsid w:val="3F8D74D5"/>
    <w:rsid w:val="3F98F00D"/>
    <w:rsid w:val="3F9B641F"/>
    <w:rsid w:val="3F9EB10F"/>
    <w:rsid w:val="3F9ED714"/>
    <w:rsid w:val="3FA1096A"/>
    <w:rsid w:val="3FA25441"/>
    <w:rsid w:val="3FA3C408"/>
    <w:rsid w:val="3FA79E32"/>
    <w:rsid w:val="3FA7F530"/>
    <w:rsid w:val="3FA8B564"/>
    <w:rsid w:val="3FAABFD5"/>
    <w:rsid w:val="3FAB24DD"/>
    <w:rsid w:val="3FAC8392"/>
    <w:rsid w:val="3FAFCE60"/>
    <w:rsid w:val="3FB2B6DA"/>
    <w:rsid w:val="3FB4C9A4"/>
    <w:rsid w:val="3FB506E1"/>
    <w:rsid w:val="3FB85792"/>
    <w:rsid w:val="3FC2A88B"/>
    <w:rsid w:val="3FC319D3"/>
    <w:rsid w:val="3FC411D6"/>
    <w:rsid w:val="3FCAD4FE"/>
    <w:rsid w:val="3FCAF494"/>
    <w:rsid w:val="3FCBB072"/>
    <w:rsid w:val="3FCEC4D3"/>
    <w:rsid w:val="3FD18558"/>
    <w:rsid w:val="3FD7975A"/>
    <w:rsid w:val="3FD81A69"/>
    <w:rsid w:val="3FDD3F17"/>
    <w:rsid w:val="3FE011B1"/>
    <w:rsid w:val="3FE08FE1"/>
    <w:rsid w:val="3FE2656D"/>
    <w:rsid w:val="3FE5E900"/>
    <w:rsid w:val="3FEF1DC2"/>
    <w:rsid w:val="3FF00087"/>
    <w:rsid w:val="3FF253E8"/>
    <w:rsid w:val="3FF2E244"/>
    <w:rsid w:val="3FF3A5FC"/>
    <w:rsid w:val="3FF53CE4"/>
    <w:rsid w:val="3FF6B22A"/>
    <w:rsid w:val="3FF89FA0"/>
    <w:rsid w:val="3FF8D68E"/>
    <w:rsid w:val="3FF91C8A"/>
    <w:rsid w:val="3FFA1691"/>
    <w:rsid w:val="3FFB2F56"/>
    <w:rsid w:val="3FFCC054"/>
    <w:rsid w:val="3FFDF5FA"/>
    <w:rsid w:val="4002DE67"/>
    <w:rsid w:val="4004A9F4"/>
    <w:rsid w:val="400D0DC1"/>
    <w:rsid w:val="400D6AC5"/>
    <w:rsid w:val="40141A4A"/>
    <w:rsid w:val="401E2BC8"/>
    <w:rsid w:val="40223A26"/>
    <w:rsid w:val="4023383A"/>
    <w:rsid w:val="4025953C"/>
    <w:rsid w:val="4028407E"/>
    <w:rsid w:val="4029B5B6"/>
    <w:rsid w:val="402C6DC6"/>
    <w:rsid w:val="402D18C7"/>
    <w:rsid w:val="402D7A37"/>
    <w:rsid w:val="402E709C"/>
    <w:rsid w:val="402FF400"/>
    <w:rsid w:val="4030F432"/>
    <w:rsid w:val="4031A77A"/>
    <w:rsid w:val="4037CECD"/>
    <w:rsid w:val="403B2A99"/>
    <w:rsid w:val="403E30E1"/>
    <w:rsid w:val="4040055B"/>
    <w:rsid w:val="4040ACAA"/>
    <w:rsid w:val="4044F0BD"/>
    <w:rsid w:val="40460DB8"/>
    <w:rsid w:val="40464447"/>
    <w:rsid w:val="404A7899"/>
    <w:rsid w:val="404C0CDD"/>
    <w:rsid w:val="404CC994"/>
    <w:rsid w:val="404D1019"/>
    <w:rsid w:val="40555CB8"/>
    <w:rsid w:val="4057E2A0"/>
    <w:rsid w:val="40583E73"/>
    <w:rsid w:val="4058D25F"/>
    <w:rsid w:val="405D3228"/>
    <w:rsid w:val="405D851D"/>
    <w:rsid w:val="405DC044"/>
    <w:rsid w:val="406201FB"/>
    <w:rsid w:val="4064C5B6"/>
    <w:rsid w:val="40669F11"/>
    <w:rsid w:val="4069A6C0"/>
    <w:rsid w:val="406A7B30"/>
    <w:rsid w:val="406DC193"/>
    <w:rsid w:val="407012CD"/>
    <w:rsid w:val="407252F2"/>
    <w:rsid w:val="4075600D"/>
    <w:rsid w:val="4075EA2F"/>
    <w:rsid w:val="40781473"/>
    <w:rsid w:val="4081E5F9"/>
    <w:rsid w:val="408488A4"/>
    <w:rsid w:val="4086609C"/>
    <w:rsid w:val="4086F00F"/>
    <w:rsid w:val="40880F8F"/>
    <w:rsid w:val="408A4C50"/>
    <w:rsid w:val="408C6594"/>
    <w:rsid w:val="408EFB67"/>
    <w:rsid w:val="408F4F19"/>
    <w:rsid w:val="409AEB6A"/>
    <w:rsid w:val="40A028FA"/>
    <w:rsid w:val="40A03F1D"/>
    <w:rsid w:val="40A1C304"/>
    <w:rsid w:val="40A201AD"/>
    <w:rsid w:val="40A2B9D9"/>
    <w:rsid w:val="40A3F334"/>
    <w:rsid w:val="40A9C6BA"/>
    <w:rsid w:val="40A9D21A"/>
    <w:rsid w:val="40AD06A8"/>
    <w:rsid w:val="40B40B8F"/>
    <w:rsid w:val="40BF5A79"/>
    <w:rsid w:val="40C05814"/>
    <w:rsid w:val="40C091A1"/>
    <w:rsid w:val="40C41AD7"/>
    <w:rsid w:val="40C7C9E9"/>
    <w:rsid w:val="40C82157"/>
    <w:rsid w:val="40CC7A99"/>
    <w:rsid w:val="40CCFBE6"/>
    <w:rsid w:val="40CE447F"/>
    <w:rsid w:val="40D442C7"/>
    <w:rsid w:val="40D4648F"/>
    <w:rsid w:val="40D4D904"/>
    <w:rsid w:val="40D532DB"/>
    <w:rsid w:val="40D53AF0"/>
    <w:rsid w:val="40DFF36D"/>
    <w:rsid w:val="40E333E0"/>
    <w:rsid w:val="40E3D776"/>
    <w:rsid w:val="40EA2159"/>
    <w:rsid w:val="40EDB710"/>
    <w:rsid w:val="40F04829"/>
    <w:rsid w:val="40F491B3"/>
    <w:rsid w:val="40F9B3B4"/>
    <w:rsid w:val="40FA99FC"/>
    <w:rsid w:val="40FAE78E"/>
    <w:rsid w:val="40FCC849"/>
    <w:rsid w:val="40FD647A"/>
    <w:rsid w:val="40FE3069"/>
    <w:rsid w:val="410842D8"/>
    <w:rsid w:val="410C32B4"/>
    <w:rsid w:val="410C4CC7"/>
    <w:rsid w:val="410EC631"/>
    <w:rsid w:val="4111AE5E"/>
    <w:rsid w:val="41130550"/>
    <w:rsid w:val="4115B4DE"/>
    <w:rsid w:val="411BB0ED"/>
    <w:rsid w:val="411C120F"/>
    <w:rsid w:val="411C40D7"/>
    <w:rsid w:val="412587FD"/>
    <w:rsid w:val="4128E8AD"/>
    <w:rsid w:val="412AE31A"/>
    <w:rsid w:val="412BA2A1"/>
    <w:rsid w:val="4135DEF1"/>
    <w:rsid w:val="41375248"/>
    <w:rsid w:val="413B9E7A"/>
    <w:rsid w:val="4144A93D"/>
    <w:rsid w:val="414685D0"/>
    <w:rsid w:val="41488D7D"/>
    <w:rsid w:val="414981EC"/>
    <w:rsid w:val="414D8414"/>
    <w:rsid w:val="4156EE20"/>
    <w:rsid w:val="415983F9"/>
    <w:rsid w:val="415BAFDF"/>
    <w:rsid w:val="415DC3A9"/>
    <w:rsid w:val="415F5012"/>
    <w:rsid w:val="4160B4E4"/>
    <w:rsid w:val="4162B410"/>
    <w:rsid w:val="4163B1D7"/>
    <w:rsid w:val="4165C79D"/>
    <w:rsid w:val="416A90AA"/>
    <w:rsid w:val="416B2E37"/>
    <w:rsid w:val="416DC270"/>
    <w:rsid w:val="416E2380"/>
    <w:rsid w:val="416F9067"/>
    <w:rsid w:val="4173AE5B"/>
    <w:rsid w:val="4173AEAD"/>
    <w:rsid w:val="41763F67"/>
    <w:rsid w:val="417E018F"/>
    <w:rsid w:val="4180F2E5"/>
    <w:rsid w:val="41882CAB"/>
    <w:rsid w:val="418AB6EF"/>
    <w:rsid w:val="4190574F"/>
    <w:rsid w:val="4194094C"/>
    <w:rsid w:val="4198B7AE"/>
    <w:rsid w:val="419CFDEF"/>
    <w:rsid w:val="41A42AE7"/>
    <w:rsid w:val="41AEDA7C"/>
    <w:rsid w:val="41B19789"/>
    <w:rsid w:val="41B351A9"/>
    <w:rsid w:val="41B68565"/>
    <w:rsid w:val="41B781A0"/>
    <w:rsid w:val="41B87A0B"/>
    <w:rsid w:val="41BBE018"/>
    <w:rsid w:val="41BDE5CE"/>
    <w:rsid w:val="41C3E6E7"/>
    <w:rsid w:val="41C493C7"/>
    <w:rsid w:val="41C9A783"/>
    <w:rsid w:val="41CD4BA1"/>
    <w:rsid w:val="41CFB98D"/>
    <w:rsid w:val="41D1CD3F"/>
    <w:rsid w:val="41D3331F"/>
    <w:rsid w:val="41D3FD68"/>
    <w:rsid w:val="41D56466"/>
    <w:rsid w:val="41D8B9C3"/>
    <w:rsid w:val="41D9C52A"/>
    <w:rsid w:val="41E258A2"/>
    <w:rsid w:val="41E5F298"/>
    <w:rsid w:val="41E81E3B"/>
    <w:rsid w:val="41E9C03B"/>
    <w:rsid w:val="41EF027D"/>
    <w:rsid w:val="41F0BC32"/>
    <w:rsid w:val="41F18930"/>
    <w:rsid w:val="41F341B3"/>
    <w:rsid w:val="41F41536"/>
    <w:rsid w:val="41FC4EB3"/>
    <w:rsid w:val="4200584C"/>
    <w:rsid w:val="4202C272"/>
    <w:rsid w:val="4205C6E8"/>
    <w:rsid w:val="42087D4A"/>
    <w:rsid w:val="420C8515"/>
    <w:rsid w:val="420DC24A"/>
    <w:rsid w:val="42137A86"/>
    <w:rsid w:val="4217F813"/>
    <w:rsid w:val="421A4705"/>
    <w:rsid w:val="421CE550"/>
    <w:rsid w:val="421D5B93"/>
    <w:rsid w:val="421D6282"/>
    <w:rsid w:val="421EF974"/>
    <w:rsid w:val="421F6049"/>
    <w:rsid w:val="422007BF"/>
    <w:rsid w:val="422186E8"/>
    <w:rsid w:val="4221B45E"/>
    <w:rsid w:val="42260AD1"/>
    <w:rsid w:val="4226DD42"/>
    <w:rsid w:val="4228C170"/>
    <w:rsid w:val="42297E80"/>
    <w:rsid w:val="422B06E3"/>
    <w:rsid w:val="4230DE0A"/>
    <w:rsid w:val="4230F651"/>
    <w:rsid w:val="4233F96C"/>
    <w:rsid w:val="4239A3B6"/>
    <w:rsid w:val="424145A2"/>
    <w:rsid w:val="42416F22"/>
    <w:rsid w:val="42421762"/>
    <w:rsid w:val="424260A9"/>
    <w:rsid w:val="4243DC13"/>
    <w:rsid w:val="4248ECF4"/>
    <w:rsid w:val="42492E53"/>
    <w:rsid w:val="424B07CD"/>
    <w:rsid w:val="4252B7FF"/>
    <w:rsid w:val="425384DE"/>
    <w:rsid w:val="425553CD"/>
    <w:rsid w:val="4256F1FF"/>
    <w:rsid w:val="4259B509"/>
    <w:rsid w:val="425B5974"/>
    <w:rsid w:val="425DFB77"/>
    <w:rsid w:val="425E9E29"/>
    <w:rsid w:val="4263FCB0"/>
    <w:rsid w:val="42659608"/>
    <w:rsid w:val="42663C78"/>
    <w:rsid w:val="4268D4DD"/>
    <w:rsid w:val="4269D388"/>
    <w:rsid w:val="426CFA2C"/>
    <w:rsid w:val="426D0CE9"/>
    <w:rsid w:val="426DB6C9"/>
    <w:rsid w:val="426EB75E"/>
    <w:rsid w:val="42713DEA"/>
    <w:rsid w:val="427214FA"/>
    <w:rsid w:val="4274A879"/>
    <w:rsid w:val="427D4DF1"/>
    <w:rsid w:val="42854125"/>
    <w:rsid w:val="42893F5B"/>
    <w:rsid w:val="428E2122"/>
    <w:rsid w:val="42902A32"/>
    <w:rsid w:val="4290611E"/>
    <w:rsid w:val="4298E73F"/>
    <w:rsid w:val="42991783"/>
    <w:rsid w:val="4299A323"/>
    <w:rsid w:val="429B48EB"/>
    <w:rsid w:val="42A0E3FD"/>
    <w:rsid w:val="42A82AFA"/>
    <w:rsid w:val="42AA5A26"/>
    <w:rsid w:val="42AB1E96"/>
    <w:rsid w:val="42ABE745"/>
    <w:rsid w:val="42B0C945"/>
    <w:rsid w:val="42B48B29"/>
    <w:rsid w:val="42B4A494"/>
    <w:rsid w:val="42B518D8"/>
    <w:rsid w:val="42B9A325"/>
    <w:rsid w:val="42BBC0B4"/>
    <w:rsid w:val="42BC665E"/>
    <w:rsid w:val="42C07700"/>
    <w:rsid w:val="42C0ABCE"/>
    <w:rsid w:val="42C3D294"/>
    <w:rsid w:val="42C5CE7F"/>
    <w:rsid w:val="42C76DC0"/>
    <w:rsid w:val="42CB0987"/>
    <w:rsid w:val="42D2014E"/>
    <w:rsid w:val="42D6511C"/>
    <w:rsid w:val="42D982E4"/>
    <w:rsid w:val="42D9A89F"/>
    <w:rsid w:val="42D9F3ED"/>
    <w:rsid w:val="42E04217"/>
    <w:rsid w:val="42E17AD5"/>
    <w:rsid w:val="42E2E8AA"/>
    <w:rsid w:val="42E416C0"/>
    <w:rsid w:val="42E50579"/>
    <w:rsid w:val="42E84605"/>
    <w:rsid w:val="42EAABDC"/>
    <w:rsid w:val="42EF3BAC"/>
    <w:rsid w:val="42F0400B"/>
    <w:rsid w:val="42F05BEC"/>
    <w:rsid w:val="42F47F3E"/>
    <w:rsid w:val="42F7C30A"/>
    <w:rsid w:val="42F83583"/>
    <w:rsid w:val="42F86618"/>
    <w:rsid w:val="42F884A0"/>
    <w:rsid w:val="42F8E30E"/>
    <w:rsid w:val="430225FE"/>
    <w:rsid w:val="43076D97"/>
    <w:rsid w:val="430A439E"/>
    <w:rsid w:val="430B147B"/>
    <w:rsid w:val="430CAA52"/>
    <w:rsid w:val="4317929C"/>
    <w:rsid w:val="4319155E"/>
    <w:rsid w:val="43193478"/>
    <w:rsid w:val="431B7F82"/>
    <w:rsid w:val="43236E51"/>
    <w:rsid w:val="432D5F76"/>
    <w:rsid w:val="432E6646"/>
    <w:rsid w:val="432EB0DE"/>
    <w:rsid w:val="4332AF2E"/>
    <w:rsid w:val="43330197"/>
    <w:rsid w:val="43340B7B"/>
    <w:rsid w:val="4335C622"/>
    <w:rsid w:val="43367340"/>
    <w:rsid w:val="4336FDBE"/>
    <w:rsid w:val="433868A9"/>
    <w:rsid w:val="43387C64"/>
    <w:rsid w:val="433ED695"/>
    <w:rsid w:val="4340817E"/>
    <w:rsid w:val="43421FE4"/>
    <w:rsid w:val="43463280"/>
    <w:rsid w:val="435A5422"/>
    <w:rsid w:val="435E38B3"/>
    <w:rsid w:val="435E8778"/>
    <w:rsid w:val="436013CA"/>
    <w:rsid w:val="43636472"/>
    <w:rsid w:val="4366A961"/>
    <w:rsid w:val="4366B61C"/>
    <w:rsid w:val="436A0B6B"/>
    <w:rsid w:val="436B4764"/>
    <w:rsid w:val="43717F82"/>
    <w:rsid w:val="4376CAEB"/>
    <w:rsid w:val="437A1324"/>
    <w:rsid w:val="437DD17F"/>
    <w:rsid w:val="43809C9C"/>
    <w:rsid w:val="43853F5D"/>
    <w:rsid w:val="4385E4B4"/>
    <w:rsid w:val="438CFE93"/>
    <w:rsid w:val="438EFFBC"/>
    <w:rsid w:val="4390FBA8"/>
    <w:rsid w:val="43910E06"/>
    <w:rsid w:val="43945818"/>
    <w:rsid w:val="43948AE9"/>
    <w:rsid w:val="4394C07B"/>
    <w:rsid w:val="4394CF88"/>
    <w:rsid w:val="439506F7"/>
    <w:rsid w:val="43956D31"/>
    <w:rsid w:val="43976EFC"/>
    <w:rsid w:val="439AA03C"/>
    <w:rsid w:val="439C93D5"/>
    <w:rsid w:val="43A04FC3"/>
    <w:rsid w:val="43A46636"/>
    <w:rsid w:val="43A5934B"/>
    <w:rsid w:val="43A8F604"/>
    <w:rsid w:val="43A9362B"/>
    <w:rsid w:val="43A95C2D"/>
    <w:rsid w:val="43AA376A"/>
    <w:rsid w:val="43AD4214"/>
    <w:rsid w:val="43AF89B8"/>
    <w:rsid w:val="43AFD5F1"/>
    <w:rsid w:val="43B16CD4"/>
    <w:rsid w:val="43B5F2AD"/>
    <w:rsid w:val="43B9E93F"/>
    <w:rsid w:val="43BC8418"/>
    <w:rsid w:val="43BDB062"/>
    <w:rsid w:val="43BF5266"/>
    <w:rsid w:val="43C06671"/>
    <w:rsid w:val="43C06C29"/>
    <w:rsid w:val="43C09942"/>
    <w:rsid w:val="43C0F3B0"/>
    <w:rsid w:val="43CC632D"/>
    <w:rsid w:val="43D30F71"/>
    <w:rsid w:val="43D3BC42"/>
    <w:rsid w:val="43D7409E"/>
    <w:rsid w:val="43D91819"/>
    <w:rsid w:val="43DED8D0"/>
    <w:rsid w:val="43E665F2"/>
    <w:rsid w:val="43EB53B5"/>
    <w:rsid w:val="43EBF895"/>
    <w:rsid w:val="43EDEE78"/>
    <w:rsid w:val="43F0F024"/>
    <w:rsid w:val="43F4521A"/>
    <w:rsid w:val="43F598A3"/>
    <w:rsid w:val="43FBBBF8"/>
    <w:rsid w:val="43FC0AAE"/>
    <w:rsid w:val="43FD74F5"/>
    <w:rsid w:val="43FE79B0"/>
    <w:rsid w:val="4401701B"/>
    <w:rsid w:val="44081EC5"/>
    <w:rsid w:val="440C79C6"/>
    <w:rsid w:val="440C7B3B"/>
    <w:rsid w:val="440D588F"/>
    <w:rsid w:val="440D7788"/>
    <w:rsid w:val="440FF6E6"/>
    <w:rsid w:val="4411CBF5"/>
    <w:rsid w:val="4413D80E"/>
    <w:rsid w:val="44169861"/>
    <w:rsid w:val="441B2ACE"/>
    <w:rsid w:val="4425121F"/>
    <w:rsid w:val="442B7447"/>
    <w:rsid w:val="442F93CB"/>
    <w:rsid w:val="44323C5E"/>
    <w:rsid w:val="4432A4A5"/>
    <w:rsid w:val="4438A5CF"/>
    <w:rsid w:val="4439B288"/>
    <w:rsid w:val="443A5D33"/>
    <w:rsid w:val="443B04C0"/>
    <w:rsid w:val="443CB45E"/>
    <w:rsid w:val="443F2AB7"/>
    <w:rsid w:val="4440135C"/>
    <w:rsid w:val="44401B10"/>
    <w:rsid w:val="4440A484"/>
    <w:rsid w:val="44441342"/>
    <w:rsid w:val="44455308"/>
    <w:rsid w:val="444A614F"/>
    <w:rsid w:val="444D2FFC"/>
    <w:rsid w:val="444EBE7D"/>
    <w:rsid w:val="445000CF"/>
    <w:rsid w:val="4451A8DF"/>
    <w:rsid w:val="44524720"/>
    <w:rsid w:val="44544E23"/>
    <w:rsid w:val="4454EDDD"/>
    <w:rsid w:val="44556E00"/>
    <w:rsid w:val="44570CCB"/>
    <w:rsid w:val="4459EDD3"/>
    <w:rsid w:val="445FD453"/>
    <w:rsid w:val="4464DE03"/>
    <w:rsid w:val="446A817C"/>
    <w:rsid w:val="446A9944"/>
    <w:rsid w:val="446D317A"/>
    <w:rsid w:val="446D3C52"/>
    <w:rsid w:val="446D6A5E"/>
    <w:rsid w:val="446FE435"/>
    <w:rsid w:val="4473CDB9"/>
    <w:rsid w:val="4474C67F"/>
    <w:rsid w:val="4477ECC9"/>
    <w:rsid w:val="4477F25B"/>
    <w:rsid w:val="44781F36"/>
    <w:rsid w:val="447BC4E8"/>
    <w:rsid w:val="447F91F0"/>
    <w:rsid w:val="448108E1"/>
    <w:rsid w:val="448212FD"/>
    <w:rsid w:val="44830773"/>
    <w:rsid w:val="4486C619"/>
    <w:rsid w:val="448C676A"/>
    <w:rsid w:val="448D5905"/>
    <w:rsid w:val="448DAB69"/>
    <w:rsid w:val="448E83C9"/>
    <w:rsid w:val="4490C86C"/>
    <w:rsid w:val="449423EF"/>
    <w:rsid w:val="44958330"/>
    <w:rsid w:val="449935E2"/>
    <w:rsid w:val="449F4A8B"/>
    <w:rsid w:val="44A127FE"/>
    <w:rsid w:val="44A42D6D"/>
    <w:rsid w:val="44A58680"/>
    <w:rsid w:val="44AAE57C"/>
    <w:rsid w:val="44B3B0AD"/>
    <w:rsid w:val="44B44A00"/>
    <w:rsid w:val="44B9C6B8"/>
    <w:rsid w:val="44BF1B87"/>
    <w:rsid w:val="44BFFF82"/>
    <w:rsid w:val="44C191E4"/>
    <w:rsid w:val="44C26E84"/>
    <w:rsid w:val="44CABEB5"/>
    <w:rsid w:val="44CE4A8A"/>
    <w:rsid w:val="44D00F63"/>
    <w:rsid w:val="44D14661"/>
    <w:rsid w:val="44D63E88"/>
    <w:rsid w:val="44D7F6C2"/>
    <w:rsid w:val="44DB48BF"/>
    <w:rsid w:val="44E0A5F3"/>
    <w:rsid w:val="44E213D3"/>
    <w:rsid w:val="44E2BC15"/>
    <w:rsid w:val="44E35544"/>
    <w:rsid w:val="44E66397"/>
    <w:rsid w:val="44EC7350"/>
    <w:rsid w:val="44ECB9B5"/>
    <w:rsid w:val="44EE8AEA"/>
    <w:rsid w:val="44F1A592"/>
    <w:rsid w:val="44FA6E35"/>
    <w:rsid w:val="44FBC7C9"/>
    <w:rsid w:val="44FF044C"/>
    <w:rsid w:val="44FF16C0"/>
    <w:rsid w:val="4508A0D4"/>
    <w:rsid w:val="450D991C"/>
    <w:rsid w:val="4510CBDE"/>
    <w:rsid w:val="4512A680"/>
    <w:rsid w:val="4513A54A"/>
    <w:rsid w:val="45158B16"/>
    <w:rsid w:val="45184752"/>
    <w:rsid w:val="4519C2FF"/>
    <w:rsid w:val="451B41A1"/>
    <w:rsid w:val="451BAC8A"/>
    <w:rsid w:val="451BF607"/>
    <w:rsid w:val="451F6B4C"/>
    <w:rsid w:val="45207189"/>
    <w:rsid w:val="4520F46E"/>
    <w:rsid w:val="45273E33"/>
    <w:rsid w:val="452792AB"/>
    <w:rsid w:val="4536561E"/>
    <w:rsid w:val="4537358B"/>
    <w:rsid w:val="45390D06"/>
    <w:rsid w:val="453B3375"/>
    <w:rsid w:val="453E1BE8"/>
    <w:rsid w:val="454448D7"/>
    <w:rsid w:val="45445012"/>
    <w:rsid w:val="45452EC5"/>
    <w:rsid w:val="454650E6"/>
    <w:rsid w:val="454C60ED"/>
    <w:rsid w:val="45508D3C"/>
    <w:rsid w:val="4555945F"/>
    <w:rsid w:val="455723BE"/>
    <w:rsid w:val="4561D82A"/>
    <w:rsid w:val="45642DB7"/>
    <w:rsid w:val="456896C0"/>
    <w:rsid w:val="456A4A7B"/>
    <w:rsid w:val="456B39A4"/>
    <w:rsid w:val="456B66C3"/>
    <w:rsid w:val="456C6FAE"/>
    <w:rsid w:val="456C899A"/>
    <w:rsid w:val="456D3638"/>
    <w:rsid w:val="45733992"/>
    <w:rsid w:val="45735DEC"/>
    <w:rsid w:val="4574E587"/>
    <w:rsid w:val="45763C8D"/>
    <w:rsid w:val="457BB51D"/>
    <w:rsid w:val="457CC539"/>
    <w:rsid w:val="457E400D"/>
    <w:rsid w:val="4580337D"/>
    <w:rsid w:val="45809150"/>
    <w:rsid w:val="4583B854"/>
    <w:rsid w:val="45861CD6"/>
    <w:rsid w:val="4589FEB8"/>
    <w:rsid w:val="458C974B"/>
    <w:rsid w:val="45901FA2"/>
    <w:rsid w:val="4595640C"/>
    <w:rsid w:val="459598ED"/>
    <w:rsid w:val="45976EF2"/>
    <w:rsid w:val="4597D919"/>
    <w:rsid w:val="4598EE2D"/>
    <w:rsid w:val="459B0203"/>
    <w:rsid w:val="459C7C74"/>
    <w:rsid w:val="45A07671"/>
    <w:rsid w:val="45A44F1E"/>
    <w:rsid w:val="45AA655F"/>
    <w:rsid w:val="45AB2644"/>
    <w:rsid w:val="45AD30FF"/>
    <w:rsid w:val="45AE05E0"/>
    <w:rsid w:val="45B2018A"/>
    <w:rsid w:val="45B325EB"/>
    <w:rsid w:val="45B50D1E"/>
    <w:rsid w:val="45B55CCE"/>
    <w:rsid w:val="45B8E76A"/>
    <w:rsid w:val="45BCC713"/>
    <w:rsid w:val="45BEEDC5"/>
    <w:rsid w:val="45BFB459"/>
    <w:rsid w:val="45C14DFE"/>
    <w:rsid w:val="45C2489B"/>
    <w:rsid w:val="45C916B5"/>
    <w:rsid w:val="45C9BCF8"/>
    <w:rsid w:val="45CB3098"/>
    <w:rsid w:val="45CBCE5E"/>
    <w:rsid w:val="45CBCFA8"/>
    <w:rsid w:val="45D71615"/>
    <w:rsid w:val="45D92875"/>
    <w:rsid w:val="45D9B129"/>
    <w:rsid w:val="45D9CD5B"/>
    <w:rsid w:val="45DC6F38"/>
    <w:rsid w:val="45DC7696"/>
    <w:rsid w:val="45E21315"/>
    <w:rsid w:val="45EAE395"/>
    <w:rsid w:val="45EF48C5"/>
    <w:rsid w:val="45FA4049"/>
    <w:rsid w:val="45FD7454"/>
    <w:rsid w:val="460440DA"/>
    <w:rsid w:val="46067088"/>
    <w:rsid w:val="460DEEB6"/>
    <w:rsid w:val="460EBD1A"/>
    <w:rsid w:val="4611439D"/>
    <w:rsid w:val="461726D7"/>
    <w:rsid w:val="46174122"/>
    <w:rsid w:val="461AF0F7"/>
    <w:rsid w:val="46204B6E"/>
    <w:rsid w:val="46252B72"/>
    <w:rsid w:val="46275A9E"/>
    <w:rsid w:val="462CD9E4"/>
    <w:rsid w:val="462FFDE6"/>
    <w:rsid w:val="4637AE9F"/>
    <w:rsid w:val="463A1CA5"/>
    <w:rsid w:val="463E4C59"/>
    <w:rsid w:val="463EA91D"/>
    <w:rsid w:val="4641A655"/>
    <w:rsid w:val="4642C400"/>
    <w:rsid w:val="4646FBFD"/>
    <w:rsid w:val="464D1235"/>
    <w:rsid w:val="464DF71C"/>
    <w:rsid w:val="464E5020"/>
    <w:rsid w:val="4651AC8A"/>
    <w:rsid w:val="46535A6C"/>
    <w:rsid w:val="4654A377"/>
    <w:rsid w:val="46552C8B"/>
    <w:rsid w:val="46566B5B"/>
    <w:rsid w:val="46566C97"/>
    <w:rsid w:val="465B8C8B"/>
    <w:rsid w:val="465BB906"/>
    <w:rsid w:val="465FD7F6"/>
    <w:rsid w:val="4668E72E"/>
    <w:rsid w:val="466C7924"/>
    <w:rsid w:val="466E1402"/>
    <w:rsid w:val="466EA3D7"/>
    <w:rsid w:val="4672710B"/>
    <w:rsid w:val="46768DE7"/>
    <w:rsid w:val="46787DDC"/>
    <w:rsid w:val="4680550B"/>
    <w:rsid w:val="4681B0E3"/>
    <w:rsid w:val="4684A642"/>
    <w:rsid w:val="4687ED3A"/>
    <w:rsid w:val="468CE568"/>
    <w:rsid w:val="4690D177"/>
    <w:rsid w:val="4692AB20"/>
    <w:rsid w:val="4693E8DB"/>
    <w:rsid w:val="46940049"/>
    <w:rsid w:val="469534B1"/>
    <w:rsid w:val="46953C9E"/>
    <w:rsid w:val="4696723D"/>
    <w:rsid w:val="46971D5B"/>
    <w:rsid w:val="46A3163D"/>
    <w:rsid w:val="46A3FB4F"/>
    <w:rsid w:val="46A89A3B"/>
    <w:rsid w:val="46A8AEB7"/>
    <w:rsid w:val="46A9F9E1"/>
    <w:rsid w:val="46AD957D"/>
    <w:rsid w:val="46AEDA5C"/>
    <w:rsid w:val="46B6CBC6"/>
    <w:rsid w:val="46B9B019"/>
    <w:rsid w:val="46BE6E35"/>
    <w:rsid w:val="46BECCE8"/>
    <w:rsid w:val="46C23F00"/>
    <w:rsid w:val="46C57C44"/>
    <w:rsid w:val="46C5BDC5"/>
    <w:rsid w:val="46C6F816"/>
    <w:rsid w:val="46C7B653"/>
    <w:rsid w:val="46C95EF6"/>
    <w:rsid w:val="46CA7973"/>
    <w:rsid w:val="46CCD436"/>
    <w:rsid w:val="46CD53EE"/>
    <w:rsid w:val="46CF5191"/>
    <w:rsid w:val="46D1A986"/>
    <w:rsid w:val="46D4035C"/>
    <w:rsid w:val="46D430BF"/>
    <w:rsid w:val="46D4A275"/>
    <w:rsid w:val="46D735B4"/>
    <w:rsid w:val="46DD382A"/>
    <w:rsid w:val="46E094BE"/>
    <w:rsid w:val="46E33DA0"/>
    <w:rsid w:val="46E3983B"/>
    <w:rsid w:val="46E4B7EC"/>
    <w:rsid w:val="46E4BFDE"/>
    <w:rsid w:val="46EAE2B3"/>
    <w:rsid w:val="46ED7FBB"/>
    <w:rsid w:val="46EE8F4E"/>
    <w:rsid w:val="46EEE5DC"/>
    <w:rsid w:val="46F3DD50"/>
    <w:rsid w:val="46F5C862"/>
    <w:rsid w:val="46F84D32"/>
    <w:rsid w:val="46FDDFD5"/>
    <w:rsid w:val="46FF7406"/>
    <w:rsid w:val="46FF81DB"/>
    <w:rsid w:val="4704F564"/>
    <w:rsid w:val="470B3809"/>
    <w:rsid w:val="470DEDAD"/>
    <w:rsid w:val="4710BFD2"/>
    <w:rsid w:val="471888AC"/>
    <w:rsid w:val="47222386"/>
    <w:rsid w:val="472239B2"/>
    <w:rsid w:val="4725257B"/>
    <w:rsid w:val="4725ED27"/>
    <w:rsid w:val="4727F96E"/>
    <w:rsid w:val="4728D76B"/>
    <w:rsid w:val="47299967"/>
    <w:rsid w:val="472A54F0"/>
    <w:rsid w:val="472A9C35"/>
    <w:rsid w:val="472BB9BC"/>
    <w:rsid w:val="472FF37F"/>
    <w:rsid w:val="47366A3A"/>
    <w:rsid w:val="4736D123"/>
    <w:rsid w:val="473A9CE5"/>
    <w:rsid w:val="473B4DE5"/>
    <w:rsid w:val="4740C313"/>
    <w:rsid w:val="4740E44E"/>
    <w:rsid w:val="474210F4"/>
    <w:rsid w:val="4744215F"/>
    <w:rsid w:val="47446AF5"/>
    <w:rsid w:val="4746EDB8"/>
    <w:rsid w:val="4747E917"/>
    <w:rsid w:val="47482806"/>
    <w:rsid w:val="4748B166"/>
    <w:rsid w:val="474BB3F4"/>
    <w:rsid w:val="474E0EE7"/>
    <w:rsid w:val="47502270"/>
    <w:rsid w:val="47506F58"/>
    <w:rsid w:val="47515D11"/>
    <w:rsid w:val="4754E246"/>
    <w:rsid w:val="4758B338"/>
    <w:rsid w:val="4759125F"/>
    <w:rsid w:val="47593D7A"/>
    <w:rsid w:val="475A0A37"/>
    <w:rsid w:val="476700F9"/>
    <w:rsid w:val="476844EF"/>
    <w:rsid w:val="476BD2E0"/>
    <w:rsid w:val="477419B8"/>
    <w:rsid w:val="477646A0"/>
    <w:rsid w:val="4776521D"/>
    <w:rsid w:val="4777EBD2"/>
    <w:rsid w:val="47781AE0"/>
    <w:rsid w:val="477BA70C"/>
    <w:rsid w:val="477E87FD"/>
    <w:rsid w:val="4780DDC7"/>
    <w:rsid w:val="4782788A"/>
    <w:rsid w:val="478B576D"/>
    <w:rsid w:val="478CECF3"/>
    <w:rsid w:val="478DF548"/>
    <w:rsid w:val="4794D616"/>
    <w:rsid w:val="479B2CAC"/>
    <w:rsid w:val="479D0ABE"/>
    <w:rsid w:val="479EAF54"/>
    <w:rsid w:val="47A393DC"/>
    <w:rsid w:val="47A52075"/>
    <w:rsid w:val="47A65C5B"/>
    <w:rsid w:val="47A78F92"/>
    <w:rsid w:val="47A8A450"/>
    <w:rsid w:val="47AC932A"/>
    <w:rsid w:val="47ACDF8A"/>
    <w:rsid w:val="47B2A33E"/>
    <w:rsid w:val="47B92CE9"/>
    <w:rsid w:val="47BD11CF"/>
    <w:rsid w:val="47BDEA2E"/>
    <w:rsid w:val="47C097BE"/>
    <w:rsid w:val="47C192EC"/>
    <w:rsid w:val="47C5560E"/>
    <w:rsid w:val="47CBA225"/>
    <w:rsid w:val="47D0CEF7"/>
    <w:rsid w:val="47D1E3E2"/>
    <w:rsid w:val="47D2EF6B"/>
    <w:rsid w:val="47D63491"/>
    <w:rsid w:val="47D64F0F"/>
    <w:rsid w:val="47D64F5C"/>
    <w:rsid w:val="47D6D0C2"/>
    <w:rsid w:val="47D9C44F"/>
    <w:rsid w:val="47DABB49"/>
    <w:rsid w:val="47DD8FE7"/>
    <w:rsid w:val="47DEC7B8"/>
    <w:rsid w:val="47DF3441"/>
    <w:rsid w:val="47E31B6D"/>
    <w:rsid w:val="47EBBB89"/>
    <w:rsid w:val="47EC6199"/>
    <w:rsid w:val="47EC6C36"/>
    <w:rsid w:val="47F101E5"/>
    <w:rsid w:val="47F437DE"/>
    <w:rsid w:val="47FB0347"/>
    <w:rsid w:val="47FD697D"/>
    <w:rsid w:val="48017563"/>
    <w:rsid w:val="48033F49"/>
    <w:rsid w:val="4808A0F6"/>
    <w:rsid w:val="480A5A09"/>
    <w:rsid w:val="480ACFF2"/>
    <w:rsid w:val="480B6DAD"/>
    <w:rsid w:val="480BEDEC"/>
    <w:rsid w:val="4811B41B"/>
    <w:rsid w:val="4811B61D"/>
    <w:rsid w:val="4814792B"/>
    <w:rsid w:val="481B7D39"/>
    <w:rsid w:val="481BAAB3"/>
    <w:rsid w:val="481C5F10"/>
    <w:rsid w:val="481D113A"/>
    <w:rsid w:val="481DCB60"/>
    <w:rsid w:val="4820A740"/>
    <w:rsid w:val="482813B9"/>
    <w:rsid w:val="48289084"/>
    <w:rsid w:val="482EC974"/>
    <w:rsid w:val="483147ED"/>
    <w:rsid w:val="48324515"/>
    <w:rsid w:val="483360C4"/>
    <w:rsid w:val="48338141"/>
    <w:rsid w:val="483603A1"/>
    <w:rsid w:val="483659BE"/>
    <w:rsid w:val="483AD778"/>
    <w:rsid w:val="483B99F9"/>
    <w:rsid w:val="48412996"/>
    <w:rsid w:val="4841523C"/>
    <w:rsid w:val="484184D6"/>
    <w:rsid w:val="4841DC1E"/>
    <w:rsid w:val="48434B9F"/>
    <w:rsid w:val="4846BA0E"/>
    <w:rsid w:val="484843CD"/>
    <w:rsid w:val="4848519A"/>
    <w:rsid w:val="4849BABE"/>
    <w:rsid w:val="484A30DB"/>
    <w:rsid w:val="484AC29B"/>
    <w:rsid w:val="484C529F"/>
    <w:rsid w:val="484F969B"/>
    <w:rsid w:val="48505891"/>
    <w:rsid w:val="485111C6"/>
    <w:rsid w:val="48570E6D"/>
    <w:rsid w:val="485A4956"/>
    <w:rsid w:val="485AA91B"/>
    <w:rsid w:val="48605277"/>
    <w:rsid w:val="4860A043"/>
    <w:rsid w:val="48661FD6"/>
    <w:rsid w:val="48662B0C"/>
    <w:rsid w:val="486D98CB"/>
    <w:rsid w:val="4872283F"/>
    <w:rsid w:val="4875456C"/>
    <w:rsid w:val="48778831"/>
    <w:rsid w:val="487A75EE"/>
    <w:rsid w:val="487B9631"/>
    <w:rsid w:val="487BE79A"/>
    <w:rsid w:val="487CEBCC"/>
    <w:rsid w:val="48821671"/>
    <w:rsid w:val="4884F97B"/>
    <w:rsid w:val="4889EC50"/>
    <w:rsid w:val="488B0DE8"/>
    <w:rsid w:val="488D01CC"/>
    <w:rsid w:val="488D3ED9"/>
    <w:rsid w:val="488E7EDC"/>
    <w:rsid w:val="48913EDE"/>
    <w:rsid w:val="4891B1F7"/>
    <w:rsid w:val="489215F1"/>
    <w:rsid w:val="489D5812"/>
    <w:rsid w:val="489D8A60"/>
    <w:rsid w:val="489EB3D1"/>
    <w:rsid w:val="48A30785"/>
    <w:rsid w:val="48A3DDF2"/>
    <w:rsid w:val="48A5EC64"/>
    <w:rsid w:val="48A6579A"/>
    <w:rsid w:val="48AA6DE0"/>
    <w:rsid w:val="48AA79B1"/>
    <w:rsid w:val="48AADF7A"/>
    <w:rsid w:val="48AE006C"/>
    <w:rsid w:val="48B0EDD2"/>
    <w:rsid w:val="48B27486"/>
    <w:rsid w:val="48B4D8D6"/>
    <w:rsid w:val="48BD8F40"/>
    <w:rsid w:val="48C20D0E"/>
    <w:rsid w:val="48C70B51"/>
    <w:rsid w:val="48CA01D4"/>
    <w:rsid w:val="48CE8193"/>
    <w:rsid w:val="48D02FB5"/>
    <w:rsid w:val="48D375CB"/>
    <w:rsid w:val="48D3C542"/>
    <w:rsid w:val="48D48F31"/>
    <w:rsid w:val="48D9F550"/>
    <w:rsid w:val="48E74931"/>
    <w:rsid w:val="48E8C87B"/>
    <w:rsid w:val="48E9CF43"/>
    <w:rsid w:val="48EB0D1C"/>
    <w:rsid w:val="48EBBFB1"/>
    <w:rsid w:val="48EFC187"/>
    <w:rsid w:val="48F4294D"/>
    <w:rsid w:val="48F4FAB1"/>
    <w:rsid w:val="48FB13F0"/>
    <w:rsid w:val="48FB1EFF"/>
    <w:rsid w:val="4902006C"/>
    <w:rsid w:val="490382A3"/>
    <w:rsid w:val="4903D939"/>
    <w:rsid w:val="4904196D"/>
    <w:rsid w:val="4910411E"/>
    <w:rsid w:val="4915F347"/>
    <w:rsid w:val="4916E3BB"/>
    <w:rsid w:val="491720FE"/>
    <w:rsid w:val="4919EF3D"/>
    <w:rsid w:val="491D26F1"/>
    <w:rsid w:val="491D2F92"/>
    <w:rsid w:val="49222EC2"/>
    <w:rsid w:val="4929ADCA"/>
    <w:rsid w:val="492AF08F"/>
    <w:rsid w:val="492FEFCE"/>
    <w:rsid w:val="4933B8B0"/>
    <w:rsid w:val="4935ED53"/>
    <w:rsid w:val="49364C24"/>
    <w:rsid w:val="4936838D"/>
    <w:rsid w:val="4936CE9B"/>
    <w:rsid w:val="4938D081"/>
    <w:rsid w:val="493BC957"/>
    <w:rsid w:val="493BF7A8"/>
    <w:rsid w:val="493D1225"/>
    <w:rsid w:val="493EA762"/>
    <w:rsid w:val="49407211"/>
    <w:rsid w:val="494ACE44"/>
    <w:rsid w:val="494BDFA7"/>
    <w:rsid w:val="494F927A"/>
    <w:rsid w:val="4950D189"/>
    <w:rsid w:val="4956032C"/>
    <w:rsid w:val="49569096"/>
    <w:rsid w:val="495721C0"/>
    <w:rsid w:val="4961CAFA"/>
    <w:rsid w:val="4962A461"/>
    <w:rsid w:val="496320E1"/>
    <w:rsid w:val="496520E9"/>
    <w:rsid w:val="4966DBE4"/>
    <w:rsid w:val="49677A25"/>
    <w:rsid w:val="4967C53F"/>
    <w:rsid w:val="49718F09"/>
    <w:rsid w:val="49763F38"/>
    <w:rsid w:val="49768BAA"/>
    <w:rsid w:val="4976F348"/>
    <w:rsid w:val="49789F50"/>
    <w:rsid w:val="497E6064"/>
    <w:rsid w:val="498167AF"/>
    <w:rsid w:val="4983F0D5"/>
    <w:rsid w:val="498538B2"/>
    <w:rsid w:val="4985A7E2"/>
    <w:rsid w:val="49876750"/>
    <w:rsid w:val="498AB3E2"/>
    <w:rsid w:val="498F7A78"/>
    <w:rsid w:val="4990B3A7"/>
    <w:rsid w:val="4992D6EC"/>
    <w:rsid w:val="49951463"/>
    <w:rsid w:val="4995CBEB"/>
    <w:rsid w:val="499C1E3D"/>
    <w:rsid w:val="499CD58D"/>
    <w:rsid w:val="499E2030"/>
    <w:rsid w:val="499F5C83"/>
    <w:rsid w:val="499FF078"/>
    <w:rsid w:val="49A1FBD8"/>
    <w:rsid w:val="49A2EDF4"/>
    <w:rsid w:val="49A3E29E"/>
    <w:rsid w:val="49A3E715"/>
    <w:rsid w:val="49A6CA5F"/>
    <w:rsid w:val="49A743B9"/>
    <w:rsid w:val="49A7B74E"/>
    <w:rsid w:val="49ABFCF1"/>
    <w:rsid w:val="49AC24EA"/>
    <w:rsid w:val="49B00566"/>
    <w:rsid w:val="49B269BE"/>
    <w:rsid w:val="49B46AA2"/>
    <w:rsid w:val="49B4C0DF"/>
    <w:rsid w:val="49B5F98C"/>
    <w:rsid w:val="49B5FFA7"/>
    <w:rsid w:val="49B7F423"/>
    <w:rsid w:val="49BB2FFB"/>
    <w:rsid w:val="49CD7602"/>
    <w:rsid w:val="49D1442B"/>
    <w:rsid w:val="49D78097"/>
    <w:rsid w:val="49D86D93"/>
    <w:rsid w:val="49D99CE1"/>
    <w:rsid w:val="49DA054C"/>
    <w:rsid w:val="49DAD470"/>
    <w:rsid w:val="49DD5F0C"/>
    <w:rsid w:val="49DD9955"/>
    <w:rsid w:val="49DE33F4"/>
    <w:rsid w:val="49DF4DC6"/>
    <w:rsid w:val="49E52390"/>
    <w:rsid w:val="49E89CF0"/>
    <w:rsid w:val="49EAABC3"/>
    <w:rsid w:val="49EB2AD4"/>
    <w:rsid w:val="49EDA54B"/>
    <w:rsid w:val="49EDDD65"/>
    <w:rsid w:val="49EFF230"/>
    <w:rsid w:val="49F1F506"/>
    <w:rsid w:val="49F2B8D4"/>
    <w:rsid w:val="49F8949E"/>
    <w:rsid w:val="49FAB699"/>
    <w:rsid w:val="4A02053F"/>
    <w:rsid w:val="4A02514E"/>
    <w:rsid w:val="4A03E725"/>
    <w:rsid w:val="4A0579AD"/>
    <w:rsid w:val="4A0714AD"/>
    <w:rsid w:val="4A0A2D31"/>
    <w:rsid w:val="4A0C84F8"/>
    <w:rsid w:val="4A0E9F7B"/>
    <w:rsid w:val="4A112C82"/>
    <w:rsid w:val="4A15BA6A"/>
    <w:rsid w:val="4A182375"/>
    <w:rsid w:val="4A1827FA"/>
    <w:rsid w:val="4A18B98A"/>
    <w:rsid w:val="4A1A9F89"/>
    <w:rsid w:val="4A20B41C"/>
    <w:rsid w:val="4A23942D"/>
    <w:rsid w:val="4A24997B"/>
    <w:rsid w:val="4A2A115D"/>
    <w:rsid w:val="4A2CC54A"/>
    <w:rsid w:val="4A2F038A"/>
    <w:rsid w:val="4A2F283D"/>
    <w:rsid w:val="4A30AE85"/>
    <w:rsid w:val="4A349065"/>
    <w:rsid w:val="4A36BDD1"/>
    <w:rsid w:val="4A377E07"/>
    <w:rsid w:val="4A392912"/>
    <w:rsid w:val="4A3A098A"/>
    <w:rsid w:val="4A3B8916"/>
    <w:rsid w:val="4A3D7DD5"/>
    <w:rsid w:val="4A44A14B"/>
    <w:rsid w:val="4A45945B"/>
    <w:rsid w:val="4A45AC1E"/>
    <w:rsid w:val="4A46D8B1"/>
    <w:rsid w:val="4A474EFD"/>
    <w:rsid w:val="4A47E2E8"/>
    <w:rsid w:val="4A4B51EE"/>
    <w:rsid w:val="4A4D9747"/>
    <w:rsid w:val="4A51175F"/>
    <w:rsid w:val="4A51F47C"/>
    <w:rsid w:val="4A5AAF02"/>
    <w:rsid w:val="4A5D08EB"/>
    <w:rsid w:val="4A6166FE"/>
    <w:rsid w:val="4A628C08"/>
    <w:rsid w:val="4A6865B3"/>
    <w:rsid w:val="4A696180"/>
    <w:rsid w:val="4A6A0184"/>
    <w:rsid w:val="4A6A2D3B"/>
    <w:rsid w:val="4A6A600C"/>
    <w:rsid w:val="4A6B670B"/>
    <w:rsid w:val="4A6E4D89"/>
    <w:rsid w:val="4A70C573"/>
    <w:rsid w:val="4A7635C3"/>
    <w:rsid w:val="4A791A3E"/>
    <w:rsid w:val="4A79EF1F"/>
    <w:rsid w:val="4A7BC23B"/>
    <w:rsid w:val="4A7D006E"/>
    <w:rsid w:val="4A7D59D5"/>
    <w:rsid w:val="4A7E2001"/>
    <w:rsid w:val="4A846C02"/>
    <w:rsid w:val="4A851AB7"/>
    <w:rsid w:val="4A86524B"/>
    <w:rsid w:val="4A88101A"/>
    <w:rsid w:val="4A88B052"/>
    <w:rsid w:val="4A896FCD"/>
    <w:rsid w:val="4A8C99E9"/>
    <w:rsid w:val="4A8E1B29"/>
    <w:rsid w:val="4A91201E"/>
    <w:rsid w:val="4A9149D9"/>
    <w:rsid w:val="4A94133F"/>
    <w:rsid w:val="4A96D004"/>
    <w:rsid w:val="4A9DDB3B"/>
    <w:rsid w:val="4A9FBBCD"/>
    <w:rsid w:val="4AA2B51C"/>
    <w:rsid w:val="4AA64741"/>
    <w:rsid w:val="4AA83EC0"/>
    <w:rsid w:val="4AABDD4B"/>
    <w:rsid w:val="4AAD0998"/>
    <w:rsid w:val="4AAD67C0"/>
    <w:rsid w:val="4AB321CE"/>
    <w:rsid w:val="4AB364C8"/>
    <w:rsid w:val="4AB5067C"/>
    <w:rsid w:val="4AB62F3A"/>
    <w:rsid w:val="4ABA263A"/>
    <w:rsid w:val="4ABC25E5"/>
    <w:rsid w:val="4ABF16BB"/>
    <w:rsid w:val="4AC09DFF"/>
    <w:rsid w:val="4AC0FC2B"/>
    <w:rsid w:val="4ACEFA45"/>
    <w:rsid w:val="4AD07C80"/>
    <w:rsid w:val="4AD59CFD"/>
    <w:rsid w:val="4ADF06E2"/>
    <w:rsid w:val="4AE204E6"/>
    <w:rsid w:val="4AE5A6A4"/>
    <w:rsid w:val="4AE63F98"/>
    <w:rsid w:val="4AE783F0"/>
    <w:rsid w:val="4AE9AC22"/>
    <w:rsid w:val="4AEBBBF9"/>
    <w:rsid w:val="4AEC0C4D"/>
    <w:rsid w:val="4AEF22FA"/>
    <w:rsid w:val="4AF14E4A"/>
    <w:rsid w:val="4AF29AB0"/>
    <w:rsid w:val="4AF406ED"/>
    <w:rsid w:val="4AF49872"/>
    <w:rsid w:val="4AF70676"/>
    <w:rsid w:val="4AF71974"/>
    <w:rsid w:val="4AFE95EB"/>
    <w:rsid w:val="4AFEE8EC"/>
    <w:rsid w:val="4B0482A7"/>
    <w:rsid w:val="4B073D75"/>
    <w:rsid w:val="4B0805BC"/>
    <w:rsid w:val="4B088FDF"/>
    <w:rsid w:val="4B0A4C1C"/>
    <w:rsid w:val="4B0C6D9A"/>
    <w:rsid w:val="4B0D7498"/>
    <w:rsid w:val="4B118866"/>
    <w:rsid w:val="4B1505C6"/>
    <w:rsid w:val="4B174F56"/>
    <w:rsid w:val="4B175C30"/>
    <w:rsid w:val="4B1D10D2"/>
    <w:rsid w:val="4B21EF57"/>
    <w:rsid w:val="4B230368"/>
    <w:rsid w:val="4B24C331"/>
    <w:rsid w:val="4B265251"/>
    <w:rsid w:val="4B270869"/>
    <w:rsid w:val="4B2E6BC5"/>
    <w:rsid w:val="4B2F5728"/>
    <w:rsid w:val="4B312B9C"/>
    <w:rsid w:val="4B332412"/>
    <w:rsid w:val="4B382F92"/>
    <w:rsid w:val="4B3BBC09"/>
    <w:rsid w:val="4B3DBE16"/>
    <w:rsid w:val="4B403962"/>
    <w:rsid w:val="4B423CC1"/>
    <w:rsid w:val="4B44F956"/>
    <w:rsid w:val="4B45A586"/>
    <w:rsid w:val="4B47179E"/>
    <w:rsid w:val="4B4828EA"/>
    <w:rsid w:val="4B4B47DC"/>
    <w:rsid w:val="4B4D33A7"/>
    <w:rsid w:val="4B506265"/>
    <w:rsid w:val="4B51F3DE"/>
    <w:rsid w:val="4B5253B2"/>
    <w:rsid w:val="4B53D679"/>
    <w:rsid w:val="4B544575"/>
    <w:rsid w:val="4B54762B"/>
    <w:rsid w:val="4B5611B7"/>
    <w:rsid w:val="4B5BB965"/>
    <w:rsid w:val="4B5BD60B"/>
    <w:rsid w:val="4B5DE240"/>
    <w:rsid w:val="4B609397"/>
    <w:rsid w:val="4B6294B8"/>
    <w:rsid w:val="4B66303E"/>
    <w:rsid w:val="4B6A69E9"/>
    <w:rsid w:val="4B6A9999"/>
    <w:rsid w:val="4B6D148C"/>
    <w:rsid w:val="4B6D9FEB"/>
    <w:rsid w:val="4B719943"/>
    <w:rsid w:val="4B71E7C4"/>
    <w:rsid w:val="4B758C8F"/>
    <w:rsid w:val="4B787DEE"/>
    <w:rsid w:val="4B78AAD8"/>
    <w:rsid w:val="4B7AE344"/>
    <w:rsid w:val="4B7B5626"/>
    <w:rsid w:val="4B7BC183"/>
    <w:rsid w:val="4B7E5C5B"/>
    <w:rsid w:val="4B8618DE"/>
    <w:rsid w:val="4B88EBFA"/>
    <w:rsid w:val="4B89A63A"/>
    <w:rsid w:val="4B8C0C6D"/>
    <w:rsid w:val="4B8D2CAE"/>
    <w:rsid w:val="4B8D381A"/>
    <w:rsid w:val="4B8FC7A9"/>
    <w:rsid w:val="4B90BC20"/>
    <w:rsid w:val="4B930207"/>
    <w:rsid w:val="4B97C159"/>
    <w:rsid w:val="4B98BB73"/>
    <w:rsid w:val="4B98BD75"/>
    <w:rsid w:val="4B9BEF24"/>
    <w:rsid w:val="4B9C7267"/>
    <w:rsid w:val="4B9CD4AD"/>
    <w:rsid w:val="4BAA55E8"/>
    <w:rsid w:val="4BAF0D20"/>
    <w:rsid w:val="4BB109D7"/>
    <w:rsid w:val="4BB74304"/>
    <w:rsid w:val="4BB7FA77"/>
    <w:rsid w:val="4BC40832"/>
    <w:rsid w:val="4BC5BB19"/>
    <w:rsid w:val="4BC7EA3C"/>
    <w:rsid w:val="4BCA4AFE"/>
    <w:rsid w:val="4BCA8DBA"/>
    <w:rsid w:val="4BCCBE5E"/>
    <w:rsid w:val="4BCEA153"/>
    <w:rsid w:val="4BD39666"/>
    <w:rsid w:val="4BD74608"/>
    <w:rsid w:val="4BDFF3EE"/>
    <w:rsid w:val="4BE2544D"/>
    <w:rsid w:val="4BE4DE1C"/>
    <w:rsid w:val="4BE50816"/>
    <w:rsid w:val="4BF424D2"/>
    <w:rsid w:val="4BF4C0AA"/>
    <w:rsid w:val="4BF5A2AF"/>
    <w:rsid w:val="4BF5EB94"/>
    <w:rsid w:val="4BF68A6F"/>
    <w:rsid w:val="4BF6B447"/>
    <w:rsid w:val="4BF9005A"/>
    <w:rsid w:val="4BFF4D02"/>
    <w:rsid w:val="4C014CA8"/>
    <w:rsid w:val="4C02EAF1"/>
    <w:rsid w:val="4C02EC9C"/>
    <w:rsid w:val="4C04055E"/>
    <w:rsid w:val="4C056409"/>
    <w:rsid w:val="4C07FB6B"/>
    <w:rsid w:val="4C08107E"/>
    <w:rsid w:val="4C0884D5"/>
    <w:rsid w:val="4C0F2850"/>
    <w:rsid w:val="4C13C79D"/>
    <w:rsid w:val="4C1A1041"/>
    <w:rsid w:val="4C1CCCF3"/>
    <w:rsid w:val="4C1D3BEB"/>
    <w:rsid w:val="4C1D49EF"/>
    <w:rsid w:val="4C20049B"/>
    <w:rsid w:val="4C21C625"/>
    <w:rsid w:val="4C21FCCC"/>
    <w:rsid w:val="4C23050B"/>
    <w:rsid w:val="4C28AD1B"/>
    <w:rsid w:val="4C2B3376"/>
    <w:rsid w:val="4C2EDDC9"/>
    <w:rsid w:val="4C342E98"/>
    <w:rsid w:val="4C35FE52"/>
    <w:rsid w:val="4C3909B6"/>
    <w:rsid w:val="4C39137D"/>
    <w:rsid w:val="4C39ACFB"/>
    <w:rsid w:val="4C3C60C6"/>
    <w:rsid w:val="4C3E7184"/>
    <w:rsid w:val="4C41F8DC"/>
    <w:rsid w:val="4C42B718"/>
    <w:rsid w:val="4C449771"/>
    <w:rsid w:val="4C454C5C"/>
    <w:rsid w:val="4C493821"/>
    <w:rsid w:val="4C495A79"/>
    <w:rsid w:val="4C49916B"/>
    <w:rsid w:val="4C4A9183"/>
    <w:rsid w:val="4C4F6635"/>
    <w:rsid w:val="4C5032E5"/>
    <w:rsid w:val="4C5306F4"/>
    <w:rsid w:val="4C563018"/>
    <w:rsid w:val="4C58B6BB"/>
    <w:rsid w:val="4C59E988"/>
    <w:rsid w:val="4C5C0609"/>
    <w:rsid w:val="4C5CF737"/>
    <w:rsid w:val="4C5EC916"/>
    <w:rsid w:val="4C5F2398"/>
    <w:rsid w:val="4C62C5C2"/>
    <w:rsid w:val="4C63BB6D"/>
    <w:rsid w:val="4C643C78"/>
    <w:rsid w:val="4C661E72"/>
    <w:rsid w:val="4C679411"/>
    <w:rsid w:val="4C6BB9CD"/>
    <w:rsid w:val="4C6C3083"/>
    <w:rsid w:val="4C6C9FC9"/>
    <w:rsid w:val="4C6D63C3"/>
    <w:rsid w:val="4C6DED61"/>
    <w:rsid w:val="4C6E6658"/>
    <w:rsid w:val="4C6E6FD0"/>
    <w:rsid w:val="4C706E46"/>
    <w:rsid w:val="4C714B53"/>
    <w:rsid w:val="4C7343BB"/>
    <w:rsid w:val="4C743CCE"/>
    <w:rsid w:val="4C74CBEC"/>
    <w:rsid w:val="4C777906"/>
    <w:rsid w:val="4C779C1B"/>
    <w:rsid w:val="4C786E34"/>
    <w:rsid w:val="4C789198"/>
    <w:rsid w:val="4C7C3C88"/>
    <w:rsid w:val="4C7C5C30"/>
    <w:rsid w:val="4C7DC711"/>
    <w:rsid w:val="4C824469"/>
    <w:rsid w:val="4C849BCB"/>
    <w:rsid w:val="4C84E947"/>
    <w:rsid w:val="4C88250B"/>
    <w:rsid w:val="4C8B2B68"/>
    <w:rsid w:val="4C9D87D2"/>
    <w:rsid w:val="4CA15056"/>
    <w:rsid w:val="4CA3E1CF"/>
    <w:rsid w:val="4CA4DF5C"/>
    <w:rsid w:val="4CAEAFF2"/>
    <w:rsid w:val="4CB03834"/>
    <w:rsid w:val="4CB2DE35"/>
    <w:rsid w:val="4CB333EE"/>
    <w:rsid w:val="4CB569AE"/>
    <w:rsid w:val="4CB9BFE3"/>
    <w:rsid w:val="4CBAC186"/>
    <w:rsid w:val="4CBC90C8"/>
    <w:rsid w:val="4CBE7C20"/>
    <w:rsid w:val="4CC5BF38"/>
    <w:rsid w:val="4CC98492"/>
    <w:rsid w:val="4CCBE891"/>
    <w:rsid w:val="4CCFB8FF"/>
    <w:rsid w:val="4CD2D820"/>
    <w:rsid w:val="4CDA90FD"/>
    <w:rsid w:val="4CDE59E3"/>
    <w:rsid w:val="4CDF8446"/>
    <w:rsid w:val="4CE47AFD"/>
    <w:rsid w:val="4CEA053F"/>
    <w:rsid w:val="4CEA4D35"/>
    <w:rsid w:val="4CEAEE04"/>
    <w:rsid w:val="4CED4918"/>
    <w:rsid w:val="4CF51F84"/>
    <w:rsid w:val="4CF93828"/>
    <w:rsid w:val="4CFAD630"/>
    <w:rsid w:val="4D012BCF"/>
    <w:rsid w:val="4D01E881"/>
    <w:rsid w:val="4D024BAC"/>
    <w:rsid w:val="4D04807C"/>
    <w:rsid w:val="4D0658FC"/>
    <w:rsid w:val="4D0D4590"/>
    <w:rsid w:val="4D1374D1"/>
    <w:rsid w:val="4D13EDDD"/>
    <w:rsid w:val="4D1406AE"/>
    <w:rsid w:val="4D145D61"/>
    <w:rsid w:val="4D14743E"/>
    <w:rsid w:val="4D15A688"/>
    <w:rsid w:val="4D16A705"/>
    <w:rsid w:val="4D16D3CD"/>
    <w:rsid w:val="4D189E9D"/>
    <w:rsid w:val="4D1FD3C4"/>
    <w:rsid w:val="4D24A993"/>
    <w:rsid w:val="4D24D1A4"/>
    <w:rsid w:val="4D2775D0"/>
    <w:rsid w:val="4D283F8F"/>
    <w:rsid w:val="4D288F3F"/>
    <w:rsid w:val="4D28C5FF"/>
    <w:rsid w:val="4D2C001B"/>
    <w:rsid w:val="4D2E27B5"/>
    <w:rsid w:val="4D2EC540"/>
    <w:rsid w:val="4D311314"/>
    <w:rsid w:val="4D3132CF"/>
    <w:rsid w:val="4D345547"/>
    <w:rsid w:val="4D3866C7"/>
    <w:rsid w:val="4D38C451"/>
    <w:rsid w:val="4D39B555"/>
    <w:rsid w:val="4D3C10CE"/>
    <w:rsid w:val="4D3C5323"/>
    <w:rsid w:val="4D3C6974"/>
    <w:rsid w:val="4D427EA1"/>
    <w:rsid w:val="4D430C7A"/>
    <w:rsid w:val="4D44A011"/>
    <w:rsid w:val="4D48EE33"/>
    <w:rsid w:val="4D4E08CC"/>
    <w:rsid w:val="4D5072A8"/>
    <w:rsid w:val="4D5231FA"/>
    <w:rsid w:val="4D586BC0"/>
    <w:rsid w:val="4D5955D4"/>
    <w:rsid w:val="4D59CAD1"/>
    <w:rsid w:val="4D6103E3"/>
    <w:rsid w:val="4D629F69"/>
    <w:rsid w:val="4D6450DA"/>
    <w:rsid w:val="4D69BA66"/>
    <w:rsid w:val="4D69C893"/>
    <w:rsid w:val="4D6B59E7"/>
    <w:rsid w:val="4D6DDEED"/>
    <w:rsid w:val="4D704568"/>
    <w:rsid w:val="4D7494AA"/>
    <w:rsid w:val="4D75407D"/>
    <w:rsid w:val="4D7574F1"/>
    <w:rsid w:val="4D7688CB"/>
    <w:rsid w:val="4D772CC6"/>
    <w:rsid w:val="4D77FB3D"/>
    <w:rsid w:val="4D78C412"/>
    <w:rsid w:val="4D811741"/>
    <w:rsid w:val="4D83251F"/>
    <w:rsid w:val="4D86F75E"/>
    <w:rsid w:val="4D874BA0"/>
    <w:rsid w:val="4D87ACCE"/>
    <w:rsid w:val="4D8A5A65"/>
    <w:rsid w:val="4D8B5A0F"/>
    <w:rsid w:val="4D9079E8"/>
    <w:rsid w:val="4D933C00"/>
    <w:rsid w:val="4D97966E"/>
    <w:rsid w:val="4D99D843"/>
    <w:rsid w:val="4D9B6B18"/>
    <w:rsid w:val="4D9DB548"/>
    <w:rsid w:val="4D9DEF49"/>
    <w:rsid w:val="4DA40189"/>
    <w:rsid w:val="4DA61A20"/>
    <w:rsid w:val="4DA98237"/>
    <w:rsid w:val="4DAF1CF0"/>
    <w:rsid w:val="4DB29100"/>
    <w:rsid w:val="4DB56FB1"/>
    <w:rsid w:val="4DB8D195"/>
    <w:rsid w:val="4DBCDA88"/>
    <w:rsid w:val="4DBFA57D"/>
    <w:rsid w:val="4DC1813D"/>
    <w:rsid w:val="4DC57519"/>
    <w:rsid w:val="4DC8D1B3"/>
    <w:rsid w:val="4DCF482C"/>
    <w:rsid w:val="4DD4BDB1"/>
    <w:rsid w:val="4DD913E8"/>
    <w:rsid w:val="4DD9E8C9"/>
    <w:rsid w:val="4DDA1A9F"/>
    <w:rsid w:val="4DDDAB7D"/>
    <w:rsid w:val="4DE0C620"/>
    <w:rsid w:val="4DE2A905"/>
    <w:rsid w:val="4DE2E0DF"/>
    <w:rsid w:val="4DE43A76"/>
    <w:rsid w:val="4DE494C7"/>
    <w:rsid w:val="4DE74FD4"/>
    <w:rsid w:val="4DEA6FE0"/>
    <w:rsid w:val="4DF4D9D0"/>
    <w:rsid w:val="4DF8493E"/>
    <w:rsid w:val="4DFA1F18"/>
    <w:rsid w:val="4DFC0567"/>
    <w:rsid w:val="4DFCA25B"/>
    <w:rsid w:val="4DFDA674"/>
    <w:rsid w:val="4DFEDF58"/>
    <w:rsid w:val="4E0897EF"/>
    <w:rsid w:val="4E10FE52"/>
    <w:rsid w:val="4E111332"/>
    <w:rsid w:val="4E11DC8C"/>
    <w:rsid w:val="4E16DF04"/>
    <w:rsid w:val="4E17319D"/>
    <w:rsid w:val="4E1985B8"/>
    <w:rsid w:val="4E1D5638"/>
    <w:rsid w:val="4E233DF7"/>
    <w:rsid w:val="4E27B85A"/>
    <w:rsid w:val="4E2BDF01"/>
    <w:rsid w:val="4E2BFB1F"/>
    <w:rsid w:val="4E2C1EEF"/>
    <w:rsid w:val="4E2E36B4"/>
    <w:rsid w:val="4E2EBA36"/>
    <w:rsid w:val="4E316DC6"/>
    <w:rsid w:val="4E35CAF8"/>
    <w:rsid w:val="4E3AA28D"/>
    <w:rsid w:val="4E43E253"/>
    <w:rsid w:val="4E45D8E1"/>
    <w:rsid w:val="4E506968"/>
    <w:rsid w:val="4E5172FF"/>
    <w:rsid w:val="4E57B6C3"/>
    <w:rsid w:val="4E599F76"/>
    <w:rsid w:val="4E5BA40E"/>
    <w:rsid w:val="4E5D7D8F"/>
    <w:rsid w:val="4E69581C"/>
    <w:rsid w:val="4E6A25B5"/>
    <w:rsid w:val="4E6EAC82"/>
    <w:rsid w:val="4E6F3FF9"/>
    <w:rsid w:val="4E7606C5"/>
    <w:rsid w:val="4E77FFA3"/>
    <w:rsid w:val="4E7AE454"/>
    <w:rsid w:val="4E7C5783"/>
    <w:rsid w:val="4E83F5A9"/>
    <w:rsid w:val="4E85FE46"/>
    <w:rsid w:val="4E871030"/>
    <w:rsid w:val="4E87BDD6"/>
    <w:rsid w:val="4E91F4BD"/>
    <w:rsid w:val="4E94D1FE"/>
    <w:rsid w:val="4E965048"/>
    <w:rsid w:val="4E98C807"/>
    <w:rsid w:val="4E9944D7"/>
    <w:rsid w:val="4E9D4B5E"/>
    <w:rsid w:val="4EA09CBF"/>
    <w:rsid w:val="4EA8B3D2"/>
    <w:rsid w:val="4EA8DC8D"/>
    <w:rsid w:val="4EAAD6FA"/>
    <w:rsid w:val="4EAC7388"/>
    <w:rsid w:val="4EB28E9F"/>
    <w:rsid w:val="4EB5B74C"/>
    <w:rsid w:val="4EB7963D"/>
    <w:rsid w:val="4EBAE44C"/>
    <w:rsid w:val="4EBBD9B6"/>
    <w:rsid w:val="4EC678FC"/>
    <w:rsid w:val="4EC7DEDB"/>
    <w:rsid w:val="4ECB4DEB"/>
    <w:rsid w:val="4ECBC671"/>
    <w:rsid w:val="4ECDA091"/>
    <w:rsid w:val="4ECE04A9"/>
    <w:rsid w:val="4ED54AC1"/>
    <w:rsid w:val="4ED64171"/>
    <w:rsid w:val="4ED7FE48"/>
    <w:rsid w:val="4ED809AF"/>
    <w:rsid w:val="4EDF9490"/>
    <w:rsid w:val="4EE05D84"/>
    <w:rsid w:val="4EE57C9E"/>
    <w:rsid w:val="4EEB12B5"/>
    <w:rsid w:val="4EEE025B"/>
    <w:rsid w:val="4EEF40F6"/>
    <w:rsid w:val="4EEFA90D"/>
    <w:rsid w:val="4EF0F510"/>
    <w:rsid w:val="4EF3B0A1"/>
    <w:rsid w:val="4EF892E7"/>
    <w:rsid w:val="4EFB607E"/>
    <w:rsid w:val="4EFD09A4"/>
    <w:rsid w:val="4EFD9536"/>
    <w:rsid w:val="4EFDEE75"/>
    <w:rsid w:val="4F0096A0"/>
    <w:rsid w:val="4F030C22"/>
    <w:rsid w:val="4F076996"/>
    <w:rsid w:val="4F08BCE7"/>
    <w:rsid w:val="4F1805FB"/>
    <w:rsid w:val="4F19D7E4"/>
    <w:rsid w:val="4F1A2A7B"/>
    <w:rsid w:val="4F1BB495"/>
    <w:rsid w:val="4F1FEE0D"/>
    <w:rsid w:val="4F245507"/>
    <w:rsid w:val="4F2A2E41"/>
    <w:rsid w:val="4F2D2235"/>
    <w:rsid w:val="4F2DC63E"/>
    <w:rsid w:val="4F2EA703"/>
    <w:rsid w:val="4F31030E"/>
    <w:rsid w:val="4F3179F3"/>
    <w:rsid w:val="4F32ED4A"/>
    <w:rsid w:val="4F332CB8"/>
    <w:rsid w:val="4F35BD50"/>
    <w:rsid w:val="4F3701C5"/>
    <w:rsid w:val="4F3ACD6D"/>
    <w:rsid w:val="4F3B6CD4"/>
    <w:rsid w:val="4F3C490A"/>
    <w:rsid w:val="4F3FBCDC"/>
    <w:rsid w:val="4F40BF14"/>
    <w:rsid w:val="4F418517"/>
    <w:rsid w:val="4F422CAC"/>
    <w:rsid w:val="4F428899"/>
    <w:rsid w:val="4F450FF0"/>
    <w:rsid w:val="4F45F921"/>
    <w:rsid w:val="4F460A3A"/>
    <w:rsid w:val="4F479E6D"/>
    <w:rsid w:val="4F4827AE"/>
    <w:rsid w:val="4F489350"/>
    <w:rsid w:val="4F4899EA"/>
    <w:rsid w:val="4F49B7C7"/>
    <w:rsid w:val="4F49B8DD"/>
    <w:rsid w:val="4F4B1A8F"/>
    <w:rsid w:val="4F4B9BB2"/>
    <w:rsid w:val="4F5017D5"/>
    <w:rsid w:val="4F5070EA"/>
    <w:rsid w:val="4F51F54D"/>
    <w:rsid w:val="4F5270A5"/>
    <w:rsid w:val="4F536641"/>
    <w:rsid w:val="4F548078"/>
    <w:rsid w:val="4F55AC61"/>
    <w:rsid w:val="4F5684E6"/>
    <w:rsid w:val="4F569B04"/>
    <w:rsid w:val="4F588328"/>
    <w:rsid w:val="4F5CD14C"/>
    <w:rsid w:val="4F5DBDF8"/>
    <w:rsid w:val="4F629F22"/>
    <w:rsid w:val="4F66AD8E"/>
    <w:rsid w:val="4F6B962A"/>
    <w:rsid w:val="4F6EAA6C"/>
    <w:rsid w:val="4F6ED978"/>
    <w:rsid w:val="4F725CBB"/>
    <w:rsid w:val="4F76B74B"/>
    <w:rsid w:val="4F778C2C"/>
    <w:rsid w:val="4F7DF8C6"/>
    <w:rsid w:val="4F7F7F0B"/>
    <w:rsid w:val="4F7FD708"/>
    <w:rsid w:val="4F802D1F"/>
    <w:rsid w:val="4F8178DE"/>
    <w:rsid w:val="4F82FCAF"/>
    <w:rsid w:val="4F831498"/>
    <w:rsid w:val="4F83EA59"/>
    <w:rsid w:val="4F850C42"/>
    <w:rsid w:val="4F86BF5E"/>
    <w:rsid w:val="4F86FAB5"/>
    <w:rsid w:val="4F92D270"/>
    <w:rsid w:val="4F9388CF"/>
    <w:rsid w:val="4F9DE564"/>
    <w:rsid w:val="4FA0389C"/>
    <w:rsid w:val="4FA70647"/>
    <w:rsid w:val="4FA71964"/>
    <w:rsid w:val="4FA8D678"/>
    <w:rsid w:val="4FA985F9"/>
    <w:rsid w:val="4FA9C6F4"/>
    <w:rsid w:val="4FAC69B6"/>
    <w:rsid w:val="4FAD2A57"/>
    <w:rsid w:val="4FAE0C69"/>
    <w:rsid w:val="4FAE9495"/>
    <w:rsid w:val="4FB0DB68"/>
    <w:rsid w:val="4FB3800B"/>
    <w:rsid w:val="4FB763AF"/>
    <w:rsid w:val="4FB76E4A"/>
    <w:rsid w:val="4FB7BE9E"/>
    <w:rsid w:val="4FB845EF"/>
    <w:rsid w:val="4FB9AE2D"/>
    <w:rsid w:val="4FBA9E49"/>
    <w:rsid w:val="4FBB9597"/>
    <w:rsid w:val="4FC0F5F3"/>
    <w:rsid w:val="4FC1CB5A"/>
    <w:rsid w:val="4FC3CBD9"/>
    <w:rsid w:val="4FC6BF98"/>
    <w:rsid w:val="4FC83027"/>
    <w:rsid w:val="4FCA961C"/>
    <w:rsid w:val="4FCB243E"/>
    <w:rsid w:val="4FCC5C34"/>
    <w:rsid w:val="4FD2C605"/>
    <w:rsid w:val="4FD3E068"/>
    <w:rsid w:val="4FD4A9E5"/>
    <w:rsid w:val="4FDC70AD"/>
    <w:rsid w:val="4FE08AEE"/>
    <w:rsid w:val="4FE156A9"/>
    <w:rsid w:val="4FE2C422"/>
    <w:rsid w:val="4FE30DFE"/>
    <w:rsid w:val="4FE31A14"/>
    <w:rsid w:val="4FE5F1CB"/>
    <w:rsid w:val="4FE8C03F"/>
    <w:rsid w:val="4FE9F4F7"/>
    <w:rsid w:val="4FEB4A83"/>
    <w:rsid w:val="4FEC15DC"/>
    <w:rsid w:val="4FECE88B"/>
    <w:rsid w:val="4FED0E99"/>
    <w:rsid w:val="4FEDB7E7"/>
    <w:rsid w:val="4FEE17A2"/>
    <w:rsid w:val="4FEE4C4E"/>
    <w:rsid w:val="4FEE7CE8"/>
    <w:rsid w:val="4FF22361"/>
    <w:rsid w:val="4FF45E07"/>
    <w:rsid w:val="4FF4FB51"/>
    <w:rsid w:val="5001BCCC"/>
    <w:rsid w:val="50051101"/>
    <w:rsid w:val="500BB687"/>
    <w:rsid w:val="5010EAC8"/>
    <w:rsid w:val="5017A311"/>
    <w:rsid w:val="50186962"/>
    <w:rsid w:val="501B020C"/>
    <w:rsid w:val="501DCE92"/>
    <w:rsid w:val="501ED7B3"/>
    <w:rsid w:val="501FD83A"/>
    <w:rsid w:val="5021C94F"/>
    <w:rsid w:val="5023CCAD"/>
    <w:rsid w:val="50285A21"/>
    <w:rsid w:val="502A349C"/>
    <w:rsid w:val="502CC01A"/>
    <w:rsid w:val="503388F2"/>
    <w:rsid w:val="5033B7B3"/>
    <w:rsid w:val="50341D4F"/>
    <w:rsid w:val="5035AEBC"/>
    <w:rsid w:val="50363830"/>
    <w:rsid w:val="5038F1CB"/>
    <w:rsid w:val="5039892A"/>
    <w:rsid w:val="504147F6"/>
    <w:rsid w:val="504AFA82"/>
    <w:rsid w:val="504B6D44"/>
    <w:rsid w:val="504F6616"/>
    <w:rsid w:val="505475C8"/>
    <w:rsid w:val="50550300"/>
    <w:rsid w:val="505CE247"/>
    <w:rsid w:val="5064F9A9"/>
    <w:rsid w:val="5068534C"/>
    <w:rsid w:val="5068DB14"/>
    <w:rsid w:val="506B184E"/>
    <w:rsid w:val="506E3B7B"/>
    <w:rsid w:val="506F5840"/>
    <w:rsid w:val="507039B8"/>
    <w:rsid w:val="5072681A"/>
    <w:rsid w:val="507355F2"/>
    <w:rsid w:val="507A1141"/>
    <w:rsid w:val="507D61B9"/>
    <w:rsid w:val="507FBFD9"/>
    <w:rsid w:val="5080D481"/>
    <w:rsid w:val="508B623B"/>
    <w:rsid w:val="508BA92B"/>
    <w:rsid w:val="5099991D"/>
    <w:rsid w:val="5099E8CE"/>
    <w:rsid w:val="50A1D787"/>
    <w:rsid w:val="50A3D1E9"/>
    <w:rsid w:val="50A91B5E"/>
    <w:rsid w:val="50AA1E49"/>
    <w:rsid w:val="50B222E5"/>
    <w:rsid w:val="50B2D14B"/>
    <w:rsid w:val="50B53024"/>
    <w:rsid w:val="50B5C4D3"/>
    <w:rsid w:val="50B69D00"/>
    <w:rsid w:val="50B98542"/>
    <w:rsid w:val="50BBC453"/>
    <w:rsid w:val="50BDE087"/>
    <w:rsid w:val="50C3C41A"/>
    <w:rsid w:val="50C5EC17"/>
    <w:rsid w:val="50C729DB"/>
    <w:rsid w:val="50C88DF7"/>
    <w:rsid w:val="50CD9636"/>
    <w:rsid w:val="50D74185"/>
    <w:rsid w:val="50D8A356"/>
    <w:rsid w:val="50D906D3"/>
    <w:rsid w:val="50D969C0"/>
    <w:rsid w:val="50DCC79C"/>
    <w:rsid w:val="50DF2E39"/>
    <w:rsid w:val="50DF86B1"/>
    <w:rsid w:val="50E5D6E2"/>
    <w:rsid w:val="50EBCF0E"/>
    <w:rsid w:val="50EC6DA3"/>
    <w:rsid w:val="50ED749A"/>
    <w:rsid w:val="50F1B44A"/>
    <w:rsid w:val="50F27E96"/>
    <w:rsid w:val="50F2D1C6"/>
    <w:rsid w:val="50F404C3"/>
    <w:rsid w:val="50F4E70E"/>
    <w:rsid w:val="50F6CC1B"/>
    <w:rsid w:val="50F8FDC7"/>
    <w:rsid w:val="50F976A2"/>
    <w:rsid w:val="50FCD95B"/>
    <w:rsid w:val="50FDC051"/>
    <w:rsid w:val="51030195"/>
    <w:rsid w:val="51061030"/>
    <w:rsid w:val="5106897F"/>
    <w:rsid w:val="5106FEF8"/>
    <w:rsid w:val="510942BF"/>
    <w:rsid w:val="510F716A"/>
    <w:rsid w:val="51103C6E"/>
    <w:rsid w:val="5113EF47"/>
    <w:rsid w:val="511B0D44"/>
    <w:rsid w:val="5122F71A"/>
    <w:rsid w:val="5124E7B1"/>
    <w:rsid w:val="5128B0C5"/>
    <w:rsid w:val="512B6547"/>
    <w:rsid w:val="512E9CDB"/>
    <w:rsid w:val="51335731"/>
    <w:rsid w:val="5137877E"/>
    <w:rsid w:val="51392E08"/>
    <w:rsid w:val="513C0A60"/>
    <w:rsid w:val="513C5F95"/>
    <w:rsid w:val="513DC33F"/>
    <w:rsid w:val="513EDF30"/>
    <w:rsid w:val="513FE875"/>
    <w:rsid w:val="5142CA3C"/>
    <w:rsid w:val="51457AE1"/>
    <w:rsid w:val="5145C788"/>
    <w:rsid w:val="514AAB91"/>
    <w:rsid w:val="514B4B04"/>
    <w:rsid w:val="51502CA2"/>
    <w:rsid w:val="5155B9C8"/>
    <w:rsid w:val="5158F9AC"/>
    <w:rsid w:val="515AB4DA"/>
    <w:rsid w:val="515EC151"/>
    <w:rsid w:val="515FA9DE"/>
    <w:rsid w:val="51649791"/>
    <w:rsid w:val="51695874"/>
    <w:rsid w:val="516C10FF"/>
    <w:rsid w:val="51707A9B"/>
    <w:rsid w:val="5172B8DF"/>
    <w:rsid w:val="51732BFE"/>
    <w:rsid w:val="517806A6"/>
    <w:rsid w:val="51782DE1"/>
    <w:rsid w:val="51786AEB"/>
    <w:rsid w:val="517B7797"/>
    <w:rsid w:val="517BE47D"/>
    <w:rsid w:val="517D4CCC"/>
    <w:rsid w:val="517F1D2D"/>
    <w:rsid w:val="5180959A"/>
    <w:rsid w:val="518DC213"/>
    <w:rsid w:val="518FE760"/>
    <w:rsid w:val="51909D43"/>
    <w:rsid w:val="51925394"/>
    <w:rsid w:val="5193E516"/>
    <w:rsid w:val="519947E1"/>
    <w:rsid w:val="519A10C7"/>
    <w:rsid w:val="519AB0B7"/>
    <w:rsid w:val="519D3F08"/>
    <w:rsid w:val="519DF09B"/>
    <w:rsid w:val="519E0F1E"/>
    <w:rsid w:val="51A0F103"/>
    <w:rsid w:val="51A317C3"/>
    <w:rsid w:val="51A34034"/>
    <w:rsid w:val="51A4F6F6"/>
    <w:rsid w:val="51A7C3A2"/>
    <w:rsid w:val="51A83B25"/>
    <w:rsid w:val="51A965C8"/>
    <w:rsid w:val="51B0DFCC"/>
    <w:rsid w:val="51B22DBD"/>
    <w:rsid w:val="51B23253"/>
    <w:rsid w:val="51B52C1C"/>
    <w:rsid w:val="51B71A31"/>
    <w:rsid w:val="51B84B20"/>
    <w:rsid w:val="51B93BA3"/>
    <w:rsid w:val="51BF1B0C"/>
    <w:rsid w:val="51C3BDA4"/>
    <w:rsid w:val="51C4141C"/>
    <w:rsid w:val="51C477FE"/>
    <w:rsid w:val="51C6BF6F"/>
    <w:rsid w:val="51C82B96"/>
    <w:rsid w:val="51C960FE"/>
    <w:rsid w:val="51C9C6A3"/>
    <w:rsid w:val="51D0152E"/>
    <w:rsid w:val="51D03241"/>
    <w:rsid w:val="51D7FFF8"/>
    <w:rsid w:val="51D8C2B4"/>
    <w:rsid w:val="51DC8E96"/>
    <w:rsid w:val="51DCF578"/>
    <w:rsid w:val="51DD08F4"/>
    <w:rsid w:val="51DF5E10"/>
    <w:rsid w:val="51DF8185"/>
    <w:rsid w:val="51E0F244"/>
    <w:rsid w:val="51E332B5"/>
    <w:rsid w:val="51E416E1"/>
    <w:rsid w:val="51E73CDF"/>
    <w:rsid w:val="51E7735C"/>
    <w:rsid w:val="51EB2505"/>
    <w:rsid w:val="51EB9506"/>
    <w:rsid w:val="51EE8231"/>
    <w:rsid w:val="51F0A169"/>
    <w:rsid w:val="51F21EE9"/>
    <w:rsid w:val="51F555EF"/>
    <w:rsid w:val="51F6D66F"/>
    <w:rsid w:val="51FAE94A"/>
    <w:rsid w:val="51FB64A5"/>
    <w:rsid w:val="51FC6FF9"/>
    <w:rsid w:val="51FC8FBD"/>
    <w:rsid w:val="51FD2F24"/>
    <w:rsid w:val="51FDAE10"/>
    <w:rsid w:val="51FF9EFE"/>
    <w:rsid w:val="51FFEAD3"/>
    <w:rsid w:val="5201DBD1"/>
    <w:rsid w:val="52025B9F"/>
    <w:rsid w:val="5205A56B"/>
    <w:rsid w:val="52069DD7"/>
    <w:rsid w:val="5207503B"/>
    <w:rsid w:val="520767CC"/>
    <w:rsid w:val="52081B9F"/>
    <w:rsid w:val="52083C62"/>
    <w:rsid w:val="5208F224"/>
    <w:rsid w:val="520BC2AB"/>
    <w:rsid w:val="52101F06"/>
    <w:rsid w:val="521326F9"/>
    <w:rsid w:val="5213600E"/>
    <w:rsid w:val="5213EE27"/>
    <w:rsid w:val="5215E747"/>
    <w:rsid w:val="52187B1A"/>
    <w:rsid w:val="521B4839"/>
    <w:rsid w:val="521CC367"/>
    <w:rsid w:val="5220AEAB"/>
    <w:rsid w:val="52215D22"/>
    <w:rsid w:val="522238E4"/>
    <w:rsid w:val="5227FB1C"/>
    <w:rsid w:val="522A1AF3"/>
    <w:rsid w:val="522AAC4A"/>
    <w:rsid w:val="522EE06C"/>
    <w:rsid w:val="522F17D0"/>
    <w:rsid w:val="52306754"/>
    <w:rsid w:val="52331051"/>
    <w:rsid w:val="52356A01"/>
    <w:rsid w:val="5235C0BE"/>
    <w:rsid w:val="5235FF15"/>
    <w:rsid w:val="52377288"/>
    <w:rsid w:val="523ADE2D"/>
    <w:rsid w:val="523D7687"/>
    <w:rsid w:val="523ED08D"/>
    <w:rsid w:val="52402ABF"/>
    <w:rsid w:val="52450C90"/>
    <w:rsid w:val="524813A9"/>
    <w:rsid w:val="52498E54"/>
    <w:rsid w:val="524B4EE4"/>
    <w:rsid w:val="5251C681"/>
    <w:rsid w:val="5252BDA3"/>
    <w:rsid w:val="52560C24"/>
    <w:rsid w:val="52577910"/>
    <w:rsid w:val="5258F12A"/>
    <w:rsid w:val="525E7F3B"/>
    <w:rsid w:val="525E98A0"/>
    <w:rsid w:val="525F0A19"/>
    <w:rsid w:val="5262593F"/>
    <w:rsid w:val="52655153"/>
    <w:rsid w:val="52665411"/>
    <w:rsid w:val="5268CF9E"/>
    <w:rsid w:val="5269B2B0"/>
    <w:rsid w:val="52764143"/>
    <w:rsid w:val="527674E3"/>
    <w:rsid w:val="52769EC6"/>
    <w:rsid w:val="5276ED02"/>
    <w:rsid w:val="527E77A8"/>
    <w:rsid w:val="52802520"/>
    <w:rsid w:val="5282FF10"/>
    <w:rsid w:val="5287B39E"/>
    <w:rsid w:val="5287C332"/>
    <w:rsid w:val="528A63FB"/>
    <w:rsid w:val="528DBFD2"/>
    <w:rsid w:val="528ECB75"/>
    <w:rsid w:val="529480AD"/>
    <w:rsid w:val="52950914"/>
    <w:rsid w:val="52992BBF"/>
    <w:rsid w:val="529A7617"/>
    <w:rsid w:val="529C20D5"/>
    <w:rsid w:val="529C50EB"/>
    <w:rsid w:val="529E1AEA"/>
    <w:rsid w:val="52A1AA42"/>
    <w:rsid w:val="52A53E72"/>
    <w:rsid w:val="52A58496"/>
    <w:rsid w:val="52AA93E5"/>
    <w:rsid w:val="52AE764B"/>
    <w:rsid w:val="52AF5211"/>
    <w:rsid w:val="52BAEBFD"/>
    <w:rsid w:val="52BBE3F1"/>
    <w:rsid w:val="52BD141A"/>
    <w:rsid w:val="52C304FF"/>
    <w:rsid w:val="52C643A3"/>
    <w:rsid w:val="52C68EE3"/>
    <w:rsid w:val="52C69D9B"/>
    <w:rsid w:val="52CD7AD6"/>
    <w:rsid w:val="52CE0A9A"/>
    <w:rsid w:val="52CFAA3D"/>
    <w:rsid w:val="52D224FB"/>
    <w:rsid w:val="52D6BE87"/>
    <w:rsid w:val="52D6F27E"/>
    <w:rsid w:val="52DE8850"/>
    <w:rsid w:val="52E1CC66"/>
    <w:rsid w:val="52EA5AD8"/>
    <w:rsid w:val="52EAA8CD"/>
    <w:rsid w:val="52EF674B"/>
    <w:rsid w:val="52F65DFD"/>
    <w:rsid w:val="52F867F0"/>
    <w:rsid w:val="52F9C8B3"/>
    <w:rsid w:val="52FB7E08"/>
    <w:rsid w:val="52FBB7AE"/>
    <w:rsid w:val="52FF7856"/>
    <w:rsid w:val="53017D1C"/>
    <w:rsid w:val="53020B09"/>
    <w:rsid w:val="5311271D"/>
    <w:rsid w:val="53117E35"/>
    <w:rsid w:val="53172589"/>
    <w:rsid w:val="53193DC3"/>
    <w:rsid w:val="531A4E6E"/>
    <w:rsid w:val="531CC0AC"/>
    <w:rsid w:val="5320341A"/>
    <w:rsid w:val="5320E261"/>
    <w:rsid w:val="53251654"/>
    <w:rsid w:val="53276809"/>
    <w:rsid w:val="53280C8F"/>
    <w:rsid w:val="532B9D1C"/>
    <w:rsid w:val="532DB814"/>
    <w:rsid w:val="53324EA1"/>
    <w:rsid w:val="53328900"/>
    <w:rsid w:val="5333EDD5"/>
    <w:rsid w:val="5334163C"/>
    <w:rsid w:val="5336CB2C"/>
    <w:rsid w:val="53371709"/>
    <w:rsid w:val="5337E18B"/>
    <w:rsid w:val="533894C3"/>
    <w:rsid w:val="533D577F"/>
    <w:rsid w:val="533E7F9B"/>
    <w:rsid w:val="533FD867"/>
    <w:rsid w:val="53414CD3"/>
    <w:rsid w:val="534273BA"/>
    <w:rsid w:val="5343F7B0"/>
    <w:rsid w:val="53444F4B"/>
    <w:rsid w:val="5344DDCC"/>
    <w:rsid w:val="534594ED"/>
    <w:rsid w:val="5345FBDC"/>
    <w:rsid w:val="534612D1"/>
    <w:rsid w:val="5347B546"/>
    <w:rsid w:val="534AFA20"/>
    <w:rsid w:val="534B70C6"/>
    <w:rsid w:val="534EFE5A"/>
    <w:rsid w:val="535FC155"/>
    <w:rsid w:val="535FE39B"/>
    <w:rsid w:val="53602D0A"/>
    <w:rsid w:val="53623EDD"/>
    <w:rsid w:val="536244EC"/>
    <w:rsid w:val="5367685E"/>
    <w:rsid w:val="53682F4D"/>
    <w:rsid w:val="536AD9A5"/>
    <w:rsid w:val="536AEA20"/>
    <w:rsid w:val="5372E6DC"/>
    <w:rsid w:val="5374851C"/>
    <w:rsid w:val="537D8A20"/>
    <w:rsid w:val="537FE1B6"/>
    <w:rsid w:val="53827A3A"/>
    <w:rsid w:val="5385163A"/>
    <w:rsid w:val="538577A9"/>
    <w:rsid w:val="538E7092"/>
    <w:rsid w:val="53908A93"/>
    <w:rsid w:val="5390DD2C"/>
    <w:rsid w:val="53946AB2"/>
    <w:rsid w:val="5394DFD0"/>
    <w:rsid w:val="53981C8C"/>
    <w:rsid w:val="539A1877"/>
    <w:rsid w:val="539A5E49"/>
    <w:rsid w:val="53A1242D"/>
    <w:rsid w:val="53A175CC"/>
    <w:rsid w:val="53A19482"/>
    <w:rsid w:val="53A41123"/>
    <w:rsid w:val="53A67F86"/>
    <w:rsid w:val="53A9B84D"/>
    <w:rsid w:val="53AC19E7"/>
    <w:rsid w:val="53ACA69F"/>
    <w:rsid w:val="53AD2A80"/>
    <w:rsid w:val="53AD9A7A"/>
    <w:rsid w:val="53ADFC4E"/>
    <w:rsid w:val="53B86C43"/>
    <w:rsid w:val="53B967E8"/>
    <w:rsid w:val="53BBE567"/>
    <w:rsid w:val="53BF4D82"/>
    <w:rsid w:val="53BF5717"/>
    <w:rsid w:val="53C1A55A"/>
    <w:rsid w:val="53C1AF5B"/>
    <w:rsid w:val="53C2A8EF"/>
    <w:rsid w:val="53C2F725"/>
    <w:rsid w:val="53C5B626"/>
    <w:rsid w:val="53C87AC7"/>
    <w:rsid w:val="53CB1C53"/>
    <w:rsid w:val="53CD8375"/>
    <w:rsid w:val="53CDE21D"/>
    <w:rsid w:val="53CEBE73"/>
    <w:rsid w:val="53D20431"/>
    <w:rsid w:val="53D2EE33"/>
    <w:rsid w:val="53D40328"/>
    <w:rsid w:val="53D4E5AF"/>
    <w:rsid w:val="53D70A25"/>
    <w:rsid w:val="53DA0EC4"/>
    <w:rsid w:val="53DD4A0E"/>
    <w:rsid w:val="53DDB370"/>
    <w:rsid w:val="53DE3CCD"/>
    <w:rsid w:val="53E3EF49"/>
    <w:rsid w:val="53E567AD"/>
    <w:rsid w:val="53E5E787"/>
    <w:rsid w:val="53E694F1"/>
    <w:rsid w:val="53E7C2B7"/>
    <w:rsid w:val="53E897F1"/>
    <w:rsid w:val="53ED0A99"/>
    <w:rsid w:val="53EF4023"/>
    <w:rsid w:val="53F16CCD"/>
    <w:rsid w:val="53F251FE"/>
    <w:rsid w:val="53F46A1E"/>
    <w:rsid w:val="53F48A93"/>
    <w:rsid w:val="53F4AF2B"/>
    <w:rsid w:val="53F7E184"/>
    <w:rsid w:val="53F9B1A9"/>
    <w:rsid w:val="53FB8305"/>
    <w:rsid w:val="53FD499A"/>
    <w:rsid w:val="53FD8853"/>
    <w:rsid w:val="53FEA3B8"/>
    <w:rsid w:val="540105D6"/>
    <w:rsid w:val="5404A9BA"/>
    <w:rsid w:val="54072855"/>
    <w:rsid w:val="540C4053"/>
    <w:rsid w:val="540CA596"/>
    <w:rsid w:val="54118A63"/>
    <w:rsid w:val="54137D23"/>
    <w:rsid w:val="5414526E"/>
    <w:rsid w:val="54145DC6"/>
    <w:rsid w:val="54153C46"/>
    <w:rsid w:val="5417255A"/>
    <w:rsid w:val="5419C4C0"/>
    <w:rsid w:val="541A8FBC"/>
    <w:rsid w:val="541B0456"/>
    <w:rsid w:val="541DDE6B"/>
    <w:rsid w:val="541F5C1A"/>
    <w:rsid w:val="5420BBEF"/>
    <w:rsid w:val="542120D4"/>
    <w:rsid w:val="5422C8E1"/>
    <w:rsid w:val="54237BA9"/>
    <w:rsid w:val="542987E0"/>
    <w:rsid w:val="542E9CB1"/>
    <w:rsid w:val="5435633E"/>
    <w:rsid w:val="5437DF6D"/>
    <w:rsid w:val="5438C1FF"/>
    <w:rsid w:val="543E55FF"/>
    <w:rsid w:val="543E7A00"/>
    <w:rsid w:val="543F12E6"/>
    <w:rsid w:val="5445E39B"/>
    <w:rsid w:val="544C6EE1"/>
    <w:rsid w:val="544D621D"/>
    <w:rsid w:val="544EC364"/>
    <w:rsid w:val="544FA7E1"/>
    <w:rsid w:val="545057AA"/>
    <w:rsid w:val="5454B019"/>
    <w:rsid w:val="54552C59"/>
    <w:rsid w:val="54582784"/>
    <w:rsid w:val="54588CB9"/>
    <w:rsid w:val="54604521"/>
    <w:rsid w:val="5462D402"/>
    <w:rsid w:val="5466299E"/>
    <w:rsid w:val="54699529"/>
    <w:rsid w:val="546BBB4D"/>
    <w:rsid w:val="546EF4D2"/>
    <w:rsid w:val="54721FAA"/>
    <w:rsid w:val="547847AE"/>
    <w:rsid w:val="54786490"/>
    <w:rsid w:val="5478A3CB"/>
    <w:rsid w:val="54793C6C"/>
    <w:rsid w:val="547A5F88"/>
    <w:rsid w:val="547C056E"/>
    <w:rsid w:val="547C5985"/>
    <w:rsid w:val="547EC257"/>
    <w:rsid w:val="547F449B"/>
    <w:rsid w:val="548072A8"/>
    <w:rsid w:val="54817AF6"/>
    <w:rsid w:val="5488DEF0"/>
    <w:rsid w:val="548B166F"/>
    <w:rsid w:val="548D31B7"/>
    <w:rsid w:val="548E1CE0"/>
    <w:rsid w:val="548E8C81"/>
    <w:rsid w:val="549CA122"/>
    <w:rsid w:val="54A333D5"/>
    <w:rsid w:val="54A37984"/>
    <w:rsid w:val="54A5B4EE"/>
    <w:rsid w:val="54A7BD0B"/>
    <w:rsid w:val="54A9B633"/>
    <w:rsid w:val="54AA48EE"/>
    <w:rsid w:val="54AA4A90"/>
    <w:rsid w:val="54AA4EAD"/>
    <w:rsid w:val="54ABEB9A"/>
    <w:rsid w:val="54B101F9"/>
    <w:rsid w:val="54B299C0"/>
    <w:rsid w:val="54B2C10B"/>
    <w:rsid w:val="54B36C46"/>
    <w:rsid w:val="54B59C87"/>
    <w:rsid w:val="54B993A0"/>
    <w:rsid w:val="54BB834C"/>
    <w:rsid w:val="54BC6C56"/>
    <w:rsid w:val="54BD558B"/>
    <w:rsid w:val="54BDD2B1"/>
    <w:rsid w:val="54BFFE23"/>
    <w:rsid w:val="54C0FC5D"/>
    <w:rsid w:val="54C7B085"/>
    <w:rsid w:val="54D0A7BA"/>
    <w:rsid w:val="54D102BF"/>
    <w:rsid w:val="54D24465"/>
    <w:rsid w:val="54D2C936"/>
    <w:rsid w:val="54D425D4"/>
    <w:rsid w:val="54D5EE9E"/>
    <w:rsid w:val="54D874E7"/>
    <w:rsid w:val="54DCCB91"/>
    <w:rsid w:val="54DFB6BF"/>
    <w:rsid w:val="54E74127"/>
    <w:rsid w:val="54EA14F1"/>
    <w:rsid w:val="54EBCBC5"/>
    <w:rsid w:val="54EF459C"/>
    <w:rsid w:val="54F0A9F7"/>
    <w:rsid w:val="54F0F09A"/>
    <w:rsid w:val="54F1AE14"/>
    <w:rsid w:val="54F296AD"/>
    <w:rsid w:val="54F3C3B1"/>
    <w:rsid w:val="54F75521"/>
    <w:rsid w:val="54FB2B11"/>
    <w:rsid w:val="54FDFBB1"/>
    <w:rsid w:val="54FFD924"/>
    <w:rsid w:val="55016223"/>
    <w:rsid w:val="55020ADB"/>
    <w:rsid w:val="550258D4"/>
    <w:rsid w:val="55026325"/>
    <w:rsid w:val="55037C46"/>
    <w:rsid w:val="55059565"/>
    <w:rsid w:val="55064F48"/>
    <w:rsid w:val="55068A2D"/>
    <w:rsid w:val="550771DA"/>
    <w:rsid w:val="55098173"/>
    <w:rsid w:val="550BF396"/>
    <w:rsid w:val="550C117F"/>
    <w:rsid w:val="550C7F76"/>
    <w:rsid w:val="550FEB9F"/>
    <w:rsid w:val="55119A87"/>
    <w:rsid w:val="5512FE84"/>
    <w:rsid w:val="55171200"/>
    <w:rsid w:val="5518567F"/>
    <w:rsid w:val="551A2E41"/>
    <w:rsid w:val="551D6CF2"/>
    <w:rsid w:val="55216982"/>
    <w:rsid w:val="5521A0EE"/>
    <w:rsid w:val="55294480"/>
    <w:rsid w:val="552B4D30"/>
    <w:rsid w:val="552BDA87"/>
    <w:rsid w:val="552ED302"/>
    <w:rsid w:val="5530CCE7"/>
    <w:rsid w:val="5531C6E0"/>
    <w:rsid w:val="55376770"/>
    <w:rsid w:val="553C21D5"/>
    <w:rsid w:val="553D93E2"/>
    <w:rsid w:val="5542F2A0"/>
    <w:rsid w:val="5546D026"/>
    <w:rsid w:val="5546DF9E"/>
    <w:rsid w:val="554C0EA3"/>
    <w:rsid w:val="554CDC81"/>
    <w:rsid w:val="554CE2E5"/>
    <w:rsid w:val="554D2BDF"/>
    <w:rsid w:val="554DB497"/>
    <w:rsid w:val="554FDFC8"/>
    <w:rsid w:val="55518835"/>
    <w:rsid w:val="55537EF2"/>
    <w:rsid w:val="5553D543"/>
    <w:rsid w:val="555580C1"/>
    <w:rsid w:val="5559EE8A"/>
    <w:rsid w:val="555A5618"/>
    <w:rsid w:val="555E054F"/>
    <w:rsid w:val="555EA63A"/>
    <w:rsid w:val="5563A2E1"/>
    <w:rsid w:val="55686230"/>
    <w:rsid w:val="556A50C4"/>
    <w:rsid w:val="556E5E1E"/>
    <w:rsid w:val="556E9D8E"/>
    <w:rsid w:val="557034FF"/>
    <w:rsid w:val="5572AA6C"/>
    <w:rsid w:val="5573810F"/>
    <w:rsid w:val="557520C6"/>
    <w:rsid w:val="55772F08"/>
    <w:rsid w:val="55786217"/>
    <w:rsid w:val="5578D96B"/>
    <w:rsid w:val="5578EE49"/>
    <w:rsid w:val="557AF665"/>
    <w:rsid w:val="557B3159"/>
    <w:rsid w:val="557B4805"/>
    <w:rsid w:val="557C5406"/>
    <w:rsid w:val="557F3496"/>
    <w:rsid w:val="557FD22D"/>
    <w:rsid w:val="5580B741"/>
    <w:rsid w:val="55813A28"/>
    <w:rsid w:val="55890671"/>
    <w:rsid w:val="558C194F"/>
    <w:rsid w:val="558F5191"/>
    <w:rsid w:val="5591C6CE"/>
    <w:rsid w:val="559212DB"/>
    <w:rsid w:val="559473B6"/>
    <w:rsid w:val="55961363"/>
    <w:rsid w:val="55966D95"/>
    <w:rsid w:val="55999002"/>
    <w:rsid w:val="559E1E6F"/>
    <w:rsid w:val="55A06AC8"/>
    <w:rsid w:val="55A196FA"/>
    <w:rsid w:val="55A25B16"/>
    <w:rsid w:val="55A267DA"/>
    <w:rsid w:val="55A3473A"/>
    <w:rsid w:val="55A810BC"/>
    <w:rsid w:val="55AC13D2"/>
    <w:rsid w:val="55AD0960"/>
    <w:rsid w:val="55AFE44B"/>
    <w:rsid w:val="55B08BCD"/>
    <w:rsid w:val="55B159CF"/>
    <w:rsid w:val="55B219F2"/>
    <w:rsid w:val="55B286CC"/>
    <w:rsid w:val="55B47625"/>
    <w:rsid w:val="55BC659C"/>
    <w:rsid w:val="55C3E380"/>
    <w:rsid w:val="55C6C3B5"/>
    <w:rsid w:val="55C8FA54"/>
    <w:rsid w:val="55CB3333"/>
    <w:rsid w:val="55CBACED"/>
    <w:rsid w:val="55D4A7CD"/>
    <w:rsid w:val="55D5C4B2"/>
    <w:rsid w:val="55D63C53"/>
    <w:rsid w:val="55D6DF09"/>
    <w:rsid w:val="55D8CAA8"/>
    <w:rsid w:val="55D8FAC7"/>
    <w:rsid w:val="55DAB662"/>
    <w:rsid w:val="55DC6793"/>
    <w:rsid w:val="55DFEBFC"/>
    <w:rsid w:val="55E290CA"/>
    <w:rsid w:val="55E38115"/>
    <w:rsid w:val="55E389DF"/>
    <w:rsid w:val="55E79037"/>
    <w:rsid w:val="55ED4712"/>
    <w:rsid w:val="55ED7DA2"/>
    <w:rsid w:val="55EED4C4"/>
    <w:rsid w:val="55F42D3E"/>
    <w:rsid w:val="55F5E6C3"/>
    <w:rsid w:val="55F68410"/>
    <w:rsid w:val="55F763B8"/>
    <w:rsid w:val="55F85B1E"/>
    <w:rsid w:val="55FC8143"/>
    <w:rsid w:val="560BE34B"/>
    <w:rsid w:val="560C3F7C"/>
    <w:rsid w:val="56124EFB"/>
    <w:rsid w:val="5613DB31"/>
    <w:rsid w:val="5615B9FE"/>
    <w:rsid w:val="5616D9B0"/>
    <w:rsid w:val="5617B536"/>
    <w:rsid w:val="5618040B"/>
    <w:rsid w:val="561887D2"/>
    <w:rsid w:val="56196704"/>
    <w:rsid w:val="561DF1B6"/>
    <w:rsid w:val="56204F64"/>
    <w:rsid w:val="562074A3"/>
    <w:rsid w:val="5621174D"/>
    <w:rsid w:val="56211858"/>
    <w:rsid w:val="5625947B"/>
    <w:rsid w:val="5626C379"/>
    <w:rsid w:val="56273956"/>
    <w:rsid w:val="56298CB1"/>
    <w:rsid w:val="562AA71E"/>
    <w:rsid w:val="5638178B"/>
    <w:rsid w:val="563848D1"/>
    <w:rsid w:val="563ACF36"/>
    <w:rsid w:val="563B0B4A"/>
    <w:rsid w:val="563FD5A2"/>
    <w:rsid w:val="5645FAA1"/>
    <w:rsid w:val="564735D1"/>
    <w:rsid w:val="564CD68A"/>
    <w:rsid w:val="564D06BD"/>
    <w:rsid w:val="564F119E"/>
    <w:rsid w:val="5653169F"/>
    <w:rsid w:val="5654CC5C"/>
    <w:rsid w:val="565748F9"/>
    <w:rsid w:val="56589E61"/>
    <w:rsid w:val="565C258B"/>
    <w:rsid w:val="565C91B3"/>
    <w:rsid w:val="5660FD7C"/>
    <w:rsid w:val="56633886"/>
    <w:rsid w:val="566BF536"/>
    <w:rsid w:val="566E907F"/>
    <w:rsid w:val="566F1F5E"/>
    <w:rsid w:val="566FD67A"/>
    <w:rsid w:val="56758CB4"/>
    <w:rsid w:val="5678561D"/>
    <w:rsid w:val="5678EC59"/>
    <w:rsid w:val="567BE325"/>
    <w:rsid w:val="567C10CD"/>
    <w:rsid w:val="5688143C"/>
    <w:rsid w:val="5689353B"/>
    <w:rsid w:val="568B68A2"/>
    <w:rsid w:val="568EC70E"/>
    <w:rsid w:val="56907090"/>
    <w:rsid w:val="5690ADF9"/>
    <w:rsid w:val="5690EE13"/>
    <w:rsid w:val="56940590"/>
    <w:rsid w:val="56954A3D"/>
    <w:rsid w:val="5697E169"/>
    <w:rsid w:val="56980A3F"/>
    <w:rsid w:val="56983BE2"/>
    <w:rsid w:val="569929A6"/>
    <w:rsid w:val="569BF7A9"/>
    <w:rsid w:val="56A240C8"/>
    <w:rsid w:val="56A29B2C"/>
    <w:rsid w:val="56A34A9F"/>
    <w:rsid w:val="56A38E9F"/>
    <w:rsid w:val="56A435C4"/>
    <w:rsid w:val="56A4F389"/>
    <w:rsid w:val="56A9A7FE"/>
    <w:rsid w:val="56AA39CC"/>
    <w:rsid w:val="56B21913"/>
    <w:rsid w:val="56B377A8"/>
    <w:rsid w:val="56B3C32F"/>
    <w:rsid w:val="56BB564F"/>
    <w:rsid w:val="56BC06D1"/>
    <w:rsid w:val="56BCC1AA"/>
    <w:rsid w:val="56BEAC13"/>
    <w:rsid w:val="56C48D39"/>
    <w:rsid w:val="56C81FC2"/>
    <w:rsid w:val="56CBD1B8"/>
    <w:rsid w:val="56CF6D5B"/>
    <w:rsid w:val="56D17F79"/>
    <w:rsid w:val="56D2D5EE"/>
    <w:rsid w:val="56D759B2"/>
    <w:rsid w:val="56D87496"/>
    <w:rsid w:val="56D8E4E9"/>
    <w:rsid w:val="56DA24E2"/>
    <w:rsid w:val="56DB59F1"/>
    <w:rsid w:val="56E0890D"/>
    <w:rsid w:val="56E14140"/>
    <w:rsid w:val="56E3C961"/>
    <w:rsid w:val="56E5EDC3"/>
    <w:rsid w:val="56E6F506"/>
    <w:rsid w:val="56E7766F"/>
    <w:rsid w:val="56E9B463"/>
    <w:rsid w:val="56EA3C78"/>
    <w:rsid w:val="56EC1230"/>
    <w:rsid w:val="56EDA74E"/>
    <w:rsid w:val="56EF186D"/>
    <w:rsid w:val="56F0DC1D"/>
    <w:rsid w:val="56F26D6A"/>
    <w:rsid w:val="56F470CA"/>
    <w:rsid w:val="56F612A8"/>
    <w:rsid w:val="56F778FA"/>
    <w:rsid w:val="56F8B7A0"/>
    <w:rsid w:val="56F8F792"/>
    <w:rsid w:val="56FE62FC"/>
    <w:rsid w:val="56FF7FB5"/>
    <w:rsid w:val="5700D97A"/>
    <w:rsid w:val="57013503"/>
    <w:rsid w:val="57036EF9"/>
    <w:rsid w:val="57043291"/>
    <w:rsid w:val="5704E691"/>
    <w:rsid w:val="5705A023"/>
    <w:rsid w:val="57067FF8"/>
    <w:rsid w:val="5707EE53"/>
    <w:rsid w:val="57086D9E"/>
    <w:rsid w:val="5709D8BD"/>
    <w:rsid w:val="570AB9CC"/>
    <w:rsid w:val="570B6D91"/>
    <w:rsid w:val="570E4248"/>
    <w:rsid w:val="57100925"/>
    <w:rsid w:val="5711A10A"/>
    <w:rsid w:val="5712AAC1"/>
    <w:rsid w:val="5712D76F"/>
    <w:rsid w:val="5713F60A"/>
    <w:rsid w:val="5719292A"/>
    <w:rsid w:val="571C1C6C"/>
    <w:rsid w:val="571D30A0"/>
    <w:rsid w:val="571F61CB"/>
    <w:rsid w:val="57234718"/>
    <w:rsid w:val="57237E06"/>
    <w:rsid w:val="5724EEF1"/>
    <w:rsid w:val="5727180C"/>
    <w:rsid w:val="572E0EB0"/>
    <w:rsid w:val="572F4B98"/>
    <w:rsid w:val="573088B7"/>
    <w:rsid w:val="5734287C"/>
    <w:rsid w:val="573B772B"/>
    <w:rsid w:val="573D9A74"/>
    <w:rsid w:val="57401C0D"/>
    <w:rsid w:val="5742A7A3"/>
    <w:rsid w:val="57442FA5"/>
    <w:rsid w:val="5744664B"/>
    <w:rsid w:val="5748C232"/>
    <w:rsid w:val="574B76E7"/>
    <w:rsid w:val="574D4E62"/>
    <w:rsid w:val="574F9B89"/>
    <w:rsid w:val="5750ED33"/>
    <w:rsid w:val="57521D86"/>
    <w:rsid w:val="57542080"/>
    <w:rsid w:val="5759184E"/>
    <w:rsid w:val="575B84FF"/>
    <w:rsid w:val="575C7253"/>
    <w:rsid w:val="575FC7DC"/>
    <w:rsid w:val="576136B6"/>
    <w:rsid w:val="57614D3C"/>
    <w:rsid w:val="57620C91"/>
    <w:rsid w:val="5762A60B"/>
    <w:rsid w:val="57641D3E"/>
    <w:rsid w:val="5764F645"/>
    <w:rsid w:val="57678193"/>
    <w:rsid w:val="576BB6F1"/>
    <w:rsid w:val="576D0DA5"/>
    <w:rsid w:val="576D440D"/>
    <w:rsid w:val="57729AC0"/>
    <w:rsid w:val="577504AE"/>
    <w:rsid w:val="577758B3"/>
    <w:rsid w:val="57788407"/>
    <w:rsid w:val="577B3B50"/>
    <w:rsid w:val="577C419D"/>
    <w:rsid w:val="577D0D95"/>
    <w:rsid w:val="5781812F"/>
    <w:rsid w:val="578758D6"/>
    <w:rsid w:val="5789D23A"/>
    <w:rsid w:val="578AC463"/>
    <w:rsid w:val="578BB51C"/>
    <w:rsid w:val="578C3854"/>
    <w:rsid w:val="578E6E7E"/>
    <w:rsid w:val="578FF496"/>
    <w:rsid w:val="57905BE3"/>
    <w:rsid w:val="57908362"/>
    <w:rsid w:val="5795A25E"/>
    <w:rsid w:val="5797A73E"/>
    <w:rsid w:val="579AF4D9"/>
    <w:rsid w:val="579FE22C"/>
    <w:rsid w:val="57AF5584"/>
    <w:rsid w:val="57B0A89E"/>
    <w:rsid w:val="57B0E0AE"/>
    <w:rsid w:val="57B4114D"/>
    <w:rsid w:val="57B9DE9B"/>
    <w:rsid w:val="57BF8C0E"/>
    <w:rsid w:val="57C08AE9"/>
    <w:rsid w:val="57C168E3"/>
    <w:rsid w:val="57C6781E"/>
    <w:rsid w:val="57CC86B3"/>
    <w:rsid w:val="57CDA47E"/>
    <w:rsid w:val="57CDEF42"/>
    <w:rsid w:val="57D10B41"/>
    <w:rsid w:val="57D14C10"/>
    <w:rsid w:val="57D2BC46"/>
    <w:rsid w:val="57D4B2C4"/>
    <w:rsid w:val="57D6A04F"/>
    <w:rsid w:val="57DCDC6A"/>
    <w:rsid w:val="57DD4B00"/>
    <w:rsid w:val="57DDAB5F"/>
    <w:rsid w:val="57E158B6"/>
    <w:rsid w:val="57E208C8"/>
    <w:rsid w:val="57E20ED4"/>
    <w:rsid w:val="57E96B80"/>
    <w:rsid w:val="57EB15B7"/>
    <w:rsid w:val="57ED3BE8"/>
    <w:rsid w:val="57ED5D96"/>
    <w:rsid w:val="57EE40EA"/>
    <w:rsid w:val="57EEDFBE"/>
    <w:rsid w:val="57F0B55C"/>
    <w:rsid w:val="57F3A90E"/>
    <w:rsid w:val="57F56D9A"/>
    <w:rsid w:val="57F8906C"/>
    <w:rsid w:val="57F9E443"/>
    <w:rsid w:val="5800B8C0"/>
    <w:rsid w:val="5800D1B3"/>
    <w:rsid w:val="5801F60F"/>
    <w:rsid w:val="5802D5E8"/>
    <w:rsid w:val="5804B4C5"/>
    <w:rsid w:val="58050544"/>
    <w:rsid w:val="580B1C70"/>
    <w:rsid w:val="580B405C"/>
    <w:rsid w:val="580ECD51"/>
    <w:rsid w:val="580F414E"/>
    <w:rsid w:val="5810BDF1"/>
    <w:rsid w:val="5813B349"/>
    <w:rsid w:val="5815CC8D"/>
    <w:rsid w:val="5819440F"/>
    <w:rsid w:val="581E6363"/>
    <w:rsid w:val="581F2111"/>
    <w:rsid w:val="58226271"/>
    <w:rsid w:val="5822F543"/>
    <w:rsid w:val="582696C0"/>
    <w:rsid w:val="582C31BF"/>
    <w:rsid w:val="582EBC4C"/>
    <w:rsid w:val="58335C6D"/>
    <w:rsid w:val="5834BA36"/>
    <w:rsid w:val="5835C859"/>
    <w:rsid w:val="583C8B9F"/>
    <w:rsid w:val="583D09CC"/>
    <w:rsid w:val="583F3E3A"/>
    <w:rsid w:val="5840D809"/>
    <w:rsid w:val="58410497"/>
    <w:rsid w:val="5842FCE0"/>
    <w:rsid w:val="58438640"/>
    <w:rsid w:val="58470B94"/>
    <w:rsid w:val="58497A5D"/>
    <w:rsid w:val="5849EBF2"/>
    <w:rsid w:val="584A3364"/>
    <w:rsid w:val="584B63A9"/>
    <w:rsid w:val="584F35FC"/>
    <w:rsid w:val="5852B54C"/>
    <w:rsid w:val="5855B53C"/>
    <w:rsid w:val="58596809"/>
    <w:rsid w:val="585A4F08"/>
    <w:rsid w:val="585CBDEE"/>
    <w:rsid w:val="585D3CC4"/>
    <w:rsid w:val="5860BBE8"/>
    <w:rsid w:val="5863DA2B"/>
    <w:rsid w:val="58645BFB"/>
    <w:rsid w:val="5867441A"/>
    <w:rsid w:val="5867B961"/>
    <w:rsid w:val="586D6E5C"/>
    <w:rsid w:val="586F3DAA"/>
    <w:rsid w:val="587083C2"/>
    <w:rsid w:val="58755750"/>
    <w:rsid w:val="58761AB6"/>
    <w:rsid w:val="587740E7"/>
    <w:rsid w:val="58795CF9"/>
    <w:rsid w:val="587E67D7"/>
    <w:rsid w:val="588200BB"/>
    <w:rsid w:val="588356A9"/>
    <w:rsid w:val="588679A7"/>
    <w:rsid w:val="5888998F"/>
    <w:rsid w:val="5888AAED"/>
    <w:rsid w:val="5889356B"/>
    <w:rsid w:val="5892503C"/>
    <w:rsid w:val="58971F5E"/>
    <w:rsid w:val="589AABBC"/>
    <w:rsid w:val="589BA0EA"/>
    <w:rsid w:val="58A15231"/>
    <w:rsid w:val="58A2923E"/>
    <w:rsid w:val="58A30232"/>
    <w:rsid w:val="58A51205"/>
    <w:rsid w:val="58A5E6DD"/>
    <w:rsid w:val="58A66B99"/>
    <w:rsid w:val="58A74F02"/>
    <w:rsid w:val="58AAD45C"/>
    <w:rsid w:val="58AB85F8"/>
    <w:rsid w:val="58B0DE4A"/>
    <w:rsid w:val="58BC5372"/>
    <w:rsid w:val="58BF9DDE"/>
    <w:rsid w:val="58C0634F"/>
    <w:rsid w:val="58C07E25"/>
    <w:rsid w:val="58C6ECF9"/>
    <w:rsid w:val="58CD8EB6"/>
    <w:rsid w:val="58CFF68E"/>
    <w:rsid w:val="58D1714D"/>
    <w:rsid w:val="58D5FA3C"/>
    <w:rsid w:val="58D865AA"/>
    <w:rsid w:val="58DADACC"/>
    <w:rsid w:val="58E34691"/>
    <w:rsid w:val="58E51D05"/>
    <w:rsid w:val="58E8354C"/>
    <w:rsid w:val="58E93895"/>
    <w:rsid w:val="58EB49F8"/>
    <w:rsid w:val="58ED7295"/>
    <w:rsid w:val="58EFB940"/>
    <w:rsid w:val="58F0201B"/>
    <w:rsid w:val="58F75BEF"/>
    <w:rsid w:val="58FE7D6F"/>
    <w:rsid w:val="590180F4"/>
    <w:rsid w:val="59074196"/>
    <w:rsid w:val="5907EBF9"/>
    <w:rsid w:val="5907F016"/>
    <w:rsid w:val="59096982"/>
    <w:rsid w:val="5909A559"/>
    <w:rsid w:val="590A637F"/>
    <w:rsid w:val="590AB7DC"/>
    <w:rsid w:val="590CD070"/>
    <w:rsid w:val="59112A0F"/>
    <w:rsid w:val="5920C87A"/>
    <w:rsid w:val="5921D26E"/>
    <w:rsid w:val="5922D3C0"/>
    <w:rsid w:val="5923FBB0"/>
    <w:rsid w:val="592A2526"/>
    <w:rsid w:val="592CAD41"/>
    <w:rsid w:val="59306111"/>
    <w:rsid w:val="5932857B"/>
    <w:rsid w:val="59342844"/>
    <w:rsid w:val="5937CC00"/>
    <w:rsid w:val="5937D13B"/>
    <w:rsid w:val="59383660"/>
    <w:rsid w:val="59385315"/>
    <w:rsid w:val="593D400D"/>
    <w:rsid w:val="593D4B98"/>
    <w:rsid w:val="593DA0CB"/>
    <w:rsid w:val="593EF8FE"/>
    <w:rsid w:val="593F2DC4"/>
    <w:rsid w:val="593FF6EB"/>
    <w:rsid w:val="5944B59E"/>
    <w:rsid w:val="5947EEAD"/>
    <w:rsid w:val="5952EFB9"/>
    <w:rsid w:val="5957970F"/>
    <w:rsid w:val="595951E4"/>
    <w:rsid w:val="595D5308"/>
    <w:rsid w:val="59631F4C"/>
    <w:rsid w:val="59667B0A"/>
    <w:rsid w:val="59675F88"/>
    <w:rsid w:val="5969DB7F"/>
    <w:rsid w:val="596A6878"/>
    <w:rsid w:val="5977C8E2"/>
    <w:rsid w:val="597A0847"/>
    <w:rsid w:val="597A8492"/>
    <w:rsid w:val="597CB2A1"/>
    <w:rsid w:val="597F0DA0"/>
    <w:rsid w:val="598029C8"/>
    <w:rsid w:val="5981ECD8"/>
    <w:rsid w:val="59844576"/>
    <w:rsid w:val="598469E3"/>
    <w:rsid w:val="5986E63F"/>
    <w:rsid w:val="5987404E"/>
    <w:rsid w:val="5989483C"/>
    <w:rsid w:val="598A7F82"/>
    <w:rsid w:val="598B4D0A"/>
    <w:rsid w:val="598D862D"/>
    <w:rsid w:val="598DED60"/>
    <w:rsid w:val="598EDB25"/>
    <w:rsid w:val="5991934F"/>
    <w:rsid w:val="599635CE"/>
    <w:rsid w:val="59970DAF"/>
    <w:rsid w:val="599B166E"/>
    <w:rsid w:val="599D5888"/>
    <w:rsid w:val="599F65F8"/>
    <w:rsid w:val="599FF3D1"/>
    <w:rsid w:val="59A0B0AC"/>
    <w:rsid w:val="59A0CCF6"/>
    <w:rsid w:val="59A3683F"/>
    <w:rsid w:val="59A91F0A"/>
    <w:rsid w:val="59A9D62B"/>
    <w:rsid w:val="59AA30CE"/>
    <w:rsid w:val="59AB4386"/>
    <w:rsid w:val="59AECA46"/>
    <w:rsid w:val="59B5D881"/>
    <w:rsid w:val="59B6BE75"/>
    <w:rsid w:val="59B8AC77"/>
    <w:rsid w:val="59B92BF2"/>
    <w:rsid w:val="59BB4408"/>
    <w:rsid w:val="59BC6446"/>
    <w:rsid w:val="59BD57DA"/>
    <w:rsid w:val="59BFB097"/>
    <w:rsid w:val="59BFF438"/>
    <w:rsid w:val="59C42D54"/>
    <w:rsid w:val="59C69ED7"/>
    <w:rsid w:val="59CC9887"/>
    <w:rsid w:val="59D1D362"/>
    <w:rsid w:val="59D2A12C"/>
    <w:rsid w:val="59D5BEEC"/>
    <w:rsid w:val="59D69143"/>
    <w:rsid w:val="59D86635"/>
    <w:rsid w:val="59DB1232"/>
    <w:rsid w:val="59DC4D61"/>
    <w:rsid w:val="59E52F79"/>
    <w:rsid w:val="59E65740"/>
    <w:rsid w:val="59EB906A"/>
    <w:rsid w:val="59FDA366"/>
    <w:rsid w:val="5A015851"/>
    <w:rsid w:val="5A01D902"/>
    <w:rsid w:val="5A02694E"/>
    <w:rsid w:val="5A04273C"/>
    <w:rsid w:val="5A043AC4"/>
    <w:rsid w:val="5A0586B4"/>
    <w:rsid w:val="5A0CE481"/>
    <w:rsid w:val="5A0FD7FE"/>
    <w:rsid w:val="5A12DFE8"/>
    <w:rsid w:val="5A1B34C3"/>
    <w:rsid w:val="5A1C45C2"/>
    <w:rsid w:val="5A21E09F"/>
    <w:rsid w:val="5A285959"/>
    <w:rsid w:val="5A28E7E3"/>
    <w:rsid w:val="5A2ABFE0"/>
    <w:rsid w:val="5A2DB36A"/>
    <w:rsid w:val="5A3087D7"/>
    <w:rsid w:val="5A31B9A4"/>
    <w:rsid w:val="5A34C9A5"/>
    <w:rsid w:val="5A3519C3"/>
    <w:rsid w:val="5A3630D5"/>
    <w:rsid w:val="5A38E89B"/>
    <w:rsid w:val="5A39375D"/>
    <w:rsid w:val="5A3B433C"/>
    <w:rsid w:val="5A3BE72D"/>
    <w:rsid w:val="5A3C039D"/>
    <w:rsid w:val="5A3C4225"/>
    <w:rsid w:val="5A4439C0"/>
    <w:rsid w:val="5A45F19D"/>
    <w:rsid w:val="5A4BC604"/>
    <w:rsid w:val="5A5735B8"/>
    <w:rsid w:val="5A579DFA"/>
    <w:rsid w:val="5A5A4A83"/>
    <w:rsid w:val="5A5F2BEA"/>
    <w:rsid w:val="5A67271F"/>
    <w:rsid w:val="5A67C724"/>
    <w:rsid w:val="5A682BE1"/>
    <w:rsid w:val="5A68A412"/>
    <w:rsid w:val="5A68E7EB"/>
    <w:rsid w:val="5A6A52A1"/>
    <w:rsid w:val="5A6D3273"/>
    <w:rsid w:val="5A6FCD0B"/>
    <w:rsid w:val="5A71EDE5"/>
    <w:rsid w:val="5A745838"/>
    <w:rsid w:val="5A765A57"/>
    <w:rsid w:val="5A771F9C"/>
    <w:rsid w:val="5A78CA6D"/>
    <w:rsid w:val="5A796B31"/>
    <w:rsid w:val="5A7B1719"/>
    <w:rsid w:val="5A7C5C86"/>
    <w:rsid w:val="5A848704"/>
    <w:rsid w:val="5A89B999"/>
    <w:rsid w:val="5A89CDDF"/>
    <w:rsid w:val="5A8A4B19"/>
    <w:rsid w:val="5A8AC6CB"/>
    <w:rsid w:val="5A8AF99F"/>
    <w:rsid w:val="5A8C2AC3"/>
    <w:rsid w:val="5A8C8988"/>
    <w:rsid w:val="5A96F370"/>
    <w:rsid w:val="5A971B82"/>
    <w:rsid w:val="5A99CC9A"/>
    <w:rsid w:val="5A99E226"/>
    <w:rsid w:val="5A9A06DF"/>
    <w:rsid w:val="5A9B73BB"/>
    <w:rsid w:val="5A9BF2F8"/>
    <w:rsid w:val="5AA469FA"/>
    <w:rsid w:val="5AA7607E"/>
    <w:rsid w:val="5AA8A647"/>
    <w:rsid w:val="5AAE16B5"/>
    <w:rsid w:val="5AAF42E9"/>
    <w:rsid w:val="5AAF9976"/>
    <w:rsid w:val="5AB55BC4"/>
    <w:rsid w:val="5AB90344"/>
    <w:rsid w:val="5ABF18F9"/>
    <w:rsid w:val="5ABF341B"/>
    <w:rsid w:val="5AC3B25B"/>
    <w:rsid w:val="5AC5F633"/>
    <w:rsid w:val="5AC6C24B"/>
    <w:rsid w:val="5AC717E8"/>
    <w:rsid w:val="5AC8F3DF"/>
    <w:rsid w:val="5AC9A22F"/>
    <w:rsid w:val="5ACA4641"/>
    <w:rsid w:val="5ACCF71F"/>
    <w:rsid w:val="5ACE4B42"/>
    <w:rsid w:val="5ACF7DB3"/>
    <w:rsid w:val="5AD5705A"/>
    <w:rsid w:val="5ADA16D6"/>
    <w:rsid w:val="5ADDA841"/>
    <w:rsid w:val="5ADDF7FC"/>
    <w:rsid w:val="5ADE4593"/>
    <w:rsid w:val="5AE4F21B"/>
    <w:rsid w:val="5AE833CE"/>
    <w:rsid w:val="5AEB873A"/>
    <w:rsid w:val="5AEE723D"/>
    <w:rsid w:val="5AEEED2E"/>
    <w:rsid w:val="5AEEF786"/>
    <w:rsid w:val="5AEFA661"/>
    <w:rsid w:val="5AF0A1AC"/>
    <w:rsid w:val="5AF76EE0"/>
    <w:rsid w:val="5AF9496F"/>
    <w:rsid w:val="5AFC3E32"/>
    <w:rsid w:val="5AFF89B3"/>
    <w:rsid w:val="5B0284E6"/>
    <w:rsid w:val="5B07031F"/>
    <w:rsid w:val="5B0AC83E"/>
    <w:rsid w:val="5B0B17E1"/>
    <w:rsid w:val="5B0CFAFB"/>
    <w:rsid w:val="5B0E3E32"/>
    <w:rsid w:val="5B1653D3"/>
    <w:rsid w:val="5B16EFAB"/>
    <w:rsid w:val="5B19CDB2"/>
    <w:rsid w:val="5B1C366D"/>
    <w:rsid w:val="5B1D15CE"/>
    <w:rsid w:val="5B1FE508"/>
    <w:rsid w:val="5B22A5BC"/>
    <w:rsid w:val="5B236801"/>
    <w:rsid w:val="5B26C489"/>
    <w:rsid w:val="5B2BD28B"/>
    <w:rsid w:val="5B32F1DA"/>
    <w:rsid w:val="5B352595"/>
    <w:rsid w:val="5B35503B"/>
    <w:rsid w:val="5B3678B0"/>
    <w:rsid w:val="5B376915"/>
    <w:rsid w:val="5B3B5D7F"/>
    <w:rsid w:val="5B4026F8"/>
    <w:rsid w:val="5B44FA78"/>
    <w:rsid w:val="5B459D2A"/>
    <w:rsid w:val="5B47EE81"/>
    <w:rsid w:val="5B4843AF"/>
    <w:rsid w:val="5B4AC507"/>
    <w:rsid w:val="5B4F81F0"/>
    <w:rsid w:val="5B55265E"/>
    <w:rsid w:val="5B558649"/>
    <w:rsid w:val="5B56660E"/>
    <w:rsid w:val="5B5FF379"/>
    <w:rsid w:val="5B609F6C"/>
    <w:rsid w:val="5B61436F"/>
    <w:rsid w:val="5B614781"/>
    <w:rsid w:val="5B623971"/>
    <w:rsid w:val="5B62DF40"/>
    <w:rsid w:val="5B63E86E"/>
    <w:rsid w:val="5B6D2C22"/>
    <w:rsid w:val="5B74A706"/>
    <w:rsid w:val="5B74FB3E"/>
    <w:rsid w:val="5B773160"/>
    <w:rsid w:val="5B78E2C9"/>
    <w:rsid w:val="5B79A0A1"/>
    <w:rsid w:val="5B7A0F5F"/>
    <w:rsid w:val="5B7E9813"/>
    <w:rsid w:val="5B7F0F18"/>
    <w:rsid w:val="5B7FE37D"/>
    <w:rsid w:val="5B87F1E2"/>
    <w:rsid w:val="5B8B93B3"/>
    <w:rsid w:val="5B8DB807"/>
    <w:rsid w:val="5B90C67C"/>
    <w:rsid w:val="5B9356BE"/>
    <w:rsid w:val="5B97528E"/>
    <w:rsid w:val="5B9834E4"/>
    <w:rsid w:val="5B99877B"/>
    <w:rsid w:val="5B9E8B19"/>
    <w:rsid w:val="5B9F1CA9"/>
    <w:rsid w:val="5BA58449"/>
    <w:rsid w:val="5BA7A15C"/>
    <w:rsid w:val="5BABC0A5"/>
    <w:rsid w:val="5BAC33DA"/>
    <w:rsid w:val="5BAC87B1"/>
    <w:rsid w:val="5BAEB98D"/>
    <w:rsid w:val="5BB2869F"/>
    <w:rsid w:val="5BB322AE"/>
    <w:rsid w:val="5BB33CB6"/>
    <w:rsid w:val="5BB35016"/>
    <w:rsid w:val="5BB5CFA9"/>
    <w:rsid w:val="5BB7C3CA"/>
    <w:rsid w:val="5BB8535B"/>
    <w:rsid w:val="5BB8FF54"/>
    <w:rsid w:val="5BB95C23"/>
    <w:rsid w:val="5BB97BBB"/>
    <w:rsid w:val="5BBCA0A7"/>
    <w:rsid w:val="5BBE0798"/>
    <w:rsid w:val="5BC10F78"/>
    <w:rsid w:val="5BC38682"/>
    <w:rsid w:val="5BC5EFC7"/>
    <w:rsid w:val="5BC6522C"/>
    <w:rsid w:val="5BC6DECC"/>
    <w:rsid w:val="5BC9FAC0"/>
    <w:rsid w:val="5BCABFC2"/>
    <w:rsid w:val="5BCB5956"/>
    <w:rsid w:val="5BCBBC1F"/>
    <w:rsid w:val="5BD2A55D"/>
    <w:rsid w:val="5BD30BA3"/>
    <w:rsid w:val="5BD4AAAC"/>
    <w:rsid w:val="5BD7A3B4"/>
    <w:rsid w:val="5BD88B56"/>
    <w:rsid w:val="5BD8F472"/>
    <w:rsid w:val="5BD9C5C0"/>
    <w:rsid w:val="5BDD0B53"/>
    <w:rsid w:val="5BDEA5C8"/>
    <w:rsid w:val="5BDFD026"/>
    <w:rsid w:val="5BE04D0C"/>
    <w:rsid w:val="5BE51269"/>
    <w:rsid w:val="5BE6F38A"/>
    <w:rsid w:val="5BE9985B"/>
    <w:rsid w:val="5BE9B6DC"/>
    <w:rsid w:val="5BE9FD8B"/>
    <w:rsid w:val="5BEBC9DA"/>
    <w:rsid w:val="5BEC45E5"/>
    <w:rsid w:val="5BED020C"/>
    <w:rsid w:val="5BF3827F"/>
    <w:rsid w:val="5BF50B3E"/>
    <w:rsid w:val="5BF9C516"/>
    <w:rsid w:val="5BFA46FB"/>
    <w:rsid w:val="5BFE37F9"/>
    <w:rsid w:val="5C031354"/>
    <w:rsid w:val="5C031A6B"/>
    <w:rsid w:val="5C037D6C"/>
    <w:rsid w:val="5C040BCA"/>
    <w:rsid w:val="5C09162B"/>
    <w:rsid w:val="5C09369F"/>
    <w:rsid w:val="5C0BAF34"/>
    <w:rsid w:val="5C0CF971"/>
    <w:rsid w:val="5C0F9756"/>
    <w:rsid w:val="5C0FE446"/>
    <w:rsid w:val="5C102529"/>
    <w:rsid w:val="5C13C297"/>
    <w:rsid w:val="5C1476EA"/>
    <w:rsid w:val="5C1A0AF2"/>
    <w:rsid w:val="5C1CE4F6"/>
    <w:rsid w:val="5C22514D"/>
    <w:rsid w:val="5C282B72"/>
    <w:rsid w:val="5C28BD47"/>
    <w:rsid w:val="5C2B4B79"/>
    <w:rsid w:val="5C2E0007"/>
    <w:rsid w:val="5C2E2574"/>
    <w:rsid w:val="5C2E8F4A"/>
    <w:rsid w:val="5C2F153E"/>
    <w:rsid w:val="5C2F259D"/>
    <w:rsid w:val="5C327BA9"/>
    <w:rsid w:val="5C359CFB"/>
    <w:rsid w:val="5C3602DE"/>
    <w:rsid w:val="5C3902CE"/>
    <w:rsid w:val="5C405DD7"/>
    <w:rsid w:val="5C49BD7A"/>
    <w:rsid w:val="5C4CD200"/>
    <w:rsid w:val="5C4D6A6E"/>
    <w:rsid w:val="5C4F362A"/>
    <w:rsid w:val="5C517992"/>
    <w:rsid w:val="5C52EE6C"/>
    <w:rsid w:val="5C588664"/>
    <w:rsid w:val="5C5A50BF"/>
    <w:rsid w:val="5C5AABAB"/>
    <w:rsid w:val="5C5E4AF0"/>
    <w:rsid w:val="5C654D54"/>
    <w:rsid w:val="5C6E5E15"/>
    <w:rsid w:val="5C6FC0E5"/>
    <w:rsid w:val="5C744D85"/>
    <w:rsid w:val="5C74B134"/>
    <w:rsid w:val="5C768802"/>
    <w:rsid w:val="5C79D8FE"/>
    <w:rsid w:val="5C7E7296"/>
    <w:rsid w:val="5C7E9CD9"/>
    <w:rsid w:val="5C7EA168"/>
    <w:rsid w:val="5C7F969A"/>
    <w:rsid w:val="5C82E971"/>
    <w:rsid w:val="5C86DFEF"/>
    <w:rsid w:val="5C8D28C9"/>
    <w:rsid w:val="5C8D38F4"/>
    <w:rsid w:val="5C8E1459"/>
    <w:rsid w:val="5C90CB15"/>
    <w:rsid w:val="5C93A958"/>
    <w:rsid w:val="5C946E27"/>
    <w:rsid w:val="5C97386C"/>
    <w:rsid w:val="5C99CF89"/>
    <w:rsid w:val="5C9A09DA"/>
    <w:rsid w:val="5C9EC8F3"/>
    <w:rsid w:val="5CA3101D"/>
    <w:rsid w:val="5CA50E46"/>
    <w:rsid w:val="5CA6AD29"/>
    <w:rsid w:val="5CA9E025"/>
    <w:rsid w:val="5CAEF807"/>
    <w:rsid w:val="5CB40D22"/>
    <w:rsid w:val="5CB684EA"/>
    <w:rsid w:val="5CBCB26C"/>
    <w:rsid w:val="5CC15B3D"/>
    <w:rsid w:val="5CC18165"/>
    <w:rsid w:val="5CC37C29"/>
    <w:rsid w:val="5CCB66A7"/>
    <w:rsid w:val="5CCBD103"/>
    <w:rsid w:val="5CCC6F92"/>
    <w:rsid w:val="5CCE856C"/>
    <w:rsid w:val="5CCF79AF"/>
    <w:rsid w:val="5CD8DB50"/>
    <w:rsid w:val="5CDCA730"/>
    <w:rsid w:val="5CDEAD8C"/>
    <w:rsid w:val="5CDFBF7D"/>
    <w:rsid w:val="5CE1BCEB"/>
    <w:rsid w:val="5CE3497C"/>
    <w:rsid w:val="5CE689B7"/>
    <w:rsid w:val="5CE691DA"/>
    <w:rsid w:val="5CE7204F"/>
    <w:rsid w:val="5CEC323F"/>
    <w:rsid w:val="5CED39D8"/>
    <w:rsid w:val="5CED50DD"/>
    <w:rsid w:val="5CF5D2D3"/>
    <w:rsid w:val="5CF70D64"/>
    <w:rsid w:val="5CFB1018"/>
    <w:rsid w:val="5CFBE8AB"/>
    <w:rsid w:val="5CFC48AD"/>
    <w:rsid w:val="5CFCA524"/>
    <w:rsid w:val="5CFFBBCC"/>
    <w:rsid w:val="5D049B71"/>
    <w:rsid w:val="5D0C7194"/>
    <w:rsid w:val="5D12E10C"/>
    <w:rsid w:val="5D135A36"/>
    <w:rsid w:val="5D140CAF"/>
    <w:rsid w:val="5D1454BF"/>
    <w:rsid w:val="5D17010D"/>
    <w:rsid w:val="5D1CC1B0"/>
    <w:rsid w:val="5D1D5A0F"/>
    <w:rsid w:val="5D20F4F5"/>
    <w:rsid w:val="5D217195"/>
    <w:rsid w:val="5D299F91"/>
    <w:rsid w:val="5D29A4FD"/>
    <w:rsid w:val="5D2B94F6"/>
    <w:rsid w:val="5D2C1C2E"/>
    <w:rsid w:val="5D363D1E"/>
    <w:rsid w:val="5D37A4AD"/>
    <w:rsid w:val="5D381748"/>
    <w:rsid w:val="5D39A3D8"/>
    <w:rsid w:val="5D3A881A"/>
    <w:rsid w:val="5D4314E0"/>
    <w:rsid w:val="5D445751"/>
    <w:rsid w:val="5D4ADB89"/>
    <w:rsid w:val="5D4F3775"/>
    <w:rsid w:val="5D595773"/>
    <w:rsid w:val="5D5A2D6B"/>
    <w:rsid w:val="5D5FED6F"/>
    <w:rsid w:val="5D61EC57"/>
    <w:rsid w:val="5D6690F1"/>
    <w:rsid w:val="5D66B644"/>
    <w:rsid w:val="5D67492C"/>
    <w:rsid w:val="5D692C94"/>
    <w:rsid w:val="5D694C02"/>
    <w:rsid w:val="5D6C2B27"/>
    <w:rsid w:val="5D70A1E5"/>
    <w:rsid w:val="5D769CD8"/>
    <w:rsid w:val="5D788B90"/>
    <w:rsid w:val="5D78E6A8"/>
    <w:rsid w:val="5D7C8C85"/>
    <w:rsid w:val="5D7D0828"/>
    <w:rsid w:val="5D7D5BD7"/>
    <w:rsid w:val="5D829BEA"/>
    <w:rsid w:val="5D842D32"/>
    <w:rsid w:val="5D84D69F"/>
    <w:rsid w:val="5D85D3A1"/>
    <w:rsid w:val="5D8E08B8"/>
    <w:rsid w:val="5D8F2FE7"/>
    <w:rsid w:val="5D920D87"/>
    <w:rsid w:val="5D9608B2"/>
    <w:rsid w:val="5D98A716"/>
    <w:rsid w:val="5D98FC34"/>
    <w:rsid w:val="5D9C53FF"/>
    <w:rsid w:val="5D9C7C38"/>
    <w:rsid w:val="5DA59FB0"/>
    <w:rsid w:val="5DA7F707"/>
    <w:rsid w:val="5DA80651"/>
    <w:rsid w:val="5DA85C1E"/>
    <w:rsid w:val="5DAB1319"/>
    <w:rsid w:val="5DAC68CC"/>
    <w:rsid w:val="5DB313E1"/>
    <w:rsid w:val="5DB51918"/>
    <w:rsid w:val="5DB60450"/>
    <w:rsid w:val="5DB7223B"/>
    <w:rsid w:val="5DBC33D5"/>
    <w:rsid w:val="5DC03285"/>
    <w:rsid w:val="5DC1C836"/>
    <w:rsid w:val="5DCA580E"/>
    <w:rsid w:val="5DCB0931"/>
    <w:rsid w:val="5DCDA103"/>
    <w:rsid w:val="5DD17311"/>
    <w:rsid w:val="5DD30054"/>
    <w:rsid w:val="5DD412BB"/>
    <w:rsid w:val="5DD566CA"/>
    <w:rsid w:val="5DD6836C"/>
    <w:rsid w:val="5DDAE24A"/>
    <w:rsid w:val="5DDCD8DE"/>
    <w:rsid w:val="5DDE9ED2"/>
    <w:rsid w:val="5DDEB589"/>
    <w:rsid w:val="5DE51FFF"/>
    <w:rsid w:val="5DE65367"/>
    <w:rsid w:val="5DE95660"/>
    <w:rsid w:val="5DE974D1"/>
    <w:rsid w:val="5DF318A8"/>
    <w:rsid w:val="5DFB07C2"/>
    <w:rsid w:val="5DFCBDC4"/>
    <w:rsid w:val="5E00F542"/>
    <w:rsid w:val="5E0144A8"/>
    <w:rsid w:val="5E02E512"/>
    <w:rsid w:val="5E045EA3"/>
    <w:rsid w:val="5E08F115"/>
    <w:rsid w:val="5E0EDFFE"/>
    <w:rsid w:val="5E0F7760"/>
    <w:rsid w:val="5E12D298"/>
    <w:rsid w:val="5E179C69"/>
    <w:rsid w:val="5E1BE820"/>
    <w:rsid w:val="5E1DFA21"/>
    <w:rsid w:val="5E1F3528"/>
    <w:rsid w:val="5E216B38"/>
    <w:rsid w:val="5E247173"/>
    <w:rsid w:val="5E271CD8"/>
    <w:rsid w:val="5E27D237"/>
    <w:rsid w:val="5E28DC01"/>
    <w:rsid w:val="5E2A40C5"/>
    <w:rsid w:val="5E2D1C9F"/>
    <w:rsid w:val="5E2D28AB"/>
    <w:rsid w:val="5E30C81C"/>
    <w:rsid w:val="5E32C86A"/>
    <w:rsid w:val="5E33A4BE"/>
    <w:rsid w:val="5E38875E"/>
    <w:rsid w:val="5E3BBA84"/>
    <w:rsid w:val="5E3D3F2B"/>
    <w:rsid w:val="5E3D59D4"/>
    <w:rsid w:val="5E3DC828"/>
    <w:rsid w:val="5E3FBD2C"/>
    <w:rsid w:val="5E421394"/>
    <w:rsid w:val="5E44B0E1"/>
    <w:rsid w:val="5E4DBE44"/>
    <w:rsid w:val="5E4ED19E"/>
    <w:rsid w:val="5E4FF76B"/>
    <w:rsid w:val="5E513F50"/>
    <w:rsid w:val="5E5201B7"/>
    <w:rsid w:val="5E532AA4"/>
    <w:rsid w:val="5E53AE6D"/>
    <w:rsid w:val="5E55DD03"/>
    <w:rsid w:val="5E5A8A33"/>
    <w:rsid w:val="5E5AD6AA"/>
    <w:rsid w:val="5E5AEF7C"/>
    <w:rsid w:val="5E5DE4F4"/>
    <w:rsid w:val="5E6487F6"/>
    <w:rsid w:val="5E64FFF9"/>
    <w:rsid w:val="5E652412"/>
    <w:rsid w:val="5E6545B8"/>
    <w:rsid w:val="5E69FF41"/>
    <w:rsid w:val="5E6FE895"/>
    <w:rsid w:val="5E70625A"/>
    <w:rsid w:val="5E74A5BD"/>
    <w:rsid w:val="5E783033"/>
    <w:rsid w:val="5E7A4E62"/>
    <w:rsid w:val="5E7B2FF8"/>
    <w:rsid w:val="5E7D228F"/>
    <w:rsid w:val="5E7E8E34"/>
    <w:rsid w:val="5E808B53"/>
    <w:rsid w:val="5E824CF2"/>
    <w:rsid w:val="5E833372"/>
    <w:rsid w:val="5E836805"/>
    <w:rsid w:val="5E84E273"/>
    <w:rsid w:val="5E85328A"/>
    <w:rsid w:val="5E88CB52"/>
    <w:rsid w:val="5E890A39"/>
    <w:rsid w:val="5E928075"/>
    <w:rsid w:val="5E936B9F"/>
    <w:rsid w:val="5E971DE2"/>
    <w:rsid w:val="5E97629B"/>
    <w:rsid w:val="5E99D475"/>
    <w:rsid w:val="5E9A542C"/>
    <w:rsid w:val="5E9C7471"/>
    <w:rsid w:val="5E9E1B27"/>
    <w:rsid w:val="5EA41439"/>
    <w:rsid w:val="5EA44F74"/>
    <w:rsid w:val="5EA84553"/>
    <w:rsid w:val="5EACD477"/>
    <w:rsid w:val="5EB03761"/>
    <w:rsid w:val="5EB3C130"/>
    <w:rsid w:val="5EB487FC"/>
    <w:rsid w:val="5EB50171"/>
    <w:rsid w:val="5EB67E14"/>
    <w:rsid w:val="5EB6C773"/>
    <w:rsid w:val="5EB73FED"/>
    <w:rsid w:val="5EB77A8F"/>
    <w:rsid w:val="5EB7D01B"/>
    <w:rsid w:val="5EBB10FC"/>
    <w:rsid w:val="5EBD4DC0"/>
    <w:rsid w:val="5EBF71B2"/>
    <w:rsid w:val="5EC27407"/>
    <w:rsid w:val="5EC33AE8"/>
    <w:rsid w:val="5EC784E4"/>
    <w:rsid w:val="5EC9AEA1"/>
    <w:rsid w:val="5ECA9DB1"/>
    <w:rsid w:val="5ECAC0D0"/>
    <w:rsid w:val="5ECB2510"/>
    <w:rsid w:val="5ECE04BF"/>
    <w:rsid w:val="5ECFFF10"/>
    <w:rsid w:val="5ED174FF"/>
    <w:rsid w:val="5ED75A79"/>
    <w:rsid w:val="5EDCEA6E"/>
    <w:rsid w:val="5EDE90BA"/>
    <w:rsid w:val="5EDF0754"/>
    <w:rsid w:val="5EE86414"/>
    <w:rsid w:val="5EEAFDC8"/>
    <w:rsid w:val="5EEB57D7"/>
    <w:rsid w:val="5EEFE0BD"/>
    <w:rsid w:val="5EF38BF6"/>
    <w:rsid w:val="5EF483F4"/>
    <w:rsid w:val="5EF678B8"/>
    <w:rsid w:val="5EFB95A2"/>
    <w:rsid w:val="5EFEA835"/>
    <w:rsid w:val="5F0243FE"/>
    <w:rsid w:val="5F04C1F2"/>
    <w:rsid w:val="5F05DC6E"/>
    <w:rsid w:val="5F06AFFA"/>
    <w:rsid w:val="5F092164"/>
    <w:rsid w:val="5F0B4AE0"/>
    <w:rsid w:val="5F130E6B"/>
    <w:rsid w:val="5F16E893"/>
    <w:rsid w:val="5F1EAD87"/>
    <w:rsid w:val="5F20E78E"/>
    <w:rsid w:val="5F22E96B"/>
    <w:rsid w:val="5F244E72"/>
    <w:rsid w:val="5F259E4C"/>
    <w:rsid w:val="5F299EE4"/>
    <w:rsid w:val="5F2B40E0"/>
    <w:rsid w:val="5F2D46F3"/>
    <w:rsid w:val="5F34078E"/>
    <w:rsid w:val="5F36C5D5"/>
    <w:rsid w:val="5F3A1289"/>
    <w:rsid w:val="5F3C9608"/>
    <w:rsid w:val="5F3C9EFD"/>
    <w:rsid w:val="5F44BB79"/>
    <w:rsid w:val="5F451D60"/>
    <w:rsid w:val="5F454B91"/>
    <w:rsid w:val="5F458741"/>
    <w:rsid w:val="5F4A05F1"/>
    <w:rsid w:val="5F4C6A18"/>
    <w:rsid w:val="5F50CBAF"/>
    <w:rsid w:val="5F5955EE"/>
    <w:rsid w:val="5F59B45A"/>
    <w:rsid w:val="5F5C8A9C"/>
    <w:rsid w:val="5F5E44A0"/>
    <w:rsid w:val="5F5FB24C"/>
    <w:rsid w:val="5F610195"/>
    <w:rsid w:val="5F66E18C"/>
    <w:rsid w:val="5F6CFFB5"/>
    <w:rsid w:val="5F6E5E39"/>
    <w:rsid w:val="5F6EA438"/>
    <w:rsid w:val="5F70B3C3"/>
    <w:rsid w:val="5F736600"/>
    <w:rsid w:val="5F7793FC"/>
    <w:rsid w:val="5F7906AD"/>
    <w:rsid w:val="5F7BAB3C"/>
    <w:rsid w:val="5F7BE61B"/>
    <w:rsid w:val="5F7D0BA0"/>
    <w:rsid w:val="5F7D543D"/>
    <w:rsid w:val="5F7D990A"/>
    <w:rsid w:val="5F815DB6"/>
    <w:rsid w:val="5F822049"/>
    <w:rsid w:val="5F838AAE"/>
    <w:rsid w:val="5F88AB8A"/>
    <w:rsid w:val="5F8FC6C2"/>
    <w:rsid w:val="5F9214CD"/>
    <w:rsid w:val="5F92EDFB"/>
    <w:rsid w:val="5F9392E9"/>
    <w:rsid w:val="5F9ACBF9"/>
    <w:rsid w:val="5F9F098E"/>
    <w:rsid w:val="5FA14947"/>
    <w:rsid w:val="5FA28309"/>
    <w:rsid w:val="5FA425EA"/>
    <w:rsid w:val="5FA43522"/>
    <w:rsid w:val="5FAB7F08"/>
    <w:rsid w:val="5FAC38A6"/>
    <w:rsid w:val="5FACD738"/>
    <w:rsid w:val="5FB017AC"/>
    <w:rsid w:val="5FB58DB8"/>
    <w:rsid w:val="5FB86BA4"/>
    <w:rsid w:val="5FB975DF"/>
    <w:rsid w:val="5FBBE356"/>
    <w:rsid w:val="5FBC984E"/>
    <w:rsid w:val="5FC4CBA9"/>
    <w:rsid w:val="5FC7E086"/>
    <w:rsid w:val="5FC857DA"/>
    <w:rsid w:val="5FCD1E3F"/>
    <w:rsid w:val="5FD2956B"/>
    <w:rsid w:val="5FD3EF3B"/>
    <w:rsid w:val="5FD5FC6B"/>
    <w:rsid w:val="5FD6CA04"/>
    <w:rsid w:val="5FD6F0AD"/>
    <w:rsid w:val="5FDBA622"/>
    <w:rsid w:val="5FDC4F9E"/>
    <w:rsid w:val="5FDE966D"/>
    <w:rsid w:val="5FDFF699"/>
    <w:rsid w:val="5FE1AACB"/>
    <w:rsid w:val="5FE1FAED"/>
    <w:rsid w:val="5FE3C208"/>
    <w:rsid w:val="5FE63C49"/>
    <w:rsid w:val="5FE8A2D0"/>
    <w:rsid w:val="5FEAE7F7"/>
    <w:rsid w:val="5FF06B0E"/>
    <w:rsid w:val="5FF0B93A"/>
    <w:rsid w:val="5FF196B6"/>
    <w:rsid w:val="5FF38677"/>
    <w:rsid w:val="5FF6CC31"/>
    <w:rsid w:val="5FFD168C"/>
    <w:rsid w:val="5FFE2B1B"/>
    <w:rsid w:val="60062C1D"/>
    <w:rsid w:val="60074D0E"/>
    <w:rsid w:val="600D2455"/>
    <w:rsid w:val="600E9814"/>
    <w:rsid w:val="60112ECC"/>
    <w:rsid w:val="6013212E"/>
    <w:rsid w:val="60132C8C"/>
    <w:rsid w:val="6014B498"/>
    <w:rsid w:val="60150257"/>
    <w:rsid w:val="6016724D"/>
    <w:rsid w:val="601818EB"/>
    <w:rsid w:val="6018DCB5"/>
    <w:rsid w:val="60198791"/>
    <w:rsid w:val="601A9937"/>
    <w:rsid w:val="601F949C"/>
    <w:rsid w:val="6026E06D"/>
    <w:rsid w:val="60275303"/>
    <w:rsid w:val="602BDDB0"/>
    <w:rsid w:val="602D2CAE"/>
    <w:rsid w:val="60307680"/>
    <w:rsid w:val="60312A8A"/>
    <w:rsid w:val="603519C5"/>
    <w:rsid w:val="6035E5AE"/>
    <w:rsid w:val="60377F53"/>
    <w:rsid w:val="603CCA76"/>
    <w:rsid w:val="603D38AE"/>
    <w:rsid w:val="603D6D7F"/>
    <w:rsid w:val="6041C7F1"/>
    <w:rsid w:val="604230C3"/>
    <w:rsid w:val="6044F3D6"/>
    <w:rsid w:val="6047D073"/>
    <w:rsid w:val="604A81CE"/>
    <w:rsid w:val="6050A4B6"/>
    <w:rsid w:val="6053FD3E"/>
    <w:rsid w:val="60554090"/>
    <w:rsid w:val="6058A34C"/>
    <w:rsid w:val="60590D0B"/>
    <w:rsid w:val="60598940"/>
    <w:rsid w:val="605F7DA6"/>
    <w:rsid w:val="606073BA"/>
    <w:rsid w:val="60628DFC"/>
    <w:rsid w:val="6064578B"/>
    <w:rsid w:val="606B5710"/>
    <w:rsid w:val="60719D51"/>
    <w:rsid w:val="60767ADB"/>
    <w:rsid w:val="607DE601"/>
    <w:rsid w:val="607F9DB2"/>
    <w:rsid w:val="608052B1"/>
    <w:rsid w:val="60805AAD"/>
    <w:rsid w:val="60849A1A"/>
    <w:rsid w:val="6087DDEB"/>
    <w:rsid w:val="608BA7AA"/>
    <w:rsid w:val="60913AEC"/>
    <w:rsid w:val="60919D91"/>
    <w:rsid w:val="60937390"/>
    <w:rsid w:val="60938F04"/>
    <w:rsid w:val="6093F616"/>
    <w:rsid w:val="60959901"/>
    <w:rsid w:val="60997B0E"/>
    <w:rsid w:val="60999F85"/>
    <w:rsid w:val="60A30E7D"/>
    <w:rsid w:val="60A78B68"/>
    <w:rsid w:val="60A93459"/>
    <w:rsid w:val="60ACC6A9"/>
    <w:rsid w:val="60AECE7D"/>
    <w:rsid w:val="60B173D9"/>
    <w:rsid w:val="60B560D7"/>
    <w:rsid w:val="60B9EEBB"/>
    <w:rsid w:val="60BB3EF9"/>
    <w:rsid w:val="60BB6D8E"/>
    <w:rsid w:val="60BF7766"/>
    <w:rsid w:val="60C11C84"/>
    <w:rsid w:val="60C40AA0"/>
    <w:rsid w:val="60C4296D"/>
    <w:rsid w:val="60C6A72B"/>
    <w:rsid w:val="60CBAD64"/>
    <w:rsid w:val="60CD2773"/>
    <w:rsid w:val="60CE9BDF"/>
    <w:rsid w:val="60CED555"/>
    <w:rsid w:val="60D04826"/>
    <w:rsid w:val="60D0A6C2"/>
    <w:rsid w:val="60D532BF"/>
    <w:rsid w:val="60D536DE"/>
    <w:rsid w:val="60D7A8CC"/>
    <w:rsid w:val="60D7C3A2"/>
    <w:rsid w:val="60DB6FD0"/>
    <w:rsid w:val="60DFA0ED"/>
    <w:rsid w:val="60E7E051"/>
    <w:rsid w:val="60E89A4D"/>
    <w:rsid w:val="60E90E6C"/>
    <w:rsid w:val="60EAFF02"/>
    <w:rsid w:val="60EB64A4"/>
    <w:rsid w:val="60EBE573"/>
    <w:rsid w:val="60EE6075"/>
    <w:rsid w:val="60F5F297"/>
    <w:rsid w:val="60F8097C"/>
    <w:rsid w:val="60FA3664"/>
    <w:rsid w:val="60FF1D23"/>
    <w:rsid w:val="610256A3"/>
    <w:rsid w:val="6102B2FD"/>
    <w:rsid w:val="6105155E"/>
    <w:rsid w:val="610731E7"/>
    <w:rsid w:val="610764B8"/>
    <w:rsid w:val="610AB001"/>
    <w:rsid w:val="610DEC04"/>
    <w:rsid w:val="610EE9B8"/>
    <w:rsid w:val="611234BE"/>
    <w:rsid w:val="61126576"/>
    <w:rsid w:val="6113E484"/>
    <w:rsid w:val="61155203"/>
    <w:rsid w:val="61171AAD"/>
    <w:rsid w:val="61174B95"/>
    <w:rsid w:val="6119F1CD"/>
    <w:rsid w:val="611A4A6F"/>
    <w:rsid w:val="611BF016"/>
    <w:rsid w:val="611CB964"/>
    <w:rsid w:val="611E9E23"/>
    <w:rsid w:val="611EA086"/>
    <w:rsid w:val="61203482"/>
    <w:rsid w:val="61213F99"/>
    <w:rsid w:val="61222ABD"/>
    <w:rsid w:val="6122A851"/>
    <w:rsid w:val="6123A7B8"/>
    <w:rsid w:val="61272277"/>
    <w:rsid w:val="612BEAAA"/>
    <w:rsid w:val="612ED429"/>
    <w:rsid w:val="61342F69"/>
    <w:rsid w:val="61346657"/>
    <w:rsid w:val="6137053D"/>
    <w:rsid w:val="613BD734"/>
    <w:rsid w:val="613EE0F2"/>
    <w:rsid w:val="614065E8"/>
    <w:rsid w:val="6140B01B"/>
    <w:rsid w:val="6142204D"/>
    <w:rsid w:val="61422565"/>
    <w:rsid w:val="6143DB22"/>
    <w:rsid w:val="61489B9B"/>
    <w:rsid w:val="614DA440"/>
    <w:rsid w:val="614F0798"/>
    <w:rsid w:val="6150EBDE"/>
    <w:rsid w:val="6152B04B"/>
    <w:rsid w:val="615ADCE9"/>
    <w:rsid w:val="615BD35F"/>
    <w:rsid w:val="6160E705"/>
    <w:rsid w:val="6161DD92"/>
    <w:rsid w:val="61635C73"/>
    <w:rsid w:val="61646B9E"/>
    <w:rsid w:val="616A8874"/>
    <w:rsid w:val="6173DC9B"/>
    <w:rsid w:val="617926C6"/>
    <w:rsid w:val="617B9455"/>
    <w:rsid w:val="617BBA2B"/>
    <w:rsid w:val="618117FB"/>
    <w:rsid w:val="61816138"/>
    <w:rsid w:val="61836C34"/>
    <w:rsid w:val="6184F2EB"/>
    <w:rsid w:val="61855AE9"/>
    <w:rsid w:val="6189F935"/>
    <w:rsid w:val="618A88D4"/>
    <w:rsid w:val="618B2CF4"/>
    <w:rsid w:val="618B78D4"/>
    <w:rsid w:val="618BF8E3"/>
    <w:rsid w:val="6191A2AA"/>
    <w:rsid w:val="61936BEB"/>
    <w:rsid w:val="619FB653"/>
    <w:rsid w:val="619FE0B5"/>
    <w:rsid w:val="61A0EE7F"/>
    <w:rsid w:val="61A16C43"/>
    <w:rsid w:val="61A27B5F"/>
    <w:rsid w:val="61A3C90B"/>
    <w:rsid w:val="61A723BE"/>
    <w:rsid w:val="61A77806"/>
    <w:rsid w:val="61A8105E"/>
    <w:rsid w:val="61A8309B"/>
    <w:rsid w:val="61AAB410"/>
    <w:rsid w:val="61AACC36"/>
    <w:rsid w:val="61AC4C07"/>
    <w:rsid w:val="61AF4451"/>
    <w:rsid w:val="61AFEED3"/>
    <w:rsid w:val="61B00651"/>
    <w:rsid w:val="61B084F9"/>
    <w:rsid w:val="61B25573"/>
    <w:rsid w:val="61B28207"/>
    <w:rsid w:val="61B87971"/>
    <w:rsid w:val="61B8FADC"/>
    <w:rsid w:val="61BA35AC"/>
    <w:rsid w:val="61BAC7C1"/>
    <w:rsid w:val="61BB2E60"/>
    <w:rsid w:val="61BDC755"/>
    <w:rsid w:val="61C26018"/>
    <w:rsid w:val="61C6EA05"/>
    <w:rsid w:val="61CAF056"/>
    <w:rsid w:val="61D408E8"/>
    <w:rsid w:val="61D6D6D8"/>
    <w:rsid w:val="61D83D35"/>
    <w:rsid w:val="61D91461"/>
    <w:rsid w:val="61DC5F96"/>
    <w:rsid w:val="61DE2D85"/>
    <w:rsid w:val="61E148AB"/>
    <w:rsid w:val="61E64146"/>
    <w:rsid w:val="61E9D353"/>
    <w:rsid w:val="61EC3526"/>
    <w:rsid w:val="61EC9835"/>
    <w:rsid w:val="61ED0EC5"/>
    <w:rsid w:val="61EFB53E"/>
    <w:rsid w:val="61F17634"/>
    <w:rsid w:val="61F26964"/>
    <w:rsid w:val="61F2B598"/>
    <w:rsid w:val="61FB121D"/>
    <w:rsid w:val="61FDE2BC"/>
    <w:rsid w:val="61FF3479"/>
    <w:rsid w:val="62053523"/>
    <w:rsid w:val="620662A2"/>
    <w:rsid w:val="6206B01C"/>
    <w:rsid w:val="620BFCF2"/>
    <w:rsid w:val="620E2174"/>
    <w:rsid w:val="621169F5"/>
    <w:rsid w:val="6215D92C"/>
    <w:rsid w:val="6217B81D"/>
    <w:rsid w:val="6217CDEF"/>
    <w:rsid w:val="6219DA30"/>
    <w:rsid w:val="621A732E"/>
    <w:rsid w:val="621BA5E9"/>
    <w:rsid w:val="621C2B0E"/>
    <w:rsid w:val="621C77D8"/>
    <w:rsid w:val="621E5C0F"/>
    <w:rsid w:val="622004E1"/>
    <w:rsid w:val="6220AFD2"/>
    <w:rsid w:val="6223ABBF"/>
    <w:rsid w:val="6224EB41"/>
    <w:rsid w:val="62318F24"/>
    <w:rsid w:val="623240D2"/>
    <w:rsid w:val="6235D119"/>
    <w:rsid w:val="6238DDB0"/>
    <w:rsid w:val="623B1F3A"/>
    <w:rsid w:val="623DF08E"/>
    <w:rsid w:val="623EB16A"/>
    <w:rsid w:val="6240CC6C"/>
    <w:rsid w:val="62460D4C"/>
    <w:rsid w:val="6247AFDD"/>
    <w:rsid w:val="62483141"/>
    <w:rsid w:val="62489644"/>
    <w:rsid w:val="624D4D2F"/>
    <w:rsid w:val="624D9014"/>
    <w:rsid w:val="62503777"/>
    <w:rsid w:val="6252C00A"/>
    <w:rsid w:val="6252D067"/>
    <w:rsid w:val="62538215"/>
    <w:rsid w:val="62590E98"/>
    <w:rsid w:val="625934B1"/>
    <w:rsid w:val="62593A42"/>
    <w:rsid w:val="625E33DF"/>
    <w:rsid w:val="625E69D1"/>
    <w:rsid w:val="62666295"/>
    <w:rsid w:val="6270B7E2"/>
    <w:rsid w:val="6272902C"/>
    <w:rsid w:val="6274B728"/>
    <w:rsid w:val="62769F5D"/>
    <w:rsid w:val="62784303"/>
    <w:rsid w:val="6279C292"/>
    <w:rsid w:val="627A00D5"/>
    <w:rsid w:val="627A0FE6"/>
    <w:rsid w:val="627A1310"/>
    <w:rsid w:val="627B2ACA"/>
    <w:rsid w:val="627D3256"/>
    <w:rsid w:val="627EA98F"/>
    <w:rsid w:val="627EAFF8"/>
    <w:rsid w:val="627EFD20"/>
    <w:rsid w:val="6280CB18"/>
    <w:rsid w:val="628154E4"/>
    <w:rsid w:val="62836F8A"/>
    <w:rsid w:val="6286BFC3"/>
    <w:rsid w:val="628979BD"/>
    <w:rsid w:val="6289FE91"/>
    <w:rsid w:val="628A412B"/>
    <w:rsid w:val="628AE461"/>
    <w:rsid w:val="628E4B8D"/>
    <w:rsid w:val="628F208F"/>
    <w:rsid w:val="6290AEAF"/>
    <w:rsid w:val="6292259D"/>
    <w:rsid w:val="6292C175"/>
    <w:rsid w:val="629CB549"/>
    <w:rsid w:val="629E890C"/>
    <w:rsid w:val="62A04EAB"/>
    <w:rsid w:val="62A1FD3F"/>
    <w:rsid w:val="62A56CC7"/>
    <w:rsid w:val="62AC001C"/>
    <w:rsid w:val="62AE3ABA"/>
    <w:rsid w:val="62AE5D17"/>
    <w:rsid w:val="62AFAEDA"/>
    <w:rsid w:val="62B12615"/>
    <w:rsid w:val="62B322CB"/>
    <w:rsid w:val="62B3DF36"/>
    <w:rsid w:val="62B4DDFA"/>
    <w:rsid w:val="62B6ADAD"/>
    <w:rsid w:val="62BAEB82"/>
    <w:rsid w:val="62BB9CFB"/>
    <w:rsid w:val="62BBFC47"/>
    <w:rsid w:val="62BCDAA4"/>
    <w:rsid w:val="62BEED43"/>
    <w:rsid w:val="62BEF04E"/>
    <w:rsid w:val="62C0191F"/>
    <w:rsid w:val="62C0C1AA"/>
    <w:rsid w:val="62C57F7F"/>
    <w:rsid w:val="62C59C3F"/>
    <w:rsid w:val="62CE09E5"/>
    <w:rsid w:val="62CECD5C"/>
    <w:rsid w:val="62D1A8BC"/>
    <w:rsid w:val="62D71C8C"/>
    <w:rsid w:val="62D80BFA"/>
    <w:rsid w:val="62DADD33"/>
    <w:rsid w:val="62DFCA44"/>
    <w:rsid w:val="62E1C21A"/>
    <w:rsid w:val="62E49ABF"/>
    <w:rsid w:val="62EA1A16"/>
    <w:rsid w:val="62EB4A6F"/>
    <w:rsid w:val="62F10B3A"/>
    <w:rsid w:val="62F31F71"/>
    <w:rsid w:val="62F40299"/>
    <w:rsid w:val="62F62864"/>
    <w:rsid w:val="62F83768"/>
    <w:rsid w:val="62FF54B1"/>
    <w:rsid w:val="6302F612"/>
    <w:rsid w:val="630CEC04"/>
    <w:rsid w:val="631A8D87"/>
    <w:rsid w:val="631BEB73"/>
    <w:rsid w:val="631CFFEA"/>
    <w:rsid w:val="632091B7"/>
    <w:rsid w:val="632260AE"/>
    <w:rsid w:val="632654DE"/>
    <w:rsid w:val="6328474B"/>
    <w:rsid w:val="63290DC0"/>
    <w:rsid w:val="632B0011"/>
    <w:rsid w:val="6332C08C"/>
    <w:rsid w:val="6334EFDF"/>
    <w:rsid w:val="633648AC"/>
    <w:rsid w:val="63366C68"/>
    <w:rsid w:val="63369B87"/>
    <w:rsid w:val="6337AE49"/>
    <w:rsid w:val="6342FF6B"/>
    <w:rsid w:val="6343733F"/>
    <w:rsid w:val="6349C405"/>
    <w:rsid w:val="634BD384"/>
    <w:rsid w:val="634C4026"/>
    <w:rsid w:val="634E55A5"/>
    <w:rsid w:val="6354CF1C"/>
    <w:rsid w:val="6355139B"/>
    <w:rsid w:val="6357DE4F"/>
    <w:rsid w:val="6358FBD1"/>
    <w:rsid w:val="635D48FA"/>
    <w:rsid w:val="6360A8F5"/>
    <w:rsid w:val="636229AA"/>
    <w:rsid w:val="636394E1"/>
    <w:rsid w:val="6363CE74"/>
    <w:rsid w:val="6364FC1A"/>
    <w:rsid w:val="63667D59"/>
    <w:rsid w:val="636A6E42"/>
    <w:rsid w:val="636AD624"/>
    <w:rsid w:val="636CA5C4"/>
    <w:rsid w:val="636D38C3"/>
    <w:rsid w:val="636DC159"/>
    <w:rsid w:val="636FB3FF"/>
    <w:rsid w:val="637873DD"/>
    <w:rsid w:val="6378AAC8"/>
    <w:rsid w:val="6378B789"/>
    <w:rsid w:val="637AF082"/>
    <w:rsid w:val="637B324B"/>
    <w:rsid w:val="637D3458"/>
    <w:rsid w:val="6380EAB0"/>
    <w:rsid w:val="63811CF9"/>
    <w:rsid w:val="63870545"/>
    <w:rsid w:val="638A7E1A"/>
    <w:rsid w:val="638B5E8B"/>
    <w:rsid w:val="638C6383"/>
    <w:rsid w:val="638D40A0"/>
    <w:rsid w:val="638EA72A"/>
    <w:rsid w:val="639618F8"/>
    <w:rsid w:val="6396448D"/>
    <w:rsid w:val="639BC93A"/>
    <w:rsid w:val="639C983C"/>
    <w:rsid w:val="639D016D"/>
    <w:rsid w:val="639D1092"/>
    <w:rsid w:val="63A04D28"/>
    <w:rsid w:val="63A477BB"/>
    <w:rsid w:val="63A4C897"/>
    <w:rsid w:val="63A53DFF"/>
    <w:rsid w:val="63A5BE04"/>
    <w:rsid w:val="63A7F69A"/>
    <w:rsid w:val="63AAA1E1"/>
    <w:rsid w:val="63AED3DB"/>
    <w:rsid w:val="63AF9291"/>
    <w:rsid w:val="63AFA8BC"/>
    <w:rsid w:val="63B1203A"/>
    <w:rsid w:val="63B15FE4"/>
    <w:rsid w:val="63B2AF24"/>
    <w:rsid w:val="63B45CC9"/>
    <w:rsid w:val="63B540BC"/>
    <w:rsid w:val="63BA6B66"/>
    <w:rsid w:val="63BEC51E"/>
    <w:rsid w:val="63BEE613"/>
    <w:rsid w:val="63C346AA"/>
    <w:rsid w:val="63C94971"/>
    <w:rsid w:val="63CDA584"/>
    <w:rsid w:val="63CFB5AA"/>
    <w:rsid w:val="63D0557A"/>
    <w:rsid w:val="63D333AE"/>
    <w:rsid w:val="63D68F58"/>
    <w:rsid w:val="63D70E42"/>
    <w:rsid w:val="63D86E57"/>
    <w:rsid w:val="63D98062"/>
    <w:rsid w:val="63DA2596"/>
    <w:rsid w:val="63DDCFC1"/>
    <w:rsid w:val="63DE57F0"/>
    <w:rsid w:val="63E11902"/>
    <w:rsid w:val="63E2D1D2"/>
    <w:rsid w:val="63E4B51E"/>
    <w:rsid w:val="63E804F2"/>
    <w:rsid w:val="63EA7963"/>
    <w:rsid w:val="63EB7500"/>
    <w:rsid w:val="63EC9954"/>
    <w:rsid w:val="63F51768"/>
    <w:rsid w:val="63F7BCBC"/>
    <w:rsid w:val="63F96239"/>
    <w:rsid w:val="63FFFE5F"/>
    <w:rsid w:val="640237E6"/>
    <w:rsid w:val="64095FD9"/>
    <w:rsid w:val="640A89D3"/>
    <w:rsid w:val="640C2AB6"/>
    <w:rsid w:val="640F29AA"/>
    <w:rsid w:val="641C8A31"/>
    <w:rsid w:val="641D42EF"/>
    <w:rsid w:val="641DF410"/>
    <w:rsid w:val="64218E6D"/>
    <w:rsid w:val="642C90E0"/>
    <w:rsid w:val="6435BC14"/>
    <w:rsid w:val="643AA2A9"/>
    <w:rsid w:val="643B976B"/>
    <w:rsid w:val="643D7E56"/>
    <w:rsid w:val="6449FACE"/>
    <w:rsid w:val="644A2270"/>
    <w:rsid w:val="644B30D6"/>
    <w:rsid w:val="644B37F0"/>
    <w:rsid w:val="644E8999"/>
    <w:rsid w:val="644E948B"/>
    <w:rsid w:val="644F96CB"/>
    <w:rsid w:val="64555075"/>
    <w:rsid w:val="6458D404"/>
    <w:rsid w:val="6459A3A6"/>
    <w:rsid w:val="646434A2"/>
    <w:rsid w:val="64695BF9"/>
    <w:rsid w:val="646C4F33"/>
    <w:rsid w:val="6470A53B"/>
    <w:rsid w:val="6475AF89"/>
    <w:rsid w:val="6476BB7C"/>
    <w:rsid w:val="647A745E"/>
    <w:rsid w:val="647C3007"/>
    <w:rsid w:val="6483690E"/>
    <w:rsid w:val="64846FBD"/>
    <w:rsid w:val="6485D186"/>
    <w:rsid w:val="6487A272"/>
    <w:rsid w:val="648A1B3D"/>
    <w:rsid w:val="648AFFC0"/>
    <w:rsid w:val="648C7496"/>
    <w:rsid w:val="648D3368"/>
    <w:rsid w:val="648F2E5D"/>
    <w:rsid w:val="6490E2FD"/>
    <w:rsid w:val="6495179D"/>
    <w:rsid w:val="649ADAC4"/>
    <w:rsid w:val="649E30CB"/>
    <w:rsid w:val="649EB0E7"/>
    <w:rsid w:val="64A11809"/>
    <w:rsid w:val="64A1981D"/>
    <w:rsid w:val="64A5A021"/>
    <w:rsid w:val="64AB14AF"/>
    <w:rsid w:val="64AB7616"/>
    <w:rsid w:val="64ABB306"/>
    <w:rsid w:val="64AC0299"/>
    <w:rsid w:val="64AC5456"/>
    <w:rsid w:val="64B11E4D"/>
    <w:rsid w:val="64B3A6E4"/>
    <w:rsid w:val="64B4AE6C"/>
    <w:rsid w:val="64B50D05"/>
    <w:rsid w:val="64B57248"/>
    <w:rsid w:val="64B78CF8"/>
    <w:rsid w:val="64BC01EA"/>
    <w:rsid w:val="64BE26B1"/>
    <w:rsid w:val="64BF3A94"/>
    <w:rsid w:val="64C04898"/>
    <w:rsid w:val="64C2BC13"/>
    <w:rsid w:val="64C5C4B4"/>
    <w:rsid w:val="64C67189"/>
    <w:rsid w:val="64C72B52"/>
    <w:rsid w:val="64CA7E6B"/>
    <w:rsid w:val="64CA8873"/>
    <w:rsid w:val="64CAC875"/>
    <w:rsid w:val="64D36616"/>
    <w:rsid w:val="64D4B219"/>
    <w:rsid w:val="64D80939"/>
    <w:rsid w:val="64DE4781"/>
    <w:rsid w:val="64DF959C"/>
    <w:rsid w:val="64E2BD91"/>
    <w:rsid w:val="64E9527A"/>
    <w:rsid w:val="64ED505E"/>
    <w:rsid w:val="64EFC1FA"/>
    <w:rsid w:val="64EFE2F7"/>
    <w:rsid w:val="65021AFD"/>
    <w:rsid w:val="65026C73"/>
    <w:rsid w:val="65034B26"/>
    <w:rsid w:val="65062FA9"/>
    <w:rsid w:val="65066C34"/>
    <w:rsid w:val="650787BD"/>
    <w:rsid w:val="6508B3B5"/>
    <w:rsid w:val="6509B936"/>
    <w:rsid w:val="651073BD"/>
    <w:rsid w:val="6510D5E2"/>
    <w:rsid w:val="6514EBD3"/>
    <w:rsid w:val="6515FCEE"/>
    <w:rsid w:val="651A81D4"/>
    <w:rsid w:val="652286B8"/>
    <w:rsid w:val="6523C9AC"/>
    <w:rsid w:val="652899E8"/>
    <w:rsid w:val="6528A960"/>
    <w:rsid w:val="6529509F"/>
    <w:rsid w:val="652CFA12"/>
    <w:rsid w:val="652EB594"/>
    <w:rsid w:val="6531C316"/>
    <w:rsid w:val="6531F291"/>
    <w:rsid w:val="653365E0"/>
    <w:rsid w:val="6534B935"/>
    <w:rsid w:val="65364234"/>
    <w:rsid w:val="6536D856"/>
    <w:rsid w:val="653B6D8D"/>
    <w:rsid w:val="653E132B"/>
    <w:rsid w:val="653FA6AB"/>
    <w:rsid w:val="653FA8AD"/>
    <w:rsid w:val="65448B39"/>
    <w:rsid w:val="6544B7FF"/>
    <w:rsid w:val="6546568D"/>
    <w:rsid w:val="654884E7"/>
    <w:rsid w:val="654C7BF8"/>
    <w:rsid w:val="654E8E96"/>
    <w:rsid w:val="654E9312"/>
    <w:rsid w:val="65514E39"/>
    <w:rsid w:val="65524DCB"/>
    <w:rsid w:val="6554DAF4"/>
    <w:rsid w:val="6554DB3E"/>
    <w:rsid w:val="655FDF15"/>
    <w:rsid w:val="6562589E"/>
    <w:rsid w:val="65674E53"/>
    <w:rsid w:val="65699466"/>
    <w:rsid w:val="656B59B8"/>
    <w:rsid w:val="656C54B9"/>
    <w:rsid w:val="656C5D0C"/>
    <w:rsid w:val="656C6987"/>
    <w:rsid w:val="656D26B6"/>
    <w:rsid w:val="656D6EAC"/>
    <w:rsid w:val="656E760D"/>
    <w:rsid w:val="65716B65"/>
    <w:rsid w:val="65735B90"/>
    <w:rsid w:val="65763998"/>
    <w:rsid w:val="657705E0"/>
    <w:rsid w:val="657705FF"/>
    <w:rsid w:val="65800D3B"/>
    <w:rsid w:val="65808D57"/>
    <w:rsid w:val="65813E8C"/>
    <w:rsid w:val="6586A24B"/>
    <w:rsid w:val="6587FC7A"/>
    <w:rsid w:val="658A438B"/>
    <w:rsid w:val="658B36C8"/>
    <w:rsid w:val="658BB9BD"/>
    <w:rsid w:val="658BDE5D"/>
    <w:rsid w:val="658BEF60"/>
    <w:rsid w:val="65933A08"/>
    <w:rsid w:val="6595562C"/>
    <w:rsid w:val="6595FC2F"/>
    <w:rsid w:val="65968292"/>
    <w:rsid w:val="6596B2EA"/>
    <w:rsid w:val="65978DA9"/>
    <w:rsid w:val="6598A670"/>
    <w:rsid w:val="659AECB2"/>
    <w:rsid w:val="659B1096"/>
    <w:rsid w:val="659C0543"/>
    <w:rsid w:val="659C905A"/>
    <w:rsid w:val="659CE0EF"/>
    <w:rsid w:val="65A196E9"/>
    <w:rsid w:val="65AE1A53"/>
    <w:rsid w:val="65C17C88"/>
    <w:rsid w:val="65C2F588"/>
    <w:rsid w:val="65C41B4F"/>
    <w:rsid w:val="65C6F785"/>
    <w:rsid w:val="65C798C8"/>
    <w:rsid w:val="65C9E5BF"/>
    <w:rsid w:val="65CA2607"/>
    <w:rsid w:val="65CAC0D5"/>
    <w:rsid w:val="65CEE1AE"/>
    <w:rsid w:val="65D1EE11"/>
    <w:rsid w:val="65D88BCA"/>
    <w:rsid w:val="65DA4CC0"/>
    <w:rsid w:val="65DF1E0B"/>
    <w:rsid w:val="65DF7C6A"/>
    <w:rsid w:val="65DFFDDD"/>
    <w:rsid w:val="65E51ADE"/>
    <w:rsid w:val="65E59E96"/>
    <w:rsid w:val="65EBADB4"/>
    <w:rsid w:val="65EEF737"/>
    <w:rsid w:val="65EF61E2"/>
    <w:rsid w:val="65F30121"/>
    <w:rsid w:val="65F30BB6"/>
    <w:rsid w:val="65F349C6"/>
    <w:rsid w:val="65F87C9E"/>
    <w:rsid w:val="65FCD94D"/>
    <w:rsid w:val="65FD7E0B"/>
    <w:rsid w:val="65FFB9F9"/>
    <w:rsid w:val="6604B532"/>
    <w:rsid w:val="660B5B9E"/>
    <w:rsid w:val="660E098C"/>
    <w:rsid w:val="660EE425"/>
    <w:rsid w:val="660F5844"/>
    <w:rsid w:val="6610C3E3"/>
    <w:rsid w:val="66140423"/>
    <w:rsid w:val="661C97EE"/>
    <w:rsid w:val="661D4ACD"/>
    <w:rsid w:val="661E9ADD"/>
    <w:rsid w:val="66204082"/>
    <w:rsid w:val="66221D8E"/>
    <w:rsid w:val="66256AD3"/>
    <w:rsid w:val="66256EA8"/>
    <w:rsid w:val="66269325"/>
    <w:rsid w:val="6626EA59"/>
    <w:rsid w:val="66284F63"/>
    <w:rsid w:val="662904FD"/>
    <w:rsid w:val="66296DAF"/>
    <w:rsid w:val="662A9007"/>
    <w:rsid w:val="662BE6F6"/>
    <w:rsid w:val="6631AE5C"/>
    <w:rsid w:val="663357A1"/>
    <w:rsid w:val="663406EB"/>
    <w:rsid w:val="6634C42C"/>
    <w:rsid w:val="663A2187"/>
    <w:rsid w:val="663A25BB"/>
    <w:rsid w:val="663A5C0C"/>
    <w:rsid w:val="663CC1E3"/>
    <w:rsid w:val="663E3FF1"/>
    <w:rsid w:val="663FBD5A"/>
    <w:rsid w:val="663FE8B5"/>
    <w:rsid w:val="66401627"/>
    <w:rsid w:val="664216C1"/>
    <w:rsid w:val="66434714"/>
    <w:rsid w:val="66454685"/>
    <w:rsid w:val="6649A362"/>
    <w:rsid w:val="664CB023"/>
    <w:rsid w:val="665896DC"/>
    <w:rsid w:val="66597A8A"/>
    <w:rsid w:val="665B0DB0"/>
    <w:rsid w:val="6664165D"/>
    <w:rsid w:val="666792FA"/>
    <w:rsid w:val="666B61A8"/>
    <w:rsid w:val="666CCBC8"/>
    <w:rsid w:val="666D25E9"/>
    <w:rsid w:val="666D69AA"/>
    <w:rsid w:val="666DC9A6"/>
    <w:rsid w:val="66701CD2"/>
    <w:rsid w:val="667351D8"/>
    <w:rsid w:val="66758458"/>
    <w:rsid w:val="6676577D"/>
    <w:rsid w:val="667692F2"/>
    <w:rsid w:val="66781A8C"/>
    <w:rsid w:val="667B415B"/>
    <w:rsid w:val="667D310D"/>
    <w:rsid w:val="66850606"/>
    <w:rsid w:val="668A926B"/>
    <w:rsid w:val="668C48A0"/>
    <w:rsid w:val="668C4F5B"/>
    <w:rsid w:val="668D17B2"/>
    <w:rsid w:val="66969CC3"/>
    <w:rsid w:val="6696E5DA"/>
    <w:rsid w:val="6697FD43"/>
    <w:rsid w:val="669C7AE5"/>
    <w:rsid w:val="66A44452"/>
    <w:rsid w:val="66A5C475"/>
    <w:rsid w:val="66A8FF70"/>
    <w:rsid w:val="66B0387C"/>
    <w:rsid w:val="66B2A0F7"/>
    <w:rsid w:val="66B2B876"/>
    <w:rsid w:val="66B610EC"/>
    <w:rsid w:val="66B67D7C"/>
    <w:rsid w:val="66C75250"/>
    <w:rsid w:val="66C7D3BD"/>
    <w:rsid w:val="66C7E563"/>
    <w:rsid w:val="66D13F8F"/>
    <w:rsid w:val="66D24861"/>
    <w:rsid w:val="66D2ACD8"/>
    <w:rsid w:val="66D43F7F"/>
    <w:rsid w:val="66D4DF8C"/>
    <w:rsid w:val="66DEB3C6"/>
    <w:rsid w:val="66E151E7"/>
    <w:rsid w:val="66E6A0F0"/>
    <w:rsid w:val="66E7DB28"/>
    <w:rsid w:val="66EA6A31"/>
    <w:rsid w:val="66ED62A4"/>
    <w:rsid w:val="66F035AB"/>
    <w:rsid w:val="66F062F4"/>
    <w:rsid w:val="66F4918F"/>
    <w:rsid w:val="66F4F33E"/>
    <w:rsid w:val="66F73284"/>
    <w:rsid w:val="66FA23C6"/>
    <w:rsid w:val="66FE7F68"/>
    <w:rsid w:val="66FF1692"/>
    <w:rsid w:val="66FFF823"/>
    <w:rsid w:val="67064579"/>
    <w:rsid w:val="670889C1"/>
    <w:rsid w:val="67096D2A"/>
    <w:rsid w:val="670B6EDE"/>
    <w:rsid w:val="670F1E7E"/>
    <w:rsid w:val="67127C78"/>
    <w:rsid w:val="6714ABA4"/>
    <w:rsid w:val="6714BB97"/>
    <w:rsid w:val="6717F741"/>
    <w:rsid w:val="6719CB44"/>
    <w:rsid w:val="671AE982"/>
    <w:rsid w:val="671C6BFB"/>
    <w:rsid w:val="671FEA42"/>
    <w:rsid w:val="67288E0A"/>
    <w:rsid w:val="672C3CEA"/>
    <w:rsid w:val="67334ED6"/>
    <w:rsid w:val="6735229C"/>
    <w:rsid w:val="6737F8B3"/>
    <w:rsid w:val="67387BF9"/>
    <w:rsid w:val="673D7602"/>
    <w:rsid w:val="673FAE09"/>
    <w:rsid w:val="67401302"/>
    <w:rsid w:val="6740BFE2"/>
    <w:rsid w:val="6742D816"/>
    <w:rsid w:val="6743278D"/>
    <w:rsid w:val="67439BE7"/>
    <w:rsid w:val="67455CC1"/>
    <w:rsid w:val="674A2301"/>
    <w:rsid w:val="674C5B0F"/>
    <w:rsid w:val="67521271"/>
    <w:rsid w:val="6754AE5B"/>
    <w:rsid w:val="6755965E"/>
    <w:rsid w:val="675CC482"/>
    <w:rsid w:val="6762760D"/>
    <w:rsid w:val="6762B551"/>
    <w:rsid w:val="6762B796"/>
    <w:rsid w:val="67638611"/>
    <w:rsid w:val="676760A6"/>
    <w:rsid w:val="676AD2D2"/>
    <w:rsid w:val="676C87C8"/>
    <w:rsid w:val="6771CE3D"/>
    <w:rsid w:val="67745030"/>
    <w:rsid w:val="67757B69"/>
    <w:rsid w:val="6776673E"/>
    <w:rsid w:val="677AC80F"/>
    <w:rsid w:val="677AFC2E"/>
    <w:rsid w:val="677EC93A"/>
    <w:rsid w:val="677FC29C"/>
    <w:rsid w:val="6780A689"/>
    <w:rsid w:val="67828DAE"/>
    <w:rsid w:val="67860EF1"/>
    <w:rsid w:val="67861065"/>
    <w:rsid w:val="6787ACB3"/>
    <w:rsid w:val="6787B8DA"/>
    <w:rsid w:val="678F0692"/>
    <w:rsid w:val="67918DB0"/>
    <w:rsid w:val="67983677"/>
    <w:rsid w:val="679B1845"/>
    <w:rsid w:val="679B45DE"/>
    <w:rsid w:val="679FB7B6"/>
    <w:rsid w:val="67A26B23"/>
    <w:rsid w:val="67A30909"/>
    <w:rsid w:val="67A5D3FD"/>
    <w:rsid w:val="67A7FF3F"/>
    <w:rsid w:val="67AA67E2"/>
    <w:rsid w:val="67AC03DA"/>
    <w:rsid w:val="67AC03EF"/>
    <w:rsid w:val="67ACE66E"/>
    <w:rsid w:val="67B17F09"/>
    <w:rsid w:val="67B47EF9"/>
    <w:rsid w:val="67B6E5E4"/>
    <w:rsid w:val="67BAE38D"/>
    <w:rsid w:val="67BD0286"/>
    <w:rsid w:val="67BD43F0"/>
    <w:rsid w:val="67C110C2"/>
    <w:rsid w:val="67C42D20"/>
    <w:rsid w:val="67C6F06F"/>
    <w:rsid w:val="67CB2769"/>
    <w:rsid w:val="67CC8EDF"/>
    <w:rsid w:val="67CCEC85"/>
    <w:rsid w:val="67D189FD"/>
    <w:rsid w:val="67D1A7F7"/>
    <w:rsid w:val="67D1E5BC"/>
    <w:rsid w:val="67D29C18"/>
    <w:rsid w:val="67DD91FA"/>
    <w:rsid w:val="67E05370"/>
    <w:rsid w:val="67E48658"/>
    <w:rsid w:val="67EA0B23"/>
    <w:rsid w:val="67EAB02E"/>
    <w:rsid w:val="67EBDFD9"/>
    <w:rsid w:val="67EC7AF6"/>
    <w:rsid w:val="67ECC217"/>
    <w:rsid w:val="67F958EC"/>
    <w:rsid w:val="67F960C9"/>
    <w:rsid w:val="67FCB1B4"/>
    <w:rsid w:val="6801DACA"/>
    <w:rsid w:val="68034F2B"/>
    <w:rsid w:val="680441A8"/>
    <w:rsid w:val="68047644"/>
    <w:rsid w:val="68114678"/>
    <w:rsid w:val="6812DA54"/>
    <w:rsid w:val="681330C9"/>
    <w:rsid w:val="68174BFA"/>
    <w:rsid w:val="68175416"/>
    <w:rsid w:val="681776AF"/>
    <w:rsid w:val="6817A0B3"/>
    <w:rsid w:val="681A28B9"/>
    <w:rsid w:val="6822A0A1"/>
    <w:rsid w:val="68251961"/>
    <w:rsid w:val="68275BCF"/>
    <w:rsid w:val="68296990"/>
    <w:rsid w:val="682AC2FF"/>
    <w:rsid w:val="682B00B4"/>
    <w:rsid w:val="682EF3C0"/>
    <w:rsid w:val="682FC5BD"/>
    <w:rsid w:val="68304D44"/>
    <w:rsid w:val="683086CB"/>
    <w:rsid w:val="6830A27E"/>
    <w:rsid w:val="6834D21C"/>
    <w:rsid w:val="6837062B"/>
    <w:rsid w:val="6838F9C9"/>
    <w:rsid w:val="683B65C1"/>
    <w:rsid w:val="683BF79F"/>
    <w:rsid w:val="683CE160"/>
    <w:rsid w:val="683F8DE6"/>
    <w:rsid w:val="68435BC5"/>
    <w:rsid w:val="6843ECA8"/>
    <w:rsid w:val="68468D6D"/>
    <w:rsid w:val="6848820A"/>
    <w:rsid w:val="68488E77"/>
    <w:rsid w:val="6849ABC6"/>
    <w:rsid w:val="684A4114"/>
    <w:rsid w:val="684CFBA0"/>
    <w:rsid w:val="684DEEA2"/>
    <w:rsid w:val="68504F61"/>
    <w:rsid w:val="6852E69F"/>
    <w:rsid w:val="6854F29D"/>
    <w:rsid w:val="685593B3"/>
    <w:rsid w:val="685B251F"/>
    <w:rsid w:val="685BBB11"/>
    <w:rsid w:val="685CCCBF"/>
    <w:rsid w:val="685D60ED"/>
    <w:rsid w:val="685D9071"/>
    <w:rsid w:val="685E349C"/>
    <w:rsid w:val="68607510"/>
    <w:rsid w:val="6866C546"/>
    <w:rsid w:val="686C79F4"/>
    <w:rsid w:val="686DB383"/>
    <w:rsid w:val="686DDC7E"/>
    <w:rsid w:val="687651C9"/>
    <w:rsid w:val="687C62BC"/>
    <w:rsid w:val="687E8658"/>
    <w:rsid w:val="68886A17"/>
    <w:rsid w:val="6889CA83"/>
    <w:rsid w:val="688B230D"/>
    <w:rsid w:val="6890151C"/>
    <w:rsid w:val="68911378"/>
    <w:rsid w:val="68916E6C"/>
    <w:rsid w:val="6892F678"/>
    <w:rsid w:val="68933BEE"/>
    <w:rsid w:val="68942D75"/>
    <w:rsid w:val="6894F625"/>
    <w:rsid w:val="68959BA3"/>
    <w:rsid w:val="689862D0"/>
    <w:rsid w:val="689D32EB"/>
    <w:rsid w:val="68A59653"/>
    <w:rsid w:val="68A5FEA2"/>
    <w:rsid w:val="68AC691C"/>
    <w:rsid w:val="68AF1600"/>
    <w:rsid w:val="68B37D30"/>
    <w:rsid w:val="68B5BB14"/>
    <w:rsid w:val="68B5D6D8"/>
    <w:rsid w:val="68B73CDA"/>
    <w:rsid w:val="68B867AD"/>
    <w:rsid w:val="68B9402E"/>
    <w:rsid w:val="68BAACC7"/>
    <w:rsid w:val="68BC4553"/>
    <w:rsid w:val="68C12CEE"/>
    <w:rsid w:val="68C2DFAD"/>
    <w:rsid w:val="68C3F660"/>
    <w:rsid w:val="68C8F712"/>
    <w:rsid w:val="68C9E62B"/>
    <w:rsid w:val="68CB7AA0"/>
    <w:rsid w:val="68CD1F24"/>
    <w:rsid w:val="68CD73F4"/>
    <w:rsid w:val="68D29043"/>
    <w:rsid w:val="68DA52D3"/>
    <w:rsid w:val="68DA7795"/>
    <w:rsid w:val="68DAF564"/>
    <w:rsid w:val="68DD0510"/>
    <w:rsid w:val="68DE465B"/>
    <w:rsid w:val="68E4CAFF"/>
    <w:rsid w:val="68EAFCFD"/>
    <w:rsid w:val="68EE0316"/>
    <w:rsid w:val="68F1F8DE"/>
    <w:rsid w:val="68F74107"/>
    <w:rsid w:val="68F91F5C"/>
    <w:rsid w:val="68FA9A73"/>
    <w:rsid w:val="68FD5BBE"/>
    <w:rsid w:val="68FF1070"/>
    <w:rsid w:val="68FFB261"/>
    <w:rsid w:val="69012CD3"/>
    <w:rsid w:val="6902575A"/>
    <w:rsid w:val="6902E52C"/>
    <w:rsid w:val="69038DC0"/>
    <w:rsid w:val="69044EBB"/>
    <w:rsid w:val="6908F75B"/>
    <w:rsid w:val="6911D414"/>
    <w:rsid w:val="6916A65D"/>
    <w:rsid w:val="6916C573"/>
    <w:rsid w:val="6919FBFC"/>
    <w:rsid w:val="691BD2FF"/>
    <w:rsid w:val="691DE465"/>
    <w:rsid w:val="691E27C6"/>
    <w:rsid w:val="6921C133"/>
    <w:rsid w:val="69231096"/>
    <w:rsid w:val="692A7759"/>
    <w:rsid w:val="692BE19B"/>
    <w:rsid w:val="69302B0B"/>
    <w:rsid w:val="6931CFB5"/>
    <w:rsid w:val="69320648"/>
    <w:rsid w:val="6932216E"/>
    <w:rsid w:val="69337977"/>
    <w:rsid w:val="6936EC38"/>
    <w:rsid w:val="6939E896"/>
    <w:rsid w:val="693B7CD6"/>
    <w:rsid w:val="693BBC67"/>
    <w:rsid w:val="69425969"/>
    <w:rsid w:val="6942BD37"/>
    <w:rsid w:val="69435683"/>
    <w:rsid w:val="69452385"/>
    <w:rsid w:val="69491136"/>
    <w:rsid w:val="694B6B71"/>
    <w:rsid w:val="694C5AB3"/>
    <w:rsid w:val="694D15F9"/>
    <w:rsid w:val="694F8F35"/>
    <w:rsid w:val="6950B266"/>
    <w:rsid w:val="6951BAC5"/>
    <w:rsid w:val="6954AB08"/>
    <w:rsid w:val="69559BAA"/>
    <w:rsid w:val="695899EC"/>
    <w:rsid w:val="695BB4B9"/>
    <w:rsid w:val="695CBF61"/>
    <w:rsid w:val="695F2544"/>
    <w:rsid w:val="6961615B"/>
    <w:rsid w:val="696359A4"/>
    <w:rsid w:val="69637223"/>
    <w:rsid w:val="6967D382"/>
    <w:rsid w:val="6969377F"/>
    <w:rsid w:val="6969592B"/>
    <w:rsid w:val="69771EB1"/>
    <w:rsid w:val="6977833F"/>
    <w:rsid w:val="6978000A"/>
    <w:rsid w:val="6978700A"/>
    <w:rsid w:val="69801EBF"/>
    <w:rsid w:val="69830810"/>
    <w:rsid w:val="6983911F"/>
    <w:rsid w:val="69846398"/>
    <w:rsid w:val="6984FD29"/>
    <w:rsid w:val="6985F95B"/>
    <w:rsid w:val="69876C1B"/>
    <w:rsid w:val="69895EC3"/>
    <w:rsid w:val="698E3BC7"/>
    <w:rsid w:val="698F87D0"/>
    <w:rsid w:val="69927B37"/>
    <w:rsid w:val="6992F7B9"/>
    <w:rsid w:val="699510AA"/>
    <w:rsid w:val="69953386"/>
    <w:rsid w:val="69953F23"/>
    <w:rsid w:val="69975D3A"/>
    <w:rsid w:val="69992842"/>
    <w:rsid w:val="699968A8"/>
    <w:rsid w:val="69996A43"/>
    <w:rsid w:val="699A0480"/>
    <w:rsid w:val="699AE1E2"/>
    <w:rsid w:val="699DD842"/>
    <w:rsid w:val="699E4433"/>
    <w:rsid w:val="69A3423D"/>
    <w:rsid w:val="69A6FB07"/>
    <w:rsid w:val="69A91B09"/>
    <w:rsid w:val="69ACCAD9"/>
    <w:rsid w:val="69AD5EEC"/>
    <w:rsid w:val="69B1B708"/>
    <w:rsid w:val="69B469CB"/>
    <w:rsid w:val="69B787DC"/>
    <w:rsid w:val="69B816E5"/>
    <w:rsid w:val="69B85CA7"/>
    <w:rsid w:val="69B9B7C0"/>
    <w:rsid w:val="69BCBB2E"/>
    <w:rsid w:val="69BCE787"/>
    <w:rsid w:val="69BD6051"/>
    <w:rsid w:val="69BDA518"/>
    <w:rsid w:val="69BFCB3C"/>
    <w:rsid w:val="69C155BD"/>
    <w:rsid w:val="69C2BDE2"/>
    <w:rsid w:val="69C351EA"/>
    <w:rsid w:val="69C4215B"/>
    <w:rsid w:val="69CAD9CE"/>
    <w:rsid w:val="69CF51D1"/>
    <w:rsid w:val="69D73D2D"/>
    <w:rsid w:val="69D86EC8"/>
    <w:rsid w:val="69D88377"/>
    <w:rsid w:val="69DB1B24"/>
    <w:rsid w:val="69DFC004"/>
    <w:rsid w:val="69E0F3AF"/>
    <w:rsid w:val="69E38D91"/>
    <w:rsid w:val="69E3D56D"/>
    <w:rsid w:val="69EF9341"/>
    <w:rsid w:val="69F34320"/>
    <w:rsid w:val="69F363AC"/>
    <w:rsid w:val="69F55345"/>
    <w:rsid w:val="69F58E3E"/>
    <w:rsid w:val="69F59953"/>
    <w:rsid w:val="69F777E6"/>
    <w:rsid w:val="69F7C4BE"/>
    <w:rsid w:val="69F960D2"/>
    <w:rsid w:val="69FAAE4B"/>
    <w:rsid w:val="69FB74F0"/>
    <w:rsid w:val="69FC41A7"/>
    <w:rsid w:val="69FC7F81"/>
    <w:rsid w:val="69FD1D43"/>
    <w:rsid w:val="69FD3CF7"/>
    <w:rsid w:val="69FEFF06"/>
    <w:rsid w:val="69FF4EE3"/>
    <w:rsid w:val="6A00813F"/>
    <w:rsid w:val="6A02C8C9"/>
    <w:rsid w:val="6A033352"/>
    <w:rsid w:val="6A04A65F"/>
    <w:rsid w:val="6A052F86"/>
    <w:rsid w:val="6A0A4EEF"/>
    <w:rsid w:val="6A0E89D3"/>
    <w:rsid w:val="6A11E067"/>
    <w:rsid w:val="6A139359"/>
    <w:rsid w:val="6A1769BC"/>
    <w:rsid w:val="6A1C50DD"/>
    <w:rsid w:val="6A2109FE"/>
    <w:rsid w:val="6A235FFE"/>
    <w:rsid w:val="6A2382AA"/>
    <w:rsid w:val="6A26DD1C"/>
    <w:rsid w:val="6A274500"/>
    <w:rsid w:val="6A277D51"/>
    <w:rsid w:val="6A2CC4DB"/>
    <w:rsid w:val="6A333392"/>
    <w:rsid w:val="6A36A3A3"/>
    <w:rsid w:val="6A388811"/>
    <w:rsid w:val="6A3FD209"/>
    <w:rsid w:val="6A41D898"/>
    <w:rsid w:val="6A42A549"/>
    <w:rsid w:val="6A44E57E"/>
    <w:rsid w:val="6A4593F6"/>
    <w:rsid w:val="6A459963"/>
    <w:rsid w:val="6A47B67D"/>
    <w:rsid w:val="6A4813E9"/>
    <w:rsid w:val="6A495E8E"/>
    <w:rsid w:val="6A4CEBF6"/>
    <w:rsid w:val="6A4FDA17"/>
    <w:rsid w:val="6A539537"/>
    <w:rsid w:val="6A572007"/>
    <w:rsid w:val="6A5A3E69"/>
    <w:rsid w:val="6A5A5126"/>
    <w:rsid w:val="6A5E5E12"/>
    <w:rsid w:val="6A62806B"/>
    <w:rsid w:val="6A6510FC"/>
    <w:rsid w:val="6A6883AB"/>
    <w:rsid w:val="6A696272"/>
    <w:rsid w:val="6A6C9CEA"/>
    <w:rsid w:val="6A6CD9E2"/>
    <w:rsid w:val="6A72A0CE"/>
    <w:rsid w:val="6A735313"/>
    <w:rsid w:val="6A747D96"/>
    <w:rsid w:val="6A75CA16"/>
    <w:rsid w:val="6A765464"/>
    <w:rsid w:val="6A78D368"/>
    <w:rsid w:val="6A796118"/>
    <w:rsid w:val="6A7CD825"/>
    <w:rsid w:val="6A806282"/>
    <w:rsid w:val="6A8131B8"/>
    <w:rsid w:val="6A83894C"/>
    <w:rsid w:val="6A84EF9C"/>
    <w:rsid w:val="6A85C358"/>
    <w:rsid w:val="6A875F46"/>
    <w:rsid w:val="6A883BD4"/>
    <w:rsid w:val="6A8B1A35"/>
    <w:rsid w:val="6A908AA6"/>
    <w:rsid w:val="6A92CFAB"/>
    <w:rsid w:val="6A94F234"/>
    <w:rsid w:val="6A95B32E"/>
    <w:rsid w:val="6A98B992"/>
    <w:rsid w:val="6A9A1538"/>
    <w:rsid w:val="6A9EECDD"/>
    <w:rsid w:val="6AA289BF"/>
    <w:rsid w:val="6AA51436"/>
    <w:rsid w:val="6AA9A9FF"/>
    <w:rsid w:val="6AA9CEFB"/>
    <w:rsid w:val="6AAFF229"/>
    <w:rsid w:val="6AB45739"/>
    <w:rsid w:val="6AB50FB7"/>
    <w:rsid w:val="6AB8F313"/>
    <w:rsid w:val="6ABA83CE"/>
    <w:rsid w:val="6ABEF4F5"/>
    <w:rsid w:val="6AC13B05"/>
    <w:rsid w:val="6AC54136"/>
    <w:rsid w:val="6AC58B93"/>
    <w:rsid w:val="6ACC3268"/>
    <w:rsid w:val="6ACF5890"/>
    <w:rsid w:val="6AD21CFA"/>
    <w:rsid w:val="6AD60C41"/>
    <w:rsid w:val="6AD82655"/>
    <w:rsid w:val="6AD983CF"/>
    <w:rsid w:val="6AD98CC6"/>
    <w:rsid w:val="6ADAA9CB"/>
    <w:rsid w:val="6ADD6D74"/>
    <w:rsid w:val="6ADDBBB0"/>
    <w:rsid w:val="6ADE6E85"/>
    <w:rsid w:val="6ADFB3C7"/>
    <w:rsid w:val="6AE17B8F"/>
    <w:rsid w:val="6AE244E0"/>
    <w:rsid w:val="6AED79E7"/>
    <w:rsid w:val="6AEE2E72"/>
    <w:rsid w:val="6AEF8F38"/>
    <w:rsid w:val="6AF094F3"/>
    <w:rsid w:val="6AF52420"/>
    <w:rsid w:val="6AFABA57"/>
    <w:rsid w:val="6AFEF591"/>
    <w:rsid w:val="6B022772"/>
    <w:rsid w:val="6B057B51"/>
    <w:rsid w:val="6B05FC22"/>
    <w:rsid w:val="6B07B99B"/>
    <w:rsid w:val="6B098B46"/>
    <w:rsid w:val="6B0A6AEA"/>
    <w:rsid w:val="6B0AF7C8"/>
    <w:rsid w:val="6B0B48E0"/>
    <w:rsid w:val="6B0C6A00"/>
    <w:rsid w:val="6B0E5A00"/>
    <w:rsid w:val="6B148F46"/>
    <w:rsid w:val="6B1621F7"/>
    <w:rsid w:val="6B195541"/>
    <w:rsid w:val="6B198851"/>
    <w:rsid w:val="6B1989E8"/>
    <w:rsid w:val="6B1B5871"/>
    <w:rsid w:val="6B1F5C93"/>
    <w:rsid w:val="6B2F33B7"/>
    <w:rsid w:val="6B312F65"/>
    <w:rsid w:val="6B32B29E"/>
    <w:rsid w:val="6B393018"/>
    <w:rsid w:val="6B39CB64"/>
    <w:rsid w:val="6B3DA1C3"/>
    <w:rsid w:val="6B3E7E39"/>
    <w:rsid w:val="6B4148E1"/>
    <w:rsid w:val="6B447DA4"/>
    <w:rsid w:val="6B4DA211"/>
    <w:rsid w:val="6B4EFAE0"/>
    <w:rsid w:val="6B500EC0"/>
    <w:rsid w:val="6B57B3A3"/>
    <w:rsid w:val="6B5B31CF"/>
    <w:rsid w:val="6B5F3EAB"/>
    <w:rsid w:val="6B624123"/>
    <w:rsid w:val="6B66A75D"/>
    <w:rsid w:val="6B69E58E"/>
    <w:rsid w:val="6B6C5A98"/>
    <w:rsid w:val="6B6F4FFD"/>
    <w:rsid w:val="6B706B85"/>
    <w:rsid w:val="6B7552C8"/>
    <w:rsid w:val="6B76D989"/>
    <w:rsid w:val="6B774B19"/>
    <w:rsid w:val="6B7A77FC"/>
    <w:rsid w:val="6B7EE51F"/>
    <w:rsid w:val="6B80DF7B"/>
    <w:rsid w:val="6B882F51"/>
    <w:rsid w:val="6B912E06"/>
    <w:rsid w:val="6B912F48"/>
    <w:rsid w:val="6B933577"/>
    <w:rsid w:val="6B9561A6"/>
    <w:rsid w:val="6B9BB29F"/>
    <w:rsid w:val="6B9BC63F"/>
    <w:rsid w:val="6B9E3520"/>
    <w:rsid w:val="6BA37D1F"/>
    <w:rsid w:val="6BA4FAFF"/>
    <w:rsid w:val="6BA55C7A"/>
    <w:rsid w:val="6BA59D21"/>
    <w:rsid w:val="6BA6008C"/>
    <w:rsid w:val="6BA6A165"/>
    <w:rsid w:val="6BA76760"/>
    <w:rsid w:val="6BAAD599"/>
    <w:rsid w:val="6BACBF22"/>
    <w:rsid w:val="6BB16713"/>
    <w:rsid w:val="6BB25341"/>
    <w:rsid w:val="6BBD0FB2"/>
    <w:rsid w:val="6BBE0549"/>
    <w:rsid w:val="6BC13409"/>
    <w:rsid w:val="6BC232BC"/>
    <w:rsid w:val="6BC27FEB"/>
    <w:rsid w:val="6BC2ABA1"/>
    <w:rsid w:val="6BC46FDA"/>
    <w:rsid w:val="6BCA4538"/>
    <w:rsid w:val="6BCC1D4D"/>
    <w:rsid w:val="6BCC7344"/>
    <w:rsid w:val="6BD1236F"/>
    <w:rsid w:val="6BD17B63"/>
    <w:rsid w:val="6BD4DD1F"/>
    <w:rsid w:val="6BD4E625"/>
    <w:rsid w:val="6BD5798D"/>
    <w:rsid w:val="6BD59640"/>
    <w:rsid w:val="6BD7BB4A"/>
    <w:rsid w:val="6BDF17D3"/>
    <w:rsid w:val="6BDF7672"/>
    <w:rsid w:val="6BE094E3"/>
    <w:rsid w:val="6BE1D7D6"/>
    <w:rsid w:val="6BE6BB3F"/>
    <w:rsid w:val="6BE7E394"/>
    <w:rsid w:val="6BE9A260"/>
    <w:rsid w:val="6BF5537B"/>
    <w:rsid w:val="6BF73B5C"/>
    <w:rsid w:val="6BFA23C2"/>
    <w:rsid w:val="6BFBE3A7"/>
    <w:rsid w:val="6C0073E7"/>
    <w:rsid w:val="6C0A7188"/>
    <w:rsid w:val="6C0F10CC"/>
    <w:rsid w:val="6C119739"/>
    <w:rsid w:val="6C18E8E2"/>
    <w:rsid w:val="6C1992F3"/>
    <w:rsid w:val="6C214C3B"/>
    <w:rsid w:val="6C2615DF"/>
    <w:rsid w:val="6C2913D4"/>
    <w:rsid w:val="6C2A6122"/>
    <w:rsid w:val="6C344F46"/>
    <w:rsid w:val="6C3CB6B2"/>
    <w:rsid w:val="6C3E7AE6"/>
    <w:rsid w:val="6C426957"/>
    <w:rsid w:val="6C46B78B"/>
    <w:rsid w:val="6C479BCF"/>
    <w:rsid w:val="6C48A48E"/>
    <w:rsid w:val="6C497852"/>
    <w:rsid w:val="6C4A4F42"/>
    <w:rsid w:val="6C4AF3DB"/>
    <w:rsid w:val="6C4D29F7"/>
    <w:rsid w:val="6C50B315"/>
    <w:rsid w:val="6C53A219"/>
    <w:rsid w:val="6C541AE9"/>
    <w:rsid w:val="6C54AD22"/>
    <w:rsid w:val="6C54BADE"/>
    <w:rsid w:val="6C558A80"/>
    <w:rsid w:val="6C565F20"/>
    <w:rsid w:val="6C569272"/>
    <w:rsid w:val="6C58D135"/>
    <w:rsid w:val="6C5DF46D"/>
    <w:rsid w:val="6C5F5C34"/>
    <w:rsid w:val="6C61CBF0"/>
    <w:rsid w:val="6C625725"/>
    <w:rsid w:val="6C6473D0"/>
    <w:rsid w:val="6C65AD96"/>
    <w:rsid w:val="6C710729"/>
    <w:rsid w:val="6C7146B0"/>
    <w:rsid w:val="6C7239F8"/>
    <w:rsid w:val="6C729269"/>
    <w:rsid w:val="6C736D46"/>
    <w:rsid w:val="6C80C6BA"/>
    <w:rsid w:val="6C84B551"/>
    <w:rsid w:val="6C87D4E6"/>
    <w:rsid w:val="6C890145"/>
    <w:rsid w:val="6C89505F"/>
    <w:rsid w:val="6C896986"/>
    <w:rsid w:val="6C8A36E3"/>
    <w:rsid w:val="6C8AE688"/>
    <w:rsid w:val="6C8C5EF5"/>
    <w:rsid w:val="6C902B9E"/>
    <w:rsid w:val="6C903AAE"/>
    <w:rsid w:val="6C93FF06"/>
    <w:rsid w:val="6C9659E9"/>
    <w:rsid w:val="6CA25028"/>
    <w:rsid w:val="6CA30FF3"/>
    <w:rsid w:val="6CA41B66"/>
    <w:rsid w:val="6CA45323"/>
    <w:rsid w:val="6CA7E102"/>
    <w:rsid w:val="6CAE4A6C"/>
    <w:rsid w:val="6CAEDC46"/>
    <w:rsid w:val="6CB010CC"/>
    <w:rsid w:val="6CB4F308"/>
    <w:rsid w:val="6CB50539"/>
    <w:rsid w:val="6CB57D0E"/>
    <w:rsid w:val="6CB6F45E"/>
    <w:rsid w:val="6CB79A61"/>
    <w:rsid w:val="6CBA422B"/>
    <w:rsid w:val="6CC0FEA4"/>
    <w:rsid w:val="6CC76BAA"/>
    <w:rsid w:val="6CC8CE8D"/>
    <w:rsid w:val="6CC9CA84"/>
    <w:rsid w:val="6CCCB54E"/>
    <w:rsid w:val="6CD036A4"/>
    <w:rsid w:val="6CD0BF8A"/>
    <w:rsid w:val="6CD10DE3"/>
    <w:rsid w:val="6CD3722B"/>
    <w:rsid w:val="6CD3F2D1"/>
    <w:rsid w:val="6CD3F888"/>
    <w:rsid w:val="6CD4953F"/>
    <w:rsid w:val="6CD72DFA"/>
    <w:rsid w:val="6CDAEF50"/>
    <w:rsid w:val="6CDBDC56"/>
    <w:rsid w:val="6CE0B285"/>
    <w:rsid w:val="6CE2F7D5"/>
    <w:rsid w:val="6CE57607"/>
    <w:rsid w:val="6CF44FB6"/>
    <w:rsid w:val="6CF490C3"/>
    <w:rsid w:val="6CFA6A78"/>
    <w:rsid w:val="6CFA8A28"/>
    <w:rsid w:val="6CFBEFCB"/>
    <w:rsid w:val="6D025A0D"/>
    <w:rsid w:val="6D05082F"/>
    <w:rsid w:val="6D063DAF"/>
    <w:rsid w:val="6D076C9F"/>
    <w:rsid w:val="6D080D8C"/>
    <w:rsid w:val="6D0CE178"/>
    <w:rsid w:val="6D113144"/>
    <w:rsid w:val="6D1507B8"/>
    <w:rsid w:val="6D1606D7"/>
    <w:rsid w:val="6D17F5DB"/>
    <w:rsid w:val="6D1F1021"/>
    <w:rsid w:val="6D1F7408"/>
    <w:rsid w:val="6D2264EF"/>
    <w:rsid w:val="6D2CEA77"/>
    <w:rsid w:val="6D31A81D"/>
    <w:rsid w:val="6D37EB6E"/>
    <w:rsid w:val="6D37F1C9"/>
    <w:rsid w:val="6D3B7ADD"/>
    <w:rsid w:val="6D3ECC05"/>
    <w:rsid w:val="6D3F7881"/>
    <w:rsid w:val="6D40C130"/>
    <w:rsid w:val="6D4220FA"/>
    <w:rsid w:val="6D44C505"/>
    <w:rsid w:val="6D46B769"/>
    <w:rsid w:val="6D483147"/>
    <w:rsid w:val="6D4AFD3D"/>
    <w:rsid w:val="6D4C82E3"/>
    <w:rsid w:val="6D4F8E53"/>
    <w:rsid w:val="6D521731"/>
    <w:rsid w:val="6D52325C"/>
    <w:rsid w:val="6D533579"/>
    <w:rsid w:val="6D53AB1B"/>
    <w:rsid w:val="6D55B380"/>
    <w:rsid w:val="6D581B14"/>
    <w:rsid w:val="6D5F63AE"/>
    <w:rsid w:val="6D63320D"/>
    <w:rsid w:val="6D6426B7"/>
    <w:rsid w:val="6D6A03DE"/>
    <w:rsid w:val="6D6A8723"/>
    <w:rsid w:val="6D6BBCD1"/>
    <w:rsid w:val="6D6C02CC"/>
    <w:rsid w:val="6D6D09D9"/>
    <w:rsid w:val="6D6EBA98"/>
    <w:rsid w:val="6D740204"/>
    <w:rsid w:val="6D7491ED"/>
    <w:rsid w:val="6D762FE4"/>
    <w:rsid w:val="6D783156"/>
    <w:rsid w:val="6D902E6F"/>
    <w:rsid w:val="6D9089E0"/>
    <w:rsid w:val="6D92AD0C"/>
    <w:rsid w:val="6D9B57C1"/>
    <w:rsid w:val="6D9D7D1E"/>
    <w:rsid w:val="6DA0FB69"/>
    <w:rsid w:val="6DA1B804"/>
    <w:rsid w:val="6DA30265"/>
    <w:rsid w:val="6DA39C8E"/>
    <w:rsid w:val="6DA58DCE"/>
    <w:rsid w:val="6DA5F6A2"/>
    <w:rsid w:val="6DA63703"/>
    <w:rsid w:val="6DAA6840"/>
    <w:rsid w:val="6DAA8812"/>
    <w:rsid w:val="6DAAE2E0"/>
    <w:rsid w:val="6DAEDA82"/>
    <w:rsid w:val="6DAF9779"/>
    <w:rsid w:val="6DB4A20F"/>
    <w:rsid w:val="6DB4A4DB"/>
    <w:rsid w:val="6DBDC2EF"/>
    <w:rsid w:val="6DBE004C"/>
    <w:rsid w:val="6DBE41BA"/>
    <w:rsid w:val="6DC67A10"/>
    <w:rsid w:val="6DC6B706"/>
    <w:rsid w:val="6DC6F4E1"/>
    <w:rsid w:val="6DCA48D3"/>
    <w:rsid w:val="6DCB0F29"/>
    <w:rsid w:val="6DD1F505"/>
    <w:rsid w:val="6DD2CBB9"/>
    <w:rsid w:val="6DD39BBF"/>
    <w:rsid w:val="6DD4D6A6"/>
    <w:rsid w:val="6DD52048"/>
    <w:rsid w:val="6DD5982E"/>
    <w:rsid w:val="6DD625FC"/>
    <w:rsid w:val="6DD68209"/>
    <w:rsid w:val="6DD83EB6"/>
    <w:rsid w:val="6DDBFFE1"/>
    <w:rsid w:val="6DDE3C1C"/>
    <w:rsid w:val="6DE0D3D2"/>
    <w:rsid w:val="6DE10852"/>
    <w:rsid w:val="6DE1C445"/>
    <w:rsid w:val="6DEB5DBB"/>
    <w:rsid w:val="6DF038C5"/>
    <w:rsid w:val="6DF0E5AC"/>
    <w:rsid w:val="6DFD768A"/>
    <w:rsid w:val="6DFF8B99"/>
    <w:rsid w:val="6E0142AE"/>
    <w:rsid w:val="6E02AEA1"/>
    <w:rsid w:val="6E064E1A"/>
    <w:rsid w:val="6E0A9EA0"/>
    <w:rsid w:val="6E0AD8D1"/>
    <w:rsid w:val="6E0C674D"/>
    <w:rsid w:val="6E12E23F"/>
    <w:rsid w:val="6E16F3FC"/>
    <w:rsid w:val="6E176F3E"/>
    <w:rsid w:val="6E179451"/>
    <w:rsid w:val="6E17B49D"/>
    <w:rsid w:val="6E1A7C37"/>
    <w:rsid w:val="6E1DDBA8"/>
    <w:rsid w:val="6E1F0ADC"/>
    <w:rsid w:val="6E1FEE15"/>
    <w:rsid w:val="6E20A66B"/>
    <w:rsid w:val="6E24BA6A"/>
    <w:rsid w:val="6E250887"/>
    <w:rsid w:val="6E256E13"/>
    <w:rsid w:val="6E257862"/>
    <w:rsid w:val="6E269B3C"/>
    <w:rsid w:val="6E282FBB"/>
    <w:rsid w:val="6E29FC71"/>
    <w:rsid w:val="6E2B2D4C"/>
    <w:rsid w:val="6E30A374"/>
    <w:rsid w:val="6E318AC5"/>
    <w:rsid w:val="6E34A049"/>
    <w:rsid w:val="6E3D4E95"/>
    <w:rsid w:val="6E428E81"/>
    <w:rsid w:val="6E439AEF"/>
    <w:rsid w:val="6E45A23E"/>
    <w:rsid w:val="6E45DE8E"/>
    <w:rsid w:val="6E46E41C"/>
    <w:rsid w:val="6E490CE0"/>
    <w:rsid w:val="6E4AB3BE"/>
    <w:rsid w:val="6E4F3415"/>
    <w:rsid w:val="6E4F3E8A"/>
    <w:rsid w:val="6E533024"/>
    <w:rsid w:val="6E53F379"/>
    <w:rsid w:val="6E5490EA"/>
    <w:rsid w:val="6E5E9B1D"/>
    <w:rsid w:val="6E639E6D"/>
    <w:rsid w:val="6E650A08"/>
    <w:rsid w:val="6E68401A"/>
    <w:rsid w:val="6E6D36E9"/>
    <w:rsid w:val="6E7025B2"/>
    <w:rsid w:val="6E71774B"/>
    <w:rsid w:val="6E745297"/>
    <w:rsid w:val="6E7E5472"/>
    <w:rsid w:val="6E822E3D"/>
    <w:rsid w:val="6E826740"/>
    <w:rsid w:val="6E877401"/>
    <w:rsid w:val="6E88636D"/>
    <w:rsid w:val="6E891DC3"/>
    <w:rsid w:val="6E8A0DEB"/>
    <w:rsid w:val="6E8AAD0E"/>
    <w:rsid w:val="6E8DD210"/>
    <w:rsid w:val="6E93CDCE"/>
    <w:rsid w:val="6E94EA40"/>
    <w:rsid w:val="6E96772F"/>
    <w:rsid w:val="6E970F5D"/>
    <w:rsid w:val="6E9CAF60"/>
    <w:rsid w:val="6E9DB07A"/>
    <w:rsid w:val="6EA16A25"/>
    <w:rsid w:val="6EA83D68"/>
    <w:rsid w:val="6EA8955C"/>
    <w:rsid w:val="6EA9602B"/>
    <w:rsid w:val="6EB02239"/>
    <w:rsid w:val="6EB1F7FB"/>
    <w:rsid w:val="6EB8295F"/>
    <w:rsid w:val="6EB85583"/>
    <w:rsid w:val="6EB9A09F"/>
    <w:rsid w:val="6EBE69F2"/>
    <w:rsid w:val="6EC8B870"/>
    <w:rsid w:val="6EC98A04"/>
    <w:rsid w:val="6ECF0789"/>
    <w:rsid w:val="6ECF6F59"/>
    <w:rsid w:val="6ED244CD"/>
    <w:rsid w:val="6EDB0077"/>
    <w:rsid w:val="6EDEB2D2"/>
    <w:rsid w:val="6EDF9C85"/>
    <w:rsid w:val="6EDFB826"/>
    <w:rsid w:val="6EE19402"/>
    <w:rsid w:val="6EE1AA6C"/>
    <w:rsid w:val="6EE30F8C"/>
    <w:rsid w:val="6EE318C7"/>
    <w:rsid w:val="6EE423F7"/>
    <w:rsid w:val="6EE81BE9"/>
    <w:rsid w:val="6EE94067"/>
    <w:rsid w:val="6EEC026C"/>
    <w:rsid w:val="6EEC5777"/>
    <w:rsid w:val="6EF12049"/>
    <w:rsid w:val="6EF40724"/>
    <w:rsid w:val="6EF696DA"/>
    <w:rsid w:val="6EF846F0"/>
    <w:rsid w:val="6EFCA9EB"/>
    <w:rsid w:val="6EFDCF7C"/>
    <w:rsid w:val="6F0395C6"/>
    <w:rsid w:val="6F09C76A"/>
    <w:rsid w:val="6F09C7ED"/>
    <w:rsid w:val="6F0B3EDE"/>
    <w:rsid w:val="6F0BEC9A"/>
    <w:rsid w:val="6F0C6DE3"/>
    <w:rsid w:val="6F0F196C"/>
    <w:rsid w:val="6F1814C5"/>
    <w:rsid w:val="6F18C6A5"/>
    <w:rsid w:val="6F1995C8"/>
    <w:rsid w:val="6F1A9678"/>
    <w:rsid w:val="6F1B3465"/>
    <w:rsid w:val="6F1C721A"/>
    <w:rsid w:val="6F1FCF0D"/>
    <w:rsid w:val="6F2229DE"/>
    <w:rsid w:val="6F2B7CAE"/>
    <w:rsid w:val="6F2C2412"/>
    <w:rsid w:val="6F2C492E"/>
    <w:rsid w:val="6F303E5B"/>
    <w:rsid w:val="6F304FA5"/>
    <w:rsid w:val="6F31D597"/>
    <w:rsid w:val="6F32EC5A"/>
    <w:rsid w:val="6F343AA5"/>
    <w:rsid w:val="6F348F0C"/>
    <w:rsid w:val="6F382133"/>
    <w:rsid w:val="6F3918D1"/>
    <w:rsid w:val="6F3B1E5D"/>
    <w:rsid w:val="6F419CBD"/>
    <w:rsid w:val="6F4499AD"/>
    <w:rsid w:val="6F4AE390"/>
    <w:rsid w:val="6F4DB0B2"/>
    <w:rsid w:val="6F4DC74D"/>
    <w:rsid w:val="6F4EE395"/>
    <w:rsid w:val="6F4FED8F"/>
    <w:rsid w:val="6F5860BF"/>
    <w:rsid w:val="6F5A3677"/>
    <w:rsid w:val="6F5AA6BA"/>
    <w:rsid w:val="6F5C2443"/>
    <w:rsid w:val="6F5D0060"/>
    <w:rsid w:val="6F65C6C2"/>
    <w:rsid w:val="6F69FDA5"/>
    <w:rsid w:val="6F6AE055"/>
    <w:rsid w:val="6F6D35F6"/>
    <w:rsid w:val="6F6E7F98"/>
    <w:rsid w:val="6F778A5C"/>
    <w:rsid w:val="6F7AD24D"/>
    <w:rsid w:val="6F7B8A88"/>
    <w:rsid w:val="6F7C5412"/>
    <w:rsid w:val="6F7F5546"/>
    <w:rsid w:val="6F81417F"/>
    <w:rsid w:val="6F847792"/>
    <w:rsid w:val="6F873329"/>
    <w:rsid w:val="6F879521"/>
    <w:rsid w:val="6F899156"/>
    <w:rsid w:val="6F8B1FBD"/>
    <w:rsid w:val="6F8BFC6A"/>
    <w:rsid w:val="6F8C0881"/>
    <w:rsid w:val="6F8D9326"/>
    <w:rsid w:val="6F8F67BD"/>
    <w:rsid w:val="6F908408"/>
    <w:rsid w:val="6F927787"/>
    <w:rsid w:val="6F933064"/>
    <w:rsid w:val="6F97E128"/>
    <w:rsid w:val="6FA27B90"/>
    <w:rsid w:val="6FA6012D"/>
    <w:rsid w:val="6FA793FB"/>
    <w:rsid w:val="6FA7AC7B"/>
    <w:rsid w:val="6FAB1E3B"/>
    <w:rsid w:val="6FABAB1B"/>
    <w:rsid w:val="6FAE1C10"/>
    <w:rsid w:val="6FB03F8F"/>
    <w:rsid w:val="6FB2EBD7"/>
    <w:rsid w:val="6FB3414A"/>
    <w:rsid w:val="6FB57E1C"/>
    <w:rsid w:val="6FB93B1B"/>
    <w:rsid w:val="6FBA351D"/>
    <w:rsid w:val="6FBE27F7"/>
    <w:rsid w:val="6FBF966B"/>
    <w:rsid w:val="6FBFDB07"/>
    <w:rsid w:val="6FC1278C"/>
    <w:rsid w:val="6FC19322"/>
    <w:rsid w:val="6FC35ACA"/>
    <w:rsid w:val="6FC4A0D4"/>
    <w:rsid w:val="6FC4ECC5"/>
    <w:rsid w:val="6FC6A396"/>
    <w:rsid w:val="6FC7553D"/>
    <w:rsid w:val="6FC7DB70"/>
    <w:rsid w:val="6FCAC51D"/>
    <w:rsid w:val="6FCAD0A8"/>
    <w:rsid w:val="6FCE6492"/>
    <w:rsid w:val="6FD18010"/>
    <w:rsid w:val="6FD3B59E"/>
    <w:rsid w:val="6FD5CB2B"/>
    <w:rsid w:val="6FD63F46"/>
    <w:rsid w:val="6FD9345B"/>
    <w:rsid w:val="6FDA5BF3"/>
    <w:rsid w:val="6FDAC941"/>
    <w:rsid w:val="6FDBED77"/>
    <w:rsid w:val="6FDF5A7E"/>
    <w:rsid w:val="6FE07C46"/>
    <w:rsid w:val="6FE4F71D"/>
    <w:rsid w:val="6FEB1E62"/>
    <w:rsid w:val="6FEC500C"/>
    <w:rsid w:val="6FEDA2B7"/>
    <w:rsid w:val="6FEDE22B"/>
    <w:rsid w:val="6FEEA496"/>
    <w:rsid w:val="6FFA8478"/>
    <w:rsid w:val="6FFEDA96"/>
    <w:rsid w:val="70003EC9"/>
    <w:rsid w:val="70080724"/>
    <w:rsid w:val="700B9E89"/>
    <w:rsid w:val="700C2534"/>
    <w:rsid w:val="700D2E03"/>
    <w:rsid w:val="7017BE6D"/>
    <w:rsid w:val="701A8E23"/>
    <w:rsid w:val="701E247C"/>
    <w:rsid w:val="701EE862"/>
    <w:rsid w:val="701FFD38"/>
    <w:rsid w:val="702229EA"/>
    <w:rsid w:val="70241D63"/>
    <w:rsid w:val="7025B0AC"/>
    <w:rsid w:val="70271B0E"/>
    <w:rsid w:val="7027BF6F"/>
    <w:rsid w:val="702B27EA"/>
    <w:rsid w:val="702BA2B9"/>
    <w:rsid w:val="702E9BD8"/>
    <w:rsid w:val="702EB742"/>
    <w:rsid w:val="703138E0"/>
    <w:rsid w:val="70334261"/>
    <w:rsid w:val="70344D63"/>
    <w:rsid w:val="7035E2A1"/>
    <w:rsid w:val="703663FF"/>
    <w:rsid w:val="703ABD0B"/>
    <w:rsid w:val="703E322C"/>
    <w:rsid w:val="7045954A"/>
    <w:rsid w:val="704834AA"/>
    <w:rsid w:val="704CC8BA"/>
    <w:rsid w:val="70531F0F"/>
    <w:rsid w:val="7055C3F5"/>
    <w:rsid w:val="70565E6A"/>
    <w:rsid w:val="705B7DEB"/>
    <w:rsid w:val="705B923A"/>
    <w:rsid w:val="705D1887"/>
    <w:rsid w:val="70621649"/>
    <w:rsid w:val="7063DB49"/>
    <w:rsid w:val="70658AD8"/>
    <w:rsid w:val="70661CB5"/>
    <w:rsid w:val="7066B280"/>
    <w:rsid w:val="706C0B0A"/>
    <w:rsid w:val="70738C9A"/>
    <w:rsid w:val="70754E3B"/>
    <w:rsid w:val="70784BB1"/>
    <w:rsid w:val="707C77F3"/>
    <w:rsid w:val="707C826D"/>
    <w:rsid w:val="707E1622"/>
    <w:rsid w:val="7083096C"/>
    <w:rsid w:val="708409E6"/>
    <w:rsid w:val="708CA68D"/>
    <w:rsid w:val="708E59D6"/>
    <w:rsid w:val="708F5749"/>
    <w:rsid w:val="70918081"/>
    <w:rsid w:val="70926C61"/>
    <w:rsid w:val="7093123D"/>
    <w:rsid w:val="709494A8"/>
    <w:rsid w:val="70952281"/>
    <w:rsid w:val="70953F8E"/>
    <w:rsid w:val="70981940"/>
    <w:rsid w:val="709CA566"/>
    <w:rsid w:val="70A0ED08"/>
    <w:rsid w:val="70A3C4C9"/>
    <w:rsid w:val="70A6FA0F"/>
    <w:rsid w:val="70A9D4F8"/>
    <w:rsid w:val="70AD77DE"/>
    <w:rsid w:val="70AE886E"/>
    <w:rsid w:val="70B590E0"/>
    <w:rsid w:val="70B666E1"/>
    <w:rsid w:val="70B6816C"/>
    <w:rsid w:val="70BE1602"/>
    <w:rsid w:val="70BEC844"/>
    <w:rsid w:val="70BFCF72"/>
    <w:rsid w:val="70C0D1DB"/>
    <w:rsid w:val="70C486DC"/>
    <w:rsid w:val="70C5F326"/>
    <w:rsid w:val="70CEC61A"/>
    <w:rsid w:val="70D1A0AA"/>
    <w:rsid w:val="70D7DF8E"/>
    <w:rsid w:val="70D8463C"/>
    <w:rsid w:val="70DA9469"/>
    <w:rsid w:val="70DBC33A"/>
    <w:rsid w:val="70E6E421"/>
    <w:rsid w:val="70E777D4"/>
    <w:rsid w:val="70ED0A00"/>
    <w:rsid w:val="70FA87CF"/>
    <w:rsid w:val="7101E69A"/>
    <w:rsid w:val="71048DE4"/>
    <w:rsid w:val="7105BA70"/>
    <w:rsid w:val="710C83FA"/>
    <w:rsid w:val="710FB3BE"/>
    <w:rsid w:val="711326B8"/>
    <w:rsid w:val="7116BD93"/>
    <w:rsid w:val="7119D894"/>
    <w:rsid w:val="711B09B3"/>
    <w:rsid w:val="7121BAE0"/>
    <w:rsid w:val="7122B594"/>
    <w:rsid w:val="7123D5FC"/>
    <w:rsid w:val="712604B3"/>
    <w:rsid w:val="71272765"/>
    <w:rsid w:val="7127F680"/>
    <w:rsid w:val="71282BDA"/>
    <w:rsid w:val="7128528E"/>
    <w:rsid w:val="712C9706"/>
    <w:rsid w:val="712F0797"/>
    <w:rsid w:val="7132AB18"/>
    <w:rsid w:val="71333F93"/>
    <w:rsid w:val="71334831"/>
    <w:rsid w:val="713ED65A"/>
    <w:rsid w:val="71447073"/>
    <w:rsid w:val="7149F977"/>
    <w:rsid w:val="714F79C6"/>
    <w:rsid w:val="71558F25"/>
    <w:rsid w:val="71568E7E"/>
    <w:rsid w:val="7156F963"/>
    <w:rsid w:val="715B0D8D"/>
    <w:rsid w:val="715B78F3"/>
    <w:rsid w:val="716002AC"/>
    <w:rsid w:val="7163F722"/>
    <w:rsid w:val="71663984"/>
    <w:rsid w:val="7168C23A"/>
    <w:rsid w:val="7169C9A9"/>
    <w:rsid w:val="716A7B0D"/>
    <w:rsid w:val="716AF166"/>
    <w:rsid w:val="716C1635"/>
    <w:rsid w:val="717313D6"/>
    <w:rsid w:val="7173F7B1"/>
    <w:rsid w:val="717BB5E4"/>
    <w:rsid w:val="717C57F4"/>
    <w:rsid w:val="71820342"/>
    <w:rsid w:val="7182FAC6"/>
    <w:rsid w:val="718827F5"/>
    <w:rsid w:val="718AEBEA"/>
    <w:rsid w:val="718C4B01"/>
    <w:rsid w:val="718EC1BB"/>
    <w:rsid w:val="718FB4C1"/>
    <w:rsid w:val="71942E76"/>
    <w:rsid w:val="719540AB"/>
    <w:rsid w:val="71968299"/>
    <w:rsid w:val="7196A77F"/>
    <w:rsid w:val="7196E1B6"/>
    <w:rsid w:val="719A2EB7"/>
    <w:rsid w:val="719A5343"/>
    <w:rsid w:val="719C78BC"/>
    <w:rsid w:val="719DBAE5"/>
    <w:rsid w:val="719E57FB"/>
    <w:rsid w:val="719ECB4F"/>
    <w:rsid w:val="719F4A2D"/>
    <w:rsid w:val="71A374B6"/>
    <w:rsid w:val="71A37FEA"/>
    <w:rsid w:val="71A45E4C"/>
    <w:rsid w:val="71A695BC"/>
    <w:rsid w:val="71A83B07"/>
    <w:rsid w:val="71A9CCCA"/>
    <w:rsid w:val="71AB5AEA"/>
    <w:rsid w:val="71AD11AF"/>
    <w:rsid w:val="71B5F4A0"/>
    <w:rsid w:val="71B6AEE1"/>
    <w:rsid w:val="71B777E4"/>
    <w:rsid w:val="71B8FB13"/>
    <w:rsid w:val="71B972BF"/>
    <w:rsid w:val="71BA85D1"/>
    <w:rsid w:val="71BBF572"/>
    <w:rsid w:val="71BD3007"/>
    <w:rsid w:val="71BFBE28"/>
    <w:rsid w:val="71C06402"/>
    <w:rsid w:val="71C37552"/>
    <w:rsid w:val="71C824B2"/>
    <w:rsid w:val="71C94463"/>
    <w:rsid w:val="71C9866C"/>
    <w:rsid w:val="71CCB712"/>
    <w:rsid w:val="71DCE2CC"/>
    <w:rsid w:val="71DE776C"/>
    <w:rsid w:val="71E1BB27"/>
    <w:rsid w:val="71E23900"/>
    <w:rsid w:val="71E2D8AB"/>
    <w:rsid w:val="71E47651"/>
    <w:rsid w:val="71E4D278"/>
    <w:rsid w:val="71E7FD0F"/>
    <w:rsid w:val="71EB3B62"/>
    <w:rsid w:val="71EB86CE"/>
    <w:rsid w:val="71EFEB0C"/>
    <w:rsid w:val="71F7C9FB"/>
    <w:rsid w:val="71F831CD"/>
    <w:rsid w:val="71FE5657"/>
    <w:rsid w:val="71FEC803"/>
    <w:rsid w:val="7200B706"/>
    <w:rsid w:val="72043FBC"/>
    <w:rsid w:val="72150705"/>
    <w:rsid w:val="72186D52"/>
    <w:rsid w:val="721932F0"/>
    <w:rsid w:val="721A977A"/>
    <w:rsid w:val="722436F1"/>
    <w:rsid w:val="7226DA56"/>
    <w:rsid w:val="7226F6F3"/>
    <w:rsid w:val="7228C055"/>
    <w:rsid w:val="722A1FB6"/>
    <w:rsid w:val="722A2780"/>
    <w:rsid w:val="722CC73F"/>
    <w:rsid w:val="722D039F"/>
    <w:rsid w:val="722F3CAD"/>
    <w:rsid w:val="7230DBB2"/>
    <w:rsid w:val="7232F496"/>
    <w:rsid w:val="7236E5B5"/>
    <w:rsid w:val="723CC355"/>
    <w:rsid w:val="723FC0C8"/>
    <w:rsid w:val="72429334"/>
    <w:rsid w:val="72458E7E"/>
    <w:rsid w:val="7246CB79"/>
    <w:rsid w:val="7249896D"/>
    <w:rsid w:val="724BBBDB"/>
    <w:rsid w:val="724BC0AF"/>
    <w:rsid w:val="724BD869"/>
    <w:rsid w:val="7252620E"/>
    <w:rsid w:val="7257B866"/>
    <w:rsid w:val="7257ED06"/>
    <w:rsid w:val="725A98C7"/>
    <w:rsid w:val="725D1CD2"/>
    <w:rsid w:val="725DBEB5"/>
    <w:rsid w:val="725F1C34"/>
    <w:rsid w:val="7261DF7D"/>
    <w:rsid w:val="7267814F"/>
    <w:rsid w:val="72686C8E"/>
    <w:rsid w:val="726E6B8C"/>
    <w:rsid w:val="7273F1D3"/>
    <w:rsid w:val="7275AA4A"/>
    <w:rsid w:val="727E3A93"/>
    <w:rsid w:val="727E5330"/>
    <w:rsid w:val="728460AA"/>
    <w:rsid w:val="728477D9"/>
    <w:rsid w:val="72885F52"/>
    <w:rsid w:val="7289101A"/>
    <w:rsid w:val="728A7139"/>
    <w:rsid w:val="728AC054"/>
    <w:rsid w:val="728BDE40"/>
    <w:rsid w:val="728C2A06"/>
    <w:rsid w:val="728D0550"/>
    <w:rsid w:val="72906D3F"/>
    <w:rsid w:val="7295FAF0"/>
    <w:rsid w:val="7297226F"/>
    <w:rsid w:val="7297EE65"/>
    <w:rsid w:val="729D3096"/>
    <w:rsid w:val="729E6F17"/>
    <w:rsid w:val="72A6A49C"/>
    <w:rsid w:val="72B33059"/>
    <w:rsid w:val="72B3CFDF"/>
    <w:rsid w:val="72B40991"/>
    <w:rsid w:val="72B4B529"/>
    <w:rsid w:val="72B52008"/>
    <w:rsid w:val="72B5B6E3"/>
    <w:rsid w:val="72B826F6"/>
    <w:rsid w:val="72B96798"/>
    <w:rsid w:val="72B9B9DF"/>
    <w:rsid w:val="72BB4B66"/>
    <w:rsid w:val="72BC4A60"/>
    <w:rsid w:val="72C0002C"/>
    <w:rsid w:val="72C283FE"/>
    <w:rsid w:val="72C9A233"/>
    <w:rsid w:val="72CB10BB"/>
    <w:rsid w:val="72CD1EDF"/>
    <w:rsid w:val="72D3937C"/>
    <w:rsid w:val="72D3D3EE"/>
    <w:rsid w:val="72D47A1E"/>
    <w:rsid w:val="72D5207A"/>
    <w:rsid w:val="72E1C4EB"/>
    <w:rsid w:val="72E4C85D"/>
    <w:rsid w:val="72E4E877"/>
    <w:rsid w:val="72E64E1B"/>
    <w:rsid w:val="72E775C4"/>
    <w:rsid w:val="72EB25C0"/>
    <w:rsid w:val="72EFC346"/>
    <w:rsid w:val="72F05BF1"/>
    <w:rsid w:val="72F13B91"/>
    <w:rsid w:val="72F268F2"/>
    <w:rsid w:val="72F47CF9"/>
    <w:rsid w:val="72F92F6B"/>
    <w:rsid w:val="72F99E8D"/>
    <w:rsid w:val="72FCF7A2"/>
    <w:rsid w:val="72FE9BF3"/>
    <w:rsid w:val="7301A059"/>
    <w:rsid w:val="7302F16F"/>
    <w:rsid w:val="7307D1EC"/>
    <w:rsid w:val="73086F33"/>
    <w:rsid w:val="730979B6"/>
    <w:rsid w:val="7309D4A5"/>
    <w:rsid w:val="730BFC3A"/>
    <w:rsid w:val="730C8795"/>
    <w:rsid w:val="730D2D82"/>
    <w:rsid w:val="7310C6C8"/>
    <w:rsid w:val="7316CDBA"/>
    <w:rsid w:val="7316D814"/>
    <w:rsid w:val="73173431"/>
    <w:rsid w:val="731885D4"/>
    <w:rsid w:val="73188E5B"/>
    <w:rsid w:val="7319C332"/>
    <w:rsid w:val="731D3A45"/>
    <w:rsid w:val="7322C3CB"/>
    <w:rsid w:val="732519EB"/>
    <w:rsid w:val="73288F46"/>
    <w:rsid w:val="7328D581"/>
    <w:rsid w:val="7335FB1A"/>
    <w:rsid w:val="733B8496"/>
    <w:rsid w:val="733C1C0E"/>
    <w:rsid w:val="733E4A7B"/>
    <w:rsid w:val="733E7ED4"/>
    <w:rsid w:val="733F4B75"/>
    <w:rsid w:val="7340A697"/>
    <w:rsid w:val="73424CD8"/>
    <w:rsid w:val="7342F905"/>
    <w:rsid w:val="73434B6A"/>
    <w:rsid w:val="7345BF2A"/>
    <w:rsid w:val="734F6729"/>
    <w:rsid w:val="7351EFDD"/>
    <w:rsid w:val="7352CFB3"/>
    <w:rsid w:val="735402FA"/>
    <w:rsid w:val="7355BC00"/>
    <w:rsid w:val="735A57B0"/>
    <w:rsid w:val="73614333"/>
    <w:rsid w:val="7362AC4C"/>
    <w:rsid w:val="73630007"/>
    <w:rsid w:val="736374A1"/>
    <w:rsid w:val="7366AEAF"/>
    <w:rsid w:val="7367BF7D"/>
    <w:rsid w:val="7368989F"/>
    <w:rsid w:val="736A5E0C"/>
    <w:rsid w:val="736CB94E"/>
    <w:rsid w:val="736DC7B4"/>
    <w:rsid w:val="737134CF"/>
    <w:rsid w:val="73727571"/>
    <w:rsid w:val="737364ED"/>
    <w:rsid w:val="737621C6"/>
    <w:rsid w:val="7376CDED"/>
    <w:rsid w:val="737A54D9"/>
    <w:rsid w:val="737AAAB5"/>
    <w:rsid w:val="737AE46F"/>
    <w:rsid w:val="737B54FF"/>
    <w:rsid w:val="737CE694"/>
    <w:rsid w:val="7381B8FB"/>
    <w:rsid w:val="73833794"/>
    <w:rsid w:val="7388279C"/>
    <w:rsid w:val="7388CE40"/>
    <w:rsid w:val="739048CA"/>
    <w:rsid w:val="739147CF"/>
    <w:rsid w:val="7391E960"/>
    <w:rsid w:val="73957F10"/>
    <w:rsid w:val="73999C45"/>
    <w:rsid w:val="7399A202"/>
    <w:rsid w:val="739C6773"/>
    <w:rsid w:val="739D834B"/>
    <w:rsid w:val="739EC351"/>
    <w:rsid w:val="739FA942"/>
    <w:rsid w:val="73AAEBC8"/>
    <w:rsid w:val="73AF6035"/>
    <w:rsid w:val="73B3904E"/>
    <w:rsid w:val="73B5C957"/>
    <w:rsid w:val="73BBC467"/>
    <w:rsid w:val="73BC7D56"/>
    <w:rsid w:val="73BD5C79"/>
    <w:rsid w:val="73C21C35"/>
    <w:rsid w:val="73C24289"/>
    <w:rsid w:val="73C6F8F5"/>
    <w:rsid w:val="73CC3788"/>
    <w:rsid w:val="73CF4ACF"/>
    <w:rsid w:val="73D2EA88"/>
    <w:rsid w:val="73D374E0"/>
    <w:rsid w:val="73D64B32"/>
    <w:rsid w:val="73D77B36"/>
    <w:rsid w:val="73D789D3"/>
    <w:rsid w:val="73DA78EC"/>
    <w:rsid w:val="73DCCDE6"/>
    <w:rsid w:val="73E1A6EF"/>
    <w:rsid w:val="73E4E8E3"/>
    <w:rsid w:val="73E53EA8"/>
    <w:rsid w:val="73E8F67D"/>
    <w:rsid w:val="73E95C8B"/>
    <w:rsid w:val="73F1200C"/>
    <w:rsid w:val="73F592CB"/>
    <w:rsid w:val="73F82038"/>
    <w:rsid w:val="73F8707A"/>
    <w:rsid w:val="73F8F37F"/>
    <w:rsid w:val="73FBD3CE"/>
    <w:rsid w:val="73FBD48D"/>
    <w:rsid w:val="73FDCF9E"/>
    <w:rsid w:val="73FF77A9"/>
    <w:rsid w:val="74001675"/>
    <w:rsid w:val="7401FB8B"/>
    <w:rsid w:val="740299D8"/>
    <w:rsid w:val="7404E752"/>
    <w:rsid w:val="74055D85"/>
    <w:rsid w:val="740C316E"/>
    <w:rsid w:val="7410644A"/>
    <w:rsid w:val="7411C45B"/>
    <w:rsid w:val="7412F2C1"/>
    <w:rsid w:val="74164375"/>
    <w:rsid w:val="7416EDEE"/>
    <w:rsid w:val="74185722"/>
    <w:rsid w:val="741B2FBC"/>
    <w:rsid w:val="7421734B"/>
    <w:rsid w:val="7423CAF9"/>
    <w:rsid w:val="74314562"/>
    <w:rsid w:val="7431ED4F"/>
    <w:rsid w:val="7432F1DF"/>
    <w:rsid w:val="74330510"/>
    <w:rsid w:val="74388FE2"/>
    <w:rsid w:val="74398CA7"/>
    <w:rsid w:val="743BE9E4"/>
    <w:rsid w:val="743D044B"/>
    <w:rsid w:val="744491F8"/>
    <w:rsid w:val="74463DA1"/>
    <w:rsid w:val="7448E222"/>
    <w:rsid w:val="744BDF15"/>
    <w:rsid w:val="744C99B8"/>
    <w:rsid w:val="744ED07A"/>
    <w:rsid w:val="74537A86"/>
    <w:rsid w:val="7457037F"/>
    <w:rsid w:val="7458E1C9"/>
    <w:rsid w:val="745C8D68"/>
    <w:rsid w:val="745CAE7D"/>
    <w:rsid w:val="745F382E"/>
    <w:rsid w:val="7460A9FA"/>
    <w:rsid w:val="7461A2DB"/>
    <w:rsid w:val="746299FB"/>
    <w:rsid w:val="7462BAA8"/>
    <w:rsid w:val="746618C4"/>
    <w:rsid w:val="746D9A86"/>
    <w:rsid w:val="746EE1A3"/>
    <w:rsid w:val="7470170E"/>
    <w:rsid w:val="74709600"/>
    <w:rsid w:val="7470BD97"/>
    <w:rsid w:val="74731857"/>
    <w:rsid w:val="747357BE"/>
    <w:rsid w:val="7473EFFC"/>
    <w:rsid w:val="7475053E"/>
    <w:rsid w:val="7475ECB3"/>
    <w:rsid w:val="7480200B"/>
    <w:rsid w:val="7484F85E"/>
    <w:rsid w:val="7486F621"/>
    <w:rsid w:val="74894D5A"/>
    <w:rsid w:val="748A6B05"/>
    <w:rsid w:val="748C3C45"/>
    <w:rsid w:val="748F4D61"/>
    <w:rsid w:val="749324B3"/>
    <w:rsid w:val="749BE862"/>
    <w:rsid w:val="749C6C65"/>
    <w:rsid w:val="74A04ED9"/>
    <w:rsid w:val="74A1220B"/>
    <w:rsid w:val="74A16A6B"/>
    <w:rsid w:val="74A4A669"/>
    <w:rsid w:val="74A5DA19"/>
    <w:rsid w:val="74A74AD9"/>
    <w:rsid w:val="74AB2D1C"/>
    <w:rsid w:val="74ABABE8"/>
    <w:rsid w:val="74AE0D5E"/>
    <w:rsid w:val="74AEAD96"/>
    <w:rsid w:val="74AF2D4B"/>
    <w:rsid w:val="74B6A5B1"/>
    <w:rsid w:val="74BDC21F"/>
    <w:rsid w:val="74BEBF5B"/>
    <w:rsid w:val="74BFA8FF"/>
    <w:rsid w:val="74C25C8E"/>
    <w:rsid w:val="74CA063A"/>
    <w:rsid w:val="74CBA242"/>
    <w:rsid w:val="74CC3A24"/>
    <w:rsid w:val="74CD101E"/>
    <w:rsid w:val="74CD22EE"/>
    <w:rsid w:val="74CF33B7"/>
    <w:rsid w:val="74D24FA9"/>
    <w:rsid w:val="74D43DBE"/>
    <w:rsid w:val="74D5535D"/>
    <w:rsid w:val="74D8F11F"/>
    <w:rsid w:val="74DED66D"/>
    <w:rsid w:val="74DFE3FD"/>
    <w:rsid w:val="74E2B208"/>
    <w:rsid w:val="74E63749"/>
    <w:rsid w:val="74E914C6"/>
    <w:rsid w:val="74F4A27C"/>
    <w:rsid w:val="74F6562C"/>
    <w:rsid w:val="74F7F6F5"/>
    <w:rsid w:val="74FD414A"/>
    <w:rsid w:val="74FE383C"/>
    <w:rsid w:val="74FE43BD"/>
    <w:rsid w:val="74FE74B3"/>
    <w:rsid w:val="74FEB83E"/>
    <w:rsid w:val="750036A2"/>
    <w:rsid w:val="75011F50"/>
    <w:rsid w:val="7503C05C"/>
    <w:rsid w:val="750443C4"/>
    <w:rsid w:val="750532ED"/>
    <w:rsid w:val="75074E0B"/>
    <w:rsid w:val="750BC385"/>
    <w:rsid w:val="750CA9D5"/>
    <w:rsid w:val="751019BC"/>
    <w:rsid w:val="751065EE"/>
    <w:rsid w:val="7511FA5F"/>
    <w:rsid w:val="75153AB7"/>
    <w:rsid w:val="7518D89A"/>
    <w:rsid w:val="751B143F"/>
    <w:rsid w:val="751B2C5F"/>
    <w:rsid w:val="751CB506"/>
    <w:rsid w:val="751E06BE"/>
    <w:rsid w:val="751E0E31"/>
    <w:rsid w:val="75203269"/>
    <w:rsid w:val="7520F20F"/>
    <w:rsid w:val="75219042"/>
    <w:rsid w:val="7523B105"/>
    <w:rsid w:val="75240BDB"/>
    <w:rsid w:val="7525235E"/>
    <w:rsid w:val="75263BDA"/>
    <w:rsid w:val="752D1064"/>
    <w:rsid w:val="7531C6B0"/>
    <w:rsid w:val="75320A6D"/>
    <w:rsid w:val="7536EA3A"/>
    <w:rsid w:val="753C64E4"/>
    <w:rsid w:val="753C72C5"/>
    <w:rsid w:val="753C76BD"/>
    <w:rsid w:val="753CD6EB"/>
    <w:rsid w:val="753FFF55"/>
    <w:rsid w:val="75405DBF"/>
    <w:rsid w:val="7540F1DB"/>
    <w:rsid w:val="754344F5"/>
    <w:rsid w:val="7544BA17"/>
    <w:rsid w:val="7545F484"/>
    <w:rsid w:val="75473484"/>
    <w:rsid w:val="754C4C55"/>
    <w:rsid w:val="754C57BC"/>
    <w:rsid w:val="754DAD27"/>
    <w:rsid w:val="754F452B"/>
    <w:rsid w:val="754FB2D7"/>
    <w:rsid w:val="75571841"/>
    <w:rsid w:val="7557B49B"/>
    <w:rsid w:val="75583CE6"/>
    <w:rsid w:val="7559E631"/>
    <w:rsid w:val="755A31A6"/>
    <w:rsid w:val="755C2E5D"/>
    <w:rsid w:val="755F388C"/>
    <w:rsid w:val="7563E54E"/>
    <w:rsid w:val="7566B5DE"/>
    <w:rsid w:val="756B5583"/>
    <w:rsid w:val="756FD01F"/>
    <w:rsid w:val="75705856"/>
    <w:rsid w:val="7575239D"/>
    <w:rsid w:val="757560F9"/>
    <w:rsid w:val="75760CB4"/>
    <w:rsid w:val="75763713"/>
    <w:rsid w:val="75786222"/>
    <w:rsid w:val="75798026"/>
    <w:rsid w:val="757E38ED"/>
    <w:rsid w:val="757FAEF4"/>
    <w:rsid w:val="7583C7A6"/>
    <w:rsid w:val="75842F3B"/>
    <w:rsid w:val="75870642"/>
    <w:rsid w:val="7589888F"/>
    <w:rsid w:val="7591D7BF"/>
    <w:rsid w:val="7591F977"/>
    <w:rsid w:val="759245FD"/>
    <w:rsid w:val="75944F05"/>
    <w:rsid w:val="7596D73A"/>
    <w:rsid w:val="7598FBE7"/>
    <w:rsid w:val="759A2073"/>
    <w:rsid w:val="759AC366"/>
    <w:rsid w:val="759D60A2"/>
    <w:rsid w:val="759E59D3"/>
    <w:rsid w:val="75A0F222"/>
    <w:rsid w:val="75A1A398"/>
    <w:rsid w:val="75A27E1B"/>
    <w:rsid w:val="75A3AE04"/>
    <w:rsid w:val="75A4B438"/>
    <w:rsid w:val="75A5E316"/>
    <w:rsid w:val="75A68591"/>
    <w:rsid w:val="75A9837A"/>
    <w:rsid w:val="75AB0731"/>
    <w:rsid w:val="75ABAB43"/>
    <w:rsid w:val="75ACEB37"/>
    <w:rsid w:val="75AD836A"/>
    <w:rsid w:val="75ADE1AC"/>
    <w:rsid w:val="75B09B3A"/>
    <w:rsid w:val="75B2D8CD"/>
    <w:rsid w:val="75B5F690"/>
    <w:rsid w:val="75B69522"/>
    <w:rsid w:val="75B6DDC3"/>
    <w:rsid w:val="75B7B5FA"/>
    <w:rsid w:val="75BC73EE"/>
    <w:rsid w:val="75BE7715"/>
    <w:rsid w:val="75BF698D"/>
    <w:rsid w:val="75C69CDE"/>
    <w:rsid w:val="75CB4F52"/>
    <w:rsid w:val="75CCE416"/>
    <w:rsid w:val="75D108D8"/>
    <w:rsid w:val="75D1442E"/>
    <w:rsid w:val="75D49DF3"/>
    <w:rsid w:val="75D53849"/>
    <w:rsid w:val="75D605EF"/>
    <w:rsid w:val="75DB2CDC"/>
    <w:rsid w:val="75E127BC"/>
    <w:rsid w:val="75E1D44C"/>
    <w:rsid w:val="75E7ED3B"/>
    <w:rsid w:val="75E7FEB3"/>
    <w:rsid w:val="75E8D2D3"/>
    <w:rsid w:val="75E8DBC5"/>
    <w:rsid w:val="75E8FECE"/>
    <w:rsid w:val="75EB3E4D"/>
    <w:rsid w:val="75EE1F10"/>
    <w:rsid w:val="75F2871B"/>
    <w:rsid w:val="75F30DEA"/>
    <w:rsid w:val="75F3C049"/>
    <w:rsid w:val="75F3C57D"/>
    <w:rsid w:val="75FA7B5C"/>
    <w:rsid w:val="75FBB10D"/>
    <w:rsid w:val="75FEF3EF"/>
    <w:rsid w:val="75FFD69C"/>
    <w:rsid w:val="75FFEB1F"/>
    <w:rsid w:val="76008A1B"/>
    <w:rsid w:val="7604E066"/>
    <w:rsid w:val="7607C148"/>
    <w:rsid w:val="76091E6D"/>
    <w:rsid w:val="76094BE3"/>
    <w:rsid w:val="76104873"/>
    <w:rsid w:val="76125C5C"/>
    <w:rsid w:val="76137EC9"/>
    <w:rsid w:val="7617FB64"/>
    <w:rsid w:val="761BE6D8"/>
    <w:rsid w:val="761E451B"/>
    <w:rsid w:val="761F41BB"/>
    <w:rsid w:val="76223631"/>
    <w:rsid w:val="762525F2"/>
    <w:rsid w:val="76260E85"/>
    <w:rsid w:val="7627C125"/>
    <w:rsid w:val="7629FF49"/>
    <w:rsid w:val="762A4885"/>
    <w:rsid w:val="7634272F"/>
    <w:rsid w:val="7637A1F1"/>
    <w:rsid w:val="76388467"/>
    <w:rsid w:val="7639A820"/>
    <w:rsid w:val="763ABA0E"/>
    <w:rsid w:val="763BE0C8"/>
    <w:rsid w:val="763E1F01"/>
    <w:rsid w:val="763FEFA8"/>
    <w:rsid w:val="764101F2"/>
    <w:rsid w:val="76413462"/>
    <w:rsid w:val="7644A64D"/>
    <w:rsid w:val="7644E20E"/>
    <w:rsid w:val="76478C67"/>
    <w:rsid w:val="7653D199"/>
    <w:rsid w:val="76551BF3"/>
    <w:rsid w:val="76555397"/>
    <w:rsid w:val="76583A8B"/>
    <w:rsid w:val="7658FCD8"/>
    <w:rsid w:val="765D1723"/>
    <w:rsid w:val="765DAD48"/>
    <w:rsid w:val="765EBD1B"/>
    <w:rsid w:val="76663902"/>
    <w:rsid w:val="766671A4"/>
    <w:rsid w:val="7666A344"/>
    <w:rsid w:val="7666F0C6"/>
    <w:rsid w:val="76686D03"/>
    <w:rsid w:val="76693B90"/>
    <w:rsid w:val="7669ED37"/>
    <w:rsid w:val="766AEF13"/>
    <w:rsid w:val="766C53E6"/>
    <w:rsid w:val="766F323A"/>
    <w:rsid w:val="7670EA72"/>
    <w:rsid w:val="76788328"/>
    <w:rsid w:val="767B8451"/>
    <w:rsid w:val="76901D71"/>
    <w:rsid w:val="7692D000"/>
    <w:rsid w:val="769923B9"/>
    <w:rsid w:val="769A82D6"/>
    <w:rsid w:val="769C6FC7"/>
    <w:rsid w:val="769D317A"/>
    <w:rsid w:val="76A9220B"/>
    <w:rsid w:val="76AE3913"/>
    <w:rsid w:val="76AEA719"/>
    <w:rsid w:val="76B23CC0"/>
    <w:rsid w:val="76B2FEDD"/>
    <w:rsid w:val="76B3E2F2"/>
    <w:rsid w:val="76B46FCD"/>
    <w:rsid w:val="76B9FEF1"/>
    <w:rsid w:val="76BAA99F"/>
    <w:rsid w:val="76C17828"/>
    <w:rsid w:val="76C4FCE3"/>
    <w:rsid w:val="76C6B638"/>
    <w:rsid w:val="76C7E7CD"/>
    <w:rsid w:val="76C9AB0E"/>
    <w:rsid w:val="76C9F511"/>
    <w:rsid w:val="76CC0D0A"/>
    <w:rsid w:val="76CC2B65"/>
    <w:rsid w:val="76CCC1E5"/>
    <w:rsid w:val="76CE306B"/>
    <w:rsid w:val="76D18389"/>
    <w:rsid w:val="76D24B5B"/>
    <w:rsid w:val="76D6E55D"/>
    <w:rsid w:val="76DF54CD"/>
    <w:rsid w:val="76DF83AB"/>
    <w:rsid w:val="76E13D7E"/>
    <w:rsid w:val="76E1807A"/>
    <w:rsid w:val="76E2F6E3"/>
    <w:rsid w:val="76E719EC"/>
    <w:rsid w:val="76E75AB5"/>
    <w:rsid w:val="76E75AFF"/>
    <w:rsid w:val="76E99773"/>
    <w:rsid w:val="76EA3293"/>
    <w:rsid w:val="76EC7450"/>
    <w:rsid w:val="76F1AB35"/>
    <w:rsid w:val="76F54DE9"/>
    <w:rsid w:val="76F6B08A"/>
    <w:rsid w:val="76FDB6A8"/>
    <w:rsid w:val="770C53CD"/>
    <w:rsid w:val="770CBA37"/>
    <w:rsid w:val="770F4129"/>
    <w:rsid w:val="7712F680"/>
    <w:rsid w:val="7714D7D0"/>
    <w:rsid w:val="77197E55"/>
    <w:rsid w:val="771980E3"/>
    <w:rsid w:val="7721CBF9"/>
    <w:rsid w:val="77231546"/>
    <w:rsid w:val="772456C9"/>
    <w:rsid w:val="7729202C"/>
    <w:rsid w:val="772DB493"/>
    <w:rsid w:val="772E3383"/>
    <w:rsid w:val="772F51A4"/>
    <w:rsid w:val="773052D4"/>
    <w:rsid w:val="7730E061"/>
    <w:rsid w:val="7731E2D4"/>
    <w:rsid w:val="773284E4"/>
    <w:rsid w:val="77386FE8"/>
    <w:rsid w:val="7738A789"/>
    <w:rsid w:val="773A54CB"/>
    <w:rsid w:val="773AF47D"/>
    <w:rsid w:val="773C3F40"/>
    <w:rsid w:val="773F7E65"/>
    <w:rsid w:val="77489EDC"/>
    <w:rsid w:val="77494FDB"/>
    <w:rsid w:val="7749FE44"/>
    <w:rsid w:val="774BDE37"/>
    <w:rsid w:val="774D990C"/>
    <w:rsid w:val="774E0649"/>
    <w:rsid w:val="77510B85"/>
    <w:rsid w:val="7751D61E"/>
    <w:rsid w:val="7758AF3F"/>
    <w:rsid w:val="7759CEBF"/>
    <w:rsid w:val="775AD13F"/>
    <w:rsid w:val="775D9E78"/>
    <w:rsid w:val="77602615"/>
    <w:rsid w:val="7760DD26"/>
    <w:rsid w:val="7760E58C"/>
    <w:rsid w:val="7762DC65"/>
    <w:rsid w:val="776302C3"/>
    <w:rsid w:val="7763A939"/>
    <w:rsid w:val="776AEEF2"/>
    <w:rsid w:val="776BB6B3"/>
    <w:rsid w:val="776D1A5D"/>
    <w:rsid w:val="776D799C"/>
    <w:rsid w:val="776E8418"/>
    <w:rsid w:val="777129E1"/>
    <w:rsid w:val="7772C7A2"/>
    <w:rsid w:val="7775FE0D"/>
    <w:rsid w:val="777B53CF"/>
    <w:rsid w:val="777E0BBB"/>
    <w:rsid w:val="77812CC4"/>
    <w:rsid w:val="77820FE0"/>
    <w:rsid w:val="77832CDD"/>
    <w:rsid w:val="7783A8CB"/>
    <w:rsid w:val="778FCD74"/>
    <w:rsid w:val="778FD9E7"/>
    <w:rsid w:val="778FF955"/>
    <w:rsid w:val="779ABCBD"/>
    <w:rsid w:val="779E3038"/>
    <w:rsid w:val="77A4DCC3"/>
    <w:rsid w:val="77A6A316"/>
    <w:rsid w:val="77AA3D8B"/>
    <w:rsid w:val="77AC166B"/>
    <w:rsid w:val="77ACD34D"/>
    <w:rsid w:val="77AE0467"/>
    <w:rsid w:val="77AEEB33"/>
    <w:rsid w:val="77B1DB97"/>
    <w:rsid w:val="77B3DC3E"/>
    <w:rsid w:val="77B4925F"/>
    <w:rsid w:val="77C01E5A"/>
    <w:rsid w:val="77C20CD1"/>
    <w:rsid w:val="77C2E223"/>
    <w:rsid w:val="77C435B1"/>
    <w:rsid w:val="77C47079"/>
    <w:rsid w:val="77CC93DB"/>
    <w:rsid w:val="77CCD41D"/>
    <w:rsid w:val="77CD47B9"/>
    <w:rsid w:val="77CDE63B"/>
    <w:rsid w:val="77D09E42"/>
    <w:rsid w:val="77D12AF9"/>
    <w:rsid w:val="77D28A43"/>
    <w:rsid w:val="77D77796"/>
    <w:rsid w:val="77D83EC9"/>
    <w:rsid w:val="77E70431"/>
    <w:rsid w:val="77E7A23E"/>
    <w:rsid w:val="77E7C744"/>
    <w:rsid w:val="77EABB7E"/>
    <w:rsid w:val="77EEDFED"/>
    <w:rsid w:val="77F06BD1"/>
    <w:rsid w:val="77F0870E"/>
    <w:rsid w:val="77F41FFD"/>
    <w:rsid w:val="77F93FBD"/>
    <w:rsid w:val="77F9C5F5"/>
    <w:rsid w:val="77FDF5AA"/>
    <w:rsid w:val="77FEBC30"/>
    <w:rsid w:val="780ABEF2"/>
    <w:rsid w:val="780B64E5"/>
    <w:rsid w:val="780C9D0D"/>
    <w:rsid w:val="780D9953"/>
    <w:rsid w:val="78125D4D"/>
    <w:rsid w:val="78130241"/>
    <w:rsid w:val="7815AEEA"/>
    <w:rsid w:val="781CFECD"/>
    <w:rsid w:val="7820567B"/>
    <w:rsid w:val="78222041"/>
    <w:rsid w:val="7825B59E"/>
    <w:rsid w:val="782819F9"/>
    <w:rsid w:val="7828C274"/>
    <w:rsid w:val="782B71A3"/>
    <w:rsid w:val="782C82B5"/>
    <w:rsid w:val="782EE946"/>
    <w:rsid w:val="782F9491"/>
    <w:rsid w:val="7833E9E9"/>
    <w:rsid w:val="7835B789"/>
    <w:rsid w:val="783C6F08"/>
    <w:rsid w:val="783CAB79"/>
    <w:rsid w:val="783E49BE"/>
    <w:rsid w:val="783F8F03"/>
    <w:rsid w:val="78402B5C"/>
    <w:rsid w:val="78433A69"/>
    <w:rsid w:val="7844AA0F"/>
    <w:rsid w:val="7847AE78"/>
    <w:rsid w:val="7851C199"/>
    <w:rsid w:val="78570B19"/>
    <w:rsid w:val="785851D3"/>
    <w:rsid w:val="7858FB01"/>
    <w:rsid w:val="785AE643"/>
    <w:rsid w:val="785B7CC0"/>
    <w:rsid w:val="785F5816"/>
    <w:rsid w:val="786028EF"/>
    <w:rsid w:val="786201A6"/>
    <w:rsid w:val="7862CE88"/>
    <w:rsid w:val="7865D01B"/>
    <w:rsid w:val="7866E1FA"/>
    <w:rsid w:val="78692807"/>
    <w:rsid w:val="786C1DB1"/>
    <w:rsid w:val="786D655C"/>
    <w:rsid w:val="7873022E"/>
    <w:rsid w:val="78748195"/>
    <w:rsid w:val="7876ECBF"/>
    <w:rsid w:val="78771228"/>
    <w:rsid w:val="787780AC"/>
    <w:rsid w:val="787A3801"/>
    <w:rsid w:val="787B5A87"/>
    <w:rsid w:val="787D9BBE"/>
    <w:rsid w:val="787E7FB0"/>
    <w:rsid w:val="787F8008"/>
    <w:rsid w:val="787FD250"/>
    <w:rsid w:val="7881A49C"/>
    <w:rsid w:val="7883BEBF"/>
    <w:rsid w:val="7883CB5A"/>
    <w:rsid w:val="788555D4"/>
    <w:rsid w:val="7885C16E"/>
    <w:rsid w:val="7886B4F7"/>
    <w:rsid w:val="7886E85E"/>
    <w:rsid w:val="78880963"/>
    <w:rsid w:val="7888AA0E"/>
    <w:rsid w:val="7889DA73"/>
    <w:rsid w:val="788CD5C1"/>
    <w:rsid w:val="78907DD9"/>
    <w:rsid w:val="78915254"/>
    <w:rsid w:val="78936887"/>
    <w:rsid w:val="789695C3"/>
    <w:rsid w:val="7898BAA3"/>
    <w:rsid w:val="7899683B"/>
    <w:rsid w:val="789AD3F1"/>
    <w:rsid w:val="789D6989"/>
    <w:rsid w:val="789E1AF2"/>
    <w:rsid w:val="78A192CE"/>
    <w:rsid w:val="78A71B73"/>
    <w:rsid w:val="78AC223F"/>
    <w:rsid w:val="78AC3F24"/>
    <w:rsid w:val="78AF80CE"/>
    <w:rsid w:val="78AF8B4F"/>
    <w:rsid w:val="78B08970"/>
    <w:rsid w:val="78B4DADB"/>
    <w:rsid w:val="78BB3D9A"/>
    <w:rsid w:val="78C0272A"/>
    <w:rsid w:val="78C0B395"/>
    <w:rsid w:val="78C191C6"/>
    <w:rsid w:val="78C4A96C"/>
    <w:rsid w:val="78C7BD0D"/>
    <w:rsid w:val="78C9E707"/>
    <w:rsid w:val="78CA11CA"/>
    <w:rsid w:val="78CC822A"/>
    <w:rsid w:val="78CFFE0E"/>
    <w:rsid w:val="78D2E397"/>
    <w:rsid w:val="78D779F5"/>
    <w:rsid w:val="78D7D42E"/>
    <w:rsid w:val="78D84AE1"/>
    <w:rsid w:val="78D88B46"/>
    <w:rsid w:val="78D8E01E"/>
    <w:rsid w:val="78DD2C36"/>
    <w:rsid w:val="78DD3981"/>
    <w:rsid w:val="78DD9DCE"/>
    <w:rsid w:val="78DE4137"/>
    <w:rsid w:val="78DEEA2F"/>
    <w:rsid w:val="78E0DEEF"/>
    <w:rsid w:val="78E68D3D"/>
    <w:rsid w:val="78E808E8"/>
    <w:rsid w:val="78EFBF7D"/>
    <w:rsid w:val="78EFCD9B"/>
    <w:rsid w:val="78F26ADD"/>
    <w:rsid w:val="78F2F867"/>
    <w:rsid w:val="78F34140"/>
    <w:rsid w:val="78F8E916"/>
    <w:rsid w:val="78FA846A"/>
    <w:rsid w:val="78FBBA05"/>
    <w:rsid w:val="7901218D"/>
    <w:rsid w:val="79047777"/>
    <w:rsid w:val="79072CC2"/>
    <w:rsid w:val="790A29B8"/>
    <w:rsid w:val="790E6B10"/>
    <w:rsid w:val="790F8E0B"/>
    <w:rsid w:val="7913E608"/>
    <w:rsid w:val="7914B531"/>
    <w:rsid w:val="7923A413"/>
    <w:rsid w:val="7924883F"/>
    <w:rsid w:val="79248A3B"/>
    <w:rsid w:val="7925085C"/>
    <w:rsid w:val="79250C90"/>
    <w:rsid w:val="792EB153"/>
    <w:rsid w:val="7932C803"/>
    <w:rsid w:val="7933794D"/>
    <w:rsid w:val="7939F00F"/>
    <w:rsid w:val="793ED4BE"/>
    <w:rsid w:val="793FC98E"/>
    <w:rsid w:val="794274C5"/>
    <w:rsid w:val="7943EC34"/>
    <w:rsid w:val="7946412A"/>
    <w:rsid w:val="79495DD6"/>
    <w:rsid w:val="794D3129"/>
    <w:rsid w:val="79510D4C"/>
    <w:rsid w:val="7951CE41"/>
    <w:rsid w:val="7957FD64"/>
    <w:rsid w:val="795C315D"/>
    <w:rsid w:val="795D97A2"/>
    <w:rsid w:val="795EB067"/>
    <w:rsid w:val="795F8730"/>
    <w:rsid w:val="7961A5BF"/>
    <w:rsid w:val="796291E4"/>
    <w:rsid w:val="79659C17"/>
    <w:rsid w:val="7965ABC6"/>
    <w:rsid w:val="79664FCB"/>
    <w:rsid w:val="79695243"/>
    <w:rsid w:val="796980B4"/>
    <w:rsid w:val="796A6DA4"/>
    <w:rsid w:val="796FCC65"/>
    <w:rsid w:val="7970CF8F"/>
    <w:rsid w:val="7970E218"/>
    <w:rsid w:val="797347F7"/>
    <w:rsid w:val="79764514"/>
    <w:rsid w:val="7976F909"/>
    <w:rsid w:val="79778CC7"/>
    <w:rsid w:val="7978EE18"/>
    <w:rsid w:val="797FA8A9"/>
    <w:rsid w:val="7981353F"/>
    <w:rsid w:val="79829E6E"/>
    <w:rsid w:val="7984146F"/>
    <w:rsid w:val="7986D312"/>
    <w:rsid w:val="798772CE"/>
    <w:rsid w:val="798AE57D"/>
    <w:rsid w:val="798C207C"/>
    <w:rsid w:val="798D42BC"/>
    <w:rsid w:val="79916BEA"/>
    <w:rsid w:val="7996AE4D"/>
    <w:rsid w:val="799812C3"/>
    <w:rsid w:val="79986966"/>
    <w:rsid w:val="7999F43C"/>
    <w:rsid w:val="799C3500"/>
    <w:rsid w:val="799CA35D"/>
    <w:rsid w:val="79A2658F"/>
    <w:rsid w:val="79A58724"/>
    <w:rsid w:val="79A64C8A"/>
    <w:rsid w:val="79A69B26"/>
    <w:rsid w:val="79AA1073"/>
    <w:rsid w:val="79AACF7C"/>
    <w:rsid w:val="79AED2A2"/>
    <w:rsid w:val="79AF8E74"/>
    <w:rsid w:val="79B38A83"/>
    <w:rsid w:val="79B43F2A"/>
    <w:rsid w:val="79BD0AA5"/>
    <w:rsid w:val="79BD1195"/>
    <w:rsid w:val="79BD98DA"/>
    <w:rsid w:val="79BE741F"/>
    <w:rsid w:val="79BFF2F1"/>
    <w:rsid w:val="79C1EC81"/>
    <w:rsid w:val="79C400BE"/>
    <w:rsid w:val="79C412A1"/>
    <w:rsid w:val="79C4660C"/>
    <w:rsid w:val="79C548C5"/>
    <w:rsid w:val="79C867B6"/>
    <w:rsid w:val="79C8EAC5"/>
    <w:rsid w:val="79CB91BB"/>
    <w:rsid w:val="79CE26D4"/>
    <w:rsid w:val="79CE9929"/>
    <w:rsid w:val="79D34A0C"/>
    <w:rsid w:val="79D4880F"/>
    <w:rsid w:val="79D676D8"/>
    <w:rsid w:val="79D92456"/>
    <w:rsid w:val="79DA7BCE"/>
    <w:rsid w:val="79DD7102"/>
    <w:rsid w:val="79DDFD35"/>
    <w:rsid w:val="79E0D27D"/>
    <w:rsid w:val="79E28697"/>
    <w:rsid w:val="79E2C400"/>
    <w:rsid w:val="79E2F33A"/>
    <w:rsid w:val="79E62041"/>
    <w:rsid w:val="79E774CF"/>
    <w:rsid w:val="79E83985"/>
    <w:rsid w:val="79F0AB10"/>
    <w:rsid w:val="79F2F284"/>
    <w:rsid w:val="79FBC502"/>
    <w:rsid w:val="79FD404C"/>
    <w:rsid w:val="7A00B458"/>
    <w:rsid w:val="7A00BC52"/>
    <w:rsid w:val="7A06DC56"/>
    <w:rsid w:val="7A082F5D"/>
    <w:rsid w:val="7A098277"/>
    <w:rsid w:val="7A0A9A40"/>
    <w:rsid w:val="7A0B3099"/>
    <w:rsid w:val="7A0D248C"/>
    <w:rsid w:val="7A0FF7D1"/>
    <w:rsid w:val="7A10DB29"/>
    <w:rsid w:val="7A11279A"/>
    <w:rsid w:val="7A1965E7"/>
    <w:rsid w:val="7A1F0629"/>
    <w:rsid w:val="7A21C0E3"/>
    <w:rsid w:val="7A234BED"/>
    <w:rsid w:val="7A261AE5"/>
    <w:rsid w:val="7A277D86"/>
    <w:rsid w:val="7A27D7EF"/>
    <w:rsid w:val="7A287DA0"/>
    <w:rsid w:val="7A2885E0"/>
    <w:rsid w:val="7A28DC71"/>
    <w:rsid w:val="7A2A26E5"/>
    <w:rsid w:val="7A2A8F19"/>
    <w:rsid w:val="7A2C4753"/>
    <w:rsid w:val="7A2FD7EF"/>
    <w:rsid w:val="7A30DAE3"/>
    <w:rsid w:val="7A367E80"/>
    <w:rsid w:val="7A3A54B4"/>
    <w:rsid w:val="7A3B4BC3"/>
    <w:rsid w:val="7A407ABB"/>
    <w:rsid w:val="7A42A6DE"/>
    <w:rsid w:val="7A4B7532"/>
    <w:rsid w:val="7A501675"/>
    <w:rsid w:val="7A508ACF"/>
    <w:rsid w:val="7A52EF81"/>
    <w:rsid w:val="7A541E99"/>
    <w:rsid w:val="7A55B0B3"/>
    <w:rsid w:val="7A5656C8"/>
    <w:rsid w:val="7A59AAB2"/>
    <w:rsid w:val="7A5AD31C"/>
    <w:rsid w:val="7A5ADC8C"/>
    <w:rsid w:val="7A5C1DF0"/>
    <w:rsid w:val="7A5CCFD3"/>
    <w:rsid w:val="7A5FCF67"/>
    <w:rsid w:val="7A64DA83"/>
    <w:rsid w:val="7A69CA22"/>
    <w:rsid w:val="7A6B6FE4"/>
    <w:rsid w:val="7A6FA460"/>
    <w:rsid w:val="7A718D26"/>
    <w:rsid w:val="7A7296BB"/>
    <w:rsid w:val="7A738924"/>
    <w:rsid w:val="7A777243"/>
    <w:rsid w:val="7A7A526A"/>
    <w:rsid w:val="7A7D3A2A"/>
    <w:rsid w:val="7A81DFCF"/>
    <w:rsid w:val="7A83F5EC"/>
    <w:rsid w:val="7A8D26F8"/>
    <w:rsid w:val="7A906EA0"/>
    <w:rsid w:val="7A91A245"/>
    <w:rsid w:val="7A94CD6F"/>
    <w:rsid w:val="7A970658"/>
    <w:rsid w:val="7A9ACA67"/>
    <w:rsid w:val="7A9D39CE"/>
    <w:rsid w:val="7AA55D2F"/>
    <w:rsid w:val="7AA8C506"/>
    <w:rsid w:val="7AABE6DC"/>
    <w:rsid w:val="7AAE184F"/>
    <w:rsid w:val="7AB4B416"/>
    <w:rsid w:val="7AB4BC12"/>
    <w:rsid w:val="7AB7A216"/>
    <w:rsid w:val="7ABDAC97"/>
    <w:rsid w:val="7AC33588"/>
    <w:rsid w:val="7AC49C9E"/>
    <w:rsid w:val="7AC678EF"/>
    <w:rsid w:val="7AC7336E"/>
    <w:rsid w:val="7ACD5157"/>
    <w:rsid w:val="7ACF320F"/>
    <w:rsid w:val="7ACF501A"/>
    <w:rsid w:val="7AD2FDB5"/>
    <w:rsid w:val="7AD6B43F"/>
    <w:rsid w:val="7AD70EFB"/>
    <w:rsid w:val="7AD9A961"/>
    <w:rsid w:val="7ADA55F5"/>
    <w:rsid w:val="7AE0CC5D"/>
    <w:rsid w:val="7AE22274"/>
    <w:rsid w:val="7AE7DA19"/>
    <w:rsid w:val="7AE925D0"/>
    <w:rsid w:val="7AE9BD45"/>
    <w:rsid w:val="7AEACA77"/>
    <w:rsid w:val="7AEE72F2"/>
    <w:rsid w:val="7AF31064"/>
    <w:rsid w:val="7AF77EDD"/>
    <w:rsid w:val="7AF7EF96"/>
    <w:rsid w:val="7AF8D1E0"/>
    <w:rsid w:val="7AFEE671"/>
    <w:rsid w:val="7B003C04"/>
    <w:rsid w:val="7B00AEAB"/>
    <w:rsid w:val="7B046DA6"/>
    <w:rsid w:val="7B07E158"/>
    <w:rsid w:val="7B0BA3C1"/>
    <w:rsid w:val="7B0C76DA"/>
    <w:rsid w:val="7B0C873C"/>
    <w:rsid w:val="7B0DB826"/>
    <w:rsid w:val="7B120407"/>
    <w:rsid w:val="7B146FED"/>
    <w:rsid w:val="7B1498D4"/>
    <w:rsid w:val="7B188E25"/>
    <w:rsid w:val="7B199D19"/>
    <w:rsid w:val="7B1BF8E9"/>
    <w:rsid w:val="7B1FBAD8"/>
    <w:rsid w:val="7B21C6DF"/>
    <w:rsid w:val="7B2482EC"/>
    <w:rsid w:val="7B27DC34"/>
    <w:rsid w:val="7B28B656"/>
    <w:rsid w:val="7B28F34B"/>
    <w:rsid w:val="7B314C27"/>
    <w:rsid w:val="7B33F0A0"/>
    <w:rsid w:val="7B350917"/>
    <w:rsid w:val="7B38495F"/>
    <w:rsid w:val="7B39E8B3"/>
    <w:rsid w:val="7B3F8F37"/>
    <w:rsid w:val="7B40BA4D"/>
    <w:rsid w:val="7B48FEF3"/>
    <w:rsid w:val="7B494729"/>
    <w:rsid w:val="7B496495"/>
    <w:rsid w:val="7B496697"/>
    <w:rsid w:val="7B4AA303"/>
    <w:rsid w:val="7B4CF4E3"/>
    <w:rsid w:val="7B4D5D21"/>
    <w:rsid w:val="7B5196B3"/>
    <w:rsid w:val="7B5261FA"/>
    <w:rsid w:val="7B595432"/>
    <w:rsid w:val="7B5A95E8"/>
    <w:rsid w:val="7B5B0C23"/>
    <w:rsid w:val="7B5C7EE1"/>
    <w:rsid w:val="7B5E33C8"/>
    <w:rsid w:val="7B615755"/>
    <w:rsid w:val="7B624152"/>
    <w:rsid w:val="7B62D3F8"/>
    <w:rsid w:val="7B6393A9"/>
    <w:rsid w:val="7B6844B4"/>
    <w:rsid w:val="7B6E4A62"/>
    <w:rsid w:val="7B6EE916"/>
    <w:rsid w:val="7B6EF359"/>
    <w:rsid w:val="7B6F3E5B"/>
    <w:rsid w:val="7B705260"/>
    <w:rsid w:val="7B73BF30"/>
    <w:rsid w:val="7B75207E"/>
    <w:rsid w:val="7B76DE9F"/>
    <w:rsid w:val="7B78414F"/>
    <w:rsid w:val="7B7A5296"/>
    <w:rsid w:val="7B7F88B3"/>
    <w:rsid w:val="7B83B451"/>
    <w:rsid w:val="7B86DC1F"/>
    <w:rsid w:val="7B919537"/>
    <w:rsid w:val="7B933D8A"/>
    <w:rsid w:val="7B949856"/>
    <w:rsid w:val="7B94E016"/>
    <w:rsid w:val="7B9512E7"/>
    <w:rsid w:val="7B9544D6"/>
    <w:rsid w:val="7B959C47"/>
    <w:rsid w:val="7B960FE5"/>
    <w:rsid w:val="7BA05214"/>
    <w:rsid w:val="7BA2CE9C"/>
    <w:rsid w:val="7BA7CB43"/>
    <w:rsid w:val="7BAE7DD0"/>
    <w:rsid w:val="7BB0217A"/>
    <w:rsid w:val="7BB31E40"/>
    <w:rsid w:val="7BB680E1"/>
    <w:rsid w:val="7BB8C21D"/>
    <w:rsid w:val="7BBD1530"/>
    <w:rsid w:val="7BC1E42F"/>
    <w:rsid w:val="7BC4DFA3"/>
    <w:rsid w:val="7BC4F9B7"/>
    <w:rsid w:val="7BC63E0E"/>
    <w:rsid w:val="7BC97BC0"/>
    <w:rsid w:val="7BCA31ED"/>
    <w:rsid w:val="7BCBD92D"/>
    <w:rsid w:val="7BCE8458"/>
    <w:rsid w:val="7BCEF195"/>
    <w:rsid w:val="7BD0BB8A"/>
    <w:rsid w:val="7BD1A372"/>
    <w:rsid w:val="7BD28097"/>
    <w:rsid w:val="7BD4FB3A"/>
    <w:rsid w:val="7BD772C3"/>
    <w:rsid w:val="7BD7DE2A"/>
    <w:rsid w:val="7BD90474"/>
    <w:rsid w:val="7BDE29C7"/>
    <w:rsid w:val="7BDE4DFF"/>
    <w:rsid w:val="7BDFDB5F"/>
    <w:rsid w:val="7BE052DA"/>
    <w:rsid w:val="7BE29775"/>
    <w:rsid w:val="7BE7299A"/>
    <w:rsid w:val="7BE7C2E5"/>
    <w:rsid w:val="7BE87DB7"/>
    <w:rsid w:val="7BEAD8A9"/>
    <w:rsid w:val="7BEB1BC3"/>
    <w:rsid w:val="7BEB301B"/>
    <w:rsid w:val="7BEC8AE8"/>
    <w:rsid w:val="7BEF5C80"/>
    <w:rsid w:val="7BF21413"/>
    <w:rsid w:val="7BF51839"/>
    <w:rsid w:val="7BF9B8E8"/>
    <w:rsid w:val="7BF9BA78"/>
    <w:rsid w:val="7BF9EC17"/>
    <w:rsid w:val="7BFA4C95"/>
    <w:rsid w:val="7BFC4390"/>
    <w:rsid w:val="7BFE301E"/>
    <w:rsid w:val="7C01F8BC"/>
    <w:rsid w:val="7C0315E1"/>
    <w:rsid w:val="7C06112A"/>
    <w:rsid w:val="7C0D8F34"/>
    <w:rsid w:val="7C0E99ED"/>
    <w:rsid w:val="7C13DED4"/>
    <w:rsid w:val="7C170359"/>
    <w:rsid w:val="7C1E8AB3"/>
    <w:rsid w:val="7C1EA442"/>
    <w:rsid w:val="7C217A0D"/>
    <w:rsid w:val="7C22A900"/>
    <w:rsid w:val="7C236D4D"/>
    <w:rsid w:val="7C28F03F"/>
    <w:rsid w:val="7C2A0AA7"/>
    <w:rsid w:val="7C2A4C96"/>
    <w:rsid w:val="7C2FC338"/>
    <w:rsid w:val="7C307823"/>
    <w:rsid w:val="7C310B3A"/>
    <w:rsid w:val="7C352BEA"/>
    <w:rsid w:val="7C3A3B9F"/>
    <w:rsid w:val="7C3B1E78"/>
    <w:rsid w:val="7C3BBF4F"/>
    <w:rsid w:val="7C4050B8"/>
    <w:rsid w:val="7C42A00B"/>
    <w:rsid w:val="7C434691"/>
    <w:rsid w:val="7C452E92"/>
    <w:rsid w:val="7C456CED"/>
    <w:rsid w:val="7C49A0F3"/>
    <w:rsid w:val="7C49B9BC"/>
    <w:rsid w:val="7C4A6AB0"/>
    <w:rsid w:val="7C4A9E6B"/>
    <w:rsid w:val="7C4B2506"/>
    <w:rsid w:val="7C4C8181"/>
    <w:rsid w:val="7C4CDD1C"/>
    <w:rsid w:val="7C4E4EA7"/>
    <w:rsid w:val="7C4FEA66"/>
    <w:rsid w:val="7C5F840E"/>
    <w:rsid w:val="7C5FE11A"/>
    <w:rsid w:val="7C607892"/>
    <w:rsid w:val="7C621A18"/>
    <w:rsid w:val="7C6295B3"/>
    <w:rsid w:val="7C64CB5E"/>
    <w:rsid w:val="7C686FE3"/>
    <w:rsid w:val="7C6E5952"/>
    <w:rsid w:val="7C6F90A6"/>
    <w:rsid w:val="7C720400"/>
    <w:rsid w:val="7C7332EE"/>
    <w:rsid w:val="7C7763D2"/>
    <w:rsid w:val="7C7B9D32"/>
    <w:rsid w:val="7C7C1DE7"/>
    <w:rsid w:val="7C7F4242"/>
    <w:rsid w:val="7C8A0455"/>
    <w:rsid w:val="7C920806"/>
    <w:rsid w:val="7C93878C"/>
    <w:rsid w:val="7C972D1B"/>
    <w:rsid w:val="7C97D935"/>
    <w:rsid w:val="7C99237A"/>
    <w:rsid w:val="7C99F46A"/>
    <w:rsid w:val="7C9AC394"/>
    <w:rsid w:val="7CA2282D"/>
    <w:rsid w:val="7CA5C1B2"/>
    <w:rsid w:val="7CA943E0"/>
    <w:rsid w:val="7CB2196E"/>
    <w:rsid w:val="7CB2236F"/>
    <w:rsid w:val="7CB597CB"/>
    <w:rsid w:val="7CB6FFE8"/>
    <w:rsid w:val="7CB977BE"/>
    <w:rsid w:val="7CB9EAD6"/>
    <w:rsid w:val="7CBB3E1E"/>
    <w:rsid w:val="7CBD0223"/>
    <w:rsid w:val="7CBDEAB1"/>
    <w:rsid w:val="7CC48D91"/>
    <w:rsid w:val="7CC50C56"/>
    <w:rsid w:val="7CC68153"/>
    <w:rsid w:val="7CC82BA1"/>
    <w:rsid w:val="7CC8D466"/>
    <w:rsid w:val="7CCCB0E0"/>
    <w:rsid w:val="7CCD5373"/>
    <w:rsid w:val="7CCD807F"/>
    <w:rsid w:val="7CD04E4D"/>
    <w:rsid w:val="7CD61EEC"/>
    <w:rsid w:val="7CD69576"/>
    <w:rsid w:val="7CD8EAB0"/>
    <w:rsid w:val="7CD8FC46"/>
    <w:rsid w:val="7CDB304A"/>
    <w:rsid w:val="7CDEB486"/>
    <w:rsid w:val="7CE84BD5"/>
    <w:rsid w:val="7CE8CCEC"/>
    <w:rsid w:val="7CE9CD06"/>
    <w:rsid w:val="7CEA5346"/>
    <w:rsid w:val="7CF2C6B3"/>
    <w:rsid w:val="7CF315CE"/>
    <w:rsid w:val="7CF457AC"/>
    <w:rsid w:val="7CF5B0FE"/>
    <w:rsid w:val="7CF9CC8C"/>
    <w:rsid w:val="7CFAD285"/>
    <w:rsid w:val="7CFB1265"/>
    <w:rsid w:val="7CFCE03B"/>
    <w:rsid w:val="7CFDECA3"/>
    <w:rsid w:val="7D002074"/>
    <w:rsid w:val="7D00E401"/>
    <w:rsid w:val="7D03B3EE"/>
    <w:rsid w:val="7D0862E2"/>
    <w:rsid w:val="7D0A5C59"/>
    <w:rsid w:val="7D0CDA33"/>
    <w:rsid w:val="7D0CF0F1"/>
    <w:rsid w:val="7D114B50"/>
    <w:rsid w:val="7D15B035"/>
    <w:rsid w:val="7D16D1E5"/>
    <w:rsid w:val="7D17B68B"/>
    <w:rsid w:val="7D1A0260"/>
    <w:rsid w:val="7D1AE232"/>
    <w:rsid w:val="7D1C6D33"/>
    <w:rsid w:val="7D22C061"/>
    <w:rsid w:val="7D230676"/>
    <w:rsid w:val="7D262446"/>
    <w:rsid w:val="7D277C4C"/>
    <w:rsid w:val="7D278F2C"/>
    <w:rsid w:val="7D2D3376"/>
    <w:rsid w:val="7D2D73F6"/>
    <w:rsid w:val="7D31BDC2"/>
    <w:rsid w:val="7D329597"/>
    <w:rsid w:val="7D332ABA"/>
    <w:rsid w:val="7D3692CF"/>
    <w:rsid w:val="7D387584"/>
    <w:rsid w:val="7D41D916"/>
    <w:rsid w:val="7D4501DC"/>
    <w:rsid w:val="7D480B3C"/>
    <w:rsid w:val="7D49173A"/>
    <w:rsid w:val="7D49D9CD"/>
    <w:rsid w:val="7D4A00DB"/>
    <w:rsid w:val="7D4B650E"/>
    <w:rsid w:val="7D4C5991"/>
    <w:rsid w:val="7D4C983D"/>
    <w:rsid w:val="7D53FAC6"/>
    <w:rsid w:val="7D560703"/>
    <w:rsid w:val="7D57524E"/>
    <w:rsid w:val="7D57EE98"/>
    <w:rsid w:val="7D5A4E3C"/>
    <w:rsid w:val="7D5A57E1"/>
    <w:rsid w:val="7D600AF0"/>
    <w:rsid w:val="7D61EE05"/>
    <w:rsid w:val="7D64B74A"/>
    <w:rsid w:val="7D67CCC6"/>
    <w:rsid w:val="7D68EC06"/>
    <w:rsid w:val="7D69EC45"/>
    <w:rsid w:val="7D729226"/>
    <w:rsid w:val="7D739F35"/>
    <w:rsid w:val="7D7490BC"/>
    <w:rsid w:val="7D7697C2"/>
    <w:rsid w:val="7D7BBF8F"/>
    <w:rsid w:val="7D7E0F92"/>
    <w:rsid w:val="7D7E278C"/>
    <w:rsid w:val="7D80D56D"/>
    <w:rsid w:val="7D82BC45"/>
    <w:rsid w:val="7D837D76"/>
    <w:rsid w:val="7D85AC68"/>
    <w:rsid w:val="7D8931D7"/>
    <w:rsid w:val="7D89FD1E"/>
    <w:rsid w:val="7D8E6E10"/>
    <w:rsid w:val="7D8F56EC"/>
    <w:rsid w:val="7D8F98F9"/>
    <w:rsid w:val="7D8FCF2D"/>
    <w:rsid w:val="7D900C6D"/>
    <w:rsid w:val="7D91C0E0"/>
    <w:rsid w:val="7D929901"/>
    <w:rsid w:val="7D949952"/>
    <w:rsid w:val="7D976F8A"/>
    <w:rsid w:val="7D992069"/>
    <w:rsid w:val="7D9C84FD"/>
    <w:rsid w:val="7D9D3BD0"/>
    <w:rsid w:val="7D9E2DC4"/>
    <w:rsid w:val="7D9ED4E3"/>
    <w:rsid w:val="7DA02BD0"/>
    <w:rsid w:val="7DA04170"/>
    <w:rsid w:val="7DA35D3C"/>
    <w:rsid w:val="7DA590A1"/>
    <w:rsid w:val="7DA6E1D0"/>
    <w:rsid w:val="7DAAD1E3"/>
    <w:rsid w:val="7DAB7081"/>
    <w:rsid w:val="7DAD9C8E"/>
    <w:rsid w:val="7DB02214"/>
    <w:rsid w:val="7DB0992D"/>
    <w:rsid w:val="7DB335AC"/>
    <w:rsid w:val="7DB41763"/>
    <w:rsid w:val="7DB720AF"/>
    <w:rsid w:val="7DB9AA24"/>
    <w:rsid w:val="7DBA41E8"/>
    <w:rsid w:val="7DBF8F48"/>
    <w:rsid w:val="7DC2D8B4"/>
    <w:rsid w:val="7DC4FABD"/>
    <w:rsid w:val="7DC6730B"/>
    <w:rsid w:val="7DC6DDF3"/>
    <w:rsid w:val="7DCB8138"/>
    <w:rsid w:val="7DD08D03"/>
    <w:rsid w:val="7DD31FE6"/>
    <w:rsid w:val="7DD358C0"/>
    <w:rsid w:val="7DD3F030"/>
    <w:rsid w:val="7DD3F516"/>
    <w:rsid w:val="7DD91146"/>
    <w:rsid w:val="7DE2C235"/>
    <w:rsid w:val="7DE337F1"/>
    <w:rsid w:val="7DE513DB"/>
    <w:rsid w:val="7DE5B2EC"/>
    <w:rsid w:val="7DEFB2B6"/>
    <w:rsid w:val="7DF09FD4"/>
    <w:rsid w:val="7DF30975"/>
    <w:rsid w:val="7DF36BC1"/>
    <w:rsid w:val="7DF37BF5"/>
    <w:rsid w:val="7DF4124A"/>
    <w:rsid w:val="7DF805C3"/>
    <w:rsid w:val="7DFD81EF"/>
    <w:rsid w:val="7DFDE8FD"/>
    <w:rsid w:val="7E0090DC"/>
    <w:rsid w:val="7E02DDA8"/>
    <w:rsid w:val="7E08E6CB"/>
    <w:rsid w:val="7E09EA47"/>
    <w:rsid w:val="7E0B2C3E"/>
    <w:rsid w:val="7E0C6785"/>
    <w:rsid w:val="7E0ED6FB"/>
    <w:rsid w:val="7E10B080"/>
    <w:rsid w:val="7E10F9EA"/>
    <w:rsid w:val="7E1782B4"/>
    <w:rsid w:val="7E2193BA"/>
    <w:rsid w:val="7E2218DF"/>
    <w:rsid w:val="7E233662"/>
    <w:rsid w:val="7E23889F"/>
    <w:rsid w:val="7E24DAFB"/>
    <w:rsid w:val="7E25D8CB"/>
    <w:rsid w:val="7E265B20"/>
    <w:rsid w:val="7E295761"/>
    <w:rsid w:val="7E2990AE"/>
    <w:rsid w:val="7E2AEAF8"/>
    <w:rsid w:val="7E2BF722"/>
    <w:rsid w:val="7E2EB62A"/>
    <w:rsid w:val="7E2F452F"/>
    <w:rsid w:val="7E30EA4E"/>
    <w:rsid w:val="7E321077"/>
    <w:rsid w:val="7E3579F7"/>
    <w:rsid w:val="7E36EBF8"/>
    <w:rsid w:val="7E37A060"/>
    <w:rsid w:val="7E3AE5F3"/>
    <w:rsid w:val="7E3DFF65"/>
    <w:rsid w:val="7E3E9006"/>
    <w:rsid w:val="7E3EA27E"/>
    <w:rsid w:val="7E403E30"/>
    <w:rsid w:val="7E434731"/>
    <w:rsid w:val="7E4B1018"/>
    <w:rsid w:val="7E4B6516"/>
    <w:rsid w:val="7E51EEAE"/>
    <w:rsid w:val="7E5369B0"/>
    <w:rsid w:val="7E54378B"/>
    <w:rsid w:val="7E54616E"/>
    <w:rsid w:val="7E56ED78"/>
    <w:rsid w:val="7E579BBA"/>
    <w:rsid w:val="7E5C1CF7"/>
    <w:rsid w:val="7E5C6499"/>
    <w:rsid w:val="7E5D0F2D"/>
    <w:rsid w:val="7E5EBA65"/>
    <w:rsid w:val="7E63373E"/>
    <w:rsid w:val="7E67954B"/>
    <w:rsid w:val="7E67F286"/>
    <w:rsid w:val="7E688241"/>
    <w:rsid w:val="7E693D2E"/>
    <w:rsid w:val="7E6B7C2D"/>
    <w:rsid w:val="7E6C2368"/>
    <w:rsid w:val="7E6F559D"/>
    <w:rsid w:val="7E70E24D"/>
    <w:rsid w:val="7E73E771"/>
    <w:rsid w:val="7E742A5B"/>
    <w:rsid w:val="7E757514"/>
    <w:rsid w:val="7E77FC44"/>
    <w:rsid w:val="7E797E53"/>
    <w:rsid w:val="7E7A88A3"/>
    <w:rsid w:val="7E7ACCBF"/>
    <w:rsid w:val="7E7E1CCE"/>
    <w:rsid w:val="7E7F7B52"/>
    <w:rsid w:val="7E816E77"/>
    <w:rsid w:val="7E83031A"/>
    <w:rsid w:val="7E867A16"/>
    <w:rsid w:val="7E8813CF"/>
    <w:rsid w:val="7E896B7A"/>
    <w:rsid w:val="7E89F47C"/>
    <w:rsid w:val="7E8A8A5F"/>
    <w:rsid w:val="7E91EE5B"/>
    <w:rsid w:val="7E92483E"/>
    <w:rsid w:val="7E960334"/>
    <w:rsid w:val="7E99DD9E"/>
    <w:rsid w:val="7E9BBB11"/>
    <w:rsid w:val="7E9C970C"/>
    <w:rsid w:val="7EA33A19"/>
    <w:rsid w:val="7EA5CCF6"/>
    <w:rsid w:val="7EA82184"/>
    <w:rsid w:val="7EAB4B94"/>
    <w:rsid w:val="7EAC3261"/>
    <w:rsid w:val="7EAD99CB"/>
    <w:rsid w:val="7EB196BE"/>
    <w:rsid w:val="7EB606CB"/>
    <w:rsid w:val="7EB93B06"/>
    <w:rsid w:val="7EBAE1DE"/>
    <w:rsid w:val="7EBB62E6"/>
    <w:rsid w:val="7EBB788F"/>
    <w:rsid w:val="7EBF7CF4"/>
    <w:rsid w:val="7EBFBD6E"/>
    <w:rsid w:val="7EC213B1"/>
    <w:rsid w:val="7EC47EE3"/>
    <w:rsid w:val="7EC4AAFE"/>
    <w:rsid w:val="7EC6EFF0"/>
    <w:rsid w:val="7EC71ADC"/>
    <w:rsid w:val="7ECA52EE"/>
    <w:rsid w:val="7ECC2ABF"/>
    <w:rsid w:val="7ECD556F"/>
    <w:rsid w:val="7ECE2E90"/>
    <w:rsid w:val="7ECEAB92"/>
    <w:rsid w:val="7ED1AD7C"/>
    <w:rsid w:val="7ED1CEB8"/>
    <w:rsid w:val="7ED37BF5"/>
    <w:rsid w:val="7ED3A57E"/>
    <w:rsid w:val="7ED54CCD"/>
    <w:rsid w:val="7ED6F425"/>
    <w:rsid w:val="7EE050A4"/>
    <w:rsid w:val="7EE1E62A"/>
    <w:rsid w:val="7EE4CAB5"/>
    <w:rsid w:val="7EE7568E"/>
    <w:rsid w:val="7EED6DA0"/>
    <w:rsid w:val="7EED8583"/>
    <w:rsid w:val="7EEDCE41"/>
    <w:rsid w:val="7EEF8719"/>
    <w:rsid w:val="7EF0EE5A"/>
    <w:rsid w:val="7EF49059"/>
    <w:rsid w:val="7EF6D750"/>
    <w:rsid w:val="7EF87C30"/>
    <w:rsid w:val="7EFB739F"/>
    <w:rsid w:val="7EFDD6AC"/>
    <w:rsid w:val="7EFE2833"/>
    <w:rsid w:val="7F0218A1"/>
    <w:rsid w:val="7F02580F"/>
    <w:rsid w:val="7F053FC0"/>
    <w:rsid w:val="7F09BE45"/>
    <w:rsid w:val="7F09ECB0"/>
    <w:rsid w:val="7F0D4487"/>
    <w:rsid w:val="7F1193E8"/>
    <w:rsid w:val="7F1219D7"/>
    <w:rsid w:val="7F13160C"/>
    <w:rsid w:val="7F1625BA"/>
    <w:rsid w:val="7F1682A0"/>
    <w:rsid w:val="7F1790CD"/>
    <w:rsid w:val="7F1A8D5C"/>
    <w:rsid w:val="7F1C849B"/>
    <w:rsid w:val="7F1E0D38"/>
    <w:rsid w:val="7F1E7B1A"/>
    <w:rsid w:val="7F266593"/>
    <w:rsid w:val="7F269D9D"/>
    <w:rsid w:val="7F27D0EF"/>
    <w:rsid w:val="7F3098B2"/>
    <w:rsid w:val="7F33C7C3"/>
    <w:rsid w:val="7F348EB3"/>
    <w:rsid w:val="7F360EE5"/>
    <w:rsid w:val="7F39C59A"/>
    <w:rsid w:val="7F459E36"/>
    <w:rsid w:val="7F47303B"/>
    <w:rsid w:val="7F4785B0"/>
    <w:rsid w:val="7F47B91E"/>
    <w:rsid w:val="7F4A0866"/>
    <w:rsid w:val="7F4C2223"/>
    <w:rsid w:val="7F4E0719"/>
    <w:rsid w:val="7F4F0C7E"/>
    <w:rsid w:val="7F4F5967"/>
    <w:rsid w:val="7F50BC0E"/>
    <w:rsid w:val="7F51519A"/>
    <w:rsid w:val="7F51EC9E"/>
    <w:rsid w:val="7F57EB19"/>
    <w:rsid w:val="7F5AA12D"/>
    <w:rsid w:val="7F5C2BD2"/>
    <w:rsid w:val="7F5D5F22"/>
    <w:rsid w:val="7F5E9E78"/>
    <w:rsid w:val="7F5F0F78"/>
    <w:rsid w:val="7F5F96E7"/>
    <w:rsid w:val="7F5FF989"/>
    <w:rsid w:val="7F60A6E9"/>
    <w:rsid w:val="7F61AD5D"/>
    <w:rsid w:val="7F623B30"/>
    <w:rsid w:val="7F646025"/>
    <w:rsid w:val="7F656C92"/>
    <w:rsid w:val="7F67308A"/>
    <w:rsid w:val="7F676F9F"/>
    <w:rsid w:val="7F70875F"/>
    <w:rsid w:val="7F71CCBA"/>
    <w:rsid w:val="7F72FAC8"/>
    <w:rsid w:val="7F731715"/>
    <w:rsid w:val="7F763D51"/>
    <w:rsid w:val="7F7813B9"/>
    <w:rsid w:val="7F78D48C"/>
    <w:rsid w:val="7F7A71BA"/>
    <w:rsid w:val="7F7EE1E6"/>
    <w:rsid w:val="7F8937E2"/>
    <w:rsid w:val="7F8ED52D"/>
    <w:rsid w:val="7F903B7B"/>
    <w:rsid w:val="7F919625"/>
    <w:rsid w:val="7F933659"/>
    <w:rsid w:val="7F945DC0"/>
    <w:rsid w:val="7F987860"/>
    <w:rsid w:val="7F98838D"/>
    <w:rsid w:val="7F9C4C78"/>
    <w:rsid w:val="7FA04523"/>
    <w:rsid w:val="7FA19979"/>
    <w:rsid w:val="7FA37BF8"/>
    <w:rsid w:val="7FAA3133"/>
    <w:rsid w:val="7FABFBF3"/>
    <w:rsid w:val="7FB2741F"/>
    <w:rsid w:val="7FB622B9"/>
    <w:rsid w:val="7FB78CF7"/>
    <w:rsid w:val="7FB8F0C5"/>
    <w:rsid w:val="7FB9F901"/>
    <w:rsid w:val="7FBA184C"/>
    <w:rsid w:val="7FBAFF90"/>
    <w:rsid w:val="7FBCF021"/>
    <w:rsid w:val="7FBD6041"/>
    <w:rsid w:val="7FBF02E6"/>
    <w:rsid w:val="7FC2AB61"/>
    <w:rsid w:val="7FC67DF0"/>
    <w:rsid w:val="7FC697AF"/>
    <w:rsid w:val="7FC84091"/>
    <w:rsid w:val="7FCD42A5"/>
    <w:rsid w:val="7FCEA7E4"/>
    <w:rsid w:val="7FD0563A"/>
    <w:rsid w:val="7FD12D8B"/>
    <w:rsid w:val="7FD2095F"/>
    <w:rsid w:val="7FD24419"/>
    <w:rsid w:val="7FD2559E"/>
    <w:rsid w:val="7FD89135"/>
    <w:rsid w:val="7FDE58DC"/>
    <w:rsid w:val="7FDEC276"/>
    <w:rsid w:val="7FDED5B3"/>
    <w:rsid w:val="7FE2BA4A"/>
    <w:rsid w:val="7FE3C12B"/>
    <w:rsid w:val="7FE58720"/>
    <w:rsid w:val="7FE5ECC0"/>
    <w:rsid w:val="7FE971A9"/>
    <w:rsid w:val="7FEA0A2F"/>
    <w:rsid w:val="7FEB6C76"/>
    <w:rsid w:val="7FEC877F"/>
    <w:rsid w:val="7FEE6263"/>
    <w:rsid w:val="7FF08F4F"/>
    <w:rsid w:val="7FF5B7F9"/>
    <w:rsid w:val="7FF6D0F8"/>
    <w:rsid w:val="7FF74377"/>
    <w:rsid w:val="7FF9CD78"/>
    <w:rsid w:val="7FFA0AC6"/>
    <w:rsid w:val="7FFB9B44"/>
    <w:rsid w:val="7FFD66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020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A65"/>
    <w:rPr>
      <w:lang w:val="en-AU"/>
    </w:rPr>
  </w:style>
  <w:style w:type="paragraph" w:styleId="Heading1">
    <w:name w:val="heading 1"/>
    <w:basedOn w:val="Normal"/>
    <w:next w:val="Normal"/>
    <w:link w:val="Heading1Char"/>
    <w:uiPriority w:val="9"/>
    <w:qFormat/>
    <w:rsid w:val="00302F45"/>
    <w:pPr>
      <w:keepNext/>
      <w:keepLines/>
      <w:spacing w:before="240" w:after="0"/>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E148C8"/>
    <w:pPr>
      <w:keepNext/>
      <w:keepLines/>
      <w:spacing w:before="120" w:after="120"/>
      <w:outlineLvl w:val="1"/>
    </w:pPr>
    <w:rPr>
      <w:rFonts w:ascii="Arial" w:eastAsiaTheme="majorEastAsia" w:hAnsi="Arial" w:cstheme="majorBidi"/>
      <w:color w:val="2F5496" w:themeColor="accent1" w:themeShade="BF"/>
      <w:sz w:val="24"/>
      <w:szCs w:val="26"/>
    </w:rPr>
  </w:style>
  <w:style w:type="paragraph" w:styleId="Heading3">
    <w:name w:val="heading 3"/>
    <w:basedOn w:val="Normal"/>
    <w:next w:val="Normal"/>
    <w:link w:val="Heading3Char"/>
    <w:uiPriority w:val="9"/>
    <w:unhideWhenUsed/>
    <w:qFormat/>
    <w:rsid w:val="000246B5"/>
    <w:pPr>
      <w:keepNext/>
      <w:keepLines/>
      <w:spacing w:before="120" w:after="120"/>
      <w:outlineLvl w:val="2"/>
    </w:pPr>
    <w:rPr>
      <w:rFonts w:ascii="Arial" w:eastAsiaTheme="majorEastAsia" w:hAnsi="Arial" w:cstheme="majorBidi"/>
      <w:i/>
      <w:color w:val="1F3763" w:themeColor="accent1" w:themeShade="7F"/>
      <w:szCs w:val="24"/>
    </w:rPr>
  </w:style>
  <w:style w:type="paragraph" w:styleId="Heading4">
    <w:name w:val="heading 4"/>
    <w:basedOn w:val="Normal"/>
    <w:next w:val="Normal"/>
    <w:link w:val="Heading4Char"/>
    <w:uiPriority w:val="9"/>
    <w:unhideWhenUsed/>
    <w:qFormat/>
    <w:rsid w:val="00DC78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EE3"/>
  </w:style>
  <w:style w:type="paragraph" w:styleId="Footer">
    <w:name w:val="footer"/>
    <w:basedOn w:val="Normal"/>
    <w:link w:val="FooterChar"/>
    <w:uiPriority w:val="99"/>
    <w:unhideWhenUsed/>
    <w:rsid w:val="00566EE3"/>
    <w:pPr>
      <w:tabs>
        <w:tab w:val="right" w:pos="9071"/>
      </w:tabs>
      <w:spacing w:before="240" w:after="0" w:line="240" w:lineRule="auto"/>
    </w:pPr>
    <w:rPr>
      <w:rFonts w:ascii="Segoe UI" w:hAnsi="Segoe UI" w:cs="Segoe UI"/>
      <w:sz w:val="16"/>
      <w:lang w:val="en-US"/>
    </w:rPr>
  </w:style>
  <w:style w:type="character" w:customStyle="1" w:styleId="FooterChar">
    <w:name w:val="Footer Char"/>
    <w:basedOn w:val="DefaultParagraphFont"/>
    <w:link w:val="Footer"/>
    <w:uiPriority w:val="99"/>
    <w:rsid w:val="00566EE3"/>
    <w:rPr>
      <w:rFonts w:ascii="Segoe UI" w:hAnsi="Segoe UI" w:cs="Segoe UI"/>
      <w:sz w:val="16"/>
    </w:rPr>
  </w:style>
  <w:style w:type="character" w:customStyle="1" w:styleId="TitleChar">
    <w:name w:val="Title Char"/>
    <w:basedOn w:val="DefaultParagraphFont"/>
    <w:link w:val="Title"/>
    <w:uiPriority w:val="10"/>
    <w:rsid w:val="006E4551"/>
    <w:rPr>
      <w:rFonts w:ascii="Arial" w:eastAsiaTheme="majorEastAsia" w:hAnsi="Arial" w:cstheme="majorBidi"/>
      <w:spacing w:val="-10"/>
      <w:kern w:val="28"/>
      <w:sz w:val="56"/>
      <w:szCs w:val="56"/>
      <w:lang w:val="en-AU"/>
    </w:rPr>
  </w:style>
  <w:style w:type="paragraph" w:styleId="Title">
    <w:name w:val="Title"/>
    <w:basedOn w:val="Normal"/>
    <w:next w:val="Normal"/>
    <w:link w:val="TitleChar"/>
    <w:uiPriority w:val="10"/>
    <w:qFormat/>
    <w:rsid w:val="006E4551"/>
    <w:pPr>
      <w:spacing w:after="0" w:line="240" w:lineRule="auto"/>
      <w:contextualSpacing/>
    </w:pPr>
    <w:rPr>
      <w:rFonts w:ascii="Arial" w:eastAsiaTheme="majorEastAsia" w:hAnsi="Arial" w:cstheme="majorBidi"/>
      <w:spacing w:val="-10"/>
      <w:kern w:val="28"/>
      <w:sz w:val="56"/>
      <w:szCs w:val="56"/>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426EA3"/>
    <w:rPr>
      <w:sz w:val="16"/>
      <w:szCs w:val="16"/>
    </w:rPr>
  </w:style>
  <w:style w:type="paragraph" w:styleId="CommentText">
    <w:name w:val="annotation text"/>
    <w:basedOn w:val="Normal"/>
    <w:link w:val="CommentTextChar"/>
    <w:uiPriority w:val="99"/>
    <w:unhideWhenUsed/>
    <w:rsid w:val="00426EA3"/>
    <w:pPr>
      <w:spacing w:line="240" w:lineRule="auto"/>
    </w:pPr>
    <w:rPr>
      <w:sz w:val="20"/>
      <w:szCs w:val="20"/>
    </w:rPr>
  </w:style>
  <w:style w:type="character" w:customStyle="1" w:styleId="CommentTextChar">
    <w:name w:val="Comment Text Char"/>
    <w:basedOn w:val="DefaultParagraphFont"/>
    <w:link w:val="CommentText"/>
    <w:uiPriority w:val="99"/>
    <w:rsid w:val="00426EA3"/>
    <w:rPr>
      <w:sz w:val="20"/>
      <w:szCs w:val="20"/>
    </w:rPr>
  </w:style>
  <w:style w:type="paragraph" w:styleId="CommentSubject">
    <w:name w:val="annotation subject"/>
    <w:basedOn w:val="CommentText"/>
    <w:next w:val="CommentText"/>
    <w:link w:val="CommentSubjectChar"/>
    <w:uiPriority w:val="99"/>
    <w:semiHidden/>
    <w:unhideWhenUsed/>
    <w:rsid w:val="00426EA3"/>
    <w:rPr>
      <w:b/>
      <w:bCs/>
    </w:rPr>
  </w:style>
  <w:style w:type="character" w:customStyle="1" w:styleId="CommentSubjectChar">
    <w:name w:val="Comment Subject Char"/>
    <w:basedOn w:val="CommentTextChar"/>
    <w:link w:val="CommentSubject"/>
    <w:uiPriority w:val="99"/>
    <w:semiHidden/>
    <w:rsid w:val="00426EA3"/>
    <w:rPr>
      <w:b/>
      <w:bCs/>
      <w:sz w:val="20"/>
      <w:szCs w:val="20"/>
    </w:rPr>
  </w:style>
  <w:style w:type="paragraph" w:styleId="BalloonText">
    <w:name w:val="Balloon Text"/>
    <w:basedOn w:val="Normal"/>
    <w:link w:val="BalloonTextChar"/>
    <w:uiPriority w:val="99"/>
    <w:semiHidden/>
    <w:unhideWhenUsed/>
    <w:rsid w:val="00426E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EA3"/>
    <w:rPr>
      <w:rFonts w:ascii="Segoe UI" w:hAnsi="Segoe UI" w:cs="Segoe UI"/>
      <w:sz w:val="18"/>
      <w:szCs w:val="18"/>
      <w:lang w:val="en-AU"/>
    </w:rPr>
  </w:style>
  <w:style w:type="character" w:customStyle="1" w:styleId="UnresolvedMention1">
    <w:name w:val="Unresolved Mention1"/>
    <w:basedOn w:val="DefaultParagraphFont"/>
    <w:uiPriority w:val="99"/>
    <w:unhideWhenUsed/>
    <w:rsid w:val="00426EA3"/>
    <w:rPr>
      <w:color w:val="605E5C"/>
      <w:shd w:val="clear" w:color="auto" w:fill="E1DFDD"/>
    </w:rPr>
  </w:style>
  <w:style w:type="character" w:customStyle="1" w:styleId="Mention1">
    <w:name w:val="Mention1"/>
    <w:basedOn w:val="DefaultParagraphFont"/>
    <w:uiPriority w:val="99"/>
    <w:unhideWhenUsed/>
    <w:rsid w:val="00426EA3"/>
    <w:rPr>
      <w:color w:val="2B579A"/>
      <w:shd w:val="clear" w:color="auto" w:fill="E1DFDD"/>
    </w:rPr>
  </w:style>
  <w:style w:type="numbering" w:customStyle="1" w:styleId="ZZBullets">
    <w:name w:val="ZZ Bullets"/>
    <w:rsid w:val="00AE54F3"/>
  </w:style>
  <w:style w:type="paragraph" w:customStyle="1" w:styleId="paragraph">
    <w:name w:val="paragraph"/>
    <w:basedOn w:val="Normal"/>
    <w:rsid w:val="002434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434DE"/>
  </w:style>
  <w:style w:type="character" w:customStyle="1" w:styleId="Heading1Char">
    <w:name w:val="Heading 1 Char"/>
    <w:basedOn w:val="DefaultParagraphFont"/>
    <w:link w:val="Heading1"/>
    <w:uiPriority w:val="9"/>
    <w:rsid w:val="00302F45"/>
    <w:rPr>
      <w:rFonts w:ascii="Arial" w:eastAsiaTheme="majorEastAsia" w:hAnsi="Arial" w:cstheme="majorBidi"/>
      <w:b/>
      <w:color w:val="2F5496" w:themeColor="accent1" w:themeShade="BF"/>
      <w:sz w:val="28"/>
      <w:szCs w:val="32"/>
      <w:lang w:val="en-AU"/>
    </w:rPr>
  </w:style>
  <w:style w:type="character" w:customStyle="1" w:styleId="Heading2Char">
    <w:name w:val="Heading 2 Char"/>
    <w:basedOn w:val="DefaultParagraphFont"/>
    <w:link w:val="Heading2"/>
    <w:uiPriority w:val="9"/>
    <w:rsid w:val="00E148C8"/>
    <w:rPr>
      <w:rFonts w:ascii="Arial" w:eastAsiaTheme="majorEastAsia" w:hAnsi="Arial" w:cstheme="majorBidi"/>
      <w:color w:val="2F5496" w:themeColor="accent1" w:themeShade="BF"/>
      <w:sz w:val="24"/>
      <w:szCs w:val="26"/>
      <w:lang w:val="en-AU"/>
    </w:rPr>
  </w:style>
  <w:style w:type="paragraph" w:styleId="NoSpacing">
    <w:name w:val="No Spacing"/>
    <w:uiPriority w:val="1"/>
    <w:qFormat/>
    <w:rsid w:val="000C0BEE"/>
    <w:pPr>
      <w:spacing w:after="0" w:line="240" w:lineRule="auto"/>
    </w:pPr>
    <w:rPr>
      <w:lang w:val="en-AU"/>
    </w:rPr>
  </w:style>
  <w:style w:type="paragraph" w:styleId="TOCHeading">
    <w:name w:val="TOC Heading"/>
    <w:basedOn w:val="Heading1"/>
    <w:next w:val="Normal"/>
    <w:uiPriority w:val="39"/>
    <w:unhideWhenUsed/>
    <w:qFormat/>
    <w:rsid w:val="00FC2C77"/>
    <w:pPr>
      <w:spacing w:before="480" w:line="276" w:lineRule="auto"/>
      <w:outlineLvl w:val="9"/>
    </w:pPr>
    <w:rPr>
      <w:b w:val="0"/>
      <w:bCs/>
      <w:szCs w:val="28"/>
      <w:lang w:val="en-US"/>
    </w:rPr>
  </w:style>
  <w:style w:type="paragraph" w:styleId="TOC2">
    <w:name w:val="toc 2"/>
    <w:basedOn w:val="Normal"/>
    <w:next w:val="Normal"/>
    <w:autoRedefine/>
    <w:uiPriority w:val="39"/>
    <w:unhideWhenUsed/>
    <w:rsid w:val="00F24DAE"/>
    <w:pPr>
      <w:tabs>
        <w:tab w:val="right" w:leader="dot" w:pos="9350"/>
      </w:tabs>
      <w:spacing w:before="120" w:after="0"/>
      <w:ind w:left="220"/>
    </w:pPr>
    <w:rPr>
      <w:rFonts w:ascii="Calibri" w:eastAsia="Calibri" w:hAnsi="Calibri" w:cs="Calibri"/>
      <w:b/>
      <w:bCs/>
      <w:noProof/>
      <w:sz w:val="24"/>
      <w:szCs w:val="24"/>
    </w:rPr>
  </w:style>
  <w:style w:type="paragraph" w:styleId="TOC1">
    <w:name w:val="toc 1"/>
    <w:basedOn w:val="Normal"/>
    <w:next w:val="Normal"/>
    <w:autoRedefine/>
    <w:uiPriority w:val="39"/>
    <w:unhideWhenUsed/>
    <w:rsid w:val="00FF4CC8"/>
    <w:pPr>
      <w:tabs>
        <w:tab w:val="right" w:leader="dot" w:pos="9360"/>
      </w:tabs>
      <w:spacing w:before="120" w:after="0"/>
    </w:pPr>
    <w:rPr>
      <w:rFonts w:ascii="Calibri" w:eastAsia="Calibri" w:hAnsi="Calibri" w:cs="Calibri"/>
      <w:b/>
      <w:bCs/>
      <w:iCs/>
      <w:noProof/>
      <w:sz w:val="24"/>
      <w:szCs w:val="24"/>
    </w:rPr>
  </w:style>
  <w:style w:type="paragraph" w:styleId="TOC3">
    <w:name w:val="toc 3"/>
    <w:basedOn w:val="Normal"/>
    <w:next w:val="Normal"/>
    <w:autoRedefine/>
    <w:uiPriority w:val="39"/>
    <w:unhideWhenUsed/>
    <w:rsid w:val="00024FF4"/>
    <w:pPr>
      <w:tabs>
        <w:tab w:val="right" w:leader="dot" w:pos="9350"/>
      </w:tabs>
      <w:spacing w:after="0"/>
      <w:ind w:left="440"/>
    </w:pPr>
    <w:rPr>
      <w:rFonts w:ascii="Calibri" w:hAnsi="Calibri" w:cstheme="minorHAnsi"/>
      <w:b/>
      <w:bCs/>
      <w:noProof/>
      <w:sz w:val="20"/>
      <w:szCs w:val="20"/>
    </w:rPr>
  </w:style>
  <w:style w:type="paragraph" w:styleId="TOC4">
    <w:name w:val="toc 4"/>
    <w:basedOn w:val="Normal"/>
    <w:next w:val="Normal"/>
    <w:autoRedefine/>
    <w:uiPriority w:val="39"/>
    <w:unhideWhenUsed/>
    <w:rsid w:val="00FC2C77"/>
    <w:pPr>
      <w:spacing w:after="0"/>
      <w:ind w:left="660"/>
    </w:pPr>
    <w:rPr>
      <w:rFonts w:cstheme="minorHAnsi"/>
      <w:sz w:val="20"/>
      <w:szCs w:val="20"/>
    </w:rPr>
  </w:style>
  <w:style w:type="paragraph" w:styleId="TOC5">
    <w:name w:val="toc 5"/>
    <w:basedOn w:val="Normal"/>
    <w:next w:val="Normal"/>
    <w:autoRedefine/>
    <w:uiPriority w:val="39"/>
    <w:unhideWhenUsed/>
    <w:rsid w:val="00FC2C77"/>
    <w:pPr>
      <w:spacing w:after="0"/>
      <w:ind w:left="880"/>
    </w:pPr>
    <w:rPr>
      <w:rFonts w:cstheme="minorHAnsi"/>
      <w:sz w:val="20"/>
      <w:szCs w:val="20"/>
    </w:rPr>
  </w:style>
  <w:style w:type="paragraph" w:styleId="TOC6">
    <w:name w:val="toc 6"/>
    <w:basedOn w:val="Normal"/>
    <w:next w:val="Normal"/>
    <w:autoRedefine/>
    <w:uiPriority w:val="39"/>
    <w:unhideWhenUsed/>
    <w:rsid w:val="00FC2C77"/>
    <w:pPr>
      <w:spacing w:after="0"/>
      <w:ind w:left="1100"/>
    </w:pPr>
    <w:rPr>
      <w:rFonts w:cstheme="minorHAnsi"/>
      <w:sz w:val="20"/>
      <w:szCs w:val="20"/>
    </w:rPr>
  </w:style>
  <w:style w:type="paragraph" w:styleId="TOC7">
    <w:name w:val="toc 7"/>
    <w:basedOn w:val="Normal"/>
    <w:next w:val="Normal"/>
    <w:autoRedefine/>
    <w:uiPriority w:val="39"/>
    <w:unhideWhenUsed/>
    <w:rsid w:val="00FC2C77"/>
    <w:pPr>
      <w:spacing w:after="0"/>
      <w:ind w:left="1320"/>
    </w:pPr>
    <w:rPr>
      <w:rFonts w:cstheme="minorHAnsi"/>
      <w:sz w:val="20"/>
      <w:szCs w:val="20"/>
    </w:rPr>
  </w:style>
  <w:style w:type="paragraph" w:styleId="TOC8">
    <w:name w:val="toc 8"/>
    <w:basedOn w:val="Normal"/>
    <w:next w:val="Normal"/>
    <w:autoRedefine/>
    <w:uiPriority w:val="39"/>
    <w:unhideWhenUsed/>
    <w:rsid w:val="00FC2C77"/>
    <w:pPr>
      <w:spacing w:after="0"/>
      <w:ind w:left="1540"/>
    </w:pPr>
    <w:rPr>
      <w:rFonts w:cstheme="minorHAnsi"/>
      <w:sz w:val="20"/>
      <w:szCs w:val="20"/>
    </w:rPr>
  </w:style>
  <w:style w:type="paragraph" w:styleId="TOC9">
    <w:name w:val="toc 9"/>
    <w:basedOn w:val="Normal"/>
    <w:next w:val="Normal"/>
    <w:autoRedefine/>
    <w:uiPriority w:val="39"/>
    <w:unhideWhenUsed/>
    <w:rsid w:val="00FC2C77"/>
    <w:pPr>
      <w:spacing w:after="0"/>
      <w:ind w:left="1760"/>
    </w:pPr>
    <w:rPr>
      <w:rFonts w:cstheme="minorHAnsi"/>
      <w:sz w:val="20"/>
      <w:szCs w:val="20"/>
    </w:rPr>
  </w:style>
  <w:style w:type="character" w:styleId="Hyperlink">
    <w:name w:val="Hyperlink"/>
    <w:basedOn w:val="DefaultParagraphFont"/>
    <w:uiPriority w:val="99"/>
    <w:unhideWhenUsed/>
    <w:rsid w:val="00FC2C77"/>
    <w:rPr>
      <w:color w:val="0563C1" w:themeColor="hyperlink"/>
      <w:u w:val="single"/>
    </w:rPr>
  </w:style>
  <w:style w:type="paragraph" w:styleId="FootnoteText">
    <w:name w:val="footnote text"/>
    <w:basedOn w:val="Normal"/>
    <w:link w:val="FootnoteTextChar"/>
    <w:uiPriority w:val="99"/>
    <w:unhideWhenUsed/>
    <w:rsid w:val="009D2E20"/>
    <w:pPr>
      <w:spacing w:after="0" w:line="240" w:lineRule="auto"/>
    </w:pPr>
    <w:rPr>
      <w:sz w:val="20"/>
      <w:szCs w:val="20"/>
    </w:rPr>
  </w:style>
  <w:style w:type="character" w:customStyle="1" w:styleId="FootnoteTextChar">
    <w:name w:val="Footnote Text Char"/>
    <w:basedOn w:val="DefaultParagraphFont"/>
    <w:link w:val="FootnoteText"/>
    <w:uiPriority w:val="99"/>
    <w:rsid w:val="009D2E20"/>
    <w:rPr>
      <w:sz w:val="20"/>
      <w:szCs w:val="20"/>
      <w:lang w:val="en-AU"/>
    </w:rPr>
  </w:style>
  <w:style w:type="character" w:styleId="FootnoteReference">
    <w:name w:val="footnote reference"/>
    <w:basedOn w:val="DefaultParagraphFont"/>
    <w:uiPriority w:val="99"/>
    <w:semiHidden/>
    <w:unhideWhenUsed/>
    <w:rsid w:val="009D2E20"/>
    <w:rPr>
      <w:vertAlign w:val="superscript"/>
    </w:rPr>
  </w:style>
  <w:style w:type="table" w:styleId="TableGrid">
    <w:name w:val="Table Grid"/>
    <w:basedOn w:val="TableNormal"/>
    <w:uiPriority w:val="39"/>
    <w:rsid w:val="00422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46B5"/>
    <w:rPr>
      <w:rFonts w:ascii="Arial" w:eastAsiaTheme="majorEastAsia" w:hAnsi="Arial" w:cstheme="majorBidi"/>
      <w:i/>
      <w:color w:val="1F3763" w:themeColor="accent1" w:themeShade="7F"/>
      <w:szCs w:val="24"/>
      <w:lang w:val="en-AU"/>
    </w:rPr>
  </w:style>
  <w:style w:type="paragraph" w:styleId="Caption">
    <w:name w:val="caption"/>
    <w:basedOn w:val="Normal"/>
    <w:next w:val="Normal"/>
    <w:uiPriority w:val="35"/>
    <w:unhideWhenUsed/>
    <w:qFormat/>
    <w:rsid w:val="00C07C5F"/>
    <w:pPr>
      <w:spacing w:after="200" w:line="240" w:lineRule="auto"/>
    </w:pPr>
    <w:rPr>
      <w:i/>
      <w:iCs/>
      <w:color w:val="44546A" w:themeColor="text2"/>
      <w:sz w:val="18"/>
      <w:szCs w:val="18"/>
    </w:rPr>
  </w:style>
  <w:style w:type="paragraph" w:styleId="Revision">
    <w:name w:val="Revision"/>
    <w:hidden/>
    <w:uiPriority w:val="99"/>
    <w:semiHidden/>
    <w:rsid w:val="0076061F"/>
    <w:pPr>
      <w:spacing w:after="0" w:line="240" w:lineRule="auto"/>
    </w:pPr>
    <w:rPr>
      <w:lang w:val="en-AU"/>
    </w:rPr>
  </w:style>
  <w:style w:type="paragraph" w:customStyle="1" w:styleId="msonormal0">
    <w:name w:val="msonormal"/>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run">
    <w:name w:val="textrun"/>
    <w:basedOn w:val="DefaultParagraphFont"/>
    <w:rsid w:val="00DB2B4A"/>
  </w:style>
  <w:style w:type="character" w:customStyle="1" w:styleId="apple-converted-space">
    <w:name w:val="apple-converted-space"/>
    <w:basedOn w:val="DefaultParagraphFont"/>
    <w:rsid w:val="00DB2B4A"/>
  </w:style>
  <w:style w:type="paragraph" w:customStyle="1" w:styleId="outlineelement">
    <w:name w:val="outlineelement"/>
    <w:basedOn w:val="Normal"/>
    <w:rsid w:val="00DB2B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nebreakblob">
    <w:name w:val="linebreakblob"/>
    <w:basedOn w:val="DefaultParagraphFont"/>
    <w:rsid w:val="00DB2B4A"/>
  </w:style>
  <w:style w:type="character" w:customStyle="1" w:styleId="scxw93949733">
    <w:name w:val="scxw93949733"/>
    <w:basedOn w:val="DefaultParagraphFont"/>
    <w:rsid w:val="00DB2B4A"/>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basedOn w:val="DefaultParagraphFont"/>
    <w:link w:val="ListParagraph"/>
    <w:uiPriority w:val="34"/>
    <w:qFormat/>
    <w:locked/>
    <w:rsid w:val="00464604"/>
    <w:rPr>
      <w:lang w:val="en-AU"/>
    </w:rPr>
  </w:style>
  <w:style w:type="numbering" w:customStyle="1" w:styleId="ZZNumberslowerroman11">
    <w:name w:val="ZZ Numbers lower roman11"/>
    <w:basedOn w:val="NoList"/>
    <w:rsid w:val="00464604"/>
    <w:pPr>
      <w:numPr>
        <w:numId w:val="5"/>
      </w:numPr>
    </w:pPr>
  </w:style>
  <w:style w:type="character" w:customStyle="1" w:styleId="Heading4Char">
    <w:name w:val="Heading 4 Char"/>
    <w:basedOn w:val="DefaultParagraphFont"/>
    <w:link w:val="Heading4"/>
    <w:uiPriority w:val="9"/>
    <w:rsid w:val="00DC78F3"/>
    <w:rPr>
      <w:rFonts w:asciiTheme="majorHAnsi" w:eastAsiaTheme="majorEastAsia" w:hAnsiTheme="majorHAnsi" w:cstheme="majorBidi"/>
      <w:i/>
      <w:iCs/>
      <w:color w:val="2F5496" w:themeColor="accent1" w:themeShade="BF"/>
      <w:lang w:val="en-AU"/>
    </w:rPr>
  </w:style>
  <w:style w:type="paragraph" w:customStyle="1" w:styleId="Body">
    <w:name w:val="Body"/>
    <w:link w:val="BodyChar"/>
    <w:qFormat/>
    <w:rsid w:val="00DC78F3"/>
    <w:pPr>
      <w:spacing w:after="120" w:line="280" w:lineRule="atLeast"/>
    </w:pPr>
    <w:rPr>
      <w:rFonts w:ascii="Arial" w:eastAsia="Times" w:hAnsi="Arial" w:cs="Times New Roman"/>
      <w:sz w:val="21"/>
      <w:szCs w:val="20"/>
      <w:lang w:val="en-AU"/>
    </w:rPr>
  </w:style>
  <w:style w:type="character" w:customStyle="1" w:styleId="BodyChar">
    <w:name w:val="Body Char"/>
    <w:basedOn w:val="DefaultParagraphFont"/>
    <w:link w:val="Body"/>
    <w:rsid w:val="00DC78F3"/>
    <w:rPr>
      <w:rFonts w:ascii="Arial" w:eastAsia="Times" w:hAnsi="Arial" w:cs="Times New Roman"/>
      <w:sz w:val="21"/>
      <w:szCs w:val="20"/>
      <w:lang w:val="en-AU"/>
    </w:rPr>
  </w:style>
  <w:style w:type="numbering" w:customStyle="1" w:styleId="ZZBullets1">
    <w:name w:val="ZZ Bullets1"/>
    <w:rsid w:val="00DB1388"/>
  </w:style>
  <w:style w:type="numbering" w:customStyle="1" w:styleId="BulletNumberStarter2">
    <w:name w:val="Bullet/Number Starter2"/>
    <w:uiPriority w:val="99"/>
    <w:rsid w:val="00CC5C0B"/>
    <w:pPr>
      <w:numPr>
        <w:numId w:val="6"/>
      </w:numPr>
    </w:pPr>
  </w:style>
  <w:style w:type="paragraph" w:styleId="NormalWeb">
    <w:name w:val="Normal (Web)"/>
    <w:basedOn w:val="Normal"/>
    <w:uiPriority w:val="99"/>
    <w:unhideWhenUsed/>
    <w:rsid w:val="004418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506B"/>
    <w:rPr>
      <w:color w:val="954F72" w:themeColor="followedHyperlink"/>
      <w:u w:val="single"/>
    </w:rPr>
  </w:style>
  <w:style w:type="paragraph" w:customStyle="1" w:styleId="NumberList1">
    <w:name w:val="Number List 1"/>
    <w:basedOn w:val="Normal"/>
    <w:rsid w:val="006E346A"/>
    <w:pPr>
      <w:spacing w:after="120"/>
    </w:pPr>
    <w:rPr>
      <w:rFonts w:ascii="Arial" w:eastAsia="Times New Roman" w:hAnsi="Arial" w:cs="Times New Roman"/>
      <w:lang w:eastAsia="en-AU"/>
    </w:rPr>
  </w:style>
  <w:style w:type="character" w:customStyle="1" w:styleId="QuoteChar">
    <w:name w:val="Quote Char"/>
    <w:basedOn w:val="DefaultParagraphFont"/>
    <w:link w:val="Quote"/>
    <w:uiPriority w:val="29"/>
    <w:rsid w:val="002F5B28"/>
    <w:rPr>
      <w:i/>
      <w:iCs/>
      <w:color w:val="404040" w:themeColor="text1" w:themeTint="BF"/>
    </w:rPr>
  </w:style>
  <w:style w:type="paragraph" w:styleId="Quote">
    <w:name w:val="Quote"/>
    <w:basedOn w:val="Normal"/>
    <w:next w:val="Normal"/>
    <w:link w:val="QuoteChar"/>
    <w:uiPriority w:val="29"/>
    <w:qFormat/>
    <w:rsid w:val="002F5B28"/>
    <w:pPr>
      <w:spacing w:before="200" w:after="200" w:line="276" w:lineRule="auto"/>
      <w:ind w:left="864" w:right="864"/>
      <w:jc w:val="center"/>
    </w:pPr>
    <w:rPr>
      <w:i/>
      <w:iCs/>
      <w:color w:val="404040" w:themeColor="text1" w:themeTint="BF"/>
      <w:lang w:val="en-US"/>
    </w:rPr>
  </w:style>
  <w:style w:type="character" w:customStyle="1" w:styleId="QuoteChar1">
    <w:name w:val="Quote Char1"/>
    <w:basedOn w:val="DefaultParagraphFont"/>
    <w:uiPriority w:val="29"/>
    <w:rsid w:val="002F5B28"/>
    <w:rPr>
      <w:i/>
      <w:iCs/>
      <w:color w:val="404040" w:themeColor="text1" w:themeTint="BF"/>
      <w:lang w:val="en-AU"/>
    </w:rPr>
  </w:style>
  <w:style w:type="paragraph" w:customStyle="1" w:styleId="ListLevel1">
    <w:name w:val="List Level 1"/>
    <w:basedOn w:val="Normal"/>
    <w:qFormat/>
    <w:rsid w:val="00B81653"/>
    <w:pPr>
      <w:numPr>
        <w:numId w:val="4"/>
      </w:numPr>
      <w:spacing w:before="240" w:after="240" w:line="240" w:lineRule="auto"/>
      <w:jc w:val="both"/>
    </w:pPr>
    <w:rPr>
      <w:rFonts w:ascii="Calibri" w:hAnsi="Calibri"/>
      <w:kern w:val="20"/>
      <w:lang w:eastAsia="en-AU"/>
    </w:rPr>
  </w:style>
  <w:style w:type="paragraph" w:customStyle="1" w:styleId="ListLevel2">
    <w:name w:val="List Level 2"/>
    <w:basedOn w:val="ListLevel1"/>
    <w:qFormat/>
    <w:rsid w:val="009D1B9E"/>
    <w:pPr>
      <w:numPr>
        <w:ilvl w:val="1"/>
      </w:numPr>
    </w:pPr>
  </w:style>
  <w:style w:type="paragraph" w:customStyle="1" w:styleId="ListLevel3">
    <w:name w:val="List Level 3"/>
    <w:basedOn w:val="ListLevel2"/>
    <w:qFormat/>
    <w:rsid w:val="009D1B9E"/>
    <w:pPr>
      <w:numPr>
        <w:ilvl w:val="2"/>
      </w:numPr>
    </w:pPr>
    <w:rPr>
      <w:szCs w:val="24"/>
    </w:rPr>
  </w:style>
  <w:style w:type="paragraph" w:customStyle="1" w:styleId="ListLevel4">
    <w:name w:val="List Level 4"/>
    <w:basedOn w:val="ListLevel3"/>
    <w:qFormat/>
    <w:rsid w:val="009D1B9E"/>
    <w:pPr>
      <w:numPr>
        <w:ilvl w:val="3"/>
      </w:numPr>
    </w:pPr>
  </w:style>
  <w:style w:type="paragraph" w:customStyle="1" w:styleId="ListLevel5">
    <w:name w:val="List Level 5"/>
    <w:basedOn w:val="ListLevel4"/>
    <w:qFormat/>
    <w:rsid w:val="009D1B9E"/>
    <w:pPr>
      <w:numPr>
        <w:ilvl w:val="4"/>
      </w:numPr>
    </w:pPr>
  </w:style>
  <w:style w:type="paragraph" w:customStyle="1" w:styleId="ListLevel6">
    <w:name w:val="List Level 6"/>
    <w:basedOn w:val="ListLevel5"/>
    <w:qFormat/>
    <w:rsid w:val="009D1B9E"/>
    <w:pPr>
      <w:numPr>
        <w:ilvl w:val="5"/>
      </w:numPr>
    </w:pPr>
  </w:style>
  <w:style w:type="character" w:customStyle="1" w:styleId="UnresolvedMention2">
    <w:name w:val="Unresolved Mention2"/>
    <w:basedOn w:val="DefaultParagraphFont"/>
    <w:uiPriority w:val="99"/>
    <w:unhideWhenUsed/>
    <w:rsid w:val="004C38D6"/>
    <w:rPr>
      <w:color w:val="605E5C"/>
      <w:shd w:val="clear" w:color="auto" w:fill="E1DFDD"/>
    </w:rPr>
  </w:style>
  <w:style w:type="character" w:customStyle="1" w:styleId="Mention2">
    <w:name w:val="Mention2"/>
    <w:basedOn w:val="DefaultParagraphFont"/>
    <w:uiPriority w:val="99"/>
    <w:unhideWhenUsed/>
    <w:rsid w:val="004C38D6"/>
    <w:rPr>
      <w:color w:val="2B579A"/>
      <w:shd w:val="clear" w:color="auto" w:fill="E1DFDD"/>
    </w:rPr>
  </w:style>
  <w:style w:type="character" w:customStyle="1" w:styleId="normaltextrun">
    <w:name w:val="normaltextrun"/>
    <w:basedOn w:val="DefaultParagraphFont"/>
    <w:rsid w:val="00AF5146"/>
  </w:style>
  <w:style w:type="paragraph" w:styleId="EndnoteText">
    <w:name w:val="endnote text"/>
    <w:basedOn w:val="Normal"/>
    <w:link w:val="EndnoteTextChar"/>
    <w:uiPriority w:val="99"/>
    <w:semiHidden/>
    <w:unhideWhenUsed/>
    <w:rsid w:val="00DE38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E386F"/>
    <w:rPr>
      <w:sz w:val="20"/>
      <w:szCs w:val="20"/>
      <w:lang w:val="en-AU"/>
    </w:rPr>
  </w:style>
  <w:style w:type="character" w:styleId="EndnoteReference">
    <w:name w:val="endnote reference"/>
    <w:basedOn w:val="DefaultParagraphFont"/>
    <w:uiPriority w:val="99"/>
    <w:semiHidden/>
    <w:unhideWhenUsed/>
    <w:rsid w:val="00DE386F"/>
    <w:rPr>
      <w:vertAlign w:val="superscript"/>
    </w:rPr>
  </w:style>
  <w:style w:type="table" w:styleId="GridTable1Light">
    <w:name w:val="Grid Table 1 Light"/>
    <w:basedOn w:val="TableNormal"/>
    <w:uiPriority w:val="46"/>
    <w:rsid w:val="00DD402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indhit">
    <w:name w:val="findhit"/>
    <w:basedOn w:val="DefaultParagraphFont"/>
    <w:rsid w:val="003649D7"/>
  </w:style>
  <w:style w:type="character" w:styleId="Mention">
    <w:name w:val="Mention"/>
    <w:basedOn w:val="DefaultParagraphFont"/>
    <w:uiPriority w:val="99"/>
    <w:unhideWhenUsed/>
    <w:rsid w:val="000F7066"/>
    <w:rPr>
      <w:color w:val="2B579A"/>
      <w:shd w:val="clear" w:color="auto" w:fill="E6E6E6"/>
    </w:rPr>
  </w:style>
  <w:style w:type="paragraph" w:customStyle="1" w:styleId="Default">
    <w:name w:val="Default"/>
    <w:rsid w:val="00515522"/>
    <w:pPr>
      <w:autoSpaceDE w:val="0"/>
      <w:autoSpaceDN w:val="0"/>
      <w:adjustRightInd w:val="0"/>
      <w:spacing w:after="0" w:line="240" w:lineRule="auto"/>
    </w:pPr>
    <w:rPr>
      <w:rFonts w:ascii="Arial" w:hAnsi="Arial" w:cs="Arial"/>
      <w:color w:val="000000"/>
      <w:sz w:val="24"/>
      <w:szCs w:val="24"/>
      <w:lang w:val="en-AU"/>
    </w:rPr>
  </w:style>
  <w:style w:type="character" w:styleId="UnresolvedMention">
    <w:name w:val="Unresolved Mention"/>
    <w:basedOn w:val="DefaultParagraphFont"/>
    <w:uiPriority w:val="99"/>
    <w:semiHidden/>
    <w:unhideWhenUsed/>
    <w:rsid w:val="00CC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08232">
      <w:bodyDiv w:val="1"/>
      <w:marLeft w:val="0"/>
      <w:marRight w:val="0"/>
      <w:marTop w:val="0"/>
      <w:marBottom w:val="0"/>
      <w:divBdr>
        <w:top w:val="none" w:sz="0" w:space="0" w:color="auto"/>
        <w:left w:val="none" w:sz="0" w:space="0" w:color="auto"/>
        <w:bottom w:val="none" w:sz="0" w:space="0" w:color="auto"/>
        <w:right w:val="none" w:sz="0" w:space="0" w:color="auto"/>
      </w:divBdr>
      <w:divsChild>
        <w:div w:id="9382245">
          <w:marLeft w:val="0"/>
          <w:marRight w:val="0"/>
          <w:marTop w:val="0"/>
          <w:marBottom w:val="0"/>
          <w:divBdr>
            <w:top w:val="none" w:sz="0" w:space="0" w:color="auto"/>
            <w:left w:val="none" w:sz="0" w:space="0" w:color="auto"/>
            <w:bottom w:val="none" w:sz="0" w:space="0" w:color="auto"/>
            <w:right w:val="none" w:sz="0" w:space="0" w:color="auto"/>
          </w:divBdr>
        </w:div>
        <w:div w:id="26220134">
          <w:marLeft w:val="0"/>
          <w:marRight w:val="0"/>
          <w:marTop w:val="0"/>
          <w:marBottom w:val="0"/>
          <w:divBdr>
            <w:top w:val="none" w:sz="0" w:space="0" w:color="auto"/>
            <w:left w:val="none" w:sz="0" w:space="0" w:color="auto"/>
            <w:bottom w:val="none" w:sz="0" w:space="0" w:color="auto"/>
            <w:right w:val="none" w:sz="0" w:space="0" w:color="auto"/>
          </w:divBdr>
        </w:div>
        <w:div w:id="104815842">
          <w:marLeft w:val="0"/>
          <w:marRight w:val="0"/>
          <w:marTop w:val="0"/>
          <w:marBottom w:val="0"/>
          <w:divBdr>
            <w:top w:val="none" w:sz="0" w:space="0" w:color="auto"/>
            <w:left w:val="none" w:sz="0" w:space="0" w:color="auto"/>
            <w:bottom w:val="none" w:sz="0" w:space="0" w:color="auto"/>
            <w:right w:val="none" w:sz="0" w:space="0" w:color="auto"/>
          </w:divBdr>
        </w:div>
        <w:div w:id="105775557">
          <w:marLeft w:val="0"/>
          <w:marRight w:val="0"/>
          <w:marTop w:val="0"/>
          <w:marBottom w:val="0"/>
          <w:divBdr>
            <w:top w:val="none" w:sz="0" w:space="0" w:color="auto"/>
            <w:left w:val="none" w:sz="0" w:space="0" w:color="auto"/>
            <w:bottom w:val="none" w:sz="0" w:space="0" w:color="auto"/>
            <w:right w:val="none" w:sz="0" w:space="0" w:color="auto"/>
          </w:divBdr>
        </w:div>
        <w:div w:id="210650850">
          <w:marLeft w:val="0"/>
          <w:marRight w:val="0"/>
          <w:marTop w:val="0"/>
          <w:marBottom w:val="0"/>
          <w:divBdr>
            <w:top w:val="none" w:sz="0" w:space="0" w:color="auto"/>
            <w:left w:val="none" w:sz="0" w:space="0" w:color="auto"/>
            <w:bottom w:val="none" w:sz="0" w:space="0" w:color="auto"/>
            <w:right w:val="none" w:sz="0" w:space="0" w:color="auto"/>
          </w:divBdr>
        </w:div>
        <w:div w:id="394205248">
          <w:marLeft w:val="0"/>
          <w:marRight w:val="0"/>
          <w:marTop w:val="0"/>
          <w:marBottom w:val="0"/>
          <w:divBdr>
            <w:top w:val="none" w:sz="0" w:space="0" w:color="auto"/>
            <w:left w:val="none" w:sz="0" w:space="0" w:color="auto"/>
            <w:bottom w:val="none" w:sz="0" w:space="0" w:color="auto"/>
            <w:right w:val="none" w:sz="0" w:space="0" w:color="auto"/>
          </w:divBdr>
        </w:div>
        <w:div w:id="402410648">
          <w:marLeft w:val="0"/>
          <w:marRight w:val="0"/>
          <w:marTop w:val="0"/>
          <w:marBottom w:val="0"/>
          <w:divBdr>
            <w:top w:val="none" w:sz="0" w:space="0" w:color="auto"/>
            <w:left w:val="none" w:sz="0" w:space="0" w:color="auto"/>
            <w:bottom w:val="none" w:sz="0" w:space="0" w:color="auto"/>
            <w:right w:val="none" w:sz="0" w:space="0" w:color="auto"/>
          </w:divBdr>
        </w:div>
        <w:div w:id="664237757">
          <w:marLeft w:val="0"/>
          <w:marRight w:val="0"/>
          <w:marTop w:val="0"/>
          <w:marBottom w:val="0"/>
          <w:divBdr>
            <w:top w:val="none" w:sz="0" w:space="0" w:color="auto"/>
            <w:left w:val="none" w:sz="0" w:space="0" w:color="auto"/>
            <w:bottom w:val="none" w:sz="0" w:space="0" w:color="auto"/>
            <w:right w:val="none" w:sz="0" w:space="0" w:color="auto"/>
          </w:divBdr>
        </w:div>
        <w:div w:id="674190495">
          <w:marLeft w:val="0"/>
          <w:marRight w:val="0"/>
          <w:marTop w:val="0"/>
          <w:marBottom w:val="0"/>
          <w:divBdr>
            <w:top w:val="none" w:sz="0" w:space="0" w:color="auto"/>
            <w:left w:val="none" w:sz="0" w:space="0" w:color="auto"/>
            <w:bottom w:val="none" w:sz="0" w:space="0" w:color="auto"/>
            <w:right w:val="none" w:sz="0" w:space="0" w:color="auto"/>
          </w:divBdr>
        </w:div>
        <w:div w:id="723408151">
          <w:marLeft w:val="0"/>
          <w:marRight w:val="0"/>
          <w:marTop w:val="0"/>
          <w:marBottom w:val="0"/>
          <w:divBdr>
            <w:top w:val="none" w:sz="0" w:space="0" w:color="auto"/>
            <w:left w:val="none" w:sz="0" w:space="0" w:color="auto"/>
            <w:bottom w:val="none" w:sz="0" w:space="0" w:color="auto"/>
            <w:right w:val="none" w:sz="0" w:space="0" w:color="auto"/>
          </w:divBdr>
        </w:div>
        <w:div w:id="801925901">
          <w:marLeft w:val="0"/>
          <w:marRight w:val="0"/>
          <w:marTop w:val="0"/>
          <w:marBottom w:val="0"/>
          <w:divBdr>
            <w:top w:val="none" w:sz="0" w:space="0" w:color="auto"/>
            <w:left w:val="none" w:sz="0" w:space="0" w:color="auto"/>
            <w:bottom w:val="none" w:sz="0" w:space="0" w:color="auto"/>
            <w:right w:val="none" w:sz="0" w:space="0" w:color="auto"/>
          </w:divBdr>
        </w:div>
        <w:div w:id="1018847255">
          <w:marLeft w:val="0"/>
          <w:marRight w:val="0"/>
          <w:marTop w:val="0"/>
          <w:marBottom w:val="0"/>
          <w:divBdr>
            <w:top w:val="none" w:sz="0" w:space="0" w:color="auto"/>
            <w:left w:val="none" w:sz="0" w:space="0" w:color="auto"/>
            <w:bottom w:val="none" w:sz="0" w:space="0" w:color="auto"/>
            <w:right w:val="none" w:sz="0" w:space="0" w:color="auto"/>
          </w:divBdr>
        </w:div>
        <w:div w:id="1138691553">
          <w:marLeft w:val="0"/>
          <w:marRight w:val="0"/>
          <w:marTop w:val="0"/>
          <w:marBottom w:val="0"/>
          <w:divBdr>
            <w:top w:val="none" w:sz="0" w:space="0" w:color="auto"/>
            <w:left w:val="none" w:sz="0" w:space="0" w:color="auto"/>
            <w:bottom w:val="none" w:sz="0" w:space="0" w:color="auto"/>
            <w:right w:val="none" w:sz="0" w:space="0" w:color="auto"/>
          </w:divBdr>
        </w:div>
        <w:div w:id="1163202032">
          <w:marLeft w:val="0"/>
          <w:marRight w:val="0"/>
          <w:marTop w:val="0"/>
          <w:marBottom w:val="0"/>
          <w:divBdr>
            <w:top w:val="none" w:sz="0" w:space="0" w:color="auto"/>
            <w:left w:val="none" w:sz="0" w:space="0" w:color="auto"/>
            <w:bottom w:val="none" w:sz="0" w:space="0" w:color="auto"/>
            <w:right w:val="none" w:sz="0" w:space="0" w:color="auto"/>
          </w:divBdr>
        </w:div>
        <w:div w:id="1250503549">
          <w:marLeft w:val="0"/>
          <w:marRight w:val="0"/>
          <w:marTop w:val="0"/>
          <w:marBottom w:val="0"/>
          <w:divBdr>
            <w:top w:val="none" w:sz="0" w:space="0" w:color="auto"/>
            <w:left w:val="none" w:sz="0" w:space="0" w:color="auto"/>
            <w:bottom w:val="none" w:sz="0" w:space="0" w:color="auto"/>
            <w:right w:val="none" w:sz="0" w:space="0" w:color="auto"/>
          </w:divBdr>
        </w:div>
        <w:div w:id="1559824331">
          <w:marLeft w:val="0"/>
          <w:marRight w:val="0"/>
          <w:marTop w:val="0"/>
          <w:marBottom w:val="0"/>
          <w:divBdr>
            <w:top w:val="none" w:sz="0" w:space="0" w:color="auto"/>
            <w:left w:val="none" w:sz="0" w:space="0" w:color="auto"/>
            <w:bottom w:val="none" w:sz="0" w:space="0" w:color="auto"/>
            <w:right w:val="none" w:sz="0" w:space="0" w:color="auto"/>
          </w:divBdr>
        </w:div>
        <w:div w:id="1653439054">
          <w:marLeft w:val="0"/>
          <w:marRight w:val="0"/>
          <w:marTop w:val="0"/>
          <w:marBottom w:val="0"/>
          <w:divBdr>
            <w:top w:val="none" w:sz="0" w:space="0" w:color="auto"/>
            <w:left w:val="none" w:sz="0" w:space="0" w:color="auto"/>
            <w:bottom w:val="none" w:sz="0" w:space="0" w:color="auto"/>
            <w:right w:val="none" w:sz="0" w:space="0" w:color="auto"/>
          </w:divBdr>
        </w:div>
        <w:div w:id="1847355811">
          <w:marLeft w:val="0"/>
          <w:marRight w:val="0"/>
          <w:marTop w:val="0"/>
          <w:marBottom w:val="0"/>
          <w:divBdr>
            <w:top w:val="none" w:sz="0" w:space="0" w:color="auto"/>
            <w:left w:val="none" w:sz="0" w:space="0" w:color="auto"/>
            <w:bottom w:val="none" w:sz="0" w:space="0" w:color="auto"/>
            <w:right w:val="none" w:sz="0" w:space="0" w:color="auto"/>
          </w:divBdr>
        </w:div>
        <w:div w:id="2095129966">
          <w:marLeft w:val="0"/>
          <w:marRight w:val="0"/>
          <w:marTop w:val="0"/>
          <w:marBottom w:val="0"/>
          <w:divBdr>
            <w:top w:val="none" w:sz="0" w:space="0" w:color="auto"/>
            <w:left w:val="none" w:sz="0" w:space="0" w:color="auto"/>
            <w:bottom w:val="none" w:sz="0" w:space="0" w:color="auto"/>
            <w:right w:val="none" w:sz="0" w:space="0" w:color="auto"/>
          </w:divBdr>
        </w:div>
      </w:divsChild>
    </w:div>
    <w:div w:id="184907738">
      <w:bodyDiv w:val="1"/>
      <w:marLeft w:val="0"/>
      <w:marRight w:val="0"/>
      <w:marTop w:val="0"/>
      <w:marBottom w:val="0"/>
      <w:divBdr>
        <w:top w:val="none" w:sz="0" w:space="0" w:color="auto"/>
        <w:left w:val="none" w:sz="0" w:space="0" w:color="auto"/>
        <w:bottom w:val="none" w:sz="0" w:space="0" w:color="auto"/>
        <w:right w:val="none" w:sz="0" w:space="0" w:color="auto"/>
      </w:divBdr>
    </w:div>
    <w:div w:id="187184422">
      <w:bodyDiv w:val="1"/>
      <w:marLeft w:val="0"/>
      <w:marRight w:val="0"/>
      <w:marTop w:val="0"/>
      <w:marBottom w:val="0"/>
      <w:divBdr>
        <w:top w:val="none" w:sz="0" w:space="0" w:color="auto"/>
        <w:left w:val="none" w:sz="0" w:space="0" w:color="auto"/>
        <w:bottom w:val="none" w:sz="0" w:space="0" w:color="auto"/>
        <w:right w:val="none" w:sz="0" w:space="0" w:color="auto"/>
      </w:divBdr>
    </w:div>
    <w:div w:id="187914595">
      <w:bodyDiv w:val="1"/>
      <w:marLeft w:val="0"/>
      <w:marRight w:val="0"/>
      <w:marTop w:val="0"/>
      <w:marBottom w:val="0"/>
      <w:divBdr>
        <w:top w:val="none" w:sz="0" w:space="0" w:color="auto"/>
        <w:left w:val="none" w:sz="0" w:space="0" w:color="auto"/>
        <w:bottom w:val="none" w:sz="0" w:space="0" w:color="auto"/>
        <w:right w:val="none" w:sz="0" w:space="0" w:color="auto"/>
      </w:divBdr>
    </w:div>
    <w:div w:id="197591181">
      <w:bodyDiv w:val="1"/>
      <w:marLeft w:val="0"/>
      <w:marRight w:val="0"/>
      <w:marTop w:val="0"/>
      <w:marBottom w:val="0"/>
      <w:divBdr>
        <w:top w:val="none" w:sz="0" w:space="0" w:color="auto"/>
        <w:left w:val="none" w:sz="0" w:space="0" w:color="auto"/>
        <w:bottom w:val="none" w:sz="0" w:space="0" w:color="auto"/>
        <w:right w:val="none" w:sz="0" w:space="0" w:color="auto"/>
      </w:divBdr>
    </w:div>
    <w:div w:id="313337326">
      <w:bodyDiv w:val="1"/>
      <w:marLeft w:val="0"/>
      <w:marRight w:val="0"/>
      <w:marTop w:val="0"/>
      <w:marBottom w:val="0"/>
      <w:divBdr>
        <w:top w:val="none" w:sz="0" w:space="0" w:color="auto"/>
        <w:left w:val="none" w:sz="0" w:space="0" w:color="auto"/>
        <w:bottom w:val="none" w:sz="0" w:space="0" w:color="auto"/>
        <w:right w:val="none" w:sz="0" w:space="0" w:color="auto"/>
      </w:divBdr>
    </w:div>
    <w:div w:id="424112117">
      <w:bodyDiv w:val="1"/>
      <w:marLeft w:val="0"/>
      <w:marRight w:val="0"/>
      <w:marTop w:val="0"/>
      <w:marBottom w:val="0"/>
      <w:divBdr>
        <w:top w:val="none" w:sz="0" w:space="0" w:color="auto"/>
        <w:left w:val="none" w:sz="0" w:space="0" w:color="auto"/>
        <w:bottom w:val="none" w:sz="0" w:space="0" w:color="auto"/>
        <w:right w:val="none" w:sz="0" w:space="0" w:color="auto"/>
      </w:divBdr>
    </w:div>
    <w:div w:id="475536208">
      <w:bodyDiv w:val="1"/>
      <w:marLeft w:val="0"/>
      <w:marRight w:val="0"/>
      <w:marTop w:val="0"/>
      <w:marBottom w:val="0"/>
      <w:divBdr>
        <w:top w:val="none" w:sz="0" w:space="0" w:color="auto"/>
        <w:left w:val="none" w:sz="0" w:space="0" w:color="auto"/>
        <w:bottom w:val="none" w:sz="0" w:space="0" w:color="auto"/>
        <w:right w:val="none" w:sz="0" w:space="0" w:color="auto"/>
      </w:divBdr>
    </w:div>
    <w:div w:id="526911040">
      <w:bodyDiv w:val="1"/>
      <w:marLeft w:val="0"/>
      <w:marRight w:val="0"/>
      <w:marTop w:val="0"/>
      <w:marBottom w:val="0"/>
      <w:divBdr>
        <w:top w:val="none" w:sz="0" w:space="0" w:color="auto"/>
        <w:left w:val="none" w:sz="0" w:space="0" w:color="auto"/>
        <w:bottom w:val="none" w:sz="0" w:space="0" w:color="auto"/>
        <w:right w:val="none" w:sz="0" w:space="0" w:color="auto"/>
      </w:divBdr>
    </w:div>
    <w:div w:id="545142611">
      <w:bodyDiv w:val="1"/>
      <w:marLeft w:val="0"/>
      <w:marRight w:val="0"/>
      <w:marTop w:val="0"/>
      <w:marBottom w:val="0"/>
      <w:divBdr>
        <w:top w:val="none" w:sz="0" w:space="0" w:color="auto"/>
        <w:left w:val="none" w:sz="0" w:space="0" w:color="auto"/>
        <w:bottom w:val="none" w:sz="0" w:space="0" w:color="auto"/>
        <w:right w:val="none" w:sz="0" w:space="0" w:color="auto"/>
      </w:divBdr>
    </w:div>
    <w:div w:id="548999062">
      <w:bodyDiv w:val="1"/>
      <w:marLeft w:val="0"/>
      <w:marRight w:val="0"/>
      <w:marTop w:val="0"/>
      <w:marBottom w:val="0"/>
      <w:divBdr>
        <w:top w:val="none" w:sz="0" w:space="0" w:color="auto"/>
        <w:left w:val="none" w:sz="0" w:space="0" w:color="auto"/>
        <w:bottom w:val="none" w:sz="0" w:space="0" w:color="auto"/>
        <w:right w:val="none" w:sz="0" w:space="0" w:color="auto"/>
      </w:divBdr>
    </w:div>
    <w:div w:id="588538181">
      <w:bodyDiv w:val="1"/>
      <w:marLeft w:val="0"/>
      <w:marRight w:val="0"/>
      <w:marTop w:val="0"/>
      <w:marBottom w:val="0"/>
      <w:divBdr>
        <w:top w:val="none" w:sz="0" w:space="0" w:color="auto"/>
        <w:left w:val="none" w:sz="0" w:space="0" w:color="auto"/>
        <w:bottom w:val="none" w:sz="0" w:space="0" w:color="auto"/>
        <w:right w:val="none" w:sz="0" w:space="0" w:color="auto"/>
      </w:divBdr>
    </w:div>
    <w:div w:id="622343430">
      <w:bodyDiv w:val="1"/>
      <w:marLeft w:val="0"/>
      <w:marRight w:val="0"/>
      <w:marTop w:val="0"/>
      <w:marBottom w:val="0"/>
      <w:divBdr>
        <w:top w:val="none" w:sz="0" w:space="0" w:color="auto"/>
        <w:left w:val="none" w:sz="0" w:space="0" w:color="auto"/>
        <w:bottom w:val="none" w:sz="0" w:space="0" w:color="auto"/>
        <w:right w:val="none" w:sz="0" w:space="0" w:color="auto"/>
      </w:divBdr>
    </w:div>
    <w:div w:id="637612957">
      <w:bodyDiv w:val="1"/>
      <w:marLeft w:val="0"/>
      <w:marRight w:val="0"/>
      <w:marTop w:val="0"/>
      <w:marBottom w:val="0"/>
      <w:divBdr>
        <w:top w:val="none" w:sz="0" w:space="0" w:color="auto"/>
        <w:left w:val="none" w:sz="0" w:space="0" w:color="auto"/>
        <w:bottom w:val="none" w:sz="0" w:space="0" w:color="auto"/>
        <w:right w:val="none" w:sz="0" w:space="0" w:color="auto"/>
      </w:divBdr>
    </w:div>
    <w:div w:id="642537645">
      <w:bodyDiv w:val="1"/>
      <w:marLeft w:val="0"/>
      <w:marRight w:val="0"/>
      <w:marTop w:val="0"/>
      <w:marBottom w:val="0"/>
      <w:divBdr>
        <w:top w:val="none" w:sz="0" w:space="0" w:color="auto"/>
        <w:left w:val="none" w:sz="0" w:space="0" w:color="auto"/>
        <w:bottom w:val="none" w:sz="0" w:space="0" w:color="auto"/>
        <w:right w:val="none" w:sz="0" w:space="0" w:color="auto"/>
      </w:divBdr>
      <w:divsChild>
        <w:div w:id="7877925">
          <w:marLeft w:val="0"/>
          <w:marRight w:val="0"/>
          <w:marTop w:val="0"/>
          <w:marBottom w:val="0"/>
          <w:divBdr>
            <w:top w:val="none" w:sz="0" w:space="0" w:color="auto"/>
            <w:left w:val="none" w:sz="0" w:space="0" w:color="auto"/>
            <w:bottom w:val="none" w:sz="0" w:space="0" w:color="auto"/>
            <w:right w:val="none" w:sz="0" w:space="0" w:color="auto"/>
          </w:divBdr>
          <w:divsChild>
            <w:div w:id="1281646792">
              <w:marLeft w:val="0"/>
              <w:marRight w:val="0"/>
              <w:marTop w:val="0"/>
              <w:marBottom w:val="0"/>
              <w:divBdr>
                <w:top w:val="none" w:sz="0" w:space="0" w:color="auto"/>
                <w:left w:val="none" w:sz="0" w:space="0" w:color="auto"/>
                <w:bottom w:val="none" w:sz="0" w:space="0" w:color="auto"/>
                <w:right w:val="none" w:sz="0" w:space="0" w:color="auto"/>
              </w:divBdr>
            </w:div>
          </w:divsChild>
        </w:div>
        <w:div w:id="11803462">
          <w:marLeft w:val="0"/>
          <w:marRight w:val="0"/>
          <w:marTop w:val="0"/>
          <w:marBottom w:val="0"/>
          <w:divBdr>
            <w:top w:val="none" w:sz="0" w:space="0" w:color="auto"/>
            <w:left w:val="none" w:sz="0" w:space="0" w:color="auto"/>
            <w:bottom w:val="none" w:sz="0" w:space="0" w:color="auto"/>
            <w:right w:val="none" w:sz="0" w:space="0" w:color="auto"/>
          </w:divBdr>
          <w:divsChild>
            <w:div w:id="260337188">
              <w:marLeft w:val="0"/>
              <w:marRight w:val="0"/>
              <w:marTop w:val="0"/>
              <w:marBottom w:val="0"/>
              <w:divBdr>
                <w:top w:val="none" w:sz="0" w:space="0" w:color="auto"/>
                <w:left w:val="none" w:sz="0" w:space="0" w:color="auto"/>
                <w:bottom w:val="none" w:sz="0" w:space="0" w:color="auto"/>
                <w:right w:val="none" w:sz="0" w:space="0" w:color="auto"/>
              </w:divBdr>
            </w:div>
            <w:div w:id="322859354">
              <w:marLeft w:val="0"/>
              <w:marRight w:val="0"/>
              <w:marTop w:val="0"/>
              <w:marBottom w:val="0"/>
              <w:divBdr>
                <w:top w:val="none" w:sz="0" w:space="0" w:color="auto"/>
                <w:left w:val="none" w:sz="0" w:space="0" w:color="auto"/>
                <w:bottom w:val="none" w:sz="0" w:space="0" w:color="auto"/>
                <w:right w:val="none" w:sz="0" w:space="0" w:color="auto"/>
              </w:divBdr>
            </w:div>
            <w:div w:id="1062025672">
              <w:marLeft w:val="0"/>
              <w:marRight w:val="0"/>
              <w:marTop w:val="0"/>
              <w:marBottom w:val="0"/>
              <w:divBdr>
                <w:top w:val="none" w:sz="0" w:space="0" w:color="auto"/>
                <w:left w:val="none" w:sz="0" w:space="0" w:color="auto"/>
                <w:bottom w:val="none" w:sz="0" w:space="0" w:color="auto"/>
                <w:right w:val="none" w:sz="0" w:space="0" w:color="auto"/>
              </w:divBdr>
            </w:div>
            <w:div w:id="1418209984">
              <w:marLeft w:val="0"/>
              <w:marRight w:val="0"/>
              <w:marTop w:val="0"/>
              <w:marBottom w:val="0"/>
              <w:divBdr>
                <w:top w:val="none" w:sz="0" w:space="0" w:color="auto"/>
                <w:left w:val="none" w:sz="0" w:space="0" w:color="auto"/>
                <w:bottom w:val="none" w:sz="0" w:space="0" w:color="auto"/>
                <w:right w:val="none" w:sz="0" w:space="0" w:color="auto"/>
              </w:divBdr>
            </w:div>
            <w:div w:id="1911573105">
              <w:marLeft w:val="0"/>
              <w:marRight w:val="0"/>
              <w:marTop w:val="0"/>
              <w:marBottom w:val="0"/>
              <w:divBdr>
                <w:top w:val="none" w:sz="0" w:space="0" w:color="auto"/>
                <w:left w:val="none" w:sz="0" w:space="0" w:color="auto"/>
                <w:bottom w:val="none" w:sz="0" w:space="0" w:color="auto"/>
                <w:right w:val="none" w:sz="0" w:space="0" w:color="auto"/>
              </w:divBdr>
            </w:div>
          </w:divsChild>
        </w:div>
        <w:div w:id="13384154">
          <w:marLeft w:val="0"/>
          <w:marRight w:val="0"/>
          <w:marTop w:val="0"/>
          <w:marBottom w:val="0"/>
          <w:divBdr>
            <w:top w:val="none" w:sz="0" w:space="0" w:color="auto"/>
            <w:left w:val="none" w:sz="0" w:space="0" w:color="auto"/>
            <w:bottom w:val="none" w:sz="0" w:space="0" w:color="auto"/>
            <w:right w:val="none" w:sz="0" w:space="0" w:color="auto"/>
          </w:divBdr>
          <w:divsChild>
            <w:div w:id="1604528421">
              <w:marLeft w:val="0"/>
              <w:marRight w:val="0"/>
              <w:marTop w:val="0"/>
              <w:marBottom w:val="0"/>
              <w:divBdr>
                <w:top w:val="none" w:sz="0" w:space="0" w:color="auto"/>
                <w:left w:val="none" w:sz="0" w:space="0" w:color="auto"/>
                <w:bottom w:val="none" w:sz="0" w:space="0" w:color="auto"/>
                <w:right w:val="none" w:sz="0" w:space="0" w:color="auto"/>
              </w:divBdr>
            </w:div>
          </w:divsChild>
        </w:div>
        <w:div w:id="34938063">
          <w:marLeft w:val="0"/>
          <w:marRight w:val="0"/>
          <w:marTop w:val="0"/>
          <w:marBottom w:val="0"/>
          <w:divBdr>
            <w:top w:val="none" w:sz="0" w:space="0" w:color="auto"/>
            <w:left w:val="none" w:sz="0" w:space="0" w:color="auto"/>
            <w:bottom w:val="none" w:sz="0" w:space="0" w:color="auto"/>
            <w:right w:val="none" w:sz="0" w:space="0" w:color="auto"/>
          </w:divBdr>
          <w:divsChild>
            <w:div w:id="1183931528">
              <w:marLeft w:val="0"/>
              <w:marRight w:val="0"/>
              <w:marTop w:val="0"/>
              <w:marBottom w:val="0"/>
              <w:divBdr>
                <w:top w:val="none" w:sz="0" w:space="0" w:color="auto"/>
                <w:left w:val="none" w:sz="0" w:space="0" w:color="auto"/>
                <w:bottom w:val="none" w:sz="0" w:space="0" w:color="auto"/>
                <w:right w:val="none" w:sz="0" w:space="0" w:color="auto"/>
              </w:divBdr>
            </w:div>
          </w:divsChild>
        </w:div>
        <w:div w:id="35547413">
          <w:marLeft w:val="0"/>
          <w:marRight w:val="0"/>
          <w:marTop w:val="0"/>
          <w:marBottom w:val="0"/>
          <w:divBdr>
            <w:top w:val="none" w:sz="0" w:space="0" w:color="auto"/>
            <w:left w:val="none" w:sz="0" w:space="0" w:color="auto"/>
            <w:bottom w:val="none" w:sz="0" w:space="0" w:color="auto"/>
            <w:right w:val="none" w:sz="0" w:space="0" w:color="auto"/>
          </w:divBdr>
          <w:divsChild>
            <w:div w:id="627706835">
              <w:marLeft w:val="0"/>
              <w:marRight w:val="0"/>
              <w:marTop w:val="0"/>
              <w:marBottom w:val="0"/>
              <w:divBdr>
                <w:top w:val="none" w:sz="0" w:space="0" w:color="auto"/>
                <w:left w:val="none" w:sz="0" w:space="0" w:color="auto"/>
                <w:bottom w:val="none" w:sz="0" w:space="0" w:color="auto"/>
                <w:right w:val="none" w:sz="0" w:space="0" w:color="auto"/>
              </w:divBdr>
            </w:div>
            <w:div w:id="836728099">
              <w:marLeft w:val="0"/>
              <w:marRight w:val="0"/>
              <w:marTop w:val="0"/>
              <w:marBottom w:val="0"/>
              <w:divBdr>
                <w:top w:val="none" w:sz="0" w:space="0" w:color="auto"/>
                <w:left w:val="none" w:sz="0" w:space="0" w:color="auto"/>
                <w:bottom w:val="none" w:sz="0" w:space="0" w:color="auto"/>
                <w:right w:val="none" w:sz="0" w:space="0" w:color="auto"/>
              </w:divBdr>
            </w:div>
            <w:div w:id="1141535657">
              <w:marLeft w:val="0"/>
              <w:marRight w:val="0"/>
              <w:marTop w:val="0"/>
              <w:marBottom w:val="0"/>
              <w:divBdr>
                <w:top w:val="none" w:sz="0" w:space="0" w:color="auto"/>
                <w:left w:val="none" w:sz="0" w:space="0" w:color="auto"/>
                <w:bottom w:val="none" w:sz="0" w:space="0" w:color="auto"/>
                <w:right w:val="none" w:sz="0" w:space="0" w:color="auto"/>
              </w:divBdr>
            </w:div>
            <w:div w:id="1282345858">
              <w:marLeft w:val="0"/>
              <w:marRight w:val="0"/>
              <w:marTop w:val="0"/>
              <w:marBottom w:val="0"/>
              <w:divBdr>
                <w:top w:val="none" w:sz="0" w:space="0" w:color="auto"/>
                <w:left w:val="none" w:sz="0" w:space="0" w:color="auto"/>
                <w:bottom w:val="none" w:sz="0" w:space="0" w:color="auto"/>
                <w:right w:val="none" w:sz="0" w:space="0" w:color="auto"/>
              </w:divBdr>
            </w:div>
            <w:div w:id="1584297277">
              <w:marLeft w:val="0"/>
              <w:marRight w:val="0"/>
              <w:marTop w:val="0"/>
              <w:marBottom w:val="0"/>
              <w:divBdr>
                <w:top w:val="none" w:sz="0" w:space="0" w:color="auto"/>
                <w:left w:val="none" w:sz="0" w:space="0" w:color="auto"/>
                <w:bottom w:val="none" w:sz="0" w:space="0" w:color="auto"/>
                <w:right w:val="none" w:sz="0" w:space="0" w:color="auto"/>
              </w:divBdr>
            </w:div>
            <w:div w:id="1758401221">
              <w:marLeft w:val="0"/>
              <w:marRight w:val="0"/>
              <w:marTop w:val="0"/>
              <w:marBottom w:val="0"/>
              <w:divBdr>
                <w:top w:val="none" w:sz="0" w:space="0" w:color="auto"/>
                <w:left w:val="none" w:sz="0" w:space="0" w:color="auto"/>
                <w:bottom w:val="none" w:sz="0" w:space="0" w:color="auto"/>
                <w:right w:val="none" w:sz="0" w:space="0" w:color="auto"/>
              </w:divBdr>
            </w:div>
          </w:divsChild>
        </w:div>
        <w:div w:id="38475547">
          <w:marLeft w:val="0"/>
          <w:marRight w:val="0"/>
          <w:marTop w:val="0"/>
          <w:marBottom w:val="0"/>
          <w:divBdr>
            <w:top w:val="none" w:sz="0" w:space="0" w:color="auto"/>
            <w:left w:val="none" w:sz="0" w:space="0" w:color="auto"/>
            <w:bottom w:val="none" w:sz="0" w:space="0" w:color="auto"/>
            <w:right w:val="none" w:sz="0" w:space="0" w:color="auto"/>
          </w:divBdr>
          <w:divsChild>
            <w:div w:id="190848023">
              <w:marLeft w:val="0"/>
              <w:marRight w:val="0"/>
              <w:marTop w:val="0"/>
              <w:marBottom w:val="0"/>
              <w:divBdr>
                <w:top w:val="none" w:sz="0" w:space="0" w:color="auto"/>
                <w:left w:val="none" w:sz="0" w:space="0" w:color="auto"/>
                <w:bottom w:val="none" w:sz="0" w:space="0" w:color="auto"/>
                <w:right w:val="none" w:sz="0" w:space="0" w:color="auto"/>
              </w:divBdr>
            </w:div>
            <w:div w:id="1006244942">
              <w:marLeft w:val="0"/>
              <w:marRight w:val="0"/>
              <w:marTop w:val="0"/>
              <w:marBottom w:val="0"/>
              <w:divBdr>
                <w:top w:val="none" w:sz="0" w:space="0" w:color="auto"/>
                <w:left w:val="none" w:sz="0" w:space="0" w:color="auto"/>
                <w:bottom w:val="none" w:sz="0" w:space="0" w:color="auto"/>
                <w:right w:val="none" w:sz="0" w:space="0" w:color="auto"/>
              </w:divBdr>
            </w:div>
            <w:div w:id="1440563231">
              <w:marLeft w:val="0"/>
              <w:marRight w:val="0"/>
              <w:marTop w:val="0"/>
              <w:marBottom w:val="0"/>
              <w:divBdr>
                <w:top w:val="none" w:sz="0" w:space="0" w:color="auto"/>
                <w:left w:val="none" w:sz="0" w:space="0" w:color="auto"/>
                <w:bottom w:val="none" w:sz="0" w:space="0" w:color="auto"/>
                <w:right w:val="none" w:sz="0" w:space="0" w:color="auto"/>
              </w:divBdr>
            </w:div>
          </w:divsChild>
        </w:div>
        <w:div w:id="40524939">
          <w:marLeft w:val="0"/>
          <w:marRight w:val="0"/>
          <w:marTop w:val="0"/>
          <w:marBottom w:val="0"/>
          <w:divBdr>
            <w:top w:val="none" w:sz="0" w:space="0" w:color="auto"/>
            <w:left w:val="none" w:sz="0" w:space="0" w:color="auto"/>
            <w:bottom w:val="none" w:sz="0" w:space="0" w:color="auto"/>
            <w:right w:val="none" w:sz="0" w:space="0" w:color="auto"/>
          </w:divBdr>
          <w:divsChild>
            <w:div w:id="952712083">
              <w:marLeft w:val="0"/>
              <w:marRight w:val="0"/>
              <w:marTop w:val="0"/>
              <w:marBottom w:val="0"/>
              <w:divBdr>
                <w:top w:val="none" w:sz="0" w:space="0" w:color="auto"/>
                <w:left w:val="none" w:sz="0" w:space="0" w:color="auto"/>
                <w:bottom w:val="none" w:sz="0" w:space="0" w:color="auto"/>
                <w:right w:val="none" w:sz="0" w:space="0" w:color="auto"/>
              </w:divBdr>
            </w:div>
          </w:divsChild>
        </w:div>
        <w:div w:id="56708600">
          <w:marLeft w:val="0"/>
          <w:marRight w:val="0"/>
          <w:marTop w:val="0"/>
          <w:marBottom w:val="0"/>
          <w:divBdr>
            <w:top w:val="none" w:sz="0" w:space="0" w:color="auto"/>
            <w:left w:val="none" w:sz="0" w:space="0" w:color="auto"/>
            <w:bottom w:val="none" w:sz="0" w:space="0" w:color="auto"/>
            <w:right w:val="none" w:sz="0" w:space="0" w:color="auto"/>
          </w:divBdr>
          <w:divsChild>
            <w:div w:id="501550846">
              <w:marLeft w:val="0"/>
              <w:marRight w:val="0"/>
              <w:marTop w:val="0"/>
              <w:marBottom w:val="0"/>
              <w:divBdr>
                <w:top w:val="none" w:sz="0" w:space="0" w:color="auto"/>
                <w:left w:val="none" w:sz="0" w:space="0" w:color="auto"/>
                <w:bottom w:val="none" w:sz="0" w:space="0" w:color="auto"/>
                <w:right w:val="none" w:sz="0" w:space="0" w:color="auto"/>
              </w:divBdr>
            </w:div>
            <w:div w:id="597565597">
              <w:marLeft w:val="0"/>
              <w:marRight w:val="0"/>
              <w:marTop w:val="0"/>
              <w:marBottom w:val="0"/>
              <w:divBdr>
                <w:top w:val="none" w:sz="0" w:space="0" w:color="auto"/>
                <w:left w:val="none" w:sz="0" w:space="0" w:color="auto"/>
                <w:bottom w:val="none" w:sz="0" w:space="0" w:color="auto"/>
                <w:right w:val="none" w:sz="0" w:space="0" w:color="auto"/>
              </w:divBdr>
            </w:div>
            <w:div w:id="702940847">
              <w:marLeft w:val="0"/>
              <w:marRight w:val="0"/>
              <w:marTop w:val="0"/>
              <w:marBottom w:val="0"/>
              <w:divBdr>
                <w:top w:val="none" w:sz="0" w:space="0" w:color="auto"/>
                <w:left w:val="none" w:sz="0" w:space="0" w:color="auto"/>
                <w:bottom w:val="none" w:sz="0" w:space="0" w:color="auto"/>
                <w:right w:val="none" w:sz="0" w:space="0" w:color="auto"/>
              </w:divBdr>
            </w:div>
            <w:div w:id="799688036">
              <w:marLeft w:val="0"/>
              <w:marRight w:val="0"/>
              <w:marTop w:val="0"/>
              <w:marBottom w:val="0"/>
              <w:divBdr>
                <w:top w:val="none" w:sz="0" w:space="0" w:color="auto"/>
                <w:left w:val="none" w:sz="0" w:space="0" w:color="auto"/>
                <w:bottom w:val="none" w:sz="0" w:space="0" w:color="auto"/>
                <w:right w:val="none" w:sz="0" w:space="0" w:color="auto"/>
              </w:divBdr>
            </w:div>
            <w:div w:id="937565998">
              <w:marLeft w:val="0"/>
              <w:marRight w:val="0"/>
              <w:marTop w:val="0"/>
              <w:marBottom w:val="0"/>
              <w:divBdr>
                <w:top w:val="none" w:sz="0" w:space="0" w:color="auto"/>
                <w:left w:val="none" w:sz="0" w:space="0" w:color="auto"/>
                <w:bottom w:val="none" w:sz="0" w:space="0" w:color="auto"/>
                <w:right w:val="none" w:sz="0" w:space="0" w:color="auto"/>
              </w:divBdr>
            </w:div>
            <w:div w:id="958612914">
              <w:marLeft w:val="0"/>
              <w:marRight w:val="0"/>
              <w:marTop w:val="0"/>
              <w:marBottom w:val="0"/>
              <w:divBdr>
                <w:top w:val="none" w:sz="0" w:space="0" w:color="auto"/>
                <w:left w:val="none" w:sz="0" w:space="0" w:color="auto"/>
                <w:bottom w:val="none" w:sz="0" w:space="0" w:color="auto"/>
                <w:right w:val="none" w:sz="0" w:space="0" w:color="auto"/>
              </w:divBdr>
            </w:div>
            <w:div w:id="1159807420">
              <w:marLeft w:val="0"/>
              <w:marRight w:val="0"/>
              <w:marTop w:val="0"/>
              <w:marBottom w:val="0"/>
              <w:divBdr>
                <w:top w:val="none" w:sz="0" w:space="0" w:color="auto"/>
                <w:left w:val="none" w:sz="0" w:space="0" w:color="auto"/>
                <w:bottom w:val="none" w:sz="0" w:space="0" w:color="auto"/>
                <w:right w:val="none" w:sz="0" w:space="0" w:color="auto"/>
              </w:divBdr>
            </w:div>
            <w:div w:id="1389039133">
              <w:marLeft w:val="0"/>
              <w:marRight w:val="0"/>
              <w:marTop w:val="0"/>
              <w:marBottom w:val="0"/>
              <w:divBdr>
                <w:top w:val="none" w:sz="0" w:space="0" w:color="auto"/>
                <w:left w:val="none" w:sz="0" w:space="0" w:color="auto"/>
                <w:bottom w:val="none" w:sz="0" w:space="0" w:color="auto"/>
                <w:right w:val="none" w:sz="0" w:space="0" w:color="auto"/>
              </w:divBdr>
            </w:div>
            <w:div w:id="1403943088">
              <w:marLeft w:val="0"/>
              <w:marRight w:val="0"/>
              <w:marTop w:val="0"/>
              <w:marBottom w:val="0"/>
              <w:divBdr>
                <w:top w:val="none" w:sz="0" w:space="0" w:color="auto"/>
                <w:left w:val="none" w:sz="0" w:space="0" w:color="auto"/>
                <w:bottom w:val="none" w:sz="0" w:space="0" w:color="auto"/>
                <w:right w:val="none" w:sz="0" w:space="0" w:color="auto"/>
              </w:divBdr>
            </w:div>
            <w:div w:id="1491292213">
              <w:marLeft w:val="0"/>
              <w:marRight w:val="0"/>
              <w:marTop w:val="0"/>
              <w:marBottom w:val="0"/>
              <w:divBdr>
                <w:top w:val="none" w:sz="0" w:space="0" w:color="auto"/>
                <w:left w:val="none" w:sz="0" w:space="0" w:color="auto"/>
                <w:bottom w:val="none" w:sz="0" w:space="0" w:color="auto"/>
                <w:right w:val="none" w:sz="0" w:space="0" w:color="auto"/>
              </w:divBdr>
            </w:div>
            <w:div w:id="1530677635">
              <w:marLeft w:val="0"/>
              <w:marRight w:val="0"/>
              <w:marTop w:val="0"/>
              <w:marBottom w:val="0"/>
              <w:divBdr>
                <w:top w:val="none" w:sz="0" w:space="0" w:color="auto"/>
                <w:left w:val="none" w:sz="0" w:space="0" w:color="auto"/>
                <w:bottom w:val="none" w:sz="0" w:space="0" w:color="auto"/>
                <w:right w:val="none" w:sz="0" w:space="0" w:color="auto"/>
              </w:divBdr>
            </w:div>
            <w:div w:id="1798715002">
              <w:marLeft w:val="0"/>
              <w:marRight w:val="0"/>
              <w:marTop w:val="0"/>
              <w:marBottom w:val="0"/>
              <w:divBdr>
                <w:top w:val="none" w:sz="0" w:space="0" w:color="auto"/>
                <w:left w:val="none" w:sz="0" w:space="0" w:color="auto"/>
                <w:bottom w:val="none" w:sz="0" w:space="0" w:color="auto"/>
                <w:right w:val="none" w:sz="0" w:space="0" w:color="auto"/>
              </w:divBdr>
            </w:div>
            <w:div w:id="1925257994">
              <w:marLeft w:val="0"/>
              <w:marRight w:val="0"/>
              <w:marTop w:val="0"/>
              <w:marBottom w:val="0"/>
              <w:divBdr>
                <w:top w:val="none" w:sz="0" w:space="0" w:color="auto"/>
                <w:left w:val="none" w:sz="0" w:space="0" w:color="auto"/>
                <w:bottom w:val="none" w:sz="0" w:space="0" w:color="auto"/>
                <w:right w:val="none" w:sz="0" w:space="0" w:color="auto"/>
              </w:divBdr>
            </w:div>
            <w:div w:id="2106683839">
              <w:marLeft w:val="0"/>
              <w:marRight w:val="0"/>
              <w:marTop w:val="0"/>
              <w:marBottom w:val="0"/>
              <w:divBdr>
                <w:top w:val="none" w:sz="0" w:space="0" w:color="auto"/>
                <w:left w:val="none" w:sz="0" w:space="0" w:color="auto"/>
                <w:bottom w:val="none" w:sz="0" w:space="0" w:color="auto"/>
                <w:right w:val="none" w:sz="0" w:space="0" w:color="auto"/>
              </w:divBdr>
            </w:div>
          </w:divsChild>
        </w:div>
        <w:div w:id="60253439">
          <w:marLeft w:val="0"/>
          <w:marRight w:val="0"/>
          <w:marTop w:val="0"/>
          <w:marBottom w:val="0"/>
          <w:divBdr>
            <w:top w:val="none" w:sz="0" w:space="0" w:color="auto"/>
            <w:left w:val="none" w:sz="0" w:space="0" w:color="auto"/>
            <w:bottom w:val="none" w:sz="0" w:space="0" w:color="auto"/>
            <w:right w:val="none" w:sz="0" w:space="0" w:color="auto"/>
          </w:divBdr>
          <w:divsChild>
            <w:div w:id="573399572">
              <w:marLeft w:val="0"/>
              <w:marRight w:val="0"/>
              <w:marTop w:val="0"/>
              <w:marBottom w:val="0"/>
              <w:divBdr>
                <w:top w:val="none" w:sz="0" w:space="0" w:color="auto"/>
                <w:left w:val="none" w:sz="0" w:space="0" w:color="auto"/>
                <w:bottom w:val="none" w:sz="0" w:space="0" w:color="auto"/>
                <w:right w:val="none" w:sz="0" w:space="0" w:color="auto"/>
              </w:divBdr>
            </w:div>
            <w:div w:id="657223729">
              <w:marLeft w:val="0"/>
              <w:marRight w:val="0"/>
              <w:marTop w:val="0"/>
              <w:marBottom w:val="0"/>
              <w:divBdr>
                <w:top w:val="none" w:sz="0" w:space="0" w:color="auto"/>
                <w:left w:val="none" w:sz="0" w:space="0" w:color="auto"/>
                <w:bottom w:val="none" w:sz="0" w:space="0" w:color="auto"/>
                <w:right w:val="none" w:sz="0" w:space="0" w:color="auto"/>
              </w:divBdr>
            </w:div>
            <w:div w:id="900868944">
              <w:marLeft w:val="0"/>
              <w:marRight w:val="0"/>
              <w:marTop w:val="0"/>
              <w:marBottom w:val="0"/>
              <w:divBdr>
                <w:top w:val="none" w:sz="0" w:space="0" w:color="auto"/>
                <w:left w:val="none" w:sz="0" w:space="0" w:color="auto"/>
                <w:bottom w:val="none" w:sz="0" w:space="0" w:color="auto"/>
                <w:right w:val="none" w:sz="0" w:space="0" w:color="auto"/>
              </w:divBdr>
            </w:div>
            <w:div w:id="985431920">
              <w:marLeft w:val="0"/>
              <w:marRight w:val="0"/>
              <w:marTop w:val="0"/>
              <w:marBottom w:val="0"/>
              <w:divBdr>
                <w:top w:val="none" w:sz="0" w:space="0" w:color="auto"/>
                <w:left w:val="none" w:sz="0" w:space="0" w:color="auto"/>
                <w:bottom w:val="none" w:sz="0" w:space="0" w:color="auto"/>
                <w:right w:val="none" w:sz="0" w:space="0" w:color="auto"/>
              </w:divBdr>
            </w:div>
            <w:div w:id="997608735">
              <w:marLeft w:val="0"/>
              <w:marRight w:val="0"/>
              <w:marTop w:val="0"/>
              <w:marBottom w:val="0"/>
              <w:divBdr>
                <w:top w:val="none" w:sz="0" w:space="0" w:color="auto"/>
                <w:left w:val="none" w:sz="0" w:space="0" w:color="auto"/>
                <w:bottom w:val="none" w:sz="0" w:space="0" w:color="auto"/>
                <w:right w:val="none" w:sz="0" w:space="0" w:color="auto"/>
              </w:divBdr>
            </w:div>
            <w:div w:id="1027103551">
              <w:marLeft w:val="0"/>
              <w:marRight w:val="0"/>
              <w:marTop w:val="0"/>
              <w:marBottom w:val="0"/>
              <w:divBdr>
                <w:top w:val="none" w:sz="0" w:space="0" w:color="auto"/>
                <w:left w:val="none" w:sz="0" w:space="0" w:color="auto"/>
                <w:bottom w:val="none" w:sz="0" w:space="0" w:color="auto"/>
                <w:right w:val="none" w:sz="0" w:space="0" w:color="auto"/>
              </w:divBdr>
            </w:div>
            <w:div w:id="1312978070">
              <w:marLeft w:val="0"/>
              <w:marRight w:val="0"/>
              <w:marTop w:val="0"/>
              <w:marBottom w:val="0"/>
              <w:divBdr>
                <w:top w:val="none" w:sz="0" w:space="0" w:color="auto"/>
                <w:left w:val="none" w:sz="0" w:space="0" w:color="auto"/>
                <w:bottom w:val="none" w:sz="0" w:space="0" w:color="auto"/>
                <w:right w:val="none" w:sz="0" w:space="0" w:color="auto"/>
              </w:divBdr>
            </w:div>
            <w:div w:id="1350987200">
              <w:marLeft w:val="0"/>
              <w:marRight w:val="0"/>
              <w:marTop w:val="0"/>
              <w:marBottom w:val="0"/>
              <w:divBdr>
                <w:top w:val="none" w:sz="0" w:space="0" w:color="auto"/>
                <w:left w:val="none" w:sz="0" w:space="0" w:color="auto"/>
                <w:bottom w:val="none" w:sz="0" w:space="0" w:color="auto"/>
                <w:right w:val="none" w:sz="0" w:space="0" w:color="auto"/>
              </w:divBdr>
            </w:div>
          </w:divsChild>
        </w:div>
        <w:div w:id="63577641">
          <w:marLeft w:val="0"/>
          <w:marRight w:val="0"/>
          <w:marTop w:val="0"/>
          <w:marBottom w:val="0"/>
          <w:divBdr>
            <w:top w:val="none" w:sz="0" w:space="0" w:color="auto"/>
            <w:left w:val="none" w:sz="0" w:space="0" w:color="auto"/>
            <w:bottom w:val="none" w:sz="0" w:space="0" w:color="auto"/>
            <w:right w:val="none" w:sz="0" w:space="0" w:color="auto"/>
          </w:divBdr>
          <w:divsChild>
            <w:div w:id="1835493337">
              <w:marLeft w:val="0"/>
              <w:marRight w:val="0"/>
              <w:marTop w:val="0"/>
              <w:marBottom w:val="0"/>
              <w:divBdr>
                <w:top w:val="none" w:sz="0" w:space="0" w:color="auto"/>
                <w:left w:val="none" w:sz="0" w:space="0" w:color="auto"/>
                <w:bottom w:val="none" w:sz="0" w:space="0" w:color="auto"/>
                <w:right w:val="none" w:sz="0" w:space="0" w:color="auto"/>
              </w:divBdr>
            </w:div>
          </w:divsChild>
        </w:div>
        <w:div w:id="71777463">
          <w:marLeft w:val="0"/>
          <w:marRight w:val="0"/>
          <w:marTop w:val="0"/>
          <w:marBottom w:val="0"/>
          <w:divBdr>
            <w:top w:val="none" w:sz="0" w:space="0" w:color="auto"/>
            <w:left w:val="none" w:sz="0" w:space="0" w:color="auto"/>
            <w:bottom w:val="none" w:sz="0" w:space="0" w:color="auto"/>
            <w:right w:val="none" w:sz="0" w:space="0" w:color="auto"/>
          </w:divBdr>
          <w:divsChild>
            <w:div w:id="132991305">
              <w:marLeft w:val="0"/>
              <w:marRight w:val="0"/>
              <w:marTop w:val="0"/>
              <w:marBottom w:val="0"/>
              <w:divBdr>
                <w:top w:val="none" w:sz="0" w:space="0" w:color="auto"/>
                <w:left w:val="none" w:sz="0" w:space="0" w:color="auto"/>
                <w:bottom w:val="none" w:sz="0" w:space="0" w:color="auto"/>
                <w:right w:val="none" w:sz="0" w:space="0" w:color="auto"/>
              </w:divBdr>
            </w:div>
          </w:divsChild>
        </w:div>
        <w:div w:id="76558342">
          <w:marLeft w:val="0"/>
          <w:marRight w:val="0"/>
          <w:marTop w:val="0"/>
          <w:marBottom w:val="0"/>
          <w:divBdr>
            <w:top w:val="none" w:sz="0" w:space="0" w:color="auto"/>
            <w:left w:val="none" w:sz="0" w:space="0" w:color="auto"/>
            <w:bottom w:val="none" w:sz="0" w:space="0" w:color="auto"/>
            <w:right w:val="none" w:sz="0" w:space="0" w:color="auto"/>
          </w:divBdr>
          <w:divsChild>
            <w:div w:id="1135219460">
              <w:marLeft w:val="0"/>
              <w:marRight w:val="0"/>
              <w:marTop w:val="0"/>
              <w:marBottom w:val="0"/>
              <w:divBdr>
                <w:top w:val="none" w:sz="0" w:space="0" w:color="auto"/>
                <w:left w:val="none" w:sz="0" w:space="0" w:color="auto"/>
                <w:bottom w:val="none" w:sz="0" w:space="0" w:color="auto"/>
                <w:right w:val="none" w:sz="0" w:space="0" w:color="auto"/>
              </w:divBdr>
            </w:div>
          </w:divsChild>
        </w:div>
        <w:div w:id="77602937">
          <w:marLeft w:val="0"/>
          <w:marRight w:val="0"/>
          <w:marTop w:val="0"/>
          <w:marBottom w:val="0"/>
          <w:divBdr>
            <w:top w:val="none" w:sz="0" w:space="0" w:color="auto"/>
            <w:left w:val="none" w:sz="0" w:space="0" w:color="auto"/>
            <w:bottom w:val="none" w:sz="0" w:space="0" w:color="auto"/>
            <w:right w:val="none" w:sz="0" w:space="0" w:color="auto"/>
          </w:divBdr>
          <w:divsChild>
            <w:div w:id="1080324017">
              <w:marLeft w:val="0"/>
              <w:marRight w:val="0"/>
              <w:marTop w:val="0"/>
              <w:marBottom w:val="0"/>
              <w:divBdr>
                <w:top w:val="none" w:sz="0" w:space="0" w:color="auto"/>
                <w:left w:val="none" w:sz="0" w:space="0" w:color="auto"/>
                <w:bottom w:val="none" w:sz="0" w:space="0" w:color="auto"/>
                <w:right w:val="none" w:sz="0" w:space="0" w:color="auto"/>
              </w:divBdr>
            </w:div>
            <w:div w:id="2126457018">
              <w:marLeft w:val="0"/>
              <w:marRight w:val="0"/>
              <w:marTop w:val="0"/>
              <w:marBottom w:val="0"/>
              <w:divBdr>
                <w:top w:val="none" w:sz="0" w:space="0" w:color="auto"/>
                <w:left w:val="none" w:sz="0" w:space="0" w:color="auto"/>
                <w:bottom w:val="none" w:sz="0" w:space="0" w:color="auto"/>
                <w:right w:val="none" w:sz="0" w:space="0" w:color="auto"/>
              </w:divBdr>
            </w:div>
          </w:divsChild>
        </w:div>
        <w:div w:id="116922835">
          <w:marLeft w:val="0"/>
          <w:marRight w:val="0"/>
          <w:marTop w:val="0"/>
          <w:marBottom w:val="0"/>
          <w:divBdr>
            <w:top w:val="none" w:sz="0" w:space="0" w:color="auto"/>
            <w:left w:val="none" w:sz="0" w:space="0" w:color="auto"/>
            <w:bottom w:val="none" w:sz="0" w:space="0" w:color="auto"/>
            <w:right w:val="none" w:sz="0" w:space="0" w:color="auto"/>
          </w:divBdr>
          <w:divsChild>
            <w:div w:id="734353307">
              <w:marLeft w:val="0"/>
              <w:marRight w:val="0"/>
              <w:marTop w:val="0"/>
              <w:marBottom w:val="0"/>
              <w:divBdr>
                <w:top w:val="none" w:sz="0" w:space="0" w:color="auto"/>
                <w:left w:val="none" w:sz="0" w:space="0" w:color="auto"/>
                <w:bottom w:val="none" w:sz="0" w:space="0" w:color="auto"/>
                <w:right w:val="none" w:sz="0" w:space="0" w:color="auto"/>
              </w:divBdr>
            </w:div>
          </w:divsChild>
        </w:div>
        <w:div w:id="117840363">
          <w:marLeft w:val="0"/>
          <w:marRight w:val="0"/>
          <w:marTop w:val="0"/>
          <w:marBottom w:val="0"/>
          <w:divBdr>
            <w:top w:val="none" w:sz="0" w:space="0" w:color="auto"/>
            <w:left w:val="none" w:sz="0" w:space="0" w:color="auto"/>
            <w:bottom w:val="none" w:sz="0" w:space="0" w:color="auto"/>
            <w:right w:val="none" w:sz="0" w:space="0" w:color="auto"/>
          </w:divBdr>
          <w:divsChild>
            <w:div w:id="649142075">
              <w:marLeft w:val="0"/>
              <w:marRight w:val="0"/>
              <w:marTop w:val="0"/>
              <w:marBottom w:val="0"/>
              <w:divBdr>
                <w:top w:val="none" w:sz="0" w:space="0" w:color="auto"/>
                <w:left w:val="none" w:sz="0" w:space="0" w:color="auto"/>
                <w:bottom w:val="none" w:sz="0" w:space="0" w:color="auto"/>
                <w:right w:val="none" w:sz="0" w:space="0" w:color="auto"/>
              </w:divBdr>
            </w:div>
            <w:div w:id="1002591083">
              <w:marLeft w:val="0"/>
              <w:marRight w:val="0"/>
              <w:marTop w:val="0"/>
              <w:marBottom w:val="0"/>
              <w:divBdr>
                <w:top w:val="none" w:sz="0" w:space="0" w:color="auto"/>
                <w:left w:val="none" w:sz="0" w:space="0" w:color="auto"/>
                <w:bottom w:val="none" w:sz="0" w:space="0" w:color="auto"/>
                <w:right w:val="none" w:sz="0" w:space="0" w:color="auto"/>
              </w:divBdr>
            </w:div>
            <w:div w:id="1030300845">
              <w:marLeft w:val="0"/>
              <w:marRight w:val="0"/>
              <w:marTop w:val="0"/>
              <w:marBottom w:val="0"/>
              <w:divBdr>
                <w:top w:val="none" w:sz="0" w:space="0" w:color="auto"/>
                <w:left w:val="none" w:sz="0" w:space="0" w:color="auto"/>
                <w:bottom w:val="none" w:sz="0" w:space="0" w:color="auto"/>
                <w:right w:val="none" w:sz="0" w:space="0" w:color="auto"/>
              </w:divBdr>
            </w:div>
            <w:div w:id="1221407005">
              <w:marLeft w:val="0"/>
              <w:marRight w:val="0"/>
              <w:marTop w:val="0"/>
              <w:marBottom w:val="0"/>
              <w:divBdr>
                <w:top w:val="none" w:sz="0" w:space="0" w:color="auto"/>
                <w:left w:val="none" w:sz="0" w:space="0" w:color="auto"/>
                <w:bottom w:val="none" w:sz="0" w:space="0" w:color="auto"/>
                <w:right w:val="none" w:sz="0" w:space="0" w:color="auto"/>
              </w:divBdr>
            </w:div>
          </w:divsChild>
        </w:div>
        <w:div w:id="117991275">
          <w:marLeft w:val="0"/>
          <w:marRight w:val="0"/>
          <w:marTop w:val="0"/>
          <w:marBottom w:val="0"/>
          <w:divBdr>
            <w:top w:val="none" w:sz="0" w:space="0" w:color="auto"/>
            <w:left w:val="none" w:sz="0" w:space="0" w:color="auto"/>
            <w:bottom w:val="none" w:sz="0" w:space="0" w:color="auto"/>
            <w:right w:val="none" w:sz="0" w:space="0" w:color="auto"/>
          </w:divBdr>
          <w:divsChild>
            <w:div w:id="202447825">
              <w:marLeft w:val="0"/>
              <w:marRight w:val="0"/>
              <w:marTop w:val="0"/>
              <w:marBottom w:val="0"/>
              <w:divBdr>
                <w:top w:val="none" w:sz="0" w:space="0" w:color="auto"/>
                <w:left w:val="none" w:sz="0" w:space="0" w:color="auto"/>
                <w:bottom w:val="none" w:sz="0" w:space="0" w:color="auto"/>
                <w:right w:val="none" w:sz="0" w:space="0" w:color="auto"/>
              </w:divBdr>
            </w:div>
            <w:div w:id="1004238726">
              <w:marLeft w:val="0"/>
              <w:marRight w:val="0"/>
              <w:marTop w:val="0"/>
              <w:marBottom w:val="0"/>
              <w:divBdr>
                <w:top w:val="none" w:sz="0" w:space="0" w:color="auto"/>
                <w:left w:val="none" w:sz="0" w:space="0" w:color="auto"/>
                <w:bottom w:val="none" w:sz="0" w:space="0" w:color="auto"/>
                <w:right w:val="none" w:sz="0" w:space="0" w:color="auto"/>
              </w:divBdr>
            </w:div>
          </w:divsChild>
        </w:div>
        <w:div w:id="125390602">
          <w:marLeft w:val="0"/>
          <w:marRight w:val="0"/>
          <w:marTop w:val="0"/>
          <w:marBottom w:val="0"/>
          <w:divBdr>
            <w:top w:val="none" w:sz="0" w:space="0" w:color="auto"/>
            <w:left w:val="none" w:sz="0" w:space="0" w:color="auto"/>
            <w:bottom w:val="none" w:sz="0" w:space="0" w:color="auto"/>
            <w:right w:val="none" w:sz="0" w:space="0" w:color="auto"/>
          </w:divBdr>
          <w:divsChild>
            <w:div w:id="1048190107">
              <w:marLeft w:val="0"/>
              <w:marRight w:val="0"/>
              <w:marTop w:val="0"/>
              <w:marBottom w:val="0"/>
              <w:divBdr>
                <w:top w:val="none" w:sz="0" w:space="0" w:color="auto"/>
                <w:left w:val="none" w:sz="0" w:space="0" w:color="auto"/>
                <w:bottom w:val="none" w:sz="0" w:space="0" w:color="auto"/>
                <w:right w:val="none" w:sz="0" w:space="0" w:color="auto"/>
              </w:divBdr>
            </w:div>
          </w:divsChild>
        </w:div>
        <w:div w:id="127434163">
          <w:marLeft w:val="0"/>
          <w:marRight w:val="0"/>
          <w:marTop w:val="0"/>
          <w:marBottom w:val="0"/>
          <w:divBdr>
            <w:top w:val="none" w:sz="0" w:space="0" w:color="auto"/>
            <w:left w:val="none" w:sz="0" w:space="0" w:color="auto"/>
            <w:bottom w:val="none" w:sz="0" w:space="0" w:color="auto"/>
            <w:right w:val="none" w:sz="0" w:space="0" w:color="auto"/>
          </w:divBdr>
          <w:divsChild>
            <w:div w:id="588343807">
              <w:marLeft w:val="0"/>
              <w:marRight w:val="0"/>
              <w:marTop w:val="0"/>
              <w:marBottom w:val="0"/>
              <w:divBdr>
                <w:top w:val="none" w:sz="0" w:space="0" w:color="auto"/>
                <w:left w:val="none" w:sz="0" w:space="0" w:color="auto"/>
                <w:bottom w:val="none" w:sz="0" w:space="0" w:color="auto"/>
                <w:right w:val="none" w:sz="0" w:space="0" w:color="auto"/>
              </w:divBdr>
            </w:div>
          </w:divsChild>
        </w:div>
        <w:div w:id="128476557">
          <w:marLeft w:val="0"/>
          <w:marRight w:val="0"/>
          <w:marTop w:val="0"/>
          <w:marBottom w:val="0"/>
          <w:divBdr>
            <w:top w:val="none" w:sz="0" w:space="0" w:color="auto"/>
            <w:left w:val="none" w:sz="0" w:space="0" w:color="auto"/>
            <w:bottom w:val="none" w:sz="0" w:space="0" w:color="auto"/>
            <w:right w:val="none" w:sz="0" w:space="0" w:color="auto"/>
          </w:divBdr>
          <w:divsChild>
            <w:div w:id="1567842224">
              <w:marLeft w:val="0"/>
              <w:marRight w:val="0"/>
              <w:marTop w:val="0"/>
              <w:marBottom w:val="0"/>
              <w:divBdr>
                <w:top w:val="none" w:sz="0" w:space="0" w:color="auto"/>
                <w:left w:val="none" w:sz="0" w:space="0" w:color="auto"/>
                <w:bottom w:val="none" w:sz="0" w:space="0" w:color="auto"/>
                <w:right w:val="none" w:sz="0" w:space="0" w:color="auto"/>
              </w:divBdr>
            </w:div>
          </w:divsChild>
        </w:div>
        <w:div w:id="143857288">
          <w:marLeft w:val="0"/>
          <w:marRight w:val="0"/>
          <w:marTop w:val="0"/>
          <w:marBottom w:val="0"/>
          <w:divBdr>
            <w:top w:val="none" w:sz="0" w:space="0" w:color="auto"/>
            <w:left w:val="none" w:sz="0" w:space="0" w:color="auto"/>
            <w:bottom w:val="none" w:sz="0" w:space="0" w:color="auto"/>
            <w:right w:val="none" w:sz="0" w:space="0" w:color="auto"/>
          </w:divBdr>
          <w:divsChild>
            <w:div w:id="1147626463">
              <w:marLeft w:val="0"/>
              <w:marRight w:val="0"/>
              <w:marTop w:val="0"/>
              <w:marBottom w:val="0"/>
              <w:divBdr>
                <w:top w:val="none" w:sz="0" w:space="0" w:color="auto"/>
                <w:left w:val="none" w:sz="0" w:space="0" w:color="auto"/>
                <w:bottom w:val="none" w:sz="0" w:space="0" w:color="auto"/>
                <w:right w:val="none" w:sz="0" w:space="0" w:color="auto"/>
              </w:divBdr>
            </w:div>
          </w:divsChild>
        </w:div>
        <w:div w:id="144929814">
          <w:marLeft w:val="0"/>
          <w:marRight w:val="0"/>
          <w:marTop w:val="0"/>
          <w:marBottom w:val="0"/>
          <w:divBdr>
            <w:top w:val="none" w:sz="0" w:space="0" w:color="auto"/>
            <w:left w:val="none" w:sz="0" w:space="0" w:color="auto"/>
            <w:bottom w:val="none" w:sz="0" w:space="0" w:color="auto"/>
            <w:right w:val="none" w:sz="0" w:space="0" w:color="auto"/>
          </w:divBdr>
          <w:divsChild>
            <w:div w:id="1419401973">
              <w:marLeft w:val="0"/>
              <w:marRight w:val="0"/>
              <w:marTop w:val="0"/>
              <w:marBottom w:val="0"/>
              <w:divBdr>
                <w:top w:val="none" w:sz="0" w:space="0" w:color="auto"/>
                <w:left w:val="none" w:sz="0" w:space="0" w:color="auto"/>
                <w:bottom w:val="none" w:sz="0" w:space="0" w:color="auto"/>
                <w:right w:val="none" w:sz="0" w:space="0" w:color="auto"/>
              </w:divBdr>
            </w:div>
          </w:divsChild>
        </w:div>
        <w:div w:id="147601697">
          <w:marLeft w:val="0"/>
          <w:marRight w:val="0"/>
          <w:marTop w:val="0"/>
          <w:marBottom w:val="0"/>
          <w:divBdr>
            <w:top w:val="none" w:sz="0" w:space="0" w:color="auto"/>
            <w:left w:val="none" w:sz="0" w:space="0" w:color="auto"/>
            <w:bottom w:val="none" w:sz="0" w:space="0" w:color="auto"/>
            <w:right w:val="none" w:sz="0" w:space="0" w:color="auto"/>
          </w:divBdr>
          <w:divsChild>
            <w:div w:id="346373371">
              <w:marLeft w:val="0"/>
              <w:marRight w:val="0"/>
              <w:marTop w:val="0"/>
              <w:marBottom w:val="0"/>
              <w:divBdr>
                <w:top w:val="none" w:sz="0" w:space="0" w:color="auto"/>
                <w:left w:val="none" w:sz="0" w:space="0" w:color="auto"/>
                <w:bottom w:val="none" w:sz="0" w:space="0" w:color="auto"/>
                <w:right w:val="none" w:sz="0" w:space="0" w:color="auto"/>
              </w:divBdr>
            </w:div>
          </w:divsChild>
        </w:div>
        <w:div w:id="149106026">
          <w:marLeft w:val="0"/>
          <w:marRight w:val="0"/>
          <w:marTop w:val="0"/>
          <w:marBottom w:val="0"/>
          <w:divBdr>
            <w:top w:val="none" w:sz="0" w:space="0" w:color="auto"/>
            <w:left w:val="none" w:sz="0" w:space="0" w:color="auto"/>
            <w:bottom w:val="none" w:sz="0" w:space="0" w:color="auto"/>
            <w:right w:val="none" w:sz="0" w:space="0" w:color="auto"/>
          </w:divBdr>
          <w:divsChild>
            <w:div w:id="240603068">
              <w:marLeft w:val="0"/>
              <w:marRight w:val="0"/>
              <w:marTop w:val="0"/>
              <w:marBottom w:val="0"/>
              <w:divBdr>
                <w:top w:val="none" w:sz="0" w:space="0" w:color="auto"/>
                <w:left w:val="none" w:sz="0" w:space="0" w:color="auto"/>
                <w:bottom w:val="none" w:sz="0" w:space="0" w:color="auto"/>
                <w:right w:val="none" w:sz="0" w:space="0" w:color="auto"/>
              </w:divBdr>
            </w:div>
          </w:divsChild>
        </w:div>
        <w:div w:id="150408554">
          <w:marLeft w:val="0"/>
          <w:marRight w:val="0"/>
          <w:marTop w:val="0"/>
          <w:marBottom w:val="0"/>
          <w:divBdr>
            <w:top w:val="none" w:sz="0" w:space="0" w:color="auto"/>
            <w:left w:val="none" w:sz="0" w:space="0" w:color="auto"/>
            <w:bottom w:val="none" w:sz="0" w:space="0" w:color="auto"/>
            <w:right w:val="none" w:sz="0" w:space="0" w:color="auto"/>
          </w:divBdr>
          <w:divsChild>
            <w:div w:id="137692034">
              <w:marLeft w:val="0"/>
              <w:marRight w:val="0"/>
              <w:marTop w:val="0"/>
              <w:marBottom w:val="0"/>
              <w:divBdr>
                <w:top w:val="none" w:sz="0" w:space="0" w:color="auto"/>
                <w:left w:val="none" w:sz="0" w:space="0" w:color="auto"/>
                <w:bottom w:val="none" w:sz="0" w:space="0" w:color="auto"/>
                <w:right w:val="none" w:sz="0" w:space="0" w:color="auto"/>
              </w:divBdr>
            </w:div>
          </w:divsChild>
        </w:div>
        <w:div w:id="167137710">
          <w:marLeft w:val="0"/>
          <w:marRight w:val="0"/>
          <w:marTop w:val="0"/>
          <w:marBottom w:val="0"/>
          <w:divBdr>
            <w:top w:val="none" w:sz="0" w:space="0" w:color="auto"/>
            <w:left w:val="none" w:sz="0" w:space="0" w:color="auto"/>
            <w:bottom w:val="none" w:sz="0" w:space="0" w:color="auto"/>
            <w:right w:val="none" w:sz="0" w:space="0" w:color="auto"/>
          </w:divBdr>
          <w:divsChild>
            <w:div w:id="549071104">
              <w:marLeft w:val="0"/>
              <w:marRight w:val="0"/>
              <w:marTop w:val="0"/>
              <w:marBottom w:val="0"/>
              <w:divBdr>
                <w:top w:val="none" w:sz="0" w:space="0" w:color="auto"/>
                <w:left w:val="none" w:sz="0" w:space="0" w:color="auto"/>
                <w:bottom w:val="none" w:sz="0" w:space="0" w:color="auto"/>
                <w:right w:val="none" w:sz="0" w:space="0" w:color="auto"/>
              </w:divBdr>
            </w:div>
            <w:div w:id="735784370">
              <w:marLeft w:val="0"/>
              <w:marRight w:val="0"/>
              <w:marTop w:val="0"/>
              <w:marBottom w:val="0"/>
              <w:divBdr>
                <w:top w:val="none" w:sz="0" w:space="0" w:color="auto"/>
                <w:left w:val="none" w:sz="0" w:space="0" w:color="auto"/>
                <w:bottom w:val="none" w:sz="0" w:space="0" w:color="auto"/>
                <w:right w:val="none" w:sz="0" w:space="0" w:color="auto"/>
              </w:divBdr>
            </w:div>
            <w:div w:id="754135635">
              <w:marLeft w:val="0"/>
              <w:marRight w:val="0"/>
              <w:marTop w:val="0"/>
              <w:marBottom w:val="0"/>
              <w:divBdr>
                <w:top w:val="none" w:sz="0" w:space="0" w:color="auto"/>
                <w:left w:val="none" w:sz="0" w:space="0" w:color="auto"/>
                <w:bottom w:val="none" w:sz="0" w:space="0" w:color="auto"/>
                <w:right w:val="none" w:sz="0" w:space="0" w:color="auto"/>
              </w:divBdr>
            </w:div>
          </w:divsChild>
        </w:div>
        <w:div w:id="170414567">
          <w:marLeft w:val="0"/>
          <w:marRight w:val="0"/>
          <w:marTop w:val="0"/>
          <w:marBottom w:val="0"/>
          <w:divBdr>
            <w:top w:val="none" w:sz="0" w:space="0" w:color="auto"/>
            <w:left w:val="none" w:sz="0" w:space="0" w:color="auto"/>
            <w:bottom w:val="none" w:sz="0" w:space="0" w:color="auto"/>
            <w:right w:val="none" w:sz="0" w:space="0" w:color="auto"/>
          </w:divBdr>
          <w:divsChild>
            <w:div w:id="973411073">
              <w:marLeft w:val="0"/>
              <w:marRight w:val="0"/>
              <w:marTop w:val="0"/>
              <w:marBottom w:val="0"/>
              <w:divBdr>
                <w:top w:val="none" w:sz="0" w:space="0" w:color="auto"/>
                <w:left w:val="none" w:sz="0" w:space="0" w:color="auto"/>
                <w:bottom w:val="none" w:sz="0" w:space="0" w:color="auto"/>
                <w:right w:val="none" w:sz="0" w:space="0" w:color="auto"/>
              </w:divBdr>
            </w:div>
          </w:divsChild>
        </w:div>
        <w:div w:id="175197115">
          <w:marLeft w:val="0"/>
          <w:marRight w:val="0"/>
          <w:marTop w:val="0"/>
          <w:marBottom w:val="0"/>
          <w:divBdr>
            <w:top w:val="none" w:sz="0" w:space="0" w:color="auto"/>
            <w:left w:val="none" w:sz="0" w:space="0" w:color="auto"/>
            <w:bottom w:val="none" w:sz="0" w:space="0" w:color="auto"/>
            <w:right w:val="none" w:sz="0" w:space="0" w:color="auto"/>
          </w:divBdr>
          <w:divsChild>
            <w:div w:id="245454707">
              <w:marLeft w:val="0"/>
              <w:marRight w:val="0"/>
              <w:marTop w:val="0"/>
              <w:marBottom w:val="0"/>
              <w:divBdr>
                <w:top w:val="none" w:sz="0" w:space="0" w:color="auto"/>
                <w:left w:val="none" w:sz="0" w:space="0" w:color="auto"/>
                <w:bottom w:val="none" w:sz="0" w:space="0" w:color="auto"/>
                <w:right w:val="none" w:sz="0" w:space="0" w:color="auto"/>
              </w:divBdr>
            </w:div>
            <w:div w:id="523902283">
              <w:marLeft w:val="0"/>
              <w:marRight w:val="0"/>
              <w:marTop w:val="0"/>
              <w:marBottom w:val="0"/>
              <w:divBdr>
                <w:top w:val="none" w:sz="0" w:space="0" w:color="auto"/>
                <w:left w:val="none" w:sz="0" w:space="0" w:color="auto"/>
                <w:bottom w:val="none" w:sz="0" w:space="0" w:color="auto"/>
                <w:right w:val="none" w:sz="0" w:space="0" w:color="auto"/>
              </w:divBdr>
            </w:div>
            <w:div w:id="565457251">
              <w:marLeft w:val="0"/>
              <w:marRight w:val="0"/>
              <w:marTop w:val="0"/>
              <w:marBottom w:val="0"/>
              <w:divBdr>
                <w:top w:val="none" w:sz="0" w:space="0" w:color="auto"/>
                <w:left w:val="none" w:sz="0" w:space="0" w:color="auto"/>
                <w:bottom w:val="none" w:sz="0" w:space="0" w:color="auto"/>
                <w:right w:val="none" w:sz="0" w:space="0" w:color="auto"/>
              </w:divBdr>
            </w:div>
            <w:div w:id="842161116">
              <w:marLeft w:val="0"/>
              <w:marRight w:val="0"/>
              <w:marTop w:val="0"/>
              <w:marBottom w:val="0"/>
              <w:divBdr>
                <w:top w:val="none" w:sz="0" w:space="0" w:color="auto"/>
                <w:left w:val="none" w:sz="0" w:space="0" w:color="auto"/>
                <w:bottom w:val="none" w:sz="0" w:space="0" w:color="auto"/>
                <w:right w:val="none" w:sz="0" w:space="0" w:color="auto"/>
              </w:divBdr>
            </w:div>
            <w:div w:id="1345942433">
              <w:marLeft w:val="0"/>
              <w:marRight w:val="0"/>
              <w:marTop w:val="0"/>
              <w:marBottom w:val="0"/>
              <w:divBdr>
                <w:top w:val="none" w:sz="0" w:space="0" w:color="auto"/>
                <w:left w:val="none" w:sz="0" w:space="0" w:color="auto"/>
                <w:bottom w:val="none" w:sz="0" w:space="0" w:color="auto"/>
                <w:right w:val="none" w:sz="0" w:space="0" w:color="auto"/>
              </w:divBdr>
            </w:div>
            <w:div w:id="1736970136">
              <w:marLeft w:val="0"/>
              <w:marRight w:val="0"/>
              <w:marTop w:val="0"/>
              <w:marBottom w:val="0"/>
              <w:divBdr>
                <w:top w:val="none" w:sz="0" w:space="0" w:color="auto"/>
                <w:left w:val="none" w:sz="0" w:space="0" w:color="auto"/>
                <w:bottom w:val="none" w:sz="0" w:space="0" w:color="auto"/>
                <w:right w:val="none" w:sz="0" w:space="0" w:color="auto"/>
              </w:divBdr>
            </w:div>
          </w:divsChild>
        </w:div>
        <w:div w:id="176162277">
          <w:marLeft w:val="0"/>
          <w:marRight w:val="0"/>
          <w:marTop w:val="0"/>
          <w:marBottom w:val="0"/>
          <w:divBdr>
            <w:top w:val="none" w:sz="0" w:space="0" w:color="auto"/>
            <w:left w:val="none" w:sz="0" w:space="0" w:color="auto"/>
            <w:bottom w:val="none" w:sz="0" w:space="0" w:color="auto"/>
            <w:right w:val="none" w:sz="0" w:space="0" w:color="auto"/>
          </w:divBdr>
          <w:divsChild>
            <w:div w:id="163401291">
              <w:marLeft w:val="0"/>
              <w:marRight w:val="0"/>
              <w:marTop w:val="0"/>
              <w:marBottom w:val="0"/>
              <w:divBdr>
                <w:top w:val="none" w:sz="0" w:space="0" w:color="auto"/>
                <w:left w:val="none" w:sz="0" w:space="0" w:color="auto"/>
                <w:bottom w:val="none" w:sz="0" w:space="0" w:color="auto"/>
                <w:right w:val="none" w:sz="0" w:space="0" w:color="auto"/>
              </w:divBdr>
            </w:div>
            <w:div w:id="1063331728">
              <w:marLeft w:val="0"/>
              <w:marRight w:val="0"/>
              <w:marTop w:val="0"/>
              <w:marBottom w:val="0"/>
              <w:divBdr>
                <w:top w:val="none" w:sz="0" w:space="0" w:color="auto"/>
                <w:left w:val="none" w:sz="0" w:space="0" w:color="auto"/>
                <w:bottom w:val="none" w:sz="0" w:space="0" w:color="auto"/>
                <w:right w:val="none" w:sz="0" w:space="0" w:color="auto"/>
              </w:divBdr>
            </w:div>
            <w:div w:id="1495796390">
              <w:marLeft w:val="0"/>
              <w:marRight w:val="0"/>
              <w:marTop w:val="0"/>
              <w:marBottom w:val="0"/>
              <w:divBdr>
                <w:top w:val="none" w:sz="0" w:space="0" w:color="auto"/>
                <w:left w:val="none" w:sz="0" w:space="0" w:color="auto"/>
                <w:bottom w:val="none" w:sz="0" w:space="0" w:color="auto"/>
                <w:right w:val="none" w:sz="0" w:space="0" w:color="auto"/>
              </w:divBdr>
            </w:div>
            <w:div w:id="1682271293">
              <w:marLeft w:val="0"/>
              <w:marRight w:val="0"/>
              <w:marTop w:val="0"/>
              <w:marBottom w:val="0"/>
              <w:divBdr>
                <w:top w:val="none" w:sz="0" w:space="0" w:color="auto"/>
                <w:left w:val="none" w:sz="0" w:space="0" w:color="auto"/>
                <w:bottom w:val="none" w:sz="0" w:space="0" w:color="auto"/>
                <w:right w:val="none" w:sz="0" w:space="0" w:color="auto"/>
              </w:divBdr>
            </w:div>
          </w:divsChild>
        </w:div>
        <w:div w:id="176189980">
          <w:marLeft w:val="0"/>
          <w:marRight w:val="0"/>
          <w:marTop w:val="0"/>
          <w:marBottom w:val="0"/>
          <w:divBdr>
            <w:top w:val="none" w:sz="0" w:space="0" w:color="auto"/>
            <w:left w:val="none" w:sz="0" w:space="0" w:color="auto"/>
            <w:bottom w:val="none" w:sz="0" w:space="0" w:color="auto"/>
            <w:right w:val="none" w:sz="0" w:space="0" w:color="auto"/>
          </w:divBdr>
          <w:divsChild>
            <w:div w:id="473177202">
              <w:marLeft w:val="0"/>
              <w:marRight w:val="0"/>
              <w:marTop w:val="0"/>
              <w:marBottom w:val="0"/>
              <w:divBdr>
                <w:top w:val="none" w:sz="0" w:space="0" w:color="auto"/>
                <w:left w:val="none" w:sz="0" w:space="0" w:color="auto"/>
                <w:bottom w:val="none" w:sz="0" w:space="0" w:color="auto"/>
                <w:right w:val="none" w:sz="0" w:space="0" w:color="auto"/>
              </w:divBdr>
            </w:div>
            <w:div w:id="734090103">
              <w:marLeft w:val="0"/>
              <w:marRight w:val="0"/>
              <w:marTop w:val="0"/>
              <w:marBottom w:val="0"/>
              <w:divBdr>
                <w:top w:val="none" w:sz="0" w:space="0" w:color="auto"/>
                <w:left w:val="none" w:sz="0" w:space="0" w:color="auto"/>
                <w:bottom w:val="none" w:sz="0" w:space="0" w:color="auto"/>
                <w:right w:val="none" w:sz="0" w:space="0" w:color="auto"/>
              </w:divBdr>
            </w:div>
            <w:div w:id="1075855618">
              <w:marLeft w:val="0"/>
              <w:marRight w:val="0"/>
              <w:marTop w:val="0"/>
              <w:marBottom w:val="0"/>
              <w:divBdr>
                <w:top w:val="none" w:sz="0" w:space="0" w:color="auto"/>
                <w:left w:val="none" w:sz="0" w:space="0" w:color="auto"/>
                <w:bottom w:val="none" w:sz="0" w:space="0" w:color="auto"/>
                <w:right w:val="none" w:sz="0" w:space="0" w:color="auto"/>
              </w:divBdr>
            </w:div>
          </w:divsChild>
        </w:div>
        <w:div w:id="176315254">
          <w:marLeft w:val="0"/>
          <w:marRight w:val="0"/>
          <w:marTop w:val="0"/>
          <w:marBottom w:val="0"/>
          <w:divBdr>
            <w:top w:val="none" w:sz="0" w:space="0" w:color="auto"/>
            <w:left w:val="none" w:sz="0" w:space="0" w:color="auto"/>
            <w:bottom w:val="none" w:sz="0" w:space="0" w:color="auto"/>
            <w:right w:val="none" w:sz="0" w:space="0" w:color="auto"/>
          </w:divBdr>
          <w:divsChild>
            <w:div w:id="406849770">
              <w:marLeft w:val="0"/>
              <w:marRight w:val="0"/>
              <w:marTop w:val="0"/>
              <w:marBottom w:val="0"/>
              <w:divBdr>
                <w:top w:val="none" w:sz="0" w:space="0" w:color="auto"/>
                <w:left w:val="none" w:sz="0" w:space="0" w:color="auto"/>
                <w:bottom w:val="none" w:sz="0" w:space="0" w:color="auto"/>
                <w:right w:val="none" w:sz="0" w:space="0" w:color="auto"/>
              </w:divBdr>
            </w:div>
          </w:divsChild>
        </w:div>
        <w:div w:id="186145030">
          <w:marLeft w:val="0"/>
          <w:marRight w:val="0"/>
          <w:marTop w:val="0"/>
          <w:marBottom w:val="0"/>
          <w:divBdr>
            <w:top w:val="none" w:sz="0" w:space="0" w:color="auto"/>
            <w:left w:val="none" w:sz="0" w:space="0" w:color="auto"/>
            <w:bottom w:val="none" w:sz="0" w:space="0" w:color="auto"/>
            <w:right w:val="none" w:sz="0" w:space="0" w:color="auto"/>
          </w:divBdr>
          <w:divsChild>
            <w:div w:id="117533309">
              <w:marLeft w:val="0"/>
              <w:marRight w:val="0"/>
              <w:marTop w:val="0"/>
              <w:marBottom w:val="0"/>
              <w:divBdr>
                <w:top w:val="none" w:sz="0" w:space="0" w:color="auto"/>
                <w:left w:val="none" w:sz="0" w:space="0" w:color="auto"/>
                <w:bottom w:val="none" w:sz="0" w:space="0" w:color="auto"/>
                <w:right w:val="none" w:sz="0" w:space="0" w:color="auto"/>
              </w:divBdr>
            </w:div>
            <w:div w:id="1089158295">
              <w:marLeft w:val="0"/>
              <w:marRight w:val="0"/>
              <w:marTop w:val="0"/>
              <w:marBottom w:val="0"/>
              <w:divBdr>
                <w:top w:val="none" w:sz="0" w:space="0" w:color="auto"/>
                <w:left w:val="none" w:sz="0" w:space="0" w:color="auto"/>
                <w:bottom w:val="none" w:sz="0" w:space="0" w:color="auto"/>
                <w:right w:val="none" w:sz="0" w:space="0" w:color="auto"/>
              </w:divBdr>
            </w:div>
            <w:div w:id="1380938607">
              <w:marLeft w:val="0"/>
              <w:marRight w:val="0"/>
              <w:marTop w:val="0"/>
              <w:marBottom w:val="0"/>
              <w:divBdr>
                <w:top w:val="none" w:sz="0" w:space="0" w:color="auto"/>
                <w:left w:val="none" w:sz="0" w:space="0" w:color="auto"/>
                <w:bottom w:val="none" w:sz="0" w:space="0" w:color="auto"/>
                <w:right w:val="none" w:sz="0" w:space="0" w:color="auto"/>
              </w:divBdr>
            </w:div>
          </w:divsChild>
        </w:div>
        <w:div w:id="186986315">
          <w:marLeft w:val="0"/>
          <w:marRight w:val="0"/>
          <w:marTop w:val="0"/>
          <w:marBottom w:val="0"/>
          <w:divBdr>
            <w:top w:val="none" w:sz="0" w:space="0" w:color="auto"/>
            <w:left w:val="none" w:sz="0" w:space="0" w:color="auto"/>
            <w:bottom w:val="none" w:sz="0" w:space="0" w:color="auto"/>
            <w:right w:val="none" w:sz="0" w:space="0" w:color="auto"/>
          </w:divBdr>
          <w:divsChild>
            <w:div w:id="433549994">
              <w:marLeft w:val="0"/>
              <w:marRight w:val="0"/>
              <w:marTop w:val="0"/>
              <w:marBottom w:val="0"/>
              <w:divBdr>
                <w:top w:val="none" w:sz="0" w:space="0" w:color="auto"/>
                <w:left w:val="none" w:sz="0" w:space="0" w:color="auto"/>
                <w:bottom w:val="none" w:sz="0" w:space="0" w:color="auto"/>
                <w:right w:val="none" w:sz="0" w:space="0" w:color="auto"/>
              </w:divBdr>
            </w:div>
            <w:div w:id="1796875694">
              <w:marLeft w:val="0"/>
              <w:marRight w:val="0"/>
              <w:marTop w:val="0"/>
              <w:marBottom w:val="0"/>
              <w:divBdr>
                <w:top w:val="none" w:sz="0" w:space="0" w:color="auto"/>
                <w:left w:val="none" w:sz="0" w:space="0" w:color="auto"/>
                <w:bottom w:val="none" w:sz="0" w:space="0" w:color="auto"/>
                <w:right w:val="none" w:sz="0" w:space="0" w:color="auto"/>
              </w:divBdr>
            </w:div>
          </w:divsChild>
        </w:div>
        <w:div w:id="188840614">
          <w:marLeft w:val="0"/>
          <w:marRight w:val="0"/>
          <w:marTop w:val="0"/>
          <w:marBottom w:val="0"/>
          <w:divBdr>
            <w:top w:val="none" w:sz="0" w:space="0" w:color="auto"/>
            <w:left w:val="none" w:sz="0" w:space="0" w:color="auto"/>
            <w:bottom w:val="none" w:sz="0" w:space="0" w:color="auto"/>
            <w:right w:val="none" w:sz="0" w:space="0" w:color="auto"/>
          </w:divBdr>
          <w:divsChild>
            <w:div w:id="825783167">
              <w:marLeft w:val="0"/>
              <w:marRight w:val="0"/>
              <w:marTop w:val="0"/>
              <w:marBottom w:val="0"/>
              <w:divBdr>
                <w:top w:val="none" w:sz="0" w:space="0" w:color="auto"/>
                <w:left w:val="none" w:sz="0" w:space="0" w:color="auto"/>
                <w:bottom w:val="none" w:sz="0" w:space="0" w:color="auto"/>
                <w:right w:val="none" w:sz="0" w:space="0" w:color="auto"/>
              </w:divBdr>
            </w:div>
          </w:divsChild>
        </w:div>
        <w:div w:id="204373242">
          <w:marLeft w:val="0"/>
          <w:marRight w:val="0"/>
          <w:marTop w:val="0"/>
          <w:marBottom w:val="0"/>
          <w:divBdr>
            <w:top w:val="none" w:sz="0" w:space="0" w:color="auto"/>
            <w:left w:val="none" w:sz="0" w:space="0" w:color="auto"/>
            <w:bottom w:val="none" w:sz="0" w:space="0" w:color="auto"/>
            <w:right w:val="none" w:sz="0" w:space="0" w:color="auto"/>
          </w:divBdr>
          <w:divsChild>
            <w:div w:id="402215206">
              <w:marLeft w:val="0"/>
              <w:marRight w:val="0"/>
              <w:marTop w:val="0"/>
              <w:marBottom w:val="0"/>
              <w:divBdr>
                <w:top w:val="none" w:sz="0" w:space="0" w:color="auto"/>
                <w:left w:val="none" w:sz="0" w:space="0" w:color="auto"/>
                <w:bottom w:val="none" w:sz="0" w:space="0" w:color="auto"/>
                <w:right w:val="none" w:sz="0" w:space="0" w:color="auto"/>
              </w:divBdr>
            </w:div>
            <w:div w:id="442070308">
              <w:marLeft w:val="0"/>
              <w:marRight w:val="0"/>
              <w:marTop w:val="0"/>
              <w:marBottom w:val="0"/>
              <w:divBdr>
                <w:top w:val="none" w:sz="0" w:space="0" w:color="auto"/>
                <w:left w:val="none" w:sz="0" w:space="0" w:color="auto"/>
                <w:bottom w:val="none" w:sz="0" w:space="0" w:color="auto"/>
                <w:right w:val="none" w:sz="0" w:space="0" w:color="auto"/>
              </w:divBdr>
            </w:div>
            <w:div w:id="451560865">
              <w:marLeft w:val="0"/>
              <w:marRight w:val="0"/>
              <w:marTop w:val="0"/>
              <w:marBottom w:val="0"/>
              <w:divBdr>
                <w:top w:val="none" w:sz="0" w:space="0" w:color="auto"/>
                <w:left w:val="none" w:sz="0" w:space="0" w:color="auto"/>
                <w:bottom w:val="none" w:sz="0" w:space="0" w:color="auto"/>
                <w:right w:val="none" w:sz="0" w:space="0" w:color="auto"/>
              </w:divBdr>
            </w:div>
            <w:div w:id="885142108">
              <w:marLeft w:val="0"/>
              <w:marRight w:val="0"/>
              <w:marTop w:val="0"/>
              <w:marBottom w:val="0"/>
              <w:divBdr>
                <w:top w:val="none" w:sz="0" w:space="0" w:color="auto"/>
                <w:left w:val="none" w:sz="0" w:space="0" w:color="auto"/>
                <w:bottom w:val="none" w:sz="0" w:space="0" w:color="auto"/>
                <w:right w:val="none" w:sz="0" w:space="0" w:color="auto"/>
              </w:divBdr>
            </w:div>
            <w:div w:id="1303852406">
              <w:marLeft w:val="0"/>
              <w:marRight w:val="0"/>
              <w:marTop w:val="0"/>
              <w:marBottom w:val="0"/>
              <w:divBdr>
                <w:top w:val="none" w:sz="0" w:space="0" w:color="auto"/>
                <w:left w:val="none" w:sz="0" w:space="0" w:color="auto"/>
                <w:bottom w:val="none" w:sz="0" w:space="0" w:color="auto"/>
                <w:right w:val="none" w:sz="0" w:space="0" w:color="auto"/>
              </w:divBdr>
            </w:div>
            <w:div w:id="1529752423">
              <w:marLeft w:val="0"/>
              <w:marRight w:val="0"/>
              <w:marTop w:val="0"/>
              <w:marBottom w:val="0"/>
              <w:divBdr>
                <w:top w:val="none" w:sz="0" w:space="0" w:color="auto"/>
                <w:left w:val="none" w:sz="0" w:space="0" w:color="auto"/>
                <w:bottom w:val="none" w:sz="0" w:space="0" w:color="auto"/>
                <w:right w:val="none" w:sz="0" w:space="0" w:color="auto"/>
              </w:divBdr>
            </w:div>
          </w:divsChild>
        </w:div>
        <w:div w:id="208036031">
          <w:marLeft w:val="0"/>
          <w:marRight w:val="0"/>
          <w:marTop w:val="0"/>
          <w:marBottom w:val="0"/>
          <w:divBdr>
            <w:top w:val="none" w:sz="0" w:space="0" w:color="auto"/>
            <w:left w:val="none" w:sz="0" w:space="0" w:color="auto"/>
            <w:bottom w:val="none" w:sz="0" w:space="0" w:color="auto"/>
            <w:right w:val="none" w:sz="0" w:space="0" w:color="auto"/>
          </w:divBdr>
          <w:divsChild>
            <w:div w:id="88699418">
              <w:marLeft w:val="0"/>
              <w:marRight w:val="0"/>
              <w:marTop w:val="0"/>
              <w:marBottom w:val="0"/>
              <w:divBdr>
                <w:top w:val="none" w:sz="0" w:space="0" w:color="auto"/>
                <w:left w:val="none" w:sz="0" w:space="0" w:color="auto"/>
                <w:bottom w:val="none" w:sz="0" w:space="0" w:color="auto"/>
                <w:right w:val="none" w:sz="0" w:space="0" w:color="auto"/>
              </w:divBdr>
            </w:div>
            <w:div w:id="130825298">
              <w:marLeft w:val="0"/>
              <w:marRight w:val="0"/>
              <w:marTop w:val="0"/>
              <w:marBottom w:val="0"/>
              <w:divBdr>
                <w:top w:val="none" w:sz="0" w:space="0" w:color="auto"/>
                <w:left w:val="none" w:sz="0" w:space="0" w:color="auto"/>
                <w:bottom w:val="none" w:sz="0" w:space="0" w:color="auto"/>
                <w:right w:val="none" w:sz="0" w:space="0" w:color="auto"/>
              </w:divBdr>
            </w:div>
            <w:div w:id="729573568">
              <w:marLeft w:val="0"/>
              <w:marRight w:val="0"/>
              <w:marTop w:val="0"/>
              <w:marBottom w:val="0"/>
              <w:divBdr>
                <w:top w:val="none" w:sz="0" w:space="0" w:color="auto"/>
                <w:left w:val="none" w:sz="0" w:space="0" w:color="auto"/>
                <w:bottom w:val="none" w:sz="0" w:space="0" w:color="auto"/>
                <w:right w:val="none" w:sz="0" w:space="0" w:color="auto"/>
              </w:divBdr>
            </w:div>
            <w:div w:id="951589453">
              <w:marLeft w:val="0"/>
              <w:marRight w:val="0"/>
              <w:marTop w:val="0"/>
              <w:marBottom w:val="0"/>
              <w:divBdr>
                <w:top w:val="none" w:sz="0" w:space="0" w:color="auto"/>
                <w:left w:val="none" w:sz="0" w:space="0" w:color="auto"/>
                <w:bottom w:val="none" w:sz="0" w:space="0" w:color="auto"/>
                <w:right w:val="none" w:sz="0" w:space="0" w:color="auto"/>
              </w:divBdr>
            </w:div>
            <w:div w:id="956911742">
              <w:marLeft w:val="0"/>
              <w:marRight w:val="0"/>
              <w:marTop w:val="0"/>
              <w:marBottom w:val="0"/>
              <w:divBdr>
                <w:top w:val="none" w:sz="0" w:space="0" w:color="auto"/>
                <w:left w:val="none" w:sz="0" w:space="0" w:color="auto"/>
                <w:bottom w:val="none" w:sz="0" w:space="0" w:color="auto"/>
                <w:right w:val="none" w:sz="0" w:space="0" w:color="auto"/>
              </w:divBdr>
            </w:div>
          </w:divsChild>
        </w:div>
        <w:div w:id="228226906">
          <w:marLeft w:val="0"/>
          <w:marRight w:val="0"/>
          <w:marTop w:val="0"/>
          <w:marBottom w:val="0"/>
          <w:divBdr>
            <w:top w:val="none" w:sz="0" w:space="0" w:color="auto"/>
            <w:left w:val="none" w:sz="0" w:space="0" w:color="auto"/>
            <w:bottom w:val="none" w:sz="0" w:space="0" w:color="auto"/>
            <w:right w:val="none" w:sz="0" w:space="0" w:color="auto"/>
          </w:divBdr>
          <w:divsChild>
            <w:div w:id="45494599">
              <w:marLeft w:val="0"/>
              <w:marRight w:val="0"/>
              <w:marTop w:val="0"/>
              <w:marBottom w:val="0"/>
              <w:divBdr>
                <w:top w:val="none" w:sz="0" w:space="0" w:color="auto"/>
                <w:left w:val="none" w:sz="0" w:space="0" w:color="auto"/>
                <w:bottom w:val="none" w:sz="0" w:space="0" w:color="auto"/>
                <w:right w:val="none" w:sz="0" w:space="0" w:color="auto"/>
              </w:divBdr>
            </w:div>
            <w:div w:id="1002128721">
              <w:marLeft w:val="0"/>
              <w:marRight w:val="0"/>
              <w:marTop w:val="0"/>
              <w:marBottom w:val="0"/>
              <w:divBdr>
                <w:top w:val="none" w:sz="0" w:space="0" w:color="auto"/>
                <w:left w:val="none" w:sz="0" w:space="0" w:color="auto"/>
                <w:bottom w:val="none" w:sz="0" w:space="0" w:color="auto"/>
                <w:right w:val="none" w:sz="0" w:space="0" w:color="auto"/>
              </w:divBdr>
            </w:div>
            <w:div w:id="1104687574">
              <w:marLeft w:val="0"/>
              <w:marRight w:val="0"/>
              <w:marTop w:val="0"/>
              <w:marBottom w:val="0"/>
              <w:divBdr>
                <w:top w:val="none" w:sz="0" w:space="0" w:color="auto"/>
                <w:left w:val="none" w:sz="0" w:space="0" w:color="auto"/>
                <w:bottom w:val="none" w:sz="0" w:space="0" w:color="auto"/>
                <w:right w:val="none" w:sz="0" w:space="0" w:color="auto"/>
              </w:divBdr>
            </w:div>
            <w:div w:id="1636526823">
              <w:marLeft w:val="0"/>
              <w:marRight w:val="0"/>
              <w:marTop w:val="0"/>
              <w:marBottom w:val="0"/>
              <w:divBdr>
                <w:top w:val="none" w:sz="0" w:space="0" w:color="auto"/>
                <w:left w:val="none" w:sz="0" w:space="0" w:color="auto"/>
                <w:bottom w:val="none" w:sz="0" w:space="0" w:color="auto"/>
                <w:right w:val="none" w:sz="0" w:space="0" w:color="auto"/>
              </w:divBdr>
            </w:div>
          </w:divsChild>
        </w:div>
        <w:div w:id="228267709">
          <w:marLeft w:val="0"/>
          <w:marRight w:val="0"/>
          <w:marTop w:val="0"/>
          <w:marBottom w:val="0"/>
          <w:divBdr>
            <w:top w:val="none" w:sz="0" w:space="0" w:color="auto"/>
            <w:left w:val="none" w:sz="0" w:space="0" w:color="auto"/>
            <w:bottom w:val="none" w:sz="0" w:space="0" w:color="auto"/>
            <w:right w:val="none" w:sz="0" w:space="0" w:color="auto"/>
          </w:divBdr>
          <w:divsChild>
            <w:div w:id="263466784">
              <w:marLeft w:val="0"/>
              <w:marRight w:val="0"/>
              <w:marTop w:val="0"/>
              <w:marBottom w:val="0"/>
              <w:divBdr>
                <w:top w:val="none" w:sz="0" w:space="0" w:color="auto"/>
                <w:left w:val="none" w:sz="0" w:space="0" w:color="auto"/>
                <w:bottom w:val="none" w:sz="0" w:space="0" w:color="auto"/>
                <w:right w:val="none" w:sz="0" w:space="0" w:color="auto"/>
              </w:divBdr>
            </w:div>
            <w:div w:id="1793551240">
              <w:marLeft w:val="0"/>
              <w:marRight w:val="0"/>
              <w:marTop w:val="0"/>
              <w:marBottom w:val="0"/>
              <w:divBdr>
                <w:top w:val="none" w:sz="0" w:space="0" w:color="auto"/>
                <w:left w:val="none" w:sz="0" w:space="0" w:color="auto"/>
                <w:bottom w:val="none" w:sz="0" w:space="0" w:color="auto"/>
                <w:right w:val="none" w:sz="0" w:space="0" w:color="auto"/>
              </w:divBdr>
            </w:div>
            <w:div w:id="1844003431">
              <w:marLeft w:val="0"/>
              <w:marRight w:val="0"/>
              <w:marTop w:val="0"/>
              <w:marBottom w:val="0"/>
              <w:divBdr>
                <w:top w:val="none" w:sz="0" w:space="0" w:color="auto"/>
                <w:left w:val="none" w:sz="0" w:space="0" w:color="auto"/>
                <w:bottom w:val="none" w:sz="0" w:space="0" w:color="auto"/>
                <w:right w:val="none" w:sz="0" w:space="0" w:color="auto"/>
              </w:divBdr>
            </w:div>
            <w:div w:id="1947687405">
              <w:marLeft w:val="0"/>
              <w:marRight w:val="0"/>
              <w:marTop w:val="0"/>
              <w:marBottom w:val="0"/>
              <w:divBdr>
                <w:top w:val="none" w:sz="0" w:space="0" w:color="auto"/>
                <w:left w:val="none" w:sz="0" w:space="0" w:color="auto"/>
                <w:bottom w:val="none" w:sz="0" w:space="0" w:color="auto"/>
                <w:right w:val="none" w:sz="0" w:space="0" w:color="auto"/>
              </w:divBdr>
            </w:div>
          </w:divsChild>
        </w:div>
        <w:div w:id="232662650">
          <w:marLeft w:val="0"/>
          <w:marRight w:val="0"/>
          <w:marTop w:val="0"/>
          <w:marBottom w:val="0"/>
          <w:divBdr>
            <w:top w:val="none" w:sz="0" w:space="0" w:color="auto"/>
            <w:left w:val="none" w:sz="0" w:space="0" w:color="auto"/>
            <w:bottom w:val="none" w:sz="0" w:space="0" w:color="auto"/>
            <w:right w:val="none" w:sz="0" w:space="0" w:color="auto"/>
          </w:divBdr>
          <w:divsChild>
            <w:div w:id="22680671">
              <w:marLeft w:val="0"/>
              <w:marRight w:val="0"/>
              <w:marTop w:val="0"/>
              <w:marBottom w:val="0"/>
              <w:divBdr>
                <w:top w:val="none" w:sz="0" w:space="0" w:color="auto"/>
                <w:left w:val="none" w:sz="0" w:space="0" w:color="auto"/>
                <w:bottom w:val="none" w:sz="0" w:space="0" w:color="auto"/>
                <w:right w:val="none" w:sz="0" w:space="0" w:color="auto"/>
              </w:divBdr>
            </w:div>
            <w:div w:id="61951138">
              <w:marLeft w:val="0"/>
              <w:marRight w:val="0"/>
              <w:marTop w:val="0"/>
              <w:marBottom w:val="0"/>
              <w:divBdr>
                <w:top w:val="none" w:sz="0" w:space="0" w:color="auto"/>
                <w:left w:val="none" w:sz="0" w:space="0" w:color="auto"/>
                <w:bottom w:val="none" w:sz="0" w:space="0" w:color="auto"/>
                <w:right w:val="none" w:sz="0" w:space="0" w:color="auto"/>
              </w:divBdr>
            </w:div>
            <w:div w:id="239995500">
              <w:marLeft w:val="0"/>
              <w:marRight w:val="0"/>
              <w:marTop w:val="0"/>
              <w:marBottom w:val="0"/>
              <w:divBdr>
                <w:top w:val="none" w:sz="0" w:space="0" w:color="auto"/>
                <w:left w:val="none" w:sz="0" w:space="0" w:color="auto"/>
                <w:bottom w:val="none" w:sz="0" w:space="0" w:color="auto"/>
                <w:right w:val="none" w:sz="0" w:space="0" w:color="auto"/>
              </w:divBdr>
            </w:div>
            <w:div w:id="1333870039">
              <w:marLeft w:val="0"/>
              <w:marRight w:val="0"/>
              <w:marTop w:val="0"/>
              <w:marBottom w:val="0"/>
              <w:divBdr>
                <w:top w:val="none" w:sz="0" w:space="0" w:color="auto"/>
                <w:left w:val="none" w:sz="0" w:space="0" w:color="auto"/>
                <w:bottom w:val="none" w:sz="0" w:space="0" w:color="auto"/>
                <w:right w:val="none" w:sz="0" w:space="0" w:color="auto"/>
              </w:divBdr>
            </w:div>
            <w:div w:id="1424691822">
              <w:marLeft w:val="0"/>
              <w:marRight w:val="0"/>
              <w:marTop w:val="0"/>
              <w:marBottom w:val="0"/>
              <w:divBdr>
                <w:top w:val="none" w:sz="0" w:space="0" w:color="auto"/>
                <w:left w:val="none" w:sz="0" w:space="0" w:color="auto"/>
                <w:bottom w:val="none" w:sz="0" w:space="0" w:color="auto"/>
                <w:right w:val="none" w:sz="0" w:space="0" w:color="auto"/>
              </w:divBdr>
            </w:div>
            <w:div w:id="2105416504">
              <w:marLeft w:val="0"/>
              <w:marRight w:val="0"/>
              <w:marTop w:val="0"/>
              <w:marBottom w:val="0"/>
              <w:divBdr>
                <w:top w:val="none" w:sz="0" w:space="0" w:color="auto"/>
                <w:left w:val="none" w:sz="0" w:space="0" w:color="auto"/>
                <w:bottom w:val="none" w:sz="0" w:space="0" w:color="auto"/>
                <w:right w:val="none" w:sz="0" w:space="0" w:color="auto"/>
              </w:divBdr>
            </w:div>
          </w:divsChild>
        </w:div>
        <w:div w:id="233011433">
          <w:marLeft w:val="0"/>
          <w:marRight w:val="0"/>
          <w:marTop w:val="0"/>
          <w:marBottom w:val="0"/>
          <w:divBdr>
            <w:top w:val="none" w:sz="0" w:space="0" w:color="auto"/>
            <w:left w:val="none" w:sz="0" w:space="0" w:color="auto"/>
            <w:bottom w:val="none" w:sz="0" w:space="0" w:color="auto"/>
            <w:right w:val="none" w:sz="0" w:space="0" w:color="auto"/>
          </w:divBdr>
          <w:divsChild>
            <w:div w:id="459685973">
              <w:marLeft w:val="0"/>
              <w:marRight w:val="0"/>
              <w:marTop w:val="0"/>
              <w:marBottom w:val="0"/>
              <w:divBdr>
                <w:top w:val="none" w:sz="0" w:space="0" w:color="auto"/>
                <w:left w:val="none" w:sz="0" w:space="0" w:color="auto"/>
                <w:bottom w:val="none" w:sz="0" w:space="0" w:color="auto"/>
                <w:right w:val="none" w:sz="0" w:space="0" w:color="auto"/>
              </w:divBdr>
            </w:div>
          </w:divsChild>
        </w:div>
        <w:div w:id="249123319">
          <w:marLeft w:val="0"/>
          <w:marRight w:val="0"/>
          <w:marTop w:val="0"/>
          <w:marBottom w:val="0"/>
          <w:divBdr>
            <w:top w:val="none" w:sz="0" w:space="0" w:color="auto"/>
            <w:left w:val="none" w:sz="0" w:space="0" w:color="auto"/>
            <w:bottom w:val="none" w:sz="0" w:space="0" w:color="auto"/>
            <w:right w:val="none" w:sz="0" w:space="0" w:color="auto"/>
          </w:divBdr>
          <w:divsChild>
            <w:div w:id="1240403275">
              <w:marLeft w:val="0"/>
              <w:marRight w:val="0"/>
              <w:marTop w:val="0"/>
              <w:marBottom w:val="0"/>
              <w:divBdr>
                <w:top w:val="none" w:sz="0" w:space="0" w:color="auto"/>
                <w:left w:val="none" w:sz="0" w:space="0" w:color="auto"/>
                <w:bottom w:val="none" w:sz="0" w:space="0" w:color="auto"/>
                <w:right w:val="none" w:sz="0" w:space="0" w:color="auto"/>
              </w:divBdr>
            </w:div>
          </w:divsChild>
        </w:div>
        <w:div w:id="249312306">
          <w:marLeft w:val="0"/>
          <w:marRight w:val="0"/>
          <w:marTop w:val="0"/>
          <w:marBottom w:val="0"/>
          <w:divBdr>
            <w:top w:val="none" w:sz="0" w:space="0" w:color="auto"/>
            <w:left w:val="none" w:sz="0" w:space="0" w:color="auto"/>
            <w:bottom w:val="none" w:sz="0" w:space="0" w:color="auto"/>
            <w:right w:val="none" w:sz="0" w:space="0" w:color="auto"/>
          </w:divBdr>
          <w:divsChild>
            <w:div w:id="256788098">
              <w:marLeft w:val="0"/>
              <w:marRight w:val="0"/>
              <w:marTop w:val="0"/>
              <w:marBottom w:val="0"/>
              <w:divBdr>
                <w:top w:val="none" w:sz="0" w:space="0" w:color="auto"/>
                <w:left w:val="none" w:sz="0" w:space="0" w:color="auto"/>
                <w:bottom w:val="none" w:sz="0" w:space="0" w:color="auto"/>
                <w:right w:val="none" w:sz="0" w:space="0" w:color="auto"/>
              </w:divBdr>
            </w:div>
            <w:div w:id="455224371">
              <w:marLeft w:val="0"/>
              <w:marRight w:val="0"/>
              <w:marTop w:val="0"/>
              <w:marBottom w:val="0"/>
              <w:divBdr>
                <w:top w:val="none" w:sz="0" w:space="0" w:color="auto"/>
                <w:left w:val="none" w:sz="0" w:space="0" w:color="auto"/>
                <w:bottom w:val="none" w:sz="0" w:space="0" w:color="auto"/>
                <w:right w:val="none" w:sz="0" w:space="0" w:color="auto"/>
              </w:divBdr>
            </w:div>
            <w:div w:id="570389101">
              <w:marLeft w:val="0"/>
              <w:marRight w:val="0"/>
              <w:marTop w:val="0"/>
              <w:marBottom w:val="0"/>
              <w:divBdr>
                <w:top w:val="none" w:sz="0" w:space="0" w:color="auto"/>
                <w:left w:val="none" w:sz="0" w:space="0" w:color="auto"/>
                <w:bottom w:val="none" w:sz="0" w:space="0" w:color="auto"/>
                <w:right w:val="none" w:sz="0" w:space="0" w:color="auto"/>
              </w:divBdr>
            </w:div>
            <w:div w:id="1879049574">
              <w:marLeft w:val="0"/>
              <w:marRight w:val="0"/>
              <w:marTop w:val="0"/>
              <w:marBottom w:val="0"/>
              <w:divBdr>
                <w:top w:val="none" w:sz="0" w:space="0" w:color="auto"/>
                <w:left w:val="none" w:sz="0" w:space="0" w:color="auto"/>
                <w:bottom w:val="none" w:sz="0" w:space="0" w:color="auto"/>
                <w:right w:val="none" w:sz="0" w:space="0" w:color="auto"/>
              </w:divBdr>
            </w:div>
            <w:div w:id="1899855421">
              <w:marLeft w:val="0"/>
              <w:marRight w:val="0"/>
              <w:marTop w:val="0"/>
              <w:marBottom w:val="0"/>
              <w:divBdr>
                <w:top w:val="none" w:sz="0" w:space="0" w:color="auto"/>
                <w:left w:val="none" w:sz="0" w:space="0" w:color="auto"/>
                <w:bottom w:val="none" w:sz="0" w:space="0" w:color="auto"/>
                <w:right w:val="none" w:sz="0" w:space="0" w:color="auto"/>
              </w:divBdr>
            </w:div>
          </w:divsChild>
        </w:div>
        <w:div w:id="256180922">
          <w:marLeft w:val="0"/>
          <w:marRight w:val="0"/>
          <w:marTop w:val="0"/>
          <w:marBottom w:val="0"/>
          <w:divBdr>
            <w:top w:val="none" w:sz="0" w:space="0" w:color="auto"/>
            <w:left w:val="none" w:sz="0" w:space="0" w:color="auto"/>
            <w:bottom w:val="none" w:sz="0" w:space="0" w:color="auto"/>
            <w:right w:val="none" w:sz="0" w:space="0" w:color="auto"/>
          </w:divBdr>
          <w:divsChild>
            <w:div w:id="744033621">
              <w:marLeft w:val="0"/>
              <w:marRight w:val="0"/>
              <w:marTop w:val="0"/>
              <w:marBottom w:val="0"/>
              <w:divBdr>
                <w:top w:val="none" w:sz="0" w:space="0" w:color="auto"/>
                <w:left w:val="none" w:sz="0" w:space="0" w:color="auto"/>
                <w:bottom w:val="none" w:sz="0" w:space="0" w:color="auto"/>
                <w:right w:val="none" w:sz="0" w:space="0" w:color="auto"/>
              </w:divBdr>
            </w:div>
          </w:divsChild>
        </w:div>
        <w:div w:id="266818455">
          <w:marLeft w:val="0"/>
          <w:marRight w:val="0"/>
          <w:marTop w:val="0"/>
          <w:marBottom w:val="0"/>
          <w:divBdr>
            <w:top w:val="none" w:sz="0" w:space="0" w:color="auto"/>
            <w:left w:val="none" w:sz="0" w:space="0" w:color="auto"/>
            <w:bottom w:val="none" w:sz="0" w:space="0" w:color="auto"/>
            <w:right w:val="none" w:sz="0" w:space="0" w:color="auto"/>
          </w:divBdr>
          <w:divsChild>
            <w:div w:id="531302448">
              <w:marLeft w:val="0"/>
              <w:marRight w:val="0"/>
              <w:marTop w:val="0"/>
              <w:marBottom w:val="0"/>
              <w:divBdr>
                <w:top w:val="none" w:sz="0" w:space="0" w:color="auto"/>
                <w:left w:val="none" w:sz="0" w:space="0" w:color="auto"/>
                <w:bottom w:val="none" w:sz="0" w:space="0" w:color="auto"/>
                <w:right w:val="none" w:sz="0" w:space="0" w:color="auto"/>
              </w:divBdr>
            </w:div>
            <w:div w:id="736517434">
              <w:marLeft w:val="0"/>
              <w:marRight w:val="0"/>
              <w:marTop w:val="0"/>
              <w:marBottom w:val="0"/>
              <w:divBdr>
                <w:top w:val="none" w:sz="0" w:space="0" w:color="auto"/>
                <w:left w:val="none" w:sz="0" w:space="0" w:color="auto"/>
                <w:bottom w:val="none" w:sz="0" w:space="0" w:color="auto"/>
                <w:right w:val="none" w:sz="0" w:space="0" w:color="auto"/>
              </w:divBdr>
            </w:div>
          </w:divsChild>
        </w:div>
        <w:div w:id="277873767">
          <w:marLeft w:val="0"/>
          <w:marRight w:val="0"/>
          <w:marTop w:val="0"/>
          <w:marBottom w:val="0"/>
          <w:divBdr>
            <w:top w:val="none" w:sz="0" w:space="0" w:color="auto"/>
            <w:left w:val="none" w:sz="0" w:space="0" w:color="auto"/>
            <w:bottom w:val="none" w:sz="0" w:space="0" w:color="auto"/>
            <w:right w:val="none" w:sz="0" w:space="0" w:color="auto"/>
          </w:divBdr>
          <w:divsChild>
            <w:div w:id="1879658058">
              <w:marLeft w:val="0"/>
              <w:marRight w:val="0"/>
              <w:marTop w:val="0"/>
              <w:marBottom w:val="0"/>
              <w:divBdr>
                <w:top w:val="none" w:sz="0" w:space="0" w:color="auto"/>
                <w:left w:val="none" w:sz="0" w:space="0" w:color="auto"/>
                <w:bottom w:val="none" w:sz="0" w:space="0" w:color="auto"/>
                <w:right w:val="none" w:sz="0" w:space="0" w:color="auto"/>
              </w:divBdr>
            </w:div>
          </w:divsChild>
        </w:div>
        <w:div w:id="284625020">
          <w:marLeft w:val="0"/>
          <w:marRight w:val="0"/>
          <w:marTop w:val="0"/>
          <w:marBottom w:val="0"/>
          <w:divBdr>
            <w:top w:val="none" w:sz="0" w:space="0" w:color="auto"/>
            <w:left w:val="none" w:sz="0" w:space="0" w:color="auto"/>
            <w:bottom w:val="none" w:sz="0" w:space="0" w:color="auto"/>
            <w:right w:val="none" w:sz="0" w:space="0" w:color="auto"/>
          </w:divBdr>
          <w:divsChild>
            <w:div w:id="242296281">
              <w:marLeft w:val="0"/>
              <w:marRight w:val="0"/>
              <w:marTop w:val="0"/>
              <w:marBottom w:val="0"/>
              <w:divBdr>
                <w:top w:val="none" w:sz="0" w:space="0" w:color="auto"/>
                <w:left w:val="none" w:sz="0" w:space="0" w:color="auto"/>
                <w:bottom w:val="none" w:sz="0" w:space="0" w:color="auto"/>
                <w:right w:val="none" w:sz="0" w:space="0" w:color="auto"/>
              </w:divBdr>
            </w:div>
          </w:divsChild>
        </w:div>
        <w:div w:id="287661809">
          <w:marLeft w:val="0"/>
          <w:marRight w:val="0"/>
          <w:marTop w:val="0"/>
          <w:marBottom w:val="0"/>
          <w:divBdr>
            <w:top w:val="none" w:sz="0" w:space="0" w:color="auto"/>
            <w:left w:val="none" w:sz="0" w:space="0" w:color="auto"/>
            <w:bottom w:val="none" w:sz="0" w:space="0" w:color="auto"/>
            <w:right w:val="none" w:sz="0" w:space="0" w:color="auto"/>
          </w:divBdr>
          <w:divsChild>
            <w:div w:id="1494637234">
              <w:marLeft w:val="0"/>
              <w:marRight w:val="0"/>
              <w:marTop w:val="0"/>
              <w:marBottom w:val="0"/>
              <w:divBdr>
                <w:top w:val="none" w:sz="0" w:space="0" w:color="auto"/>
                <w:left w:val="none" w:sz="0" w:space="0" w:color="auto"/>
                <w:bottom w:val="none" w:sz="0" w:space="0" w:color="auto"/>
                <w:right w:val="none" w:sz="0" w:space="0" w:color="auto"/>
              </w:divBdr>
            </w:div>
          </w:divsChild>
        </w:div>
        <w:div w:id="287662777">
          <w:marLeft w:val="0"/>
          <w:marRight w:val="0"/>
          <w:marTop w:val="0"/>
          <w:marBottom w:val="0"/>
          <w:divBdr>
            <w:top w:val="none" w:sz="0" w:space="0" w:color="auto"/>
            <w:left w:val="none" w:sz="0" w:space="0" w:color="auto"/>
            <w:bottom w:val="none" w:sz="0" w:space="0" w:color="auto"/>
            <w:right w:val="none" w:sz="0" w:space="0" w:color="auto"/>
          </w:divBdr>
          <w:divsChild>
            <w:div w:id="501699330">
              <w:marLeft w:val="0"/>
              <w:marRight w:val="0"/>
              <w:marTop w:val="0"/>
              <w:marBottom w:val="0"/>
              <w:divBdr>
                <w:top w:val="none" w:sz="0" w:space="0" w:color="auto"/>
                <w:left w:val="none" w:sz="0" w:space="0" w:color="auto"/>
                <w:bottom w:val="none" w:sz="0" w:space="0" w:color="auto"/>
                <w:right w:val="none" w:sz="0" w:space="0" w:color="auto"/>
              </w:divBdr>
            </w:div>
            <w:div w:id="510683998">
              <w:marLeft w:val="0"/>
              <w:marRight w:val="0"/>
              <w:marTop w:val="0"/>
              <w:marBottom w:val="0"/>
              <w:divBdr>
                <w:top w:val="none" w:sz="0" w:space="0" w:color="auto"/>
                <w:left w:val="none" w:sz="0" w:space="0" w:color="auto"/>
                <w:bottom w:val="none" w:sz="0" w:space="0" w:color="auto"/>
                <w:right w:val="none" w:sz="0" w:space="0" w:color="auto"/>
              </w:divBdr>
            </w:div>
            <w:div w:id="524825810">
              <w:marLeft w:val="0"/>
              <w:marRight w:val="0"/>
              <w:marTop w:val="0"/>
              <w:marBottom w:val="0"/>
              <w:divBdr>
                <w:top w:val="none" w:sz="0" w:space="0" w:color="auto"/>
                <w:left w:val="none" w:sz="0" w:space="0" w:color="auto"/>
                <w:bottom w:val="none" w:sz="0" w:space="0" w:color="auto"/>
                <w:right w:val="none" w:sz="0" w:space="0" w:color="auto"/>
              </w:divBdr>
            </w:div>
            <w:div w:id="599920698">
              <w:marLeft w:val="0"/>
              <w:marRight w:val="0"/>
              <w:marTop w:val="0"/>
              <w:marBottom w:val="0"/>
              <w:divBdr>
                <w:top w:val="none" w:sz="0" w:space="0" w:color="auto"/>
                <w:left w:val="none" w:sz="0" w:space="0" w:color="auto"/>
                <w:bottom w:val="none" w:sz="0" w:space="0" w:color="auto"/>
                <w:right w:val="none" w:sz="0" w:space="0" w:color="auto"/>
              </w:divBdr>
            </w:div>
            <w:div w:id="976761266">
              <w:marLeft w:val="0"/>
              <w:marRight w:val="0"/>
              <w:marTop w:val="0"/>
              <w:marBottom w:val="0"/>
              <w:divBdr>
                <w:top w:val="none" w:sz="0" w:space="0" w:color="auto"/>
                <w:left w:val="none" w:sz="0" w:space="0" w:color="auto"/>
                <w:bottom w:val="none" w:sz="0" w:space="0" w:color="auto"/>
                <w:right w:val="none" w:sz="0" w:space="0" w:color="auto"/>
              </w:divBdr>
            </w:div>
            <w:div w:id="1738431725">
              <w:marLeft w:val="0"/>
              <w:marRight w:val="0"/>
              <w:marTop w:val="0"/>
              <w:marBottom w:val="0"/>
              <w:divBdr>
                <w:top w:val="none" w:sz="0" w:space="0" w:color="auto"/>
                <w:left w:val="none" w:sz="0" w:space="0" w:color="auto"/>
                <w:bottom w:val="none" w:sz="0" w:space="0" w:color="auto"/>
                <w:right w:val="none" w:sz="0" w:space="0" w:color="auto"/>
              </w:divBdr>
            </w:div>
          </w:divsChild>
        </w:div>
        <w:div w:id="288709600">
          <w:marLeft w:val="0"/>
          <w:marRight w:val="0"/>
          <w:marTop w:val="0"/>
          <w:marBottom w:val="0"/>
          <w:divBdr>
            <w:top w:val="none" w:sz="0" w:space="0" w:color="auto"/>
            <w:left w:val="none" w:sz="0" w:space="0" w:color="auto"/>
            <w:bottom w:val="none" w:sz="0" w:space="0" w:color="auto"/>
            <w:right w:val="none" w:sz="0" w:space="0" w:color="auto"/>
          </w:divBdr>
          <w:divsChild>
            <w:div w:id="1947542214">
              <w:marLeft w:val="0"/>
              <w:marRight w:val="0"/>
              <w:marTop w:val="0"/>
              <w:marBottom w:val="0"/>
              <w:divBdr>
                <w:top w:val="none" w:sz="0" w:space="0" w:color="auto"/>
                <w:left w:val="none" w:sz="0" w:space="0" w:color="auto"/>
                <w:bottom w:val="none" w:sz="0" w:space="0" w:color="auto"/>
                <w:right w:val="none" w:sz="0" w:space="0" w:color="auto"/>
              </w:divBdr>
            </w:div>
          </w:divsChild>
        </w:div>
        <w:div w:id="299968720">
          <w:marLeft w:val="0"/>
          <w:marRight w:val="0"/>
          <w:marTop w:val="0"/>
          <w:marBottom w:val="0"/>
          <w:divBdr>
            <w:top w:val="none" w:sz="0" w:space="0" w:color="auto"/>
            <w:left w:val="none" w:sz="0" w:space="0" w:color="auto"/>
            <w:bottom w:val="none" w:sz="0" w:space="0" w:color="auto"/>
            <w:right w:val="none" w:sz="0" w:space="0" w:color="auto"/>
          </w:divBdr>
          <w:divsChild>
            <w:div w:id="588126790">
              <w:marLeft w:val="0"/>
              <w:marRight w:val="0"/>
              <w:marTop w:val="0"/>
              <w:marBottom w:val="0"/>
              <w:divBdr>
                <w:top w:val="none" w:sz="0" w:space="0" w:color="auto"/>
                <w:left w:val="none" w:sz="0" w:space="0" w:color="auto"/>
                <w:bottom w:val="none" w:sz="0" w:space="0" w:color="auto"/>
                <w:right w:val="none" w:sz="0" w:space="0" w:color="auto"/>
              </w:divBdr>
            </w:div>
          </w:divsChild>
        </w:div>
        <w:div w:id="302125931">
          <w:marLeft w:val="0"/>
          <w:marRight w:val="0"/>
          <w:marTop w:val="0"/>
          <w:marBottom w:val="0"/>
          <w:divBdr>
            <w:top w:val="none" w:sz="0" w:space="0" w:color="auto"/>
            <w:left w:val="none" w:sz="0" w:space="0" w:color="auto"/>
            <w:bottom w:val="none" w:sz="0" w:space="0" w:color="auto"/>
            <w:right w:val="none" w:sz="0" w:space="0" w:color="auto"/>
          </w:divBdr>
          <w:divsChild>
            <w:div w:id="1698120782">
              <w:marLeft w:val="0"/>
              <w:marRight w:val="0"/>
              <w:marTop w:val="0"/>
              <w:marBottom w:val="0"/>
              <w:divBdr>
                <w:top w:val="none" w:sz="0" w:space="0" w:color="auto"/>
                <w:left w:val="none" w:sz="0" w:space="0" w:color="auto"/>
                <w:bottom w:val="none" w:sz="0" w:space="0" w:color="auto"/>
                <w:right w:val="none" w:sz="0" w:space="0" w:color="auto"/>
              </w:divBdr>
            </w:div>
          </w:divsChild>
        </w:div>
        <w:div w:id="310142274">
          <w:marLeft w:val="0"/>
          <w:marRight w:val="0"/>
          <w:marTop w:val="0"/>
          <w:marBottom w:val="0"/>
          <w:divBdr>
            <w:top w:val="none" w:sz="0" w:space="0" w:color="auto"/>
            <w:left w:val="none" w:sz="0" w:space="0" w:color="auto"/>
            <w:bottom w:val="none" w:sz="0" w:space="0" w:color="auto"/>
            <w:right w:val="none" w:sz="0" w:space="0" w:color="auto"/>
          </w:divBdr>
          <w:divsChild>
            <w:div w:id="763451522">
              <w:marLeft w:val="0"/>
              <w:marRight w:val="0"/>
              <w:marTop w:val="0"/>
              <w:marBottom w:val="0"/>
              <w:divBdr>
                <w:top w:val="none" w:sz="0" w:space="0" w:color="auto"/>
                <w:left w:val="none" w:sz="0" w:space="0" w:color="auto"/>
                <w:bottom w:val="none" w:sz="0" w:space="0" w:color="auto"/>
                <w:right w:val="none" w:sz="0" w:space="0" w:color="auto"/>
              </w:divBdr>
            </w:div>
          </w:divsChild>
        </w:div>
        <w:div w:id="324018620">
          <w:marLeft w:val="0"/>
          <w:marRight w:val="0"/>
          <w:marTop w:val="0"/>
          <w:marBottom w:val="0"/>
          <w:divBdr>
            <w:top w:val="none" w:sz="0" w:space="0" w:color="auto"/>
            <w:left w:val="none" w:sz="0" w:space="0" w:color="auto"/>
            <w:bottom w:val="none" w:sz="0" w:space="0" w:color="auto"/>
            <w:right w:val="none" w:sz="0" w:space="0" w:color="auto"/>
          </w:divBdr>
          <w:divsChild>
            <w:div w:id="1790587428">
              <w:marLeft w:val="0"/>
              <w:marRight w:val="0"/>
              <w:marTop w:val="0"/>
              <w:marBottom w:val="0"/>
              <w:divBdr>
                <w:top w:val="none" w:sz="0" w:space="0" w:color="auto"/>
                <w:left w:val="none" w:sz="0" w:space="0" w:color="auto"/>
                <w:bottom w:val="none" w:sz="0" w:space="0" w:color="auto"/>
                <w:right w:val="none" w:sz="0" w:space="0" w:color="auto"/>
              </w:divBdr>
            </w:div>
          </w:divsChild>
        </w:div>
        <w:div w:id="336731523">
          <w:marLeft w:val="0"/>
          <w:marRight w:val="0"/>
          <w:marTop w:val="0"/>
          <w:marBottom w:val="0"/>
          <w:divBdr>
            <w:top w:val="none" w:sz="0" w:space="0" w:color="auto"/>
            <w:left w:val="none" w:sz="0" w:space="0" w:color="auto"/>
            <w:bottom w:val="none" w:sz="0" w:space="0" w:color="auto"/>
            <w:right w:val="none" w:sz="0" w:space="0" w:color="auto"/>
          </w:divBdr>
          <w:divsChild>
            <w:div w:id="183176641">
              <w:marLeft w:val="0"/>
              <w:marRight w:val="0"/>
              <w:marTop w:val="0"/>
              <w:marBottom w:val="0"/>
              <w:divBdr>
                <w:top w:val="none" w:sz="0" w:space="0" w:color="auto"/>
                <w:left w:val="none" w:sz="0" w:space="0" w:color="auto"/>
                <w:bottom w:val="none" w:sz="0" w:space="0" w:color="auto"/>
                <w:right w:val="none" w:sz="0" w:space="0" w:color="auto"/>
              </w:divBdr>
            </w:div>
            <w:div w:id="719329596">
              <w:marLeft w:val="0"/>
              <w:marRight w:val="0"/>
              <w:marTop w:val="0"/>
              <w:marBottom w:val="0"/>
              <w:divBdr>
                <w:top w:val="none" w:sz="0" w:space="0" w:color="auto"/>
                <w:left w:val="none" w:sz="0" w:space="0" w:color="auto"/>
                <w:bottom w:val="none" w:sz="0" w:space="0" w:color="auto"/>
                <w:right w:val="none" w:sz="0" w:space="0" w:color="auto"/>
              </w:divBdr>
            </w:div>
            <w:div w:id="840850295">
              <w:marLeft w:val="0"/>
              <w:marRight w:val="0"/>
              <w:marTop w:val="0"/>
              <w:marBottom w:val="0"/>
              <w:divBdr>
                <w:top w:val="none" w:sz="0" w:space="0" w:color="auto"/>
                <w:left w:val="none" w:sz="0" w:space="0" w:color="auto"/>
                <w:bottom w:val="none" w:sz="0" w:space="0" w:color="auto"/>
                <w:right w:val="none" w:sz="0" w:space="0" w:color="auto"/>
              </w:divBdr>
            </w:div>
            <w:div w:id="1734428804">
              <w:marLeft w:val="0"/>
              <w:marRight w:val="0"/>
              <w:marTop w:val="0"/>
              <w:marBottom w:val="0"/>
              <w:divBdr>
                <w:top w:val="none" w:sz="0" w:space="0" w:color="auto"/>
                <w:left w:val="none" w:sz="0" w:space="0" w:color="auto"/>
                <w:bottom w:val="none" w:sz="0" w:space="0" w:color="auto"/>
                <w:right w:val="none" w:sz="0" w:space="0" w:color="auto"/>
              </w:divBdr>
            </w:div>
          </w:divsChild>
        </w:div>
        <w:div w:id="353001099">
          <w:marLeft w:val="0"/>
          <w:marRight w:val="0"/>
          <w:marTop w:val="0"/>
          <w:marBottom w:val="0"/>
          <w:divBdr>
            <w:top w:val="none" w:sz="0" w:space="0" w:color="auto"/>
            <w:left w:val="none" w:sz="0" w:space="0" w:color="auto"/>
            <w:bottom w:val="none" w:sz="0" w:space="0" w:color="auto"/>
            <w:right w:val="none" w:sz="0" w:space="0" w:color="auto"/>
          </w:divBdr>
          <w:divsChild>
            <w:div w:id="513230270">
              <w:marLeft w:val="0"/>
              <w:marRight w:val="0"/>
              <w:marTop w:val="0"/>
              <w:marBottom w:val="0"/>
              <w:divBdr>
                <w:top w:val="none" w:sz="0" w:space="0" w:color="auto"/>
                <w:left w:val="none" w:sz="0" w:space="0" w:color="auto"/>
                <w:bottom w:val="none" w:sz="0" w:space="0" w:color="auto"/>
                <w:right w:val="none" w:sz="0" w:space="0" w:color="auto"/>
              </w:divBdr>
            </w:div>
            <w:div w:id="514998440">
              <w:marLeft w:val="0"/>
              <w:marRight w:val="0"/>
              <w:marTop w:val="0"/>
              <w:marBottom w:val="0"/>
              <w:divBdr>
                <w:top w:val="none" w:sz="0" w:space="0" w:color="auto"/>
                <w:left w:val="none" w:sz="0" w:space="0" w:color="auto"/>
                <w:bottom w:val="none" w:sz="0" w:space="0" w:color="auto"/>
                <w:right w:val="none" w:sz="0" w:space="0" w:color="auto"/>
              </w:divBdr>
            </w:div>
            <w:div w:id="785657500">
              <w:marLeft w:val="0"/>
              <w:marRight w:val="0"/>
              <w:marTop w:val="0"/>
              <w:marBottom w:val="0"/>
              <w:divBdr>
                <w:top w:val="none" w:sz="0" w:space="0" w:color="auto"/>
                <w:left w:val="none" w:sz="0" w:space="0" w:color="auto"/>
                <w:bottom w:val="none" w:sz="0" w:space="0" w:color="auto"/>
                <w:right w:val="none" w:sz="0" w:space="0" w:color="auto"/>
              </w:divBdr>
            </w:div>
            <w:div w:id="793056567">
              <w:marLeft w:val="0"/>
              <w:marRight w:val="0"/>
              <w:marTop w:val="0"/>
              <w:marBottom w:val="0"/>
              <w:divBdr>
                <w:top w:val="none" w:sz="0" w:space="0" w:color="auto"/>
                <w:left w:val="none" w:sz="0" w:space="0" w:color="auto"/>
                <w:bottom w:val="none" w:sz="0" w:space="0" w:color="auto"/>
                <w:right w:val="none" w:sz="0" w:space="0" w:color="auto"/>
              </w:divBdr>
            </w:div>
            <w:div w:id="874777741">
              <w:marLeft w:val="0"/>
              <w:marRight w:val="0"/>
              <w:marTop w:val="0"/>
              <w:marBottom w:val="0"/>
              <w:divBdr>
                <w:top w:val="none" w:sz="0" w:space="0" w:color="auto"/>
                <w:left w:val="none" w:sz="0" w:space="0" w:color="auto"/>
                <w:bottom w:val="none" w:sz="0" w:space="0" w:color="auto"/>
                <w:right w:val="none" w:sz="0" w:space="0" w:color="auto"/>
              </w:divBdr>
            </w:div>
            <w:div w:id="936713392">
              <w:marLeft w:val="0"/>
              <w:marRight w:val="0"/>
              <w:marTop w:val="0"/>
              <w:marBottom w:val="0"/>
              <w:divBdr>
                <w:top w:val="none" w:sz="0" w:space="0" w:color="auto"/>
                <w:left w:val="none" w:sz="0" w:space="0" w:color="auto"/>
                <w:bottom w:val="none" w:sz="0" w:space="0" w:color="auto"/>
                <w:right w:val="none" w:sz="0" w:space="0" w:color="auto"/>
              </w:divBdr>
            </w:div>
            <w:div w:id="1818499053">
              <w:marLeft w:val="0"/>
              <w:marRight w:val="0"/>
              <w:marTop w:val="0"/>
              <w:marBottom w:val="0"/>
              <w:divBdr>
                <w:top w:val="none" w:sz="0" w:space="0" w:color="auto"/>
                <w:left w:val="none" w:sz="0" w:space="0" w:color="auto"/>
                <w:bottom w:val="none" w:sz="0" w:space="0" w:color="auto"/>
                <w:right w:val="none" w:sz="0" w:space="0" w:color="auto"/>
              </w:divBdr>
            </w:div>
          </w:divsChild>
        </w:div>
        <w:div w:id="360859493">
          <w:marLeft w:val="0"/>
          <w:marRight w:val="0"/>
          <w:marTop w:val="0"/>
          <w:marBottom w:val="0"/>
          <w:divBdr>
            <w:top w:val="none" w:sz="0" w:space="0" w:color="auto"/>
            <w:left w:val="none" w:sz="0" w:space="0" w:color="auto"/>
            <w:bottom w:val="none" w:sz="0" w:space="0" w:color="auto"/>
            <w:right w:val="none" w:sz="0" w:space="0" w:color="auto"/>
          </w:divBdr>
          <w:divsChild>
            <w:div w:id="415446893">
              <w:marLeft w:val="0"/>
              <w:marRight w:val="0"/>
              <w:marTop w:val="0"/>
              <w:marBottom w:val="0"/>
              <w:divBdr>
                <w:top w:val="none" w:sz="0" w:space="0" w:color="auto"/>
                <w:left w:val="none" w:sz="0" w:space="0" w:color="auto"/>
                <w:bottom w:val="none" w:sz="0" w:space="0" w:color="auto"/>
                <w:right w:val="none" w:sz="0" w:space="0" w:color="auto"/>
              </w:divBdr>
            </w:div>
            <w:div w:id="732893863">
              <w:marLeft w:val="0"/>
              <w:marRight w:val="0"/>
              <w:marTop w:val="0"/>
              <w:marBottom w:val="0"/>
              <w:divBdr>
                <w:top w:val="none" w:sz="0" w:space="0" w:color="auto"/>
                <w:left w:val="none" w:sz="0" w:space="0" w:color="auto"/>
                <w:bottom w:val="none" w:sz="0" w:space="0" w:color="auto"/>
                <w:right w:val="none" w:sz="0" w:space="0" w:color="auto"/>
              </w:divBdr>
            </w:div>
            <w:div w:id="1503659329">
              <w:marLeft w:val="0"/>
              <w:marRight w:val="0"/>
              <w:marTop w:val="0"/>
              <w:marBottom w:val="0"/>
              <w:divBdr>
                <w:top w:val="none" w:sz="0" w:space="0" w:color="auto"/>
                <w:left w:val="none" w:sz="0" w:space="0" w:color="auto"/>
                <w:bottom w:val="none" w:sz="0" w:space="0" w:color="auto"/>
                <w:right w:val="none" w:sz="0" w:space="0" w:color="auto"/>
              </w:divBdr>
            </w:div>
            <w:div w:id="1667250359">
              <w:marLeft w:val="0"/>
              <w:marRight w:val="0"/>
              <w:marTop w:val="0"/>
              <w:marBottom w:val="0"/>
              <w:divBdr>
                <w:top w:val="none" w:sz="0" w:space="0" w:color="auto"/>
                <w:left w:val="none" w:sz="0" w:space="0" w:color="auto"/>
                <w:bottom w:val="none" w:sz="0" w:space="0" w:color="auto"/>
                <w:right w:val="none" w:sz="0" w:space="0" w:color="auto"/>
              </w:divBdr>
            </w:div>
          </w:divsChild>
        </w:div>
        <w:div w:id="400716765">
          <w:marLeft w:val="0"/>
          <w:marRight w:val="0"/>
          <w:marTop w:val="0"/>
          <w:marBottom w:val="0"/>
          <w:divBdr>
            <w:top w:val="none" w:sz="0" w:space="0" w:color="auto"/>
            <w:left w:val="none" w:sz="0" w:space="0" w:color="auto"/>
            <w:bottom w:val="none" w:sz="0" w:space="0" w:color="auto"/>
            <w:right w:val="none" w:sz="0" w:space="0" w:color="auto"/>
          </w:divBdr>
          <w:divsChild>
            <w:div w:id="1298488079">
              <w:marLeft w:val="0"/>
              <w:marRight w:val="0"/>
              <w:marTop w:val="0"/>
              <w:marBottom w:val="0"/>
              <w:divBdr>
                <w:top w:val="none" w:sz="0" w:space="0" w:color="auto"/>
                <w:left w:val="none" w:sz="0" w:space="0" w:color="auto"/>
                <w:bottom w:val="none" w:sz="0" w:space="0" w:color="auto"/>
                <w:right w:val="none" w:sz="0" w:space="0" w:color="auto"/>
              </w:divBdr>
            </w:div>
            <w:div w:id="1587837918">
              <w:marLeft w:val="0"/>
              <w:marRight w:val="0"/>
              <w:marTop w:val="0"/>
              <w:marBottom w:val="0"/>
              <w:divBdr>
                <w:top w:val="none" w:sz="0" w:space="0" w:color="auto"/>
                <w:left w:val="none" w:sz="0" w:space="0" w:color="auto"/>
                <w:bottom w:val="none" w:sz="0" w:space="0" w:color="auto"/>
                <w:right w:val="none" w:sz="0" w:space="0" w:color="auto"/>
              </w:divBdr>
            </w:div>
          </w:divsChild>
        </w:div>
        <w:div w:id="404114113">
          <w:marLeft w:val="0"/>
          <w:marRight w:val="0"/>
          <w:marTop w:val="0"/>
          <w:marBottom w:val="0"/>
          <w:divBdr>
            <w:top w:val="none" w:sz="0" w:space="0" w:color="auto"/>
            <w:left w:val="none" w:sz="0" w:space="0" w:color="auto"/>
            <w:bottom w:val="none" w:sz="0" w:space="0" w:color="auto"/>
            <w:right w:val="none" w:sz="0" w:space="0" w:color="auto"/>
          </w:divBdr>
          <w:divsChild>
            <w:div w:id="118763394">
              <w:marLeft w:val="0"/>
              <w:marRight w:val="0"/>
              <w:marTop w:val="0"/>
              <w:marBottom w:val="0"/>
              <w:divBdr>
                <w:top w:val="none" w:sz="0" w:space="0" w:color="auto"/>
                <w:left w:val="none" w:sz="0" w:space="0" w:color="auto"/>
                <w:bottom w:val="none" w:sz="0" w:space="0" w:color="auto"/>
                <w:right w:val="none" w:sz="0" w:space="0" w:color="auto"/>
              </w:divBdr>
            </w:div>
          </w:divsChild>
        </w:div>
        <w:div w:id="411049056">
          <w:marLeft w:val="0"/>
          <w:marRight w:val="0"/>
          <w:marTop w:val="0"/>
          <w:marBottom w:val="0"/>
          <w:divBdr>
            <w:top w:val="none" w:sz="0" w:space="0" w:color="auto"/>
            <w:left w:val="none" w:sz="0" w:space="0" w:color="auto"/>
            <w:bottom w:val="none" w:sz="0" w:space="0" w:color="auto"/>
            <w:right w:val="none" w:sz="0" w:space="0" w:color="auto"/>
          </w:divBdr>
          <w:divsChild>
            <w:div w:id="1199664550">
              <w:marLeft w:val="0"/>
              <w:marRight w:val="0"/>
              <w:marTop w:val="0"/>
              <w:marBottom w:val="0"/>
              <w:divBdr>
                <w:top w:val="none" w:sz="0" w:space="0" w:color="auto"/>
                <w:left w:val="none" w:sz="0" w:space="0" w:color="auto"/>
                <w:bottom w:val="none" w:sz="0" w:space="0" w:color="auto"/>
                <w:right w:val="none" w:sz="0" w:space="0" w:color="auto"/>
              </w:divBdr>
            </w:div>
            <w:div w:id="1371222165">
              <w:marLeft w:val="0"/>
              <w:marRight w:val="0"/>
              <w:marTop w:val="0"/>
              <w:marBottom w:val="0"/>
              <w:divBdr>
                <w:top w:val="none" w:sz="0" w:space="0" w:color="auto"/>
                <w:left w:val="none" w:sz="0" w:space="0" w:color="auto"/>
                <w:bottom w:val="none" w:sz="0" w:space="0" w:color="auto"/>
                <w:right w:val="none" w:sz="0" w:space="0" w:color="auto"/>
              </w:divBdr>
            </w:div>
            <w:div w:id="1639993815">
              <w:marLeft w:val="0"/>
              <w:marRight w:val="0"/>
              <w:marTop w:val="0"/>
              <w:marBottom w:val="0"/>
              <w:divBdr>
                <w:top w:val="none" w:sz="0" w:space="0" w:color="auto"/>
                <w:left w:val="none" w:sz="0" w:space="0" w:color="auto"/>
                <w:bottom w:val="none" w:sz="0" w:space="0" w:color="auto"/>
                <w:right w:val="none" w:sz="0" w:space="0" w:color="auto"/>
              </w:divBdr>
            </w:div>
          </w:divsChild>
        </w:div>
        <w:div w:id="417335111">
          <w:marLeft w:val="0"/>
          <w:marRight w:val="0"/>
          <w:marTop w:val="0"/>
          <w:marBottom w:val="0"/>
          <w:divBdr>
            <w:top w:val="none" w:sz="0" w:space="0" w:color="auto"/>
            <w:left w:val="none" w:sz="0" w:space="0" w:color="auto"/>
            <w:bottom w:val="none" w:sz="0" w:space="0" w:color="auto"/>
            <w:right w:val="none" w:sz="0" w:space="0" w:color="auto"/>
          </w:divBdr>
          <w:divsChild>
            <w:div w:id="228883749">
              <w:marLeft w:val="0"/>
              <w:marRight w:val="0"/>
              <w:marTop w:val="0"/>
              <w:marBottom w:val="0"/>
              <w:divBdr>
                <w:top w:val="none" w:sz="0" w:space="0" w:color="auto"/>
                <w:left w:val="none" w:sz="0" w:space="0" w:color="auto"/>
                <w:bottom w:val="none" w:sz="0" w:space="0" w:color="auto"/>
                <w:right w:val="none" w:sz="0" w:space="0" w:color="auto"/>
              </w:divBdr>
            </w:div>
            <w:div w:id="460805840">
              <w:marLeft w:val="0"/>
              <w:marRight w:val="0"/>
              <w:marTop w:val="0"/>
              <w:marBottom w:val="0"/>
              <w:divBdr>
                <w:top w:val="none" w:sz="0" w:space="0" w:color="auto"/>
                <w:left w:val="none" w:sz="0" w:space="0" w:color="auto"/>
                <w:bottom w:val="none" w:sz="0" w:space="0" w:color="auto"/>
                <w:right w:val="none" w:sz="0" w:space="0" w:color="auto"/>
              </w:divBdr>
            </w:div>
            <w:div w:id="892277969">
              <w:marLeft w:val="0"/>
              <w:marRight w:val="0"/>
              <w:marTop w:val="0"/>
              <w:marBottom w:val="0"/>
              <w:divBdr>
                <w:top w:val="none" w:sz="0" w:space="0" w:color="auto"/>
                <w:left w:val="none" w:sz="0" w:space="0" w:color="auto"/>
                <w:bottom w:val="none" w:sz="0" w:space="0" w:color="auto"/>
                <w:right w:val="none" w:sz="0" w:space="0" w:color="auto"/>
              </w:divBdr>
            </w:div>
          </w:divsChild>
        </w:div>
        <w:div w:id="423574766">
          <w:marLeft w:val="0"/>
          <w:marRight w:val="0"/>
          <w:marTop w:val="0"/>
          <w:marBottom w:val="0"/>
          <w:divBdr>
            <w:top w:val="none" w:sz="0" w:space="0" w:color="auto"/>
            <w:left w:val="none" w:sz="0" w:space="0" w:color="auto"/>
            <w:bottom w:val="none" w:sz="0" w:space="0" w:color="auto"/>
            <w:right w:val="none" w:sz="0" w:space="0" w:color="auto"/>
          </w:divBdr>
          <w:divsChild>
            <w:div w:id="98530359">
              <w:marLeft w:val="0"/>
              <w:marRight w:val="0"/>
              <w:marTop w:val="0"/>
              <w:marBottom w:val="0"/>
              <w:divBdr>
                <w:top w:val="none" w:sz="0" w:space="0" w:color="auto"/>
                <w:left w:val="none" w:sz="0" w:space="0" w:color="auto"/>
                <w:bottom w:val="none" w:sz="0" w:space="0" w:color="auto"/>
                <w:right w:val="none" w:sz="0" w:space="0" w:color="auto"/>
              </w:divBdr>
            </w:div>
            <w:div w:id="677930428">
              <w:marLeft w:val="0"/>
              <w:marRight w:val="0"/>
              <w:marTop w:val="0"/>
              <w:marBottom w:val="0"/>
              <w:divBdr>
                <w:top w:val="none" w:sz="0" w:space="0" w:color="auto"/>
                <w:left w:val="none" w:sz="0" w:space="0" w:color="auto"/>
                <w:bottom w:val="none" w:sz="0" w:space="0" w:color="auto"/>
                <w:right w:val="none" w:sz="0" w:space="0" w:color="auto"/>
              </w:divBdr>
            </w:div>
            <w:div w:id="1040279266">
              <w:marLeft w:val="0"/>
              <w:marRight w:val="0"/>
              <w:marTop w:val="0"/>
              <w:marBottom w:val="0"/>
              <w:divBdr>
                <w:top w:val="none" w:sz="0" w:space="0" w:color="auto"/>
                <w:left w:val="none" w:sz="0" w:space="0" w:color="auto"/>
                <w:bottom w:val="none" w:sz="0" w:space="0" w:color="auto"/>
                <w:right w:val="none" w:sz="0" w:space="0" w:color="auto"/>
              </w:divBdr>
            </w:div>
            <w:div w:id="1560632514">
              <w:marLeft w:val="0"/>
              <w:marRight w:val="0"/>
              <w:marTop w:val="0"/>
              <w:marBottom w:val="0"/>
              <w:divBdr>
                <w:top w:val="none" w:sz="0" w:space="0" w:color="auto"/>
                <w:left w:val="none" w:sz="0" w:space="0" w:color="auto"/>
                <w:bottom w:val="none" w:sz="0" w:space="0" w:color="auto"/>
                <w:right w:val="none" w:sz="0" w:space="0" w:color="auto"/>
              </w:divBdr>
            </w:div>
          </w:divsChild>
        </w:div>
        <w:div w:id="423914212">
          <w:marLeft w:val="0"/>
          <w:marRight w:val="0"/>
          <w:marTop w:val="0"/>
          <w:marBottom w:val="0"/>
          <w:divBdr>
            <w:top w:val="none" w:sz="0" w:space="0" w:color="auto"/>
            <w:left w:val="none" w:sz="0" w:space="0" w:color="auto"/>
            <w:bottom w:val="none" w:sz="0" w:space="0" w:color="auto"/>
            <w:right w:val="none" w:sz="0" w:space="0" w:color="auto"/>
          </w:divBdr>
          <w:divsChild>
            <w:div w:id="997000486">
              <w:marLeft w:val="0"/>
              <w:marRight w:val="0"/>
              <w:marTop w:val="0"/>
              <w:marBottom w:val="0"/>
              <w:divBdr>
                <w:top w:val="none" w:sz="0" w:space="0" w:color="auto"/>
                <w:left w:val="none" w:sz="0" w:space="0" w:color="auto"/>
                <w:bottom w:val="none" w:sz="0" w:space="0" w:color="auto"/>
                <w:right w:val="none" w:sz="0" w:space="0" w:color="auto"/>
              </w:divBdr>
            </w:div>
          </w:divsChild>
        </w:div>
        <w:div w:id="446975556">
          <w:marLeft w:val="0"/>
          <w:marRight w:val="0"/>
          <w:marTop w:val="0"/>
          <w:marBottom w:val="0"/>
          <w:divBdr>
            <w:top w:val="none" w:sz="0" w:space="0" w:color="auto"/>
            <w:left w:val="none" w:sz="0" w:space="0" w:color="auto"/>
            <w:bottom w:val="none" w:sz="0" w:space="0" w:color="auto"/>
            <w:right w:val="none" w:sz="0" w:space="0" w:color="auto"/>
          </w:divBdr>
          <w:divsChild>
            <w:div w:id="1182620179">
              <w:marLeft w:val="0"/>
              <w:marRight w:val="0"/>
              <w:marTop w:val="0"/>
              <w:marBottom w:val="0"/>
              <w:divBdr>
                <w:top w:val="none" w:sz="0" w:space="0" w:color="auto"/>
                <w:left w:val="none" w:sz="0" w:space="0" w:color="auto"/>
                <w:bottom w:val="none" w:sz="0" w:space="0" w:color="auto"/>
                <w:right w:val="none" w:sz="0" w:space="0" w:color="auto"/>
              </w:divBdr>
            </w:div>
          </w:divsChild>
        </w:div>
        <w:div w:id="457601671">
          <w:marLeft w:val="0"/>
          <w:marRight w:val="0"/>
          <w:marTop w:val="0"/>
          <w:marBottom w:val="0"/>
          <w:divBdr>
            <w:top w:val="none" w:sz="0" w:space="0" w:color="auto"/>
            <w:left w:val="none" w:sz="0" w:space="0" w:color="auto"/>
            <w:bottom w:val="none" w:sz="0" w:space="0" w:color="auto"/>
            <w:right w:val="none" w:sz="0" w:space="0" w:color="auto"/>
          </w:divBdr>
          <w:divsChild>
            <w:div w:id="340158025">
              <w:marLeft w:val="0"/>
              <w:marRight w:val="0"/>
              <w:marTop w:val="0"/>
              <w:marBottom w:val="0"/>
              <w:divBdr>
                <w:top w:val="none" w:sz="0" w:space="0" w:color="auto"/>
                <w:left w:val="none" w:sz="0" w:space="0" w:color="auto"/>
                <w:bottom w:val="none" w:sz="0" w:space="0" w:color="auto"/>
                <w:right w:val="none" w:sz="0" w:space="0" w:color="auto"/>
              </w:divBdr>
            </w:div>
            <w:div w:id="1657339987">
              <w:marLeft w:val="0"/>
              <w:marRight w:val="0"/>
              <w:marTop w:val="0"/>
              <w:marBottom w:val="0"/>
              <w:divBdr>
                <w:top w:val="none" w:sz="0" w:space="0" w:color="auto"/>
                <w:left w:val="none" w:sz="0" w:space="0" w:color="auto"/>
                <w:bottom w:val="none" w:sz="0" w:space="0" w:color="auto"/>
                <w:right w:val="none" w:sz="0" w:space="0" w:color="auto"/>
              </w:divBdr>
            </w:div>
            <w:div w:id="1737624743">
              <w:marLeft w:val="0"/>
              <w:marRight w:val="0"/>
              <w:marTop w:val="0"/>
              <w:marBottom w:val="0"/>
              <w:divBdr>
                <w:top w:val="none" w:sz="0" w:space="0" w:color="auto"/>
                <w:left w:val="none" w:sz="0" w:space="0" w:color="auto"/>
                <w:bottom w:val="none" w:sz="0" w:space="0" w:color="auto"/>
                <w:right w:val="none" w:sz="0" w:space="0" w:color="auto"/>
              </w:divBdr>
            </w:div>
            <w:div w:id="2003728002">
              <w:marLeft w:val="0"/>
              <w:marRight w:val="0"/>
              <w:marTop w:val="0"/>
              <w:marBottom w:val="0"/>
              <w:divBdr>
                <w:top w:val="none" w:sz="0" w:space="0" w:color="auto"/>
                <w:left w:val="none" w:sz="0" w:space="0" w:color="auto"/>
                <w:bottom w:val="none" w:sz="0" w:space="0" w:color="auto"/>
                <w:right w:val="none" w:sz="0" w:space="0" w:color="auto"/>
              </w:divBdr>
            </w:div>
          </w:divsChild>
        </w:div>
        <w:div w:id="461313267">
          <w:marLeft w:val="0"/>
          <w:marRight w:val="0"/>
          <w:marTop w:val="0"/>
          <w:marBottom w:val="0"/>
          <w:divBdr>
            <w:top w:val="none" w:sz="0" w:space="0" w:color="auto"/>
            <w:left w:val="none" w:sz="0" w:space="0" w:color="auto"/>
            <w:bottom w:val="none" w:sz="0" w:space="0" w:color="auto"/>
            <w:right w:val="none" w:sz="0" w:space="0" w:color="auto"/>
          </w:divBdr>
          <w:divsChild>
            <w:div w:id="1134954360">
              <w:marLeft w:val="0"/>
              <w:marRight w:val="0"/>
              <w:marTop w:val="0"/>
              <w:marBottom w:val="0"/>
              <w:divBdr>
                <w:top w:val="none" w:sz="0" w:space="0" w:color="auto"/>
                <w:left w:val="none" w:sz="0" w:space="0" w:color="auto"/>
                <w:bottom w:val="none" w:sz="0" w:space="0" w:color="auto"/>
                <w:right w:val="none" w:sz="0" w:space="0" w:color="auto"/>
              </w:divBdr>
            </w:div>
          </w:divsChild>
        </w:div>
        <w:div w:id="468594121">
          <w:marLeft w:val="0"/>
          <w:marRight w:val="0"/>
          <w:marTop w:val="0"/>
          <w:marBottom w:val="0"/>
          <w:divBdr>
            <w:top w:val="none" w:sz="0" w:space="0" w:color="auto"/>
            <w:left w:val="none" w:sz="0" w:space="0" w:color="auto"/>
            <w:bottom w:val="none" w:sz="0" w:space="0" w:color="auto"/>
            <w:right w:val="none" w:sz="0" w:space="0" w:color="auto"/>
          </w:divBdr>
          <w:divsChild>
            <w:div w:id="221137869">
              <w:marLeft w:val="0"/>
              <w:marRight w:val="0"/>
              <w:marTop w:val="0"/>
              <w:marBottom w:val="0"/>
              <w:divBdr>
                <w:top w:val="none" w:sz="0" w:space="0" w:color="auto"/>
                <w:left w:val="none" w:sz="0" w:space="0" w:color="auto"/>
                <w:bottom w:val="none" w:sz="0" w:space="0" w:color="auto"/>
                <w:right w:val="none" w:sz="0" w:space="0" w:color="auto"/>
              </w:divBdr>
            </w:div>
            <w:div w:id="298387814">
              <w:marLeft w:val="0"/>
              <w:marRight w:val="0"/>
              <w:marTop w:val="0"/>
              <w:marBottom w:val="0"/>
              <w:divBdr>
                <w:top w:val="none" w:sz="0" w:space="0" w:color="auto"/>
                <w:left w:val="none" w:sz="0" w:space="0" w:color="auto"/>
                <w:bottom w:val="none" w:sz="0" w:space="0" w:color="auto"/>
                <w:right w:val="none" w:sz="0" w:space="0" w:color="auto"/>
              </w:divBdr>
            </w:div>
          </w:divsChild>
        </w:div>
        <w:div w:id="475728693">
          <w:marLeft w:val="0"/>
          <w:marRight w:val="0"/>
          <w:marTop w:val="0"/>
          <w:marBottom w:val="0"/>
          <w:divBdr>
            <w:top w:val="none" w:sz="0" w:space="0" w:color="auto"/>
            <w:left w:val="none" w:sz="0" w:space="0" w:color="auto"/>
            <w:bottom w:val="none" w:sz="0" w:space="0" w:color="auto"/>
            <w:right w:val="none" w:sz="0" w:space="0" w:color="auto"/>
          </w:divBdr>
          <w:divsChild>
            <w:div w:id="1837181762">
              <w:marLeft w:val="0"/>
              <w:marRight w:val="0"/>
              <w:marTop w:val="0"/>
              <w:marBottom w:val="0"/>
              <w:divBdr>
                <w:top w:val="none" w:sz="0" w:space="0" w:color="auto"/>
                <w:left w:val="none" w:sz="0" w:space="0" w:color="auto"/>
                <w:bottom w:val="none" w:sz="0" w:space="0" w:color="auto"/>
                <w:right w:val="none" w:sz="0" w:space="0" w:color="auto"/>
              </w:divBdr>
            </w:div>
          </w:divsChild>
        </w:div>
        <w:div w:id="503474391">
          <w:marLeft w:val="0"/>
          <w:marRight w:val="0"/>
          <w:marTop w:val="0"/>
          <w:marBottom w:val="0"/>
          <w:divBdr>
            <w:top w:val="none" w:sz="0" w:space="0" w:color="auto"/>
            <w:left w:val="none" w:sz="0" w:space="0" w:color="auto"/>
            <w:bottom w:val="none" w:sz="0" w:space="0" w:color="auto"/>
            <w:right w:val="none" w:sz="0" w:space="0" w:color="auto"/>
          </w:divBdr>
          <w:divsChild>
            <w:div w:id="1480226828">
              <w:marLeft w:val="0"/>
              <w:marRight w:val="0"/>
              <w:marTop w:val="0"/>
              <w:marBottom w:val="0"/>
              <w:divBdr>
                <w:top w:val="none" w:sz="0" w:space="0" w:color="auto"/>
                <w:left w:val="none" w:sz="0" w:space="0" w:color="auto"/>
                <w:bottom w:val="none" w:sz="0" w:space="0" w:color="auto"/>
                <w:right w:val="none" w:sz="0" w:space="0" w:color="auto"/>
              </w:divBdr>
            </w:div>
          </w:divsChild>
        </w:div>
        <w:div w:id="508175462">
          <w:marLeft w:val="0"/>
          <w:marRight w:val="0"/>
          <w:marTop w:val="0"/>
          <w:marBottom w:val="0"/>
          <w:divBdr>
            <w:top w:val="none" w:sz="0" w:space="0" w:color="auto"/>
            <w:left w:val="none" w:sz="0" w:space="0" w:color="auto"/>
            <w:bottom w:val="none" w:sz="0" w:space="0" w:color="auto"/>
            <w:right w:val="none" w:sz="0" w:space="0" w:color="auto"/>
          </w:divBdr>
          <w:divsChild>
            <w:div w:id="934089743">
              <w:marLeft w:val="0"/>
              <w:marRight w:val="0"/>
              <w:marTop w:val="0"/>
              <w:marBottom w:val="0"/>
              <w:divBdr>
                <w:top w:val="none" w:sz="0" w:space="0" w:color="auto"/>
                <w:left w:val="none" w:sz="0" w:space="0" w:color="auto"/>
                <w:bottom w:val="none" w:sz="0" w:space="0" w:color="auto"/>
                <w:right w:val="none" w:sz="0" w:space="0" w:color="auto"/>
              </w:divBdr>
            </w:div>
            <w:div w:id="1289433181">
              <w:marLeft w:val="0"/>
              <w:marRight w:val="0"/>
              <w:marTop w:val="0"/>
              <w:marBottom w:val="0"/>
              <w:divBdr>
                <w:top w:val="none" w:sz="0" w:space="0" w:color="auto"/>
                <w:left w:val="none" w:sz="0" w:space="0" w:color="auto"/>
                <w:bottom w:val="none" w:sz="0" w:space="0" w:color="auto"/>
                <w:right w:val="none" w:sz="0" w:space="0" w:color="auto"/>
              </w:divBdr>
            </w:div>
            <w:div w:id="1766881640">
              <w:marLeft w:val="0"/>
              <w:marRight w:val="0"/>
              <w:marTop w:val="0"/>
              <w:marBottom w:val="0"/>
              <w:divBdr>
                <w:top w:val="none" w:sz="0" w:space="0" w:color="auto"/>
                <w:left w:val="none" w:sz="0" w:space="0" w:color="auto"/>
                <w:bottom w:val="none" w:sz="0" w:space="0" w:color="auto"/>
                <w:right w:val="none" w:sz="0" w:space="0" w:color="auto"/>
              </w:divBdr>
            </w:div>
          </w:divsChild>
        </w:div>
        <w:div w:id="513307708">
          <w:marLeft w:val="0"/>
          <w:marRight w:val="0"/>
          <w:marTop w:val="0"/>
          <w:marBottom w:val="0"/>
          <w:divBdr>
            <w:top w:val="none" w:sz="0" w:space="0" w:color="auto"/>
            <w:left w:val="none" w:sz="0" w:space="0" w:color="auto"/>
            <w:bottom w:val="none" w:sz="0" w:space="0" w:color="auto"/>
            <w:right w:val="none" w:sz="0" w:space="0" w:color="auto"/>
          </w:divBdr>
          <w:divsChild>
            <w:div w:id="120655467">
              <w:marLeft w:val="0"/>
              <w:marRight w:val="0"/>
              <w:marTop w:val="0"/>
              <w:marBottom w:val="0"/>
              <w:divBdr>
                <w:top w:val="none" w:sz="0" w:space="0" w:color="auto"/>
                <w:left w:val="none" w:sz="0" w:space="0" w:color="auto"/>
                <w:bottom w:val="none" w:sz="0" w:space="0" w:color="auto"/>
                <w:right w:val="none" w:sz="0" w:space="0" w:color="auto"/>
              </w:divBdr>
            </w:div>
            <w:div w:id="753168377">
              <w:marLeft w:val="0"/>
              <w:marRight w:val="0"/>
              <w:marTop w:val="0"/>
              <w:marBottom w:val="0"/>
              <w:divBdr>
                <w:top w:val="none" w:sz="0" w:space="0" w:color="auto"/>
                <w:left w:val="none" w:sz="0" w:space="0" w:color="auto"/>
                <w:bottom w:val="none" w:sz="0" w:space="0" w:color="auto"/>
                <w:right w:val="none" w:sz="0" w:space="0" w:color="auto"/>
              </w:divBdr>
            </w:div>
            <w:div w:id="1067417491">
              <w:marLeft w:val="0"/>
              <w:marRight w:val="0"/>
              <w:marTop w:val="0"/>
              <w:marBottom w:val="0"/>
              <w:divBdr>
                <w:top w:val="none" w:sz="0" w:space="0" w:color="auto"/>
                <w:left w:val="none" w:sz="0" w:space="0" w:color="auto"/>
                <w:bottom w:val="none" w:sz="0" w:space="0" w:color="auto"/>
                <w:right w:val="none" w:sz="0" w:space="0" w:color="auto"/>
              </w:divBdr>
            </w:div>
            <w:div w:id="1258907188">
              <w:marLeft w:val="0"/>
              <w:marRight w:val="0"/>
              <w:marTop w:val="0"/>
              <w:marBottom w:val="0"/>
              <w:divBdr>
                <w:top w:val="none" w:sz="0" w:space="0" w:color="auto"/>
                <w:left w:val="none" w:sz="0" w:space="0" w:color="auto"/>
                <w:bottom w:val="none" w:sz="0" w:space="0" w:color="auto"/>
                <w:right w:val="none" w:sz="0" w:space="0" w:color="auto"/>
              </w:divBdr>
            </w:div>
          </w:divsChild>
        </w:div>
        <w:div w:id="515340463">
          <w:marLeft w:val="0"/>
          <w:marRight w:val="0"/>
          <w:marTop w:val="0"/>
          <w:marBottom w:val="0"/>
          <w:divBdr>
            <w:top w:val="none" w:sz="0" w:space="0" w:color="auto"/>
            <w:left w:val="none" w:sz="0" w:space="0" w:color="auto"/>
            <w:bottom w:val="none" w:sz="0" w:space="0" w:color="auto"/>
            <w:right w:val="none" w:sz="0" w:space="0" w:color="auto"/>
          </w:divBdr>
          <w:divsChild>
            <w:div w:id="2117603079">
              <w:marLeft w:val="0"/>
              <w:marRight w:val="0"/>
              <w:marTop w:val="0"/>
              <w:marBottom w:val="0"/>
              <w:divBdr>
                <w:top w:val="none" w:sz="0" w:space="0" w:color="auto"/>
                <w:left w:val="none" w:sz="0" w:space="0" w:color="auto"/>
                <w:bottom w:val="none" w:sz="0" w:space="0" w:color="auto"/>
                <w:right w:val="none" w:sz="0" w:space="0" w:color="auto"/>
              </w:divBdr>
            </w:div>
          </w:divsChild>
        </w:div>
        <w:div w:id="522979405">
          <w:marLeft w:val="0"/>
          <w:marRight w:val="0"/>
          <w:marTop w:val="0"/>
          <w:marBottom w:val="0"/>
          <w:divBdr>
            <w:top w:val="none" w:sz="0" w:space="0" w:color="auto"/>
            <w:left w:val="none" w:sz="0" w:space="0" w:color="auto"/>
            <w:bottom w:val="none" w:sz="0" w:space="0" w:color="auto"/>
            <w:right w:val="none" w:sz="0" w:space="0" w:color="auto"/>
          </w:divBdr>
          <w:divsChild>
            <w:div w:id="1783257552">
              <w:marLeft w:val="0"/>
              <w:marRight w:val="0"/>
              <w:marTop w:val="0"/>
              <w:marBottom w:val="0"/>
              <w:divBdr>
                <w:top w:val="none" w:sz="0" w:space="0" w:color="auto"/>
                <w:left w:val="none" w:sz="0" w:space="0" w:color="auto"/>
                <w:bottom w:val="none" w:sz="0" w:space="0" w:color="auto"/>
                <w:right w:val="none" w:sz="0" w:space="0" w:color="auto"/>
              </w:divBdr>
            </w:div>
          </w:divsChild>
        </w:div>
        <w:div w:id="526336468">
          <w:marLeft w:val="0"/>
          <w:marRight w:val="0"/>
          <w:marTop w:val="0"/>
          <w:marBottom w:val="0"/>
          <w:divBdr>
            <w:top w:val="none" w:sz="0" w:space="0" w:color="auto"/>
            <w:left w:val="none" w:sz="0" w:space="0" w:color="auto"/>
            <w:bottom w:val="none" w:sz="0" w:space="0" w:color="auto"/>
            <w:right w:val="none" w:sz="0" w:space="0" w:color="auto"/>
          </w:divBdr>
          <w:divsChild>
            <w:div w:id="238712094">
              <w:marLeft w:val="0"/>
              <w:marRight w:val="0"/>
              <w:marTop w:val="0"/>
              <w:marBottom w:val="0"/>
              <w:divBdr>
                <w:top w:val="none" w:sz="0" w:space="0" w:color="auto"/>
                <w:left w:val="none" w:sz="0" w:space="0" w:color="auto"/>
                <w:bottom w:val="none" w:sz="0" w:space="0" w:color="auto"/>
                <w:right w:val="none" w:sz="0" w:space="0" w:color="auto"/>
              </w:divBdr>
            </w:div>
            <w:div w:id="1798065337">
              <w:marLeft w:val="0"/>
              <w:marRight w:val="0"/>
              <w:marTop w:val="0"/>
              <w:marBottom w:val="0"/>
              <w:divBdr>
                <w:top w:val="none" w:sz="0" w:space="0" w:color="auto"/>
                <w:left w:val="none" w:sz="0" w:space="0" w:color="auto"/>
                <w:bottom w:val="none" w:sz="0" w:space="0" w:color="auto"/>
                <w:right w:val="none" w:sz="0" w:space="0" w:color="auto"/>
              </w:divBdr>
            </w:div>
            <w:div w:id="1975522924">
              <w:marLeft w:val="0"/>
              <w:marRight w:val="0"/>
              <w:marTop w:val="0"/>
              <w:marBottom w:val="0"/>
              <w:divBdr>
                <w:top w:val="none" w:sz="0" w:space="0" w:color="auto"/>
                <w:left w:val="none" w:sz="0" w:space="0" w:color="auto"/>
                <w:bottom w:val="none" w:sz="0" w:space="0" w:color="auto"/>
                <w:right w:val="none" w:sz="0" w:space="0" w:color="auto"/>
              </w:divBdr>
            </w:div>
            <w:div w:id="2024621693">
              <w:marLeft w:val="0"/>
              <w:marRight w:val="0"/>
              <w:marTop w:val="0"/>
              <w:marBottom w:val="0"/>
              <w:divBdr>
                <w:top w:val="none" w:sz="0" w:space="0" w:color="auto"/>
                <w:left w:val="none" w:sz="0" w:space="0" w:color="auto"/>
                <w:bottom w:val="none" w:sz="0" w:space="0" w:color="auto"/>
                <w:right w:val="none" w:sz="0" w:space="0" w:color="auto"/>
              </w:divBdr>
            </w:div>
          </w:divsChild>
        </w:div>
        <w:div w:id="557400889">
          <w:marLeft w:val="0"/>
          <w:marRight w:val="0"/>
          <w:marTop w:val="0"/>
          <w:marBottom w:val="0"/>
          <w:divBdr>
            <w:top w:val="none" w:sz="0" w:space="0" w:color="auto"/>
            <w:left w:val="none" w:sz="0" w:space="0" w:color="auto"/>
            <w:bottom w:val="none" w:sz="0" w:space="0" w:color="auto"/>
            <w:right w:val="none" w:sz="0" w:space="0" w:color="auto"/>
          </w:divBdr>
          <w:divsChild>
            <w:div w:id="88087835">
              <w:marLeft w:val="0"/>
              <w:marRight w:val="0"/>
              <w:marTop w:val="0"/>
              <w:marBottom w:val="0"/>
              <w:divBdr>
                <w:top w:val="none" w:sz="0" w:space="0" w:color="auto"/>
                <w:left w:val="none" w:sz="0" w:space="0" w:color="auto"/>
                <w:bottom w:val="none" w:sz="0" w:space="0" w:color="auto"/>
                <w:right w:val="none" w:sz="0" w:space="0" w:color="auto"/>
              </w:divBdr>
            </w:div>
          </w:divsChild>
        </w:div>
        <w:div w:id="575550069">
          <w:marLeft w:val="0"/>
          <w:marRight w:val="0"/>
          <w:marTop w:val="0"/>
          <w:marBottom w:val="0"/>
          <w:divBdr>
            <w:top w:val="none" w:sz="0" w:space="0" w:color="auto"/>
            <w:left w:val="none" w:sz="0" w:space="0" w:color="auto"/>
            <w:bottom w:val="none" w:sz="0" w:space="0" w:color="auto"/>
            <w:right w:val="none" w:sz="0" w:space="0" w:color="auto"/>
          </w:divBdr>
          <w:divsChild>
            <w:div w:id="647706984">
              <w:marLeft w:val="0"/>
              <w:marRight w:val="0"/>
              <w:marTop w:val="0"/>
              <w:marBottom w:val="0"/>
              <w:divBdr>
                <w:top w:val="none" w:sz="0" w:space="0" w:color="auto"/>
                <w:left w:val="none" w:sz="0" w:space="0" w:color="auto"/>
                <w:bottom w:val="none" w:sz="0" w:space="0" w:color="auto"/>
                <w:right w:val="none" w:sz="0" w:space="0" w:color="auto"/>
              </w:divBdr>
            </w:div>
            <w:div w:id="1261330910">
              <w:marLeft w:val="0"/>
              <w:marRight w:val="0"/>
              <w:marTop w:val="0"/>
              <w:marBottom w:val="0"/>
              <w:divBdr>
                <w:top w:val="none" w:sz="0" w:space="0" w:color="auto"/>
                <w:left w:val="none" w:sz="0" w:space="0" w:color="auto"/>
                <w:bottom w:val="none" w:sz="0" w:space="0" w:color="auto"/>
                <w:right w:val="none" w:sz="0" w:space="0" w:color="auto"/>
              </w:divBdr>
            </w:div>
            <w:div w:id="1648900336">
              <w:marLeft w:val="0"/>
              <w:marRight w:val="0"/>
              <w:marTop w:val="0"/>
              <w:marBottom w:val="0"/>
              <w:divBdr>
                <w:top w:val="none" w:sz="0" w:space="0" w:color="auto"/>
                <w:left w:val="none" w:sz="0" w:space="0" w:color="auto"/>
                <w:bottom w:val="none" w:sz="0" w:space="0" w:color="auto"/>
                <w:right w:val="none" w:sz="0" w:space="0" w:color="auto"/>
              </w:divBdr>
            </w:div>
            <w:div w:id="1666667221">
              <w:marLeft w:val="0"/>
              <w:marRight w:val="0"/>
              <w:marTop w:val="0"/>
              <w:marBottom w:val="0"/>
              <w:divBdr>
                <w:top w:val="none" w:sz="0" w:space="0" w:color="auto"/>
                <w:left w:val="none" w:sz="0" w:space="0" w:color="auto"/>
                <w:bottom w:val="none" w:sz="0" w:space="0" w:color="auto"/>
                <w:right w:val="none" w:sz="0" w:space="0" w:color="auto"/>
              </w:divBdr>
            </w:div>
          </w:divsChild>
        </w:div>
        <w:div w:id="582879801">
          <w:marLeft w:val="0"/>
          <w:marRight w:val="0"/>
          <w:marTop w:val="0"/>
          <w:marBottom w:val="0"/>
          <w:divBdr>
            <w:top w:val="none" w:sz="0" w:space="0" w:color="auto"/>
            <w:left w:val="none" w:sz="0" w:space="0" w:color="auto"/>
            <w:bottom w:val="none" w:sz="0" w:space="0" w:color="auto"/>
            <w:right w:val="none" w:sz="0" w:space="0" w:color="auto"/>
          </w:divBdr>
          <w:divsChild>
            <w:div w:id="227618613">
              <w:marLeft w:val="0"/>
              <w:marRight w:val="0"/>
              <w:marTop w:val="0"/>
              <w:marBottom w:val="0"/>
              <w:divBdr>
                <w:top w:val="none" w:sz="0" w:space="0" w:color="auto"/>
                <w:left w:val="none" w:sz="0" w:space="0" w:color="auto"/>
                <w:bottom w:val="none" w:sz="0" w:space="0" w:color="auto"/>
                <w:right w:val="none" w:sz="0" w:space="0" w:color="auto"/>
              </w:divBdr>
            </w:div>
            <w:div w:id="348799872">
              <w:marLeft w:val="0"/>
              <w:marRight w:val="0"/>
              <w:marTop w:val="0"/>
              <w:marBottom w:val="0"/>
              <w:divBdr>
                <w:top w:val="none" w:sz="0" w:space="0" w:color="auto"/>
                <w:left w:val="none" w:sz="0" w:space="0" w:color="auto"/>
                <w:bottom w:val="none" w:sz="0" w:space="0" w:color="auto"/>
                <w:right w:val="none" w:sz="0" w:space="0" w:color="auto"/>
              </w:divBdr>
            </w:div>
            <w:div w:id="452209608">
              <w:marLeft w:val="0"/>
              <w:marRight w:val="0"/>
              <w:marTop w:val="0"/>
              <w:marBottom w:val="0"/>
              <w:divBdr>
                <w:top w:val="none" w:sz="0" w:space="0" w:color="auto"/>
                <w:left w:val="none" w:sz="0" w:space="0" w:color="auto"/>
                <w:bottom w:val="none" w:sz="0" w:space="0" w:color="auto"/>
                <w:right w:val="none" w:sz="0" w:space="0" w:color="auto"/>
              </w:divBdr>
            </w:div>
            <w:div w:id="606931342">
              <w:marLeft w:val="0"/>
              <w:marRight w:val="0"/>
              <w:marTop w:val="0"/>
              <w:marBottom w:val="0"/>
              <w:divBdr>
                <w:top w:val="none" w:sz="0" w:space="0" w:color="auto"/>
                <w:left w:val="none" w:sz="0" w:space="0" w:color="auto"/>
                <w:bottom w:val="none" w:sz="0" w:space="0" w:color="auto"/>
                <w:right w:val="none" w:sz="0" w:space="0" w:color="auto"/>
              </w:divBdr>
            </w:div>
            <w:div w:id="709037040">
              <w:marLeft w:val="0"/>
              <w:marRight w:val="0"/>
              <w:marTop w:val="0"/>
              <w:marBottom w:val="0"/>
              <w:divBdr>
                <w:top w:val="none" w:sz="0" w:space="0" w:color="auto"/>
                <w:left w:val="none" w:sz="0" w:space="0" w:color="auto"/>
                <w:bottom w:val="none" w:sz="0" w:space="0" w:color="auto"/>
                <w:right w:val="none" w:sz="0" w:space="0" w:color="auto"/>
              </w:divBdr>
            </w:div>
            <w:div w:id="1156915720">
              <w:marLeft w:val="0"/>
              <w:marRight w:val="0"/>
              <w:marTop w:val="0"/>
              <w:marBottom w:val="0"/>
              <w:divBdr>
                <w:top w:val="none" w:sz="0" w:space="0" w:color="auto"/>
                <w:left w:val="none" w:sz="0" w:space="0" w:color="auto"/>
                <w:bottom w:val="none" w:sz="0" w:space="0" w:color="auto"/>
                <w:right w:val="none" w:sz="0" w:space="0" w:color="auto"/>
              </w:divBdr>
            </w:div>
            <w:div w:id="1999309503">
              <w:marLeft w:val="0"/>
              <w:marRight w:val="0"/>
              <w:marTop w:val="0"/>
              <w:marBottom w:val="0"/>
              <w:divBdr>
                <w:top w:val="none" w:sz="0" w:space="0" w:color="auto"/>
                <w:left w:val="none" w:sz="0" w:space="0" w:color="auto"/>
                <w:bottom w:val="none" w:sz="0" w:space="0" w:color="auto"/>
                <w:right w:val="none" w:sz="0" w:space="0" w:color="auto"/>
              </w:divBdr>
            </w:div>
          </w:divsChild>
        </w:div>
        <w:div w:id="590235257">
          <w:marLeft w:val="0"/>
          <w:marRight w:val="0"/>
          <w:marTop w:val="0"/>
          <w:marBottom w:val="0"/>
          <w:divBdr>
            <w:top w:val="none" w:sz="0" w:space="0" w:color="auto"/>
            <w:left w:val="none" w:sz="0" w:space="0" w:color="auto"/>
            <w:bottom w:val="none" w:sz="0" w:space="0" w:color="auto"/>
            <w:right w:val="none" w:sz="0" w:space="0" w:color="auto"/>
          </w:divBdr>
          <w:divsChild>
            <w:div w:id="1654261451">
              <w:marLeft w:val="0"/>
              <w:marRight w:val="0"/>
              <w:marTop w:val="0"/>
              <w:marBottom w:val="0"/>
              <w:divBdr>
                <w:top w:val="none" w:sz="0" w:space="0" w:color="auto"/>
                <w:left w:val="none" w:sz="0" w:space="0" w:color="auto"/>
                <w:bottom w:val="none" w:sz="0" w:space="0" w:color="auto"/>
                <w:right w:val="none" w:sz="0" w:space="0" w:color="auto"/>
              </w:divBdr>
            </w:div>
          </w:divsChild>
        </w:div>
        <w:div w:id="604313287">
          <w:marLeft w:val="0"/>
          <w:marRight w:val="0"/>
          <w:marTop w:val="0"/>
          <w:marBottom w:val="0"/>
          <w:divBdr>
            <w:top w:val="none" w:sz="0" w:space="0" w:color="auto"/>
            <w:left w:val="none" w:sz="0" w:space="0" w:color="auto"/>
            <w:bottom w:val="none" w:sz="0" w:space="0" w:color="auto"/>
            <w:right w:val="none" w:sz="0" w:space="0" w:color="auto"/>
          </w:divBdr>
          <w:divsChild>
            <w:div w:id="1173644052">
              <w:marLeft w:val="0"/>
              <w:marRight w:val="0"/>
              <w:marTop w:val="0"/>
              <w:marBottom w:val="0"/>
              <w:divBdr>
                <w:top w:val="none" w:sz="0" w:space="0" w:color="auto"/>
                <w:left w:val="none" w:sz="0" w:space="0" w:color="auto"/>
                <w:bottom w:val="none" w:sz="0" w:space="0" w:color="auto"/>
                <w:right w:val="none" w:sz="0" w:space="0" w:color="auto"/>
              </w:divBdr>
            </w:div>
            <w:div w:id="2026398442">
              <w:marLeft w:val="0"/>
              <w:marRight w:val="0"/>
              <w:marTop w:val="0"/>
              <w:marBottom w:val="0"/>
              <w:divBdr>
                <w:top w:val="none" w:sz="0" w:space="0" w:color="auto"/>
                <w:left w:val="none" w:sz="0" w:space="0" w:color="auto"/>
                <w:bottom w:val="none" w:sz="0" w:space="0" w:color="auto"/>
                <w:right w:val="none" w:sz="0" w:space="0" w:color="auto"/>
              </w:divBdr>
            </w:div>
          </w:divsChild>
        </w:div>
        <w:div w:id="605160258">
          <w:marLeft w:val="0"/>
          <w:marRight w:val="0"/>
          <w:marTop w:val="0"/>
          <w:marBottom w:val="0"/>
          <w:divBdr>
            <w:top w:val="none" w:sz="0" w:space="0" w:color="auto"/>
            <w:left w:val="none" w:sz="0" w:space="0" w:color="auto"/>
            <w:bottom w:val="none" w:sz="0" w:space="0" w:color="auto"/>
            <w:right w:val="none" w:sz="0" w:space="0" w:color="auto"/>
          </w:divBdr>
          <w:divsChild>
            <w:div w:id="1655178561">
              <w:marLeft w:val="0"/>
              <w:marRight w:val="0"/>
              <w:marTop w:val="0"/>
              <w:marBottom w:val="0"/>
              <w:divBdr>
                <w:top w:val="none" w:sz="0" w:space="0" w:color="auto"/>
                <w:left w:val="none" w:sz="0" w:space="0" w:color="auto"/>
                <w:bottom w:val="none" w:sz="0" w:space="0" w:color="auto"/>
                <w:right w:val="none" w:sz="0" w:space="0" w:color="auto"/>
              </w:divBdr>
            </w:div>
          </w:divsChild>
        </w:div>
        <w:div w:id="605305858">
          <w:marLeft w:val="0"/>
          <w:marRight w:val="0"/>
          <w:marTop w:val="0"/>
          <w:marBottom w:val="0"/>
          <w:divBdr>
            <w:top w:val="none" w:sz="0" w:space="0" w:color="auto"/>
            <w:left w:val="none" w:sz="0" w:space="0" w:color="auto"/>
            <w:bottom w:val="none" w:sz="0" w:space="0" w:color="auto"/>
            <w:right w:val="none" w:sz="0" w:space="0" w:color="auto"/>
          </w:divBdr>
          <w:divsChild>
            <w:div w:id="1853642809">
              <w:marLeft w:val="0"/>
              <w:marRight w:val="0"/>
              <w:marTop w:val="0"/>
              <w:marBottom w:val="0"/>
              <w:divBdr>
                <w:top w:val="none" w:sz="0" w:space="0" w:color="auto"/>
                <w:left w:val="none" w:sz="0" w:space="0" w:color="auto"/>
                <w:bottom w:val="none" w:sz="0" w:space="0" w:color="auto"/>
                <w:right w:val="none" w:sz="0" w:space="0" w:color="auto"/>
              </w:divBdr>
            </w:div>
          </w:divsChild>
        </w:div>
        <w:div w:id="609121961">
          <w:marLeft w:val="0"/>
          <w:marRight w:val="0"/>
          <w:marTop w:val="0"/>
          <w:marBottom w:val="0"/>
          <w:divBdr>
            <w:top w:val="none" w:sz="0" w:space="0" w:color="auto"/>
            <w:left w:val="none" w:sz="0" w:space="0" w:color="auto"/>
            <w:bottom w:val="none" w:sz="0" w:space="0" w:color="auto"/>
            <w:right w:val="none" w:sz="0" w:space="0" w:color="auto"/>
          </w:divBdr>
          <w:divsChild>
            <w:div w:id="226690967">
              <w:marLeft w:val="0"/>
              <w:marRight w:val="0"/>
              <w:marTop w:val="0"/>
              <w:marBottom w:val="0"/>
              <w:divBdr>
                <w:top w:val="none" w:sz="0" w:space="0" w:color="auto"/>
                <w:left w:val="none" w:sz="0" w:space="0" w:color="auto"/>
                <w:bottom w:val="none" w:sz="0" w:space="0" w:color="auto"/>
                <w:right w:val="none" w:sz="0" w:space="0" w:color="auto"/>
              </w:divBdr>
            </w:div>
            <w:div w:id="1049066098">
              <w:marLeft w:val="0"/>
              <w:marRight w:val="0"/>
              <w:marTop w:val="0"/>
              <w:marBottom w:val="0"/>
              <w:divBdr>
                <w:top w:val="none" w:sz="0" w:space="0" w:color="auto"/>
                <w:left w:val="none" w:sz="0" w:space="0" w:color="auto"/>
                <w:bottom w:val="none" w:sz="0" w:space="0" w:color="auto"/>
                <w:right w:val="none" w:sz="0" w:space="0" w:color="auto"/>
              </w:divBdr>
            </w:div>
          </w:divsChild>
        </w:div>
        <w:div w:id="617375271">
          <w:marLeft w:val="0"/>
          <w:marRight w:val="0"/>
          <w:marTop w:val="0"/>
          <w:marBottom w:val="0"/>
          <w:divBdr>
            <w:top w:val="none" w:sz="0" w:space="0" w:color="auto"/>
            <w:left w:val="none" w:sz="0" w:space="0" w:color="auto"/>
            <w:bottom w:val="none" w:sz="0" w:space="0" w:color="auto"/>
            <w:right w:val="none" w:sz="0" w:space="0" w:color="auto"/>
          </w:divBdr>
          <w:divsChild>
            <w:div w:id="347563257">
              <w:marLeft w:val="0"/>
              <w:marRight w:val="0"/>
              <w:marTop w:val="0"/>
              <w:marBottom w:val="0"/>
              <w:divBdr>
                <w:top w:val="none" w:sz="0" w:space="0" w:color="auto"/>
                <w:left w:val="none" w:sz="0" w:space="0" w:color="auto"/>
                <w:bottom w:val="none" w:sz="0" w:space="0" w:color="auto"/>
                <w:right w:val="none" w:sz="0" w:space="0" w:color="auto"/>
              </w:divBdr>
            </w:div>
            <w:div w:id="1397631388">
              <w:marLeft w:val="0"/>
              <w:marRight w:val="0"/>
              <w:marTop w:val="0"/>
              <w:marBottom w:val="0"/>
              <w:divBdr>
                <w:top w:val="none" w:sz="0" w:space="0" w:color="auto"/>
                <w:left w:val="none" w:sz="0" w:space="0" w:color="auto"/>
                <w:bottom w:val="none" w:sz="0" w:space="0" w:color="auto"/>
                <w:right w:val="none" w:sz="0" w:space="0" w:color="auto"/>
              </w:divBdr>
            </w:div>
            <w:div w:id="1644652859">
              <w:marLeft w:val="0"/>
              <w:marRight w:val="0"/>
              <w:marTop w:val="0"/>
              <w:marBottom w:val="0"/>
              <w:divBdr>
                <w:top w:val="none" w:sz="0" w:space="0" w:color="auto"/>
                <w:left w:val="none" w:sz="0" w:space="0" w:color="auto"/>
                <w:bottom w:val="none" w:sz="0" w:space="0" w:color="auto"/>
                <w:right w:val="none" w:sz="0" w:space="0" w:color="auto"/>
              </w:divBdr>
            </w:div>
            <w:div w:id="1987856706">
              <w:marLeft w:val="0"/>
              <w:marRight w:val="0"/>
              <w:marTop w:val="0"/>
              <w:marBottom w:val="0"/>
              <w:divBdr>
                <w:top w:val="none" w:sz="0" w:space="0" w:color="auto"/>
                <w:left w:val="none" w:sz="0" w:space="0" w:color="auto"/>
                <w:bottom w:val="none" w:sz="0" w:space="0" w:color="auto"/>
                <w:right w:val="none" w:sz="0" w:space="0" w:color="auto"/>
              </w:divBdr>
            </w:div>
          </w:divsChild>
        </w:div>
        <w:div w:id="617493513">
          <w:marLeft w:val="0"/>
          <w:marRight w:val="0"/>
          <w:marTop w:val="0"/>
          <w:marBottom w:val="0"/>
          <w:divBdr>
            <w:top w:val="none" w:sz="0" w:space="0" w:color="auto"/>
            <w:left w:val="none" w:sz="0" w:space="0" w:color="auto"/>
            <w:bottom w:val="none" w:sz="0" w:space="0" w:color="auto"/>
            <w:right w:val="none" w:sz="0" w:space="0" w:color="auto"/>
          </w:divBdr>
          <w:divsChild>
            <w:div w:id="225075314">
              <w:marLeft w:val="0"/>
              <w:marRight w:val="0"/>
              <w:marTop w:val="0"/>
              <w:marBottom w:val="0"/>
              <w:divBdr>
                <w:top w:val="none" w:sz="0" w:space="0" w:color="auto"/>
                <w:left w:val="none" w:sz="0" w:space="0" w:color="auto"/>
                <w:bottom w:val="none" w:sz="0" w:space="0" w:color="auto"/>
                <w:right w:val="none" w:sz="0" w:space="0" w:color="auto"/>
              </w:divBdr>
            </w:div>
            <w:div w:id="663581889">
              <w:marLeft w:val="0"/>
              <w:marRight w:val="0"/>
              <w:marTop w:val="0"/>
              <w:marBottom w:val="0"/>
              <w:divBdr>
                <w:top w:val="none" w:sz="0" w:space="0" w:color="auto"/>
                <w:left w:val="none" w:sz="0" w:space="0" w:color="auto"/>
                <w:bottom w:val="none" w:sz="0" w:space="0" w:color="auto"/>
                <w:right w:val="none" w:sz="0" w:space="0" w:color="auto"/>
              </w:divBdr>
            </w:div>
            <w:div w:id="803936704">
              <w:marLeft w:val="0"/>
              <w:marRight w:val="0"/>
              <w:marTop w:val="0"/>
              <w:marBottom w:val="0"/>
              <w:divBdr>
                <w:top w:val="none" w:sz="0" w:space="0" w:color="auto"/>
                <w:left w:val="none" w:sz="0" w:space="0" w:color="auto"/>
                <w:bottom w:val="none" w:sz="0" w:space="0" w:color="auto"/>
                <w:right w:val="none" w:sz="0" w:space="0" w:color="auto"/>
              </w:divBdr>
            </w:div>
            <w:div w:id="1302266603">
              <w:marLeft w:val="0"/>
              <w:marRight w:val="0"/>
              <w:marTop w:val="0"/>
              <w:marBottom w:val="0"/>
              <w:divBdr>
                <w:top w:val="none" w:sz="0" w:space="0" w:color="auto"/>
                <w:left w:val="none" w:sz="0" w:space="0" w:color="auto"/>
                <w:bottom w:val="none" w:sz="0" w:space="0" w:color="auto"/>
                <w:right w:val="none" w:sz="0" w:space="0" w:color="auto"/>
              </w:divBdr>
            </w:div>
            <w:div w:id="1476028218">
              <w:marLeft w:val="0"/>
              <w:marRight w:val="0"/>
              <w:marTop w:val="0"/>
              <w:marBottom w:val="0"/>
              <w:divBdr>
                <w:top w:val="none" w:sz="0" w:space="0" w:color="auto"/>
                <w:left w:val="none" w:sz="0" w:space="0" w:color="auto"/>
                <w:bottom w:val="none" w:sz="0" w:space="0" w:color="auto"/>
                <w:right w:val="none" w:sz="0" w:space="0" w:color="auto"/>
              </w:divBdr>
            </w:div>
            <w:div w:id="1735080184">
              <w:marLeft w:val="0"/>
              <w:marRight w:val="0"/>
              <w:marTop w:val="0"/>
              <w:marBottom w:val="0"/>
              <w:divBdr>
                <w:top w:val="none" w:sz="0" w:space="0" w:color="auto"/>
                <w:left w:val="none" w:sz="0" w:space="0" w:color="auto"/>
                <w:bottom w:val="none" w:sz="0" w:space="0" w:color="auto"/>
                <w:right w:val="none" w:sz="0" w:space="0" w:color="auto"/>
              </w:divBdr>
            </w:div>
          </w:divsChild>
        </w:div>
        <w:div w:id="619649516">
          <w:marLeft w:val="0"/>
          <w:marRight w:val="0"/>
          <w:marTop w:val="0"/>
          <w:marBottom w:val="0"/>
          <w:divBdr>
            <w:top w:val="none" w:sz="0" w:space="0" w:color="auto"/>
            <w:left w:val="none" w:sz="0" w:space="0" w:color="auto"/>
            <w:bottom w:val="none" w:sz="0" w:space="0" w:color="auto"/>
            <w:right w:val="none" w:sz="0" w:space="0" w:color="auto"/>
          </w:divBdr>
          <w:divsChild>
            <w:div w:id="1661882648">
              <w:marLeft w:val="0"/>
              <w:marRight w:val="0"/>
              <w:marTop w:val="0"/>
              <w:marBottom w:val="0"/>
              <w:divBdr>
                <w:top w:val="none" w:sz="0" w:space="0" w:color="auto"/>
                <w:left w:val="none" w:sz="0" w:space="0" w:color="auto"/>
                <w:bottom w:val="none" w:sz="0" w:space="0" w:color="auto"/>
                <w:right w:val="none" w:sz="0" w:space="0" w:color="auto"/>
              </w:divBdr>
            </w:div>
          </w:divsChild>
        </w:div>
        <w:div w:id="642127596">
          <w:marLeft w:val="0"/>
          <w:marRight w:val="0"/>
          <w:marTop w:val="0"/>
          <w:marBottom w:val="0"/>
          <w:divBdr>
            <w:top w:val="none" w:sz="0" w:space="0" w:color="auto"/>
            <w:left w:val="none" w:sz="0" w:space="0" w:color="auto"/>
            <w:bottom w:val="none" w:sz="0" w:space="0" w:color="auto"/>
            <w:right w:val="none" w:sz="0" w:space="0" w:color="auto"/>
          </w:divBdr>
          <w:divsChild>
            <w:div w:id="195193000">
              <w:marLeft w:val="0"/>
              <w:marRight w:val="0"/>
              <w:marTop w:val="0"/>
              <w:marBottom w:val="0"/>
              <w:divBdr>
                <w:top w:val="none" w:sz="0" w:space="0" w:color="auto"/>
                <w:left w:val="none" w:sz="0" w:space="0" w:color="auto"/>
                <w:bottom w:val="none" w:sz="0" w:space="0" w:color="auto"/>
                <w:right w:val="none" w:sz="0" w:space="0" w:color="auto"/>
              </w:divBdr>
            </w:div>
            <w:div w:id="454758005">
              <w:marLeft w:val="0"/>
              <w:marRight w:val="0"/>
              <w:marTop w:val="0"/>
              <w:marBottom w:val="0"/>
              <w:divBdr>
                <w:top w:val="none" w:sz="0" w:space="0" w:color="auto"/>
                <w:left w:val="none" w:sz="0" w:space="0" w:color="auto"/>
                <w:bottom w:val="none" w:sz="0" w:space="0" w:color="auto"/>
                <w:right w:val="none" w:sz="0" w:space="0" w:color="auto"/>
              </w:divBdr>
            </w:div>
          </w:divsChild>
        </w:div>
        <w:div w:id="656612319">
          <w:marLeft w:val="0"/>
          <w:marRight w:val="0"/>
          <w:marTop w:val="0"/>
          <w:marBottom w:val="0"/>
          <w:divBdr>
            <w:top w:val="none" w:sz="0" w:space="0" w:color="auto"/>
            <w:left w:val="none" w:sz="0" w:space="0" w:color="auto"/>
            <w:bottom w:val="none" w:sz="0" w:space="0" w:color="auto"/>
            <w:right w:val="none" w:sz="0" w:space="0" w:color="auto"/>
          </w:divBdr>
          <w:divsChild>
            <w:div w:id="643197128">
              <w:marLeft w:val="0"/>
              <w:marRight w:val="0"/>
              <w:marTop w:val="0"/>
              <w:marBottom w:val="0"/>
              <w:divBdr>
                <w:top w:val="none" w:sz="0" w:space="0" w:color="auto"/>
                <w:left w:val="none" w:sz="0" w:space="0" w:color="auto"/>
                <w:bottom w:val="none" w:sz="0" w:space="0" w:color="auto"/>
                <w:right w:val="none" w:sz="0" w:space="0" w:color="auto"/>
              </w:divBdr>
            </w:div>
            <w:div w:id="1112823254">
              <w:marLeft w:val="0"/>
              <w:marRight w:val="0"/>
              <w:marTop w:val="0"/>
              <w:marBottom w:val="0"/>
              <w:divBdr>
                <w:top w:val="none" w:sz="0" w:space="0" w:color="auto"/>
                <w:left w:val="none" w:sz="0" w:space="0" w:color="auto"/>
                <w:bottom w:val="none" w:sz="0" w:space="0" w:color="auto"/>
                <w:right w:val="none" w:sz="0" w:space="0" w:color="auto"/>
              </w:divBdr>
            </w:div>
            <w:div w:id="1180314865">
              <w:marLeft w:val="0"/>
              <w:marRight w:val="0"/>
              <w:marTop w:val="0"/>
              <w:marBottom w:val="0"/>
              <w:divBdr>
                <w:top w:val="none" w:sz="0" w:space="0" w:color="auto"/>
                <w:left w:val="none" w:sz="0" w:space="0" w:color="auto"/>
                <w:bottom w:val="none" w:sz="0" w:space="0" w:color="auto"/>
                <w:right w:val="none" w:sz="0" w:space="0" w:color="auto"/>
              </w:divBdr>
            </w:div>
            <w:div w:id="1484541056">
              <w:marLeft w:val="0"/>
              <w:marRight w:val="0"/>
              <w:marTop w:val="0"/>
              <w:marBottom w:val="0"/>
              <w:divBdr>
                <w:top w:val="none" w:sz="0" w:space="0" w:color="auto"/>
                <w:left w:val="none" w:sz="0" w:space="0" w:color="auto"/>
                <w:bottom w:val="none" w:sz="0" w:space="0" w:color="auto"/>
                <w:right w:val="none" w:sz="0" w:space="0" w:color="auto"/>
              </w:divBdr>
            </w:div>
            <w:div w:id="1653018543">
              <w:marLeft w:val="0"/>
              <w:marRight w:val="0"/>
              <w:marTop w:val="0"/>
              <w:marBottom w:val="0"/>
              <w:divBdr>
                <w:top w:val="none" w:sz="0" w:space="0" w:color="auto"/>
                <w:left w:val="none" w:sz="0" w:space="0" w:color="auto"/>
                <w:bottom w:val="none" w:sz="0" w:space="0" w:color="auto"/>
                <w:right w:val="none" w:sz="0" w:space="0" w:color="auto"/>
              </w:divBdr>
            </w:div>
          </w:divsChild>
        </w:div>
        <w:div w:id="657658408">
          <w:marLeft w:val="0"/>
          <w:marRight w:val="0"/>
          <w:marTop w:val="0"/>
          <w:marBottom w:val="0"/>
          <w:divBdr>
            <w:top w:val="none" w:sz="0" w:space="0" w:color="auto"/>
            <w:left w:val="none" w:sz="0" w:space="0" w:color="auto"/>
            <w:bottom w:val="none" w:sz="0" w:space="0" w:color="auto"/>
            <w:right w:val="none" w:sz="0" w:space="0" w:color="auto"/>
          </w:divBdr>
          <w:divsChild>
            <w:div w:id="554780005">
              <w:marLeft w:val="0"/>
              <w:marRight w:val="0"/>
              <w:marTop w:val="0"/>
              <w:marBottom w:val="0"/>
              <w:divBdr>
                <w:top w:val="none" w:sz="0" w:space="0" w:color="auto"/>
                <w:left w:val="none" w:sz="0" w:space="0" w:color="auto"/>
                <w:bottom w:val="none" w:sz="0" w:space="0" w:color="auto"/>
                <w:right w:val="none" w:sz="0" w:space="0" w:color="auto"/>
              </w:divBdr>
            </w:div>
            <w:div w:id="1029767372">
              <w:marLeft w:val="0"/>
              <w:marRight w:val="0"/>
              <w:marTop w:val="0"/>
              <w:marBottom w:val="0"/>
              <w:divBdr>
                <w:top w:val="none" w:sz="0" w:space="0" w:color="auto"/>
                <w:left w:val="none" w:sz="0" w:space="0" w:color="auto"/>
                <w:bottom w:val="none" w:sz="0" w:space="0" w:color="auto"/>
                <w:right w:val="none" w:sz="0" w:space="0" w:color="auto"/>
              </w:divBdr>
            </w:div>
            <w:div w:id="1068848061">
              <w:marLeft w:val="0"/>
              <w:marRight w:val="0"/>
              <w:marTop w:val="0"/>
              <w:marBottom w:val="0"/>
              <w:divBdr>
                <w:top w:val="none" w:sz="0" w:space="0" w:color="auto"/>
                <w:left w:val="none" w:sz="0" w:space="0" w:color="auto"/>
                <w:bottom w:val="none" w:sz="0" w:space="0" w:color="auto"/>
                <w:right w:val="none" w:sz="0" w:space="0" w:color="auto"/>
              </w:divBdr>
            </w:div>
          </w:divsChild>
        </w:div>
        <w:div w:id="660961850">
          <w:marLeft w:val="0"/>
          <w:marRight w:val="0"/>
          <w:marTop w:val="0"/>
          <w:marBottom w:val="0"/>
          <w:divBdr>
            <w:top w:val="none" w:sz="0" w:space="0" w:color="auto"/>
            <w:left w:val="none" w:sz="0" w:space="0" w:color="auto"/>
            <w:bottom w:val="none" w:sz="0" w:space="0" w:color="auto"/>
            <w:right w:val="none" w:sz="0" w:space="0" w:color="auto"/>
          </w:divBdr>
          <w:divsChild>
            <w:div w:id="58795752">
              <w:marLeft w:val="0"/>
              <w:marRight w:val="0"/>
              <w:marTop w:val="0"/>
              <w:marBottom w:val="0"/>
              <w:divBdr>
                <w:top w:val="none" w:sz="0" w:space="0" w:color="auto"/>
                <w:left w:val="none" w:sz="0" w:space="0" w:color="auto"/>
                <w:bottom w:val="none" w:sz="0" w:space="0" w:color="auto"/>
                <w:right w:val="none" w:sz="0" w:space="0" w:color="auto"/>
              </w:divBdr>
            </w:div>
            <w:div w:id="62917250">
              <w:marLeft w:val="0"/>
              <w:marRight w:val="0"/>
              <w:marTop w:val="0"/>
              <w:marBottom w:val="0"/>
              <w:divBdr>
                <w:top w:val="none" w:sz="0" w:space="0" w:color="auto"/>
                <w:left w:val="none" w:sz="0" w:space="0" w:color="auto"/>
                <w:bottom w:val="none" w:sz="0" w:space="0" w:color="auto"/>
                <w:right w:val="none" w:sz="0" w:space="0" w:color="auto"/>
              </w:divBdr>
            </w:div>
            <w:div w:id="148257838">
              <w:marLeft w:val="0"/>
              <w:marRight w:val="0"/>
              <w:marTop w:val="0"/>
              <w:marBottom w:val="0"/>
              <w:divBdr>
                <w:top w:val="none" w:sz="0" w:space="0" w:color="auto"/>
                <w:left w:val="none" w:sz="0" w:space="0" w:color="auto"/>
                <w:bottom w:val="none" w:sz="0" w:space="0" w:color="auto"/>
                <w:right w:val="none" w:sz="0" w:space="0" w:color="auto"/>
              </w:divBdr>
            </w:div>
            <w:div w:id="235937464">
              <w:marLeft w:val="0"/>
              <w:marRight w:val="0"/>
              <w:marTop w:val="0"/>
              <w:marBottom w:val="0"/>
              <w:divBdr>
                <w:top w:val="none" w:sz="0" w:space="0" w:color="auto"/>
                <w:left w:val="none" w:sz="0" w:space="0" w:color="auto"/>
                <w:bottom w:val="none" w:sz="0" w:space="0" w:color="auto"/>
                <w:right w:val="none" w:sz="0" w:space="0" w:color="auto"/>
              </w:divBdr>
            </w:div>
            <w:div w:id="333265637">
              <w:marLeft w:val="0"/>
              <w:marRight w:val="0"/>
              <w:marTop w:val="0"/>
              <w:marBottom w:val="0"/>
              <w:divBdr>
                <w:top w:val="none" w:sz="0" w:space="0" w:color="auto"/>
                <w:left w:val="none" w:sz="0" w:space="0" w:color="auto"/>
                <w:bottom w:val="none" w:sz="0" w:space="0" w:color="auto"/>
                <w:right w:val="none" w:sz="0" w:space="0" w:color="auto"/>
              </w:divBdr>
            </w:div>
            <w:div w:id="363335796">
              <w:marLeft w:val="0"/>
              <w:marRight w:val="0"/>
              <w:marTop w:val="0"/>
              <w:marBottom w:val="0"/>
              <w:divBdr>
                <w:top w:val="none" w:sz="0" w:space="0" w:color="auto"/>
                <w:left w:val="none" w:sz="0" w:space="0" w:color="auto"/>
                <w:bottom w:val="none" w:sz="0" w:space="0" w:color="auto"/>
                <w:right w:val="none" w:sz="0" w:space="0" w:color="auto"/>
              </w:divBdr>
            </w:div>
            <w:div w:id="552037334">
              <w:marLeft w:val="0"/>
              <w:marRight w:val="0"/>
              <w:marTop w:val="0"/>
              <w:marBottom w:val="0"/>
              <w:divBdr>
                <w:top w:val="none" w:sz="0" w:space="0" w:color="auto"/>
                <w:left w:val="none" w:sz="0" w:space="0" w:color="auto"/>
                <w:bottom w:val="none" w:sz="0" w:space="0" w:color="auto"/>
                <w:right w:val="none" w:sz="0" w:space="0" w:color="auto"/>
              </w:divBdr>
            </w:div>
            <w:div w:id="1246959381">
              <w:marLeft w:val="0"/>
              <w:marRight w:val="0"/>
              <w:marTop w:val="0"/>
              <w:marBottom w:val="0"/>
              <w:divBdr>
                <w:top w:val="none" w:sz="0" w:space="0" w:color="auto"/>
                <w:left w:val="none" w:sz="0" w:space="0" w:color="auto"/>
                <w:bottom w:val="none" w:sz="0" w:space="0" w:color="auto"/>
                <w:right w:val="none" w:sz="0" w:space="0" w:color="auto"/>
              </w:divBdr>
            </w:div>
            <w:div w:id="1278372104">
              <w:marLeft w:val="0"/>
              <w:marRight w:val="0"/>
              <w:marTop w:val="0"/>
              <w:marBottom w:val="0"/>
              <w:divBdr>
                <w:top w:val="none" w:sz="0" w:space="0" w:color="auto"/>
                <w:left w:val="none" w:sz="0" w:space="0" w:color="auto"/>
                <w:bottom w:val="none" w:sz="0" w:space="0" w:color="auto"/>
                <w:right w:val="none" w:sz="0" w:space="0" w:color="auto"/>
              </w:divBdr>
            </w:div>
            <w:div w:id="1389575945">
              <w:marLeft w:val="0"/>
              <w:marRight w:val="0"/>
              <w:marTop w:val="0"/>
              <w:marBottom w:val="0"/>
              <w:divBdr>
                <w:top w:val="none" w:sz="0" w:space="0" w:color="auto"/>
                <w:left w:val="none" w:sz="0" w:space="0" w:color="auto"/>
                <w:bottom w:val="none" w:sz="0" w:space="0" w:color="auto"/>
                <w:right w:val="none" w:sz="0" w:space="0" w:color="auto"/>
              </w:divBdr>
            </w:div>
            <w:div w:id="1541816042">
              <w:marLeft w:val="0"/>
              <w:marRight w:val="0"/>
              <w:marTop w:val="0"/>
              <w:marBottom w:val="0"/>
              <w:divBdr>
                <w:top w:val="none" w:sz="0" w:space="0" w:color="auto"/>
                <w:left w:val="none" w:sz="0" w:space="0" w:color="auto"/>
                <w:bottom w:val="none" w:sz="0" w:space="0" w:color="auto"/>
                <w:right w:val="none" w:sz="0" w:space="0" w:color="auto"/>
              </w:divBdr>
            </w:div>
            <w:div w:id="1951424889">
              <w:marLeft w:val="0"/>
              <w:marRight w:val="0"/>
              <w:marTop w:val="0"/>
              <w:marBottom w:val="0"/>
              <w:divBdr>
                <w:top w:val="none" w:sz="0" w:space="0" w:color="auto"/>
                <w:left w:val="none" w:sz="0" w:space="0" w:color="auto"/>
                <w:bottom w:val="none" w:sz="0" w:space="0" w:color="auto"/>
                <w:right w:val="none" w:sz="0" w:space="0" w:color="auto"/>
              </w:divBdr>
            </w:div>
          </w:divsChild>
        </w:div>
        <w:div w:id="678698660">
          <w:marLeft w:val="0"/>
          <w:marRight w:val="0"/>
          <w:marTop w:val="0"/>
          <w:marBottom w:val="0"/>
          <w:divBdr>
            <w:top w:val="none" w:sz="0" w:space="0" w:color="auto"/>
            <w:left w:val="none" w:sz="0" w:space="0" w:color="auto"/>
            <w:bottom w:val="none" w:sz="0" w:space="0" w:color="auto"/>
            <w:right w:val="none" w:sz="0" w:space="0" w:color="auto"/>
          </w:divBdr>
          <w:divsChild>
            <w:div w:id="1208447431">
              <w:marLeft w:val="0"/>
              <w:marRight w:val="0"/>
              <w:marTop w:val="0"/>
              <w:marBottom w:val="0"/>
              <w:divBdr>
                <w:top w:val="none" w:sz="0" w:space="0" w:color="auto"/>
                <w:left w:val="none" w:sz="0" w:space="0" w:color="auto"/>
                <w:bottom w:val="none" w:sz="0" w:space="0" w:color="auto"/>
                <w:right w:val="none" w:sz="0" w:space="0" w:color="auto"/>
              </w:divBdr>
            </w:div>
            <w:div w:id="2022580561">
              <w:marLeft w:val="0"/>
              <w:marRight w:val="0"/>
              <w:marTop w:val="0"/>
              <w:marBottom w:val="0"/>
              <w:divBdr>
                <w:top w:val="none" w:sz="0" w:space="0" w:color="auto"/>
                <w:left w:val="none" w:sz="0" w:space="0" w:color="auto"/>
                <w:bottom w:val="none" w:sz="0" w:space="0" w:color="auto"/>
                <w:right w:val="none" w:sz="0" w:space="0" w:color="auto"/>
              </w:divBdr>
            </w:div>
          </w:divsChild>
        </w:div>
        <w:div w:id="685523147">
          <w:marLeft w:val="0"/>
          <w:marRight w:val="0"/>
          <w:marTop w:val="0"/>
          <w:marBottom w:val="0"/>
          <w:divBdr>
            <w:top w:val="none" w:sz="0" w:space="0" w:color="auto"/>
            <w:left w:val="none" w:sz="0" w:space="0" w:color="auto"/>
            <w:bottom w:val="none" w:sz="0" w:space="0" w:color="auto"/>
            <w:right w:val="none" w:sz="0" w:space="0" w:color="auto"/>
          </w:divBdr>
          <w:divsChild>
            <w:div w:id="406876710">
              <w:marLeft w:val="0"/>
              <w:marRight w:val="0"/>
              <w:marTop w:val="0"/>
              <w:marBottom w:val="0"/>
              <w:divBdr>
                <w:top w:val="none" w:sz="0" w:space="0" w:color="auto"/>
                <w:left w:val="none" w:sz="0" w:space="0" w:color="auto"/>
                <w:bottom w:val="none" w:sz="0" w:space="0" w:color="auto"/>
                <w:right w:val="none" w:sz="0" w:space="0" w:color="auto"/>
              </w:divBdr>
            </w:div>
            <w:div w:id="947858353">
              <w:marLeft w:val="0"/>
              <w:marRight w:val="0"/>
              <w:marTop w:val="0"/>
              <w:marBottom w:val="0"/>
              <w:divBdr>
                <w:top w:val="none" w:sz="0" w:space="0" w:color="auto"/>
                <w:left w:val="none" w:sz="0" w:space="0" w:color="auto"/>
                <w:bottom w:val="none" w:sz="0" w:space="0" w:color="auto"/>
                <w:right w:val="none" w:sz="0" w:space="0" w:color="auto"/>
              </w:divBdr>
            </w:div>
          </w:divsChild>
        </w:div>
        <w:div w:id="693968677">
          <w:marLeft w:val="0"/>
          <w:marRight w:val="0"/>
          <w:marTop w:val="0"/>
          <w:marBottom w:val="0"/>
          <w:divBdr>
            <w:top w:val="none" w:sz="0" w:space="0" w:color="auto"/>
            <w:left w:val="none" w:sz="0" w:space="0" w:color="auto"/>
            <w:bottom w:val="none" w:sz="0" w:space="0" w:color="auto"/>
            <w:right w:val="none" w:sz="0" w:space="0" w:color="auto"/>
          </w:divBdr>
          <w:divsChild>
            <w:div w:id="1124080593">
              <w:marLeft w:val="0"/>
              <w:marRight w:val="0"/>
              <w:marTop w:val="0"/>
              <w:marBottom w:val="0"/>
              <w:divBdr>
                <w:top w:val="none" w:sz="0" w:space="0" w:color="auto"/>
                <w:left w:val="none" w:sz="0" w:space="0" w:color="auto"/>
                <w:bottom w:val="none" w:sz="0" w:space="0" w:color="auto"/>
                <w:right w:val="none" w:sz="0" w:space="0" w:color="auto"/>
              </w:divBdr>
            </w:div>
          </w:divsChild>
        </w:div>
        <w:div w:id="696854533">
          <w:marLeft w:val="0"/>
          <w:marRight w:val="0"/>
          <w:marTop w:val="0"/>
          <w:marBottom w:val="0"/>
          <w:divBdr>
            <w:top w:val="none" w:sz="0" w:space="0" w:color="auto"/>
            <w:left w:val="none" w:sz="0" w:space="0" w:color="auto"/>
            <w:bottom w:val="none" w:sz="0" w:space="0" w:color="auto"/>
            <w:right w:val="none" w:sz="0" w:space="0" w:color="auto"/>
          </w:divBdr>
          <w:divsChild>
            <w:div w:id="1803693614">
              <w:marLeft w:val="0"/>
              <w:marRight w:val="0"/>
              <w:marTop w:val="0"/>
              <w:marBottom w:val="0"/>
              <w:divBdr>
                <w:top w:val="none" w:sz="0" w:space="0" w:color="auto"/>
                <w:left w:val="none" w:sz="0" w:space="0" w:color="auto"/>
                <w:bottom w:val="none" w:sz="0" w:space="0" w:color="auto"/>
                <w:right w:val="none" w:sz="0" w:space="0" w:color="auto"/>
              </w:divBdr>
            </w:div>
          </w:divsChild>
        </w:div>
        <w:div w:id="728310051">
          <w:marLeft w:val="0"/>
          <w:marRight w:val="0"/>
          <w:marTop w:val="0"/>
          <w:marBottom w:val="0"/>
          <w:divBdr>
            <w:top w:val="none" w:sz="0" w:space="0" w:color="auto"/>
            <w:left w:val="none" w:sz="0" w:space="0" w:color="auto"/>
            <w:bottom w:val="none" w:sz="0" w:space="0" w:color="auto"/>
            <w:right w:val="none" w:sz="0" w:space="0" w:color="auto"/>
          </w:divBdr>
          <w:divsChild>
            <w:div w:id="457335866">
              <w:marLeft w:val="0"/>
              <w:marRight w:val="0"/>
              <w:marTop w:val="0"/>
              <w:marBottom w:val="0"/>
              <w:divBdr>
                <w:top w:val="none" w:sz="0" w:space="0" w:color="auto"/>
                <w:left w:val="none" w:sz="0" w:space="0" w:color="auto"/>
                <w:bottom w:val="none" w:sz="0" w:space="0" w:color="auto"/>
                <w:right w:val="none" w:sz="0" w:space="0" w:color="auto"/>
              </w:divBdr>
            </w:div>
            <w:div w:id="869805160">
              <w:marLeft w:val="0"/>
              <w:marRight w:val="0"/>
              <w:marTop w:val="0"/>
              <w:marBottom w:val="0"/>
              <w:divBdr>
                <w:top w:val="none" w:sz="0" w:space="0" w:color="auto"/>
                <w:left w:val="none" w:sz="0" w:space="0" w:color="auto"/>
                <w:bottom w:val="none" w:sz="0" w:space="0" w:color="auto"/>
                <w:right w:val="none" w:sz="0" w:space="0" w:color="auto"/>
              </w:divBdr>
            </w:div>
          </w:divsChild>
        </w:div>
        <w:div w:id="728503696">
          <w:marLeft w:val="0"/>
          <w:marRight w:val="0"/>
          <w:marTop w:val="0"/>
          <w:marBottom w:val="0"/>
          <w:divBdr>
            <w:top w:val="none" w:sz="0" w:space="0" w:color="auto"/>
            <w:left w:val="none" w:sz="0" w:space="0" w:color="auto"/>
            <w:bottom w:val="none" w:sz="0" w:space="0" w:color="auto"/>
            <w:right w:val="none" w:sz="0" w:space="0" w:color="auto"/>
          </w:divBdr>
          <w:divsChild>
            <w:div w:id="124466764">
              <w:marLeft w:val="0"/>
              <w:marRight w:val="0"/>
              <w:marTop w:val="0"/>
              <w:marBottom w:val="0"/>
              <w:divBdr>
                <w:top w:val="none" w:sz="0" w:space="0" w:color="auto"/>
                <w:left w:val="none" w:sz="0" w:space="0" w:color="auto"/>
                <w:bottom w:val="none" w:sz="0" w:space="0" w:color="auto"/>
                <w:right w:val="none" w:sz="0" w:space="0" w:color="auto"/>
              </w:divBdr>
            </w:div>
            <w:div w:id="331838543">
              <w:marLeft w:val="0"/>
              <w:marRight w:val="0"/>
              <w:marTop w:val="0"/>
              <w:marBottom w:val="0"/>
              <w:divBdr>
                <w:top w:val="none" w:sz="0" w:space="0" w:color="auto"/>
                <w:left w:val="none" w:sz="0" w:space="0" w:color="auto"/>
                <w:bottom w:val="none" w:sz="0" w:space="0" w:color="auto"/>
                <w:right w:val="none" w:sz="0" w:space="0" w:color="auto"/>
              </w:divBdr>
            </w:div>
            <w:div w:id="502012851">
              <w:marLeft w:val="0"/>
              <w:marRight w:val="0"/>
              <w:marTop w:val="0"/>
              <w:marBottom w:val="0"/>
              <w:divBdr>
                <w:top w:val="none" w:sz="0" w:space="0" w:color="auto"/>
                <w:left w:val="none" w:sz="0" w:space="0" w:color="auto"/>
                <w:bottom w:val="none" w:sz="0" w:space="0" w:color="auto"/>
                <w:right w:val="none" w:sz="0" w:space="0" w:color="auto"/>
              </w:divBdr>
            </w:div>
          </w:divsChild>
        </w:div>
        <w:div w:id="735931742">
          <w:marLeft w:val="0"/>
          <w:marRight w:val="0"/>
          <w:marTop w:val="0"/>
          <w:marBottom w:val="0"/>
          <w:divBdr>
            <w:top w:val="none" w:sz="0" w:space="0" w:color="auto"/>
            <w:left w:val="none" w:sz="0" w:space="0" w:color="auto"/>
            <w:bottom w:val="none" w:sz="0" w:space="0" w:color="auto"/>
            <w:right w:val="none" w:sz="0" w:space="0" w:color="auto"/>
          </w:divBdr>
          <w:divsChild>
            <w:div w:id="422142871">
              <w:marLeft w:val="0"/>
              <w:marRight w:val="0"/>
              <w:marTop w:val="0"/>
              <w:marBottom w:val="0"/>
              <w:divBdr>
                <w:top w:val="none" w:sz="0" w:space="0" w:color="auto"/>
                <w:left w:val="none" w:sz="0" w:space="0" w:color="auto"/>
                <w:bottom w:val="none" w:sz="0" w:space="0" w:color="auto"/>
                <w:right w:val="none" w:sz="0" w:space="0" w:color="auto"/>
              </w:divBdr>
            </w:div>
          </w:divsChild>
        </w:div>
        <w:div w:id="756169254">
          <w:marLeft w:val="0"/>
          <w:marRight w:val="0"/>
          <w:marTop w:val="0"/>
          <w:marBottom w:val="0"/>
          <w:divBdr>
            <w:top w:val="none" w:sz="0" w:space="0" w:color="auto"/>
            <w:left w:val="none" w:sz="0" w:space="0" w:color="auto"/>
            <w:bottom w:val="none" w:sz="0" w:space="0" w:color="auto"/>
            <w:right w:val="none" w:sz="0" w:space="0" w:color="auto"/>
          </w:divBdr>
          <w:divsChild>
            <w:div w:id="363478683">
              <w:marLeft w:val="0"/>
              <w:marRight w:val="0"/>
              <w:marTop w:val="0"/>
              <w:marBottom w:val="0"/>
              <w:divBdr>
                <w:top w:val="none" w:sz="0" w:space="0" w:color="auto"/>
                <w:left w:val="none" w:sz="0" w:space="0" w:color="auto"/>
                <w:bottom w:val="none" w:sz="0" w:space="0" w:color="auto"/>
                <w:right w:val="none" w:sz="0" w:space="0" w:color="auto"/>
              </w:divBdr>
            </w:div>
            <w:div w:id="961690562">
              <w:marLeft w:val="0"/>
              <w:marRight w:val="0"/>
              <w:marTop w:val="0"/>
              <w:marBottom w:val="0"/>
              <w:divBdr>
                <w:top w:val="none" w:sz="0" w:space="0" w:color="auto"/>
                <w:left w:val="none" w:sz="0" w:space="0" w:color="auto"/>
                <w:bottom w:val="none" w:sz="0" w:space="0" w:color="auto"/>
                <w:right w:val="none" w:sz="0" w:space="0" w:color="auto"/>
              </w:divBdr>
            </w:div>
            <w:div w:id="1558977896">
              <w:marLeft w:val="0"/>
              <w:marRight w:val="0"/>
              <w:marTop w:val="0"/>
              <w:marBottom w:val="0"/>
              <w:divBdr>
                <w:top w:val="none" w:sz="0" w:space="0" w:color="auto"/>
                <w:left w:val="none" w:sz="0" w:space="0" w:color="auto"/>
                <w:bottom w:val="none" w:sz="0" w:space="0" w:color="auto"/>
                <w:right w:val="none" w:sz="0" w:space="0" w:color="auto"/>
              </w:divBdr>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403454871">
              <w:marLeft w:val="0"/>
              <w:marRight w:val="0"/>
              <w:marTop w:val="0"/>
              <w:marBottom w:val="0"/>
              <w:divBdr>
                <w:top w:val="none" w:sz="0" w:space="0" w:color="auto"/>
                <w:left w:val="none" w:sz="0" w:space="0" w:color="auto"/>
                <w:bottom w:val="none" w:sz="0" w:space="0" w:color="auto"/>
                <w:right w:val="none" w:sz="0" w:space="0" w:color="auto"/>
              </w:divBdr>
            </w:div>
          </w:divsChild>
        </w:div>
        <w:div w:id="792990166">
          <w:marLeft w:val="0"/>
          <w:marRight w:val="0"/>
          <w:marTop w:val="0"/>
          <w:marBottom w:val="0"/>
          <w:divBdr>
            <w:top w:val="none" w:sz="0" w:space="0" w:color="auto"/>
            <w:left w:val="none" w:sz="0" w:space="0" w:color="auto"/>
            <w:bottom w:val="none" w:sz="0" w:space="0" w:color="auto"/>
            <w:right w:val="none" w:sz="0" w:space="0" w:color="auto"/>
          </w:divBdr>
          <w:divsChild>
            <w:div w:id="580875862">
              <w:marLeft w:val="0"/>
              <w:marRight w:val="0"/>
              <w:marTop w:val="0"/>
              <w:marBottom w:val="0"/>
              <w:divBdr>
                <w:top w:val="none" w:sz="0" w:space="0" w:color="auto"/>
                <w:left w:val="none" w:sz="0" w:space="0" w:color="auto"/>
                <w:bottom w:val="none" w:sz="0" w:space="0" w:color="auto"/>
                <w:right w:val="none" w:sz="0" w:space="0" w:color="auto"/>
              </w:divBdr>
            </w:div>
            <w:div w:id="1089086244">
              <w:marLeft w:val="0"/>
              <w:marRight w:val="0"/>
              <w:marTop w:val="0"/>
              <w:marBottom w:val="0"/>
              <w:divBdr>
                <w:top w:val="none" w:sz="0" w:space="0" w:color="auto"/>
                <w:left w:val="none" w:sz="0" w:space="0" w:color="auto"/>
                <w:bottom w:val="none" w:sz="0" w:space="0" w:color="auto"/>
                <w:right w:val="none" w:sz="0" w:space="0" w:color="auto"/>
              </w:divBdr>
            </w:div>
            <w:div w:id="1809123457">
              <w:marLeft w:val="0"/>
              <w:marRight w:val="0"/>
              <w:marTop w:val="0"/>
              <w:marBottom w:val="0"/>
              <w:divBdr>
                <w:top w:val="none" w:sz="0" w:space="0" w:color="auto"/>
                <w:left w:val="none" w:sz="0" w:space="0" w:color="auto"/>
                <w:bottom w:val="none" w:sz="0" w:space="0" w:color="auto"/>
                <w:right w:val="none" w:sz="0" w:space="0" w:color="auto"/>
              </w:divBdr>
            </w:div>
          </w:divsChild>
        </w:div>
        <w:div w:id="809249442">
          <w:marLeft w:val="0"/>
          <w:marRight w:val="0"/>
          <w:marTop w:val="0"/>
          <w:marBottom w:val="0"/>
          <w:divBdr>
            <w:top w:val="none" w:sz="0" w:space="0" w:color="auto"/>
            <w:left w:val="none" w:sz="0" w:space="0" w:color="auto"/>
            <w:bottom w:val="none" w:sz="0" w:space="0" w:color="auto"/>
            <w:right w:val="none" w:sz="0" w:space="0" w:color="auto"/>
          </w:divBdr>
          <w:divsChild>
            <w:div w:id="493762345">
              <w:marLeft w:val="0"/>
              <w:marRight w:val="0"/>
              <w:marTop w:val="0"/>
              <w:marBottom w:val="0"/>
              <w:divBdr>
                <w:top w:val="none" w:sz="0" w:space="0" w:color="auto"/>
                <w:left w:val="none" w:sz="0" w:space="0" w:color="auto"/>
                <w:bottom w:val="none" w:sz="0" w:space="0" w:color="auto"/>
                <w:right w:val="none" w:sz="0" w:space="0" w:color="auto"/>
              </w:divBdr>
            </w:div>
            <w:div w:id="661472902">
              <w:marLeft w:val="0"/>
              <w:marRight w:val="0"/>
              <w:marTop w:val="0"/>
              <w:marBottom w:val="0"/>
              <w:divBdr>
                <w:top w:val="none" w:sz="0" w:space="0" w:color="auto"/>
                <w:left w:val="none" w:sz="0" w:space="0" w:color="auto"/>
                <w:bottom w:val="none" w:sz="0" w:space="0" w:color="auto"/>
                <w:right w:val="none" w:sz="0" w:space="0" w:color="auto"/>
              </w:divBdr>
            </w:div>
          </w:divsChild>
        </w:div>
        <w:div w:id="810093716">
          <w:marLeft w:val="0"/>
          <w:marRight w:val="0"/>
          <w:marTop w:val="0"/>
          <w:marBottom w:val="0"/>
          <w:divBdr>
            <w:top w:val="none" w:sz="0" w:space="0" w:color="auto"/>
            <w:left w:val="none" w:sz="0" w:space="0" w:color="auto"/>
            <w:bottom w:val="none" w:sz="0" w:space="0" w:color="auto"/>
            <w:right w:val="none" w:sz="0" w:space="0" w:color="auto"/>
          </w:divBdr>
          <w:divsChild>
            <w:div w:id="1611205117">
              <w:marLeft w:val="0"/>
              <w:marRight w:val="0"/>
              <w:marTop w:val="0"/>
              <w:marBottom w:val="0"/>
              <w:divBdr>
                <w:top w:val="none" w:sz="0" w:space="0" w:color="auto"/>
                <w:left w:val="none" w:sz="0" w:space="0" w:color="auto"/>
                <w:bottom w:val="none" w:sz="0" w:space="0" w:color="auto"/>
                <w:right w:val="none" w:sz="0" w:space="0" w:color="auto"/>
              </w:divBdr>
            </w:div>
          </w:divsChild>
        </w:div>
        <w:div w:id="810176779">
          <w:marLeft w:val="0"/>
          <w:marRight w:val="0"/>
          <w:marTop w:val="0"/>
          <w:marBottom w:val="0"/>
          <w:divBdr>
            <w:top w:val="none" w:sz="0" w:space="0" w:color="auto"/>
            <w:left w:val="none" w:sz="0" w:space="0" w:color="auto"/>
            <w:bottom w:val="none" w:sz="0" w:space="0" w:color="auto"/>
            <w:right w:val="none" w:sz="0" w:space="0" w:color="auto"/>
          </w:divBdr>
          <w:divsChild>
            <w:div w:id="1078408931">
              <w:marLeft w:val="0"/>
              <w:marRight w:val="0"/>
              <w:marTop w:val="0"/>
              <w:marBottom w:val="0"/>
              <w:divBdr>
                <w:top w:val="none" w:sz="0" w:space="0" w:color="auto"/>
                <w:left w:val="none" w:sz="0" w:space="0" w:color="auto"/>
                <w:bottom w:val="none" w:sz="0" w:space="0" w:color="auto"/>
                <w:right w:val="none" w:sz="0" w:space="0" w:color="auto"/>
              </w:divBdr>
            </w:div>
          </w:divsChild>
        </w:div>
        <w:div w:id="820511580">
          <w:marLeft w:val="0"/>
          <w:marRight w:val="0"/>
          <w:marTop w:val="0"/>
          <w:marBottom w:val="0"/>
          <w:divBdr>
            <w:top w:val="none" w:sz="0" w:space="0" w:color="auto"/>
            <w:left w:val="none" w:sz="0" w:space="0" w:color="auto"/>
            <w:bottom w:val="none" w:sz="0" w:space="0" w:color="auto"/>
            <w:right w:val="none" w:sz="0" w:space="0" w:color="auto"/>
          </w:divBdr>
          <w:divsChild>
            <w:div w:id="1535968004">
              <w:marLeft w:val="0"/>
              <w:marRight w:val="0"/>
              <w:marTop w:val="0"/>
              <w:marBottom w:val="0"/>
              <w:divBdr>
                <w:top w:val="none" w:sz="0" w:space="0" w:color="auto"/>
                <w:left w:val="none" w:sz="0" w:space="0" w:color="auto"/>
                <w:bottom w:val="none" w:sz="0" w:space="0" w:color="auto"/>
                <w:right w:val="none" w:sz="0" w:space="0" w:color="auto"/>
              </w:divBdr>
            </w:div>
          </w:divsChild>
        </w:div>
        <w:div w:id="821972429">
          <w:marLeft w:val="0"/>
          <w:marRight w:val="0"/>
          <w:marTop w:val="0"/>
          <w:marBottom w:val="0"/>
          <w:divBdr>
            <w:top w:val="none" w:sz="0" w:space="0" w:color="auto"/>
            <w:left w:val="none" w:sz="0" w:space="0" w:color="auto"/>
            <w:bottom w:val="none" w:sz="0" w:space="0" w:color="auto"/>
            <w:right w:val="none" w:sz="0" w:space="0" w:color="auto"/>
          </w:divBdr>
          <w:divsChild>
            <w:div w:id="88626740">
              <w:marLeft w:val="0"/>
              <w:marRight w:val="0"/>
              <w:marTop w:val="0"/>
              <w:marBottom w:val="0"/>
              <w:divBdr>
                <w:top w:val="none" w:sz="0" w:space="0" w:color="auto"/>
                <w:left w:val="none" w:sz="0" w:space="0" w:color="auto"/>
                <w:bottom w:val="none" w:sz="0" w:space="0" w:color="auto"/>
                <w:right w:val="none" w:sz="0" w:space="0" w:color="auto"/>
              </w:divBdr>
            </w:div>
            <w:div w:id="847137658">
              <w:marLeft w:val="0"/>
              <w:marRight w:val="0"/>
              <w:marTop w:val="0"/>
              <w:marBottom w:val="0"/>
              <w:divBdr>
                <w:top w:val="none" w:sz="0" w:space="0" w:color="auto"/>
                <w:left w:val="none" w:sz="0" w:space="0" w:color="auto"/>
                <w:bottom w:val="none" w:sz="0" w:space="0" w:color="auto"/>
                <w:right w:val="none" w:sz="0" w:space="0" w:color="auto"/>
              </w:divBdr>
            </w:div>
          </w:divsChild>
        </w:div>
        <w:div w:id="834564268">
          <w:marLeft w:val="0"/>
          <w:marRight w:val="0"/>
          <w:marTop w:val="0"/>
          <w:marBottom w:val="0"/>
          <w:divBdr>
            <w:top w:val="none" w:sz="0" w:space="0" w:color="auto"/>
            <w:left w:val="none" w:sz="0" w:space="0" w:color="auto"/>
            <w:bottom w:val="none" w:sz="0" w:space="0" w:color="auto"/>
            <w:right w:val="none" w:sz="0" w:space="0" w:color="auto"/>
          </w:divBdr>
          <w:divsChild>
            <w:div w:id="1375885018">
              <w:marLeft w:val="0"/>
              <w:marRight w:val="0"/>
              <w:marTop w:val="0"/>
              <w:marBottom w:val="0"/>
              <w:divBdr>
                <w:top w:val="none" w:sz="0" w:space="0" w:color="auto"/>
                <w:left w:val="none" w:sz="0" w:space="0" w:color="auto"/>
                <w:bottom w:val="none" w:sz="0" w:space="0" w:color="auto"/>
                <w:right w:val="none" w:sz="0" w:space="0" w:color="auto"/>
              </w:divBdr>
            </w:div>
            <w:div w:id="1989482016">
              <w:marLeft w:val="0"/>
              <w:marRight w:val="0"/>
              <w:marTop w:val="0"/>
              <w:marBottom w:val="0"/>
              <w:divBdr>
                <w:top w:val="none" w:sz="0" w:space="0" w:color="auto"/>
                <w:left w:val="none" w:sz="0" w:space="0" w:color="auto"/>
                <w:bottom w:val="none" w:sz="0" w:space="0" w:color="auto"/>
                <w:right w:val="none" w:sz="0" w:space="0" w:color="auto"/>
              </w:divBdr>
            </w:div>
            <w:div w:id="2042630353">
              <w:marLeft w:val="0"/>
              <w:marRight w:val="0"/>
              <w:marTop w:val="0"/>
              <w:marBottom w:val="0"/>
              <w:divBdr>
                <w:top w:val="none" w:sz="0" w:space="0" w:color="auto"/>
                <w:left w:val="none" w:sz="0" w:space="0" w:color="auto"/>
                <w:bottom w:val="none" w:sz="0" w:space="0" w:color="auto"/>
                <w:right w:val="none" w:sz="0" w:space="0" w:color="auto"/>
              </w:divBdr>
            </w:div>
          </w:divsChild>
        </w:div>
        <w:div w:id="857237393">
          <w:marLeft w:val="0"/>
          <w:marRight w:val="0"/>
          <w:marTop w:val="0"/>
          <w:marBottom w:val="0"/>
          <w:divBdr>
            <w:top w:val="none" w:sz="0" w:space="0" w:color="auto"/>
            <w:left w:val="none" w:sz="0" w:space="0" w:color="auto"/>
            <w:bottom w:val="none" w:sz="0" w:space="0" w:color="auto"/>
            <w:right w:val="none" w:sz="0" w:space="0" w:color="auto"/>
          </w:divBdr>
          <w:divsChild>
            <w:div w:id="152524727">
              <w:marLeft w:val="0"/>
              <w:marRight w:val="0"/>
              <w:marTop w:val="0"/>
              <w:marBottom w:val="0"/>
              <w:divBdr>
                <w:top w:val="none" w:sz="0" w:space="0" w:color="auto"/>
                <w:left w:val="none" w:sz="0" w:space="0" w:color="auto"/>
                <w:bottom w:val="none" w:sz="0" w:space="0" w:color="auto"/>
                <w:right w:val="none" w:sz="0" w:space="0" w:color="auto"/>
              </w:divBdr>
            </w:div>
            <w:div w:id="548034203">
              <w:marLeft w:val="0"/>
              <w:marRight w:val="0"/>
              <w:marTop w:val="0"/>
              <w:marBottom w:val="0"/>
              <w:divBdr>
                <w:top w:val="none" w:sz="0" w:space="0" w:color="auto"/>
                <w:left w:val="none" w:sz="0" w:space="0" w:color="auto"/>
                <w:bottom w:val="none" w:sz="0" w:space="0" w:color="auto"/>
                <w:right w:val="none" w:sz="0" w:space="0" w:color="auto"/>
              </w:divBdr>
            </w:div>
            <w:div w:id="659424624">
              <w:marLeft w:val="0"/>
              <w:marRight w:val="0"/>
              <w:marTop w:val="0"/>
              <w:marBottom w:val="0"/>
              <w:divBdr>
                <w:top w:val="none" w:sz="0" w:space="0" w:color="auto"/>
                <w:left w:val="none" w:sz="0" w:space="0" w:color="auto"/>
                <w:bottom w:val="none" w:sz="0" w:space="0" w:color="auto"/>
                <w:right w:val="none" w:sz="0" w:space="0" w:color="auto"/>
              </w:divBdr>
            </w:div>
            <w:div w:id="911163024">
              <w:marLeft w:val="0"/>
              <w:marRight w:val="0"/>
              <w:marTop w:val="0"/>
              <w:marBottom w:val="0"/>
              <w:divBdr>
                <w:top w:val="none" w:sz="0" w:space="0" w:color="auto"/>
                <w:left w:val="none" w:sz="0" w:space="0" w:color="auto"/>
                <w:bottom w:val="none" w:sz="0" w:space="0" w:color="auto"/>
                <w:right w:val="none" w:sz="0" w:space="0" w:color="auto"/>
              </w:divBdr>
            </w:div>
            <w:div w:id="922569895">
              <w:marLeft w:val="0"/>
              <w:marRight w:val="0"/>
              <w:marTop w:val="0"/>
              <w:marBottom w:val="0"/>
              <w:divBdr>
                <w:top w:val="none" w:sz="0" w:space="0" w:color="auto"/>
                <w:left w:val="none" w:sz="0" w:space="0" w:color="auto"/>
                <w:bottom w:val="none" w:sz="0" w:space="0" w:color="auto"/>
                <w:right w:val="none" w:sz="0" w:space="0" w:color="auto"/>
              </w:divBdr>
            </w:div>
          </w:divsChild>
        </w:div>
        <w:div w:id="863249881">
          <w:marLeft w:val="0"/>
          <w:marRight w:val="0"/>
          <w:marTop w:val="0"/>
          <w:marBottom w:val="0"/>
          <w:divBdr>
            <w:top w:val="none" w:sz="0" w:space="0" w:color="auto"/>
            <w:left w:val="none" w:sz="0" w:space="0" w:color="auto"/>
            <w:bottom w:val="none" w:sz="0" w:space="0" w:color="auto"/>
            <w:right w:val="none" w:sz="0" w:space="0" w:color="auto"/>
          </w:divBdr>
          <w:divsChild>
            <w:div w:id="2023314519">
              <w:marLeft w:val="0"/>
              <w:marRight w:val="0"/>
              <w:marTop w:val="0"/>
              <w:marBottom w:val="0"/>
              <w:divBdr>
                <w:top w:val="none" w:sz="0" w:space="0" w:color="auto"/>
                <w:left w:val="none" w:sz="0" w:space="0" w:color="auto"/>
                <w:bottom w:val="none" w:sz="0" w:space="0" w:color="auto"/>
                <w:right w:val="none" w:sz="0" w:space="0" w:color="auto"/>
              </w:divBdr>
            </w:div>
            <w:div w:id="2145611673">
              <w:marLeft w:val="0"/>
              <w:marRight w:val="0"/>
              <w:marTop w:val="0"/>
              <w:marBottom w:val="0"/>
              <w:divBdr>
                <w:top w:val="none" w:sz="0" w:space="0" w:color="auto"/>
                <w:left w:val="none" w:sz="0" w:space="0" w:color="auto"/>
                <w:bottom w:val="none" w:sz="0" w:space="0" w:color="auto"/>
                <w:right w:val="none" w:sz="0" w:space="0" w:color="auto"/>
              </w:divBdr>
            </w:div>
          </w:divsChild>
        </w:div>
        <w:div w:id="885410480">
          <w:marLeft w:val="0"/>
          <w:marRight w:val="0"/>
          <w:marTop w:val="0"/>
          <w:marBottom w:val="0"/>
          <w:divBdr>
            <w:top w:val="none" w:sz="0" w:space="0" w:color="auto"/>
            <w:left w:val="none" w:sz="0" w:space="0" w:color="auto"/>
            <w:bottom w:val="none" w:sz="0" w:space="0" w:color="auto"/>
            <w:right w:val="none" w:sz="0" w:space="0" w:color="auto"/>
          </w:divBdr>
          <w:divsChild>
            <w:div w:id="2082605408">
              <w:marLeft w:val="0"/>
              <w:marRight w:val="0"/>
              <w:marTop w:val="0"/>
              <w:marBottom w:val="0"/>
              <w:divBdr>
                <w:top w:val="none" w:sz="0" w:space="0" w:color="auto"/>
                <w:left w:val="none" w:sz="0" w:space="0" w:color="auto"/>
                <w:bottom w:val="none" w:sz="0" w:space="0" w:color="auto"/>
                <w:right w:val="none" w:sz="0" w:space="0" w:color="auto"/>
              </w:divBdr>
            </w:div>
          </w:divsChild>
        </w:div>
        <w:div w:id="885800135">
          <w:marLeft w:val="0"/>
          <w:marRight w:val="0"/>
          <w:marTop w:val="0"/>
          <w:marBottom w:val="0"/>
          <w:divBdr>
            <w:top w:val="none" w:sz="0" w:space="0" w:color="auto"/>
            <w:left w:val="none" w:sz="0" w:space="0" w:color="auto"/>
            <w:bottom w:val="none" w:sz="0" w:space="0" w:color="auto"/>
            <w:right w:val="none" w:sz="0" w:space="0" w:color="auto"/>
          </w:divBdr>
          <w:divsChild>
            <w:div w:id="316762848">
              <w:marLeft w:val="0"/>
              <w:marRight w:val="0"/>
              <w:marTop w:val="0"/>
              <w:marBottom w:val="0"/>
              <w:divBdr>
                <w:top w:val="none" w:sz="0" w:space="0" w:color="auto"/>
                <w:left w:val="none" w:sz="0" w:space="0" w:color="auto"/>
                <w:bottom w:val="none" w:sz="0" w:space="0" w:color="auto"/>
                <w:right w:val="none" w:sz="0" w:space="0" w:color="auto"/>
              </w:divBdr>
            </w:div>
          </w:divsChild>
        </w:div>
        <w:div w:id="889613989">
          <w:marLeft w:val="0"/>
          <w:marRight w:val="0"/>
          <w:marTop w:val="0"/>
          <w:marBottom w:val="0"/>
          <w:divBdr>
            <w:top w:val="none" w:sz="0" w:space="0" w:color="auto"/>
            <w:left w:val="none" w:sz="0" w:space="0" w:color="auto"/>
            <w:bottom w:val="none" w:sz="0" w:space="0" w:color="auto"/>
            <w:right w:val="none" w:sz="0" w:space="0" w:color="auto"/>
          </w:divBdr>
          <w:divsChild>
            <w:div w:id="1625187380">
              <w:marLeft w:val="0"/>
              <w:marRight w:val="0"/>
              <w:marTop w:val="0"/>
              <w:marBottom w:val="0"/>
              <w:divBdr>
                <w:top w:val="none" w:sz="0" w:space="0" w:color="auto"/>
                <w:left w:val="none" w:sz="0" w:space="0" w:color="auto"/>
                <w:bottom w:val="none" w:sz="0" w:space="0" w:color="auto"/>
                <w:right w:val="none" w:sz="0" w:space="0" w:color="auto"/>
              </w:divBdr>
            </w:div>
          </w:divsChild>
        </w:div>
        <w:div w:id="893545661">
          <w:marLeft w:val="0"/>
          <w:marRight w:val="0"/>
          <w:marTop w:val="0"/>
          <w:marBottom w:val="0"/>
          <w:divBdr>
            <w:top w:val="none" w:sz="0" w:space="0" w:color="auto"/>
            <w:left w:val="none" w:sz="0" w:space="0" w:color="auto"/>
            <w:bottom w:val="none" w:sz="0" w:space="0" w:color="auto"/>
            <w:right w:val="none" w:sz="0" w:space="0" w:color="auto"/>
          </w:divBdr>
          <w:divsChild>
            <w:div w:id="1205411603">
              <w:marLeft w:val="0"/>
              <w:marRight w:val="0"/>
              <w:marTop w:val="0"/>
              <w:marBottom w:val="0"/>
              <w:divBdr>
                <w:top w:val="none" w:sz="0" w:space="0" w:color="auto"/>
                <w:left w:val="none" w:sz="0" w:space="0" w:color="auto"/>
                <w:bottom w:val="none" w:sz="0" w:space="0" w:color="auto"/>
                <w:right w:val="none" w:sz="0" w:space="0" w:color="auto"/>
              </w:divBdr>
            </w:div>
          </w:divsChild>
        </w:div>
        <w:div w:id="902908554">
          <w:marLeft w:val="0"/>
          <w:marRight w:val="0"/>
          <w:marTop w:val="0"/>
          <w:marBottom w:val="0"/>
          <w:divBdr>
            <w:top w:val="none" w:sz="0" w:space="0" w:color="auto"/>
            <w:left w:val="none" w:sz="0" w:space="0" w:color="auto"/>
            <w:bottom w:val="none" w:sz="0" w:space="0" w:color="auto"/>
            <w:right w:val="none" w:sz="0" w:space="0" w:color="auto"/>
          </w:divBdr>
          <w:divsChild>
            <w:div w:id="266818123">
              <w:marLeft w:val="0"/>
              <w:marRight w:val="0"/>
              <w:marTop w:val="0"/>
              <w:marBottom w:val="0"/>
              <w:divBdr>
                <w:top w:val="none" w:sz="0" w:space="0" w:color="auto"/>
                <w:left w:val="none" w:sz="0" w:space="0" w:color="auto"/>
                <w:bottom w:val="none" w:sz="0" w:space="0" w:color="auto"/>
                <w:right w:val="none" w:sz="0" w:space="0" w:color="auto"/>
              </w:divBdr>
            </w:div>
            <w:div w:id="326249654">
              <w:marLeft w:val="0"/>
              <w:marRight w:val="0"/>
              <w:marTop w:val="0"/>
              <w:marBottom w:val="0"/>
              <w:divBdr>
                <w:top w:val="none" w:sz="0" w:space="0" w:color="auto"/>
                <w:left w:val="none" w:sz="0" w:space="0" w:color="auto"/>
                <w:bottom w:val="none" w:sz="0" w:space="0" w:color="auto"/>
                <w:right w:val="none" w:sz="0" w:space="0" w:color="auto"/>
              </w:divBdr>
            </w:div>
            <w:div w:id="1643923947">
              <w:marLeft w:val="0"/>
              <w:marRight w:val="0"/>
              <w:marTop w:val="0"/>
              <w:marBottom w:val="0"/>
              <w:divBdr>
                <w:top w:val="none" w:sz="0" w:space="0" w:color="auto"/>
                <w:left w:val="none" w:sz="0" w:space="0" w:color="auto"/>
                <w:bottom w:val="none" w:sz="0" w:space="0" w:color="auto"/>
                <w:right w:val="none" w:sz="0" w:space="0" w:color="auto"/>
              </w:divBdr>
            </w:div>
            <w:div w:id="1789467740">
              <w:marLeft w:val="0"/>
              <w:marRight w:val="0"/>
              <w:marTop w:val="0"/>
              <w:marBottom w:val="0"/>
              <w:divBdr>
                <w:top w:val="none" w:sz="0" w:space="0" w:color="auto"/>
                <w:left w:val="none" w:sz="0" w:space="0" w:color="auto"/>
                <w:bottom w:val="none" w:sz="0" w:space="0" w:color="auto"/>
                <w:right w:val="none" w:sz="0" w:space="0" w:color="auto"/>
              </w:divBdr>
            </w:div>
          </w:divsChild>
        </w:div>
        <w:div w:id="913781859">
          <w:marLeft w:val="0"/>
          <w:marRight w:val="0"/>
          <w:marTop w:val="0"/>
          <w:marBottom w:val="0"/>
          <w:divBdr>
            <w:top w:val="none" w:sz="0" w:space="0" w:color="auto"/>
            <w:left w:val="none" w:sz="0" w:space="0" w:color="auto"/>
            <w:bottom w:val="none" w:sz="0" w:space="0" w:color="auto"/>
            <w:right w:val="none" w:sz="0" w:space="0" w:color="auto"/>
          </w:divBdr>
          <w:divsChild>
            <w:div w:id="410467747">
              <w:marLeft w:val="0"/>
              <w:marRight w:val="0"/>
              <w:marTop w:val="0"/>
              <w:marBottom w:val="0"/>
              <w:divBdr>
                <w:top w:val="none" w:sz="0" w:space="0" w:color="auto"/>
                <w:left w:val="none" w:sz="0" w:space="0" w:color="auto"/>
                <w:bottom w:val="none" w:sz="0" w:space="0" w:color="auto"/>
                <w:right w:val="none" w:sz="0" w:space="0" w:color="auto"/>
              </w:divBdr>
            </w:div>
            <w:div w:id="499855682">
              <w:marLeft w:val="0"/>
              <w:marRight w:val="0"/>
              <w:marTop w:val="0"/>
              <w:marBottom w:val="0"/>
              <w:divBdr>
                <w:top w:val="none" w:sz="0" w:space="0" w:color="auto"/>
                <w:left w:val="none" w:sz="0" w:space="0" w:color="auto"/>
                <w:bottom w:val="none" w:sz="0" w:space="0" w:color="auto"/>
                <w:right w:val="none" w:sz="0" w:space="0" w:color="auto"/>
              </w:divBdr>
            </w:div>
            <w:div w:id="654337162">
              <w:marLeft w:val="0"/>
              <w:marRight w:val="0"/>
              <w:marTop w:val="0"/>
              <w:marBottom w:val="0"/>
              <w:divBdr>
                <w:top w:val="none" w:sz="0" w:space="0" w:color="auto"/>
                <w:left w:val="none" w:sz="0" w:space="0" w:color="auto"/>
                <w:bottom w:val="none" w:sz="0" w:space="0" w:color="auto"/>
                <w:right w:val="none" w:sz="0" w:space="0" w:color="auto"/>
              </w:divBdr>
            </w:div>
            <w:div w:id="915165603">
              <w:marLeft w:val="0"/>
              <w:marRight w:val="0"/>
              <w:marTop w:val="0"/>
              <w:marBottom w:val="0"/>
              <w:divBdr>
                <w:top w:val="none" w:sz="0" w:space="0" w:color="auto"/>
                <w:left w:val="none" w:sz="0" w:space="0" w:color="auto"/>
                <w:bottom w:val="none" w:sz="0" w:space="0" w:color="auto"/>
                <w:right w:val="none" w:sz="0" w:space="0" w:color="auto"/>
              </w:divBdr>
            </w:div>
            <w:div w:id="1064913206">
              <w:marLeft w:val="0"/>
              <w:marRight w:val="0"/>
              <w:marTop w:val="0"/>
              <w:marBottom w:val="0"/>
              <w:divBdr>
                <w:top w:val="none" w:sz="0" w:space="0" w:color="auto"/>
                <w:left w:val="none" w:sz="0" w:space="0" w:color="auto"/>
                <w:bottom w:val="none" w:sz="0" w:space="0" w:color="auto"/>
                <w:right w:val="none" w:sz="0" w:space="0" w:color="auto"/>
              </w:divBdr>
            </w:div>
            <w:div w:id="1190874219">
              <w:marLeft w:val="0"/>
              <w:marRight w:val="0"/>
              <w:marTop w:val="0"/>
              <w:marBottom w:val="0"/>
              <w:divBdr>
                <w:top w:val="none" w:sz="0" w:space="0" w:color="auto"/>
                <w:left w:val="none" w:sz="0" w:space="0" w:color="auto"/>
                <w:bottom w:val="none" w:sz="0" w:space="0" w:color="auto"/>
                <w:right w:val="none" w:sz="0" w:space="0" w:color="auto"/>
              </w:divBdr>
            </w:div>
            <w:div w:id="1570312454">
              <w:marLeft w:val="0"/>
              <w:marRight w:val="0"/>
              <w:marTop w:val="0"/>
              <w:marBottom w:val="0"/>
              <w:divBdr>
                <w:top w:val="none" w:sz="0" w:space="0" w:color="auto"/>
                <w:left w:val="none" w:sz="0" w:space="0" w:color="auto"/>
                <w:bottom w:val="none" w:sz="0" w:space="0" w:color="auto"/>
                <w:right w:val="none" w:sz="0" w:space="0" w:color="auto"/>
              </w:divBdr>
            </w:div>
            <w:div w:id="1800226318">
              <w:marLeft w:val="0"/>
              <w:marRight w:val="0"/>
              <w:marTop w:val="0"/>
              <w:marBottom w:val="0"/>
              <w:divBdr>
                <w:top w:val="none" w:sz="0" w:space="0" w:color="auto"/>
                <w:left w:val="none" w:sz="0" w:space="0" w:color="auto"/>
                <w:bottom w:val="none" w:sz="0" w:space="0" w:color="auto"/>
                <w:right w:val="none" w:sz="0" w:space="0" w:color="auto"/>
              </w:divBdr>
            </w:div>
            <w:div w:id="2104452728">
              <w:marLeft w:val="0"/>
              <w:marRight w:val="0"/>
              <w:marTop w:val="0"/>
              <w:marBottom w:val="0"/>
              <w:divBdr>
                <w:top w:val="none" w:sz="0" w:space="0" w:color="auto"/>
                <w:left w:val="none" w:sz="0" w:space="0" w:color="auto"/>
                <w:bottom w:val="none" w:sz="0" w:space="0" w:color="auto"/>
                <w:right w:val="none" w:sz="0" w:space="0" w:color="auto"/>
              </w:divBdr>
            </w:div>
          </w:divsChild>
        </w:div>
        <w:div w:id="917980923">
          <w:marLeft w:val="0"/>
          <w:marRight w:val="0"/>
          <w:marTop w:val="0"/>
          <w:marBottom w:val="0"/>
          <w:divBdr>
            <w:top w:val="none" w:sz="0" w:space="0" w:color="auto"/>
            <w:left w:val="none" w:sz="0" w:space="0" w:color="auto"/>
            <w:bottom w:val="none" w:sz="0" w:space="0" w:color="auto"/>
            <w:right w:val="none" w:sz="0" w:space="0" w:color="auto"/>
          </w:divBdr>
          <w:divsChild>
            <w:div w:id="66194968">
              <w:marLeft w:val="0"/>
              <w:marRight w:val="0"/>
              <w:marTop w:val="0"/>
              <w:marBottom w:val="0"/>
              <w:divBdr>
                <w:top w:val="none" w:sz="0" w:space="0" w:color="auto"/>
                <w:left w:val="none" w:sz="0" w:space="0" w:color="auto"/>
                <w:bottom w:val="none" w:sz="0" w:space="0" w:color="auto"/>
                <w:right w:val="none" w:sz="0" w:space="0" w:color="auto"/>
              </w:divBdr>
            </w:div>
          </w:divsChild>
        </w:div>
        <w:div w:id="918713604">
          <w:marLeft w:val="0"/>
          <w:marRight w:val="0"/>
          <w:marTop w:val="0"/>
          <w:marBottom w:val="0"/>
          <w:divBdr>
            <w:top w:val="none" w:sz="0" w:space="0" w:color="auto"/>
            <w:left w:val="none" w:sz="0" w:space="0" w:color="auto"/>
            <w:bottom w:val="none" w:sz="0" w:space="0" w:color="auto"/>
            <w:right w:val="none" w:sz="0" w:space="0" w:color="auto"/>
          </w:divBdr>
          <w:divsChild>
            <w:div w:id="1065494062">
              <w:marLeft w:val="0"/>
              <w:marRight w:val="0"/>
              <w:marTop w:val="0"/>
              <w:marBottom w:val="0"/>
              <w:divBdr>
                <w:top w:val="none" w:sz="0" w:space="0" w:color="auto"/>
                <w:left w:val="none" w:sz="0" w:space="0" w:color="auto"/>
                <w:bottom w:val="none" w:sz="0" w:space="0" w:color="auto"/>
                <w:right w:val="none" w:sz="0" w:space="0" w:color="auto"/>
              </w:divBdr>
            </w:div>
          </w:divsChild>
        </w:div>
        <w:div w:id="963315965">
          <w:marLeft w:val="0"/>
          <w:marRight w:val="0"/>
          <w:marTop w:val="0"/>
          <w:marBottom w:val="0"/>
          <w:divBdr>
            <w:top w:val="none" w:sz="0" w:space="0" w:color="auto"/>
            <w:left w:val="none" w:sz="0" w:space="0" w:color="auto"/>
            <w:bottom w:val="none" w:sz="0" w:space="0" w:color="auto"/>
            <w:right w:val="none" w:sz="0" w:space="0" w:color="auto"/>
          </w:divBdr>
          <w:divsChild>
            <w:div w:id="136459886">
              <w:marLeft w:val="0"/>
              <w:marRight w:val="0"/>
              <w:marTop w:val="0"/>
              <w:marBottom w:val="0"/>
              <w:divBdr>
                <w:top w:val="none" w:sz="0" w:space="0" w:color="auto"/>
                <w:left w:val="none" w:sz="0" w:space="0" w:color="auto"/>
                <w:bottom w:val="none" w:sz="0" w:space="0" w:color="auto"/>
                <w:right w:val="none" w:sz="0" w:space="0" w:color="auto"/>
              </w:divBdr>
            </w:div>
            <w:div w:id="203105871">
              <w:marLeft w:val="0"/>
              <w:marRight w:val="0"/>
              <w:marTop w:val="0"/>
              <w:marBottom w:val="0"/>
              <w:divBdr>
                <w:top w:val="none" w:sz="0" w:space="0" w:color="auto"/>
                <w:left w:val="none" w:sz="0" w:space="0" w:color="auto"/>
                <w:bottom w:val="none" w:sz="0" w:space="0" w:color="auto"/>
                <w:right w:val="none" w:sz="0" w:space="0" w:color="auto"/>
              </w:divBdr>
            </w:div>
            <w:div w:id="232937639">
              <w:marLeft w:val="0"/>
              <w:marRight w:val="0"/>
              <w:marTop w:val="0"/>
              <w:marBottom w:val="0"/>
              <w:divBdr>
                <w:top w:val="none" w:sz="0" w:space="0" w:color="auto"/>
                <w:left w:val="none" w:sz="0" w:space="0" w:color="auto"/>
                <w:bottom w:val="none" w:sz="0" w:space="0" w:color="auto"/>
                <w:right w:val="none" w:sz="0" w:space="0" w:color="auto"/>
              </w:divBdr>
            </w:div>
            <w:div w:id="528177044">
              <w:marLeft w:val="0"/>
              <w:marRight w:val="0"/>
              <w:marTop w:val="0"/>
              <w:marBottom w:val="0"/>
              <w:divBdr>
                <w:top w:val="none" w:sz="0" w:space="0" w:color="auto"/>
                <w:left w:val="none" w:sz="0" w:space="0" w:color="auto"/>
                <w:bottom w:val="none" w:sz="0" w:space="0" w:color="auto"/>
                <w:right w:val="none" w:sz="0" w:space="0" w:color="auto"/>
              </w:divBdr>
            </w:div>
            <w:div w:id="559637948">
              <w:marLeft w:val="0"/>
              <w:marRight w:val="0"/>
              <w:marTop w:val="0"/>
              <w:marBottom w:val="0"/>
              <w:divBdr>
                <w:top w:val="none" w:sz="0" w:space="0" w:color="auto"/>
                <w:left w:val="none" w:sz="0" w:space="0" w:color="auto"/>
                <w:bottom w:val="none" w:sz="0" w:space="0" w:color="auto"/>
                <w:right w:val="none" w:sz="0" w:space="0" w:color="auto"/>
              </w:divBdr>
            </w:div>
            <w:div w:id="739060897">
              <w:marLeft w:val="0"/>
              <w:marRight w:val="0"/>
              <w:marTop w:val="0"/>
              <w:marBottom w:val="0"/>
              <w:divBdr>
                <w:top w:val="none" w:sz="0" w:space="0" w:color="auto"/>
                <w:left w:val="none" w:sz="0" w:space="0" w:color="auto"/>
                <w:bottom w:val="none" w:sz="0" w:space="0" w:color="auto"/>
                <w:right w:val="none" w:sz="0" w:space="0" w:color="auto"/>
              </w:divBdr>
            </w:div>
            <w:div w:id="878276407">
              <w:marLeft w:val="0"/>
              <w:marRight w:val="0"/>
              <w:marTop w:val="0"/>
              <w:marBottom w:val="0"/>
              <w:divBdr>
                <w:top w:val="none" w:sz="0" w:space="0" w:color="auto"/>
                <w:left w:val="none" w:sz="0" w:space="0" w:color="auto"/>
                <w:bottom w:val="none" w:sz="0" w:space="0" w:color="auto"/>
                <w:right w:val="none" w:sz="0" w:space="0" w:color="auto"/>
              </w:divBdr>
            </w:div>
            <w:div w:id="940407729">
              <w:marLeft w:val="0"/>
              <w:marRight w:val="0"/>
              <w:marTop w:val="0"/>
              <w:marBottom w:val="0"/>
              <w:divBdr>
                <w:top w:val="none" w:sz="0" w:space="0" w:color="auto"/>
                <w:left w:val="none" w:sz="0" w:space="0" w:color="auto"/>
                <w:bottom w:val="none" w:sz="0" w:space="0" w:color="auto"/>
                <w:right w:val="none" w:sz="0" w:space="0" w:color="auto"/>
              </w:divBdr>
            </w:div>
            <w:div w:id="985009667">
              <w:marLeft w:val="0"/>
              <w:marRight w:val="0"/>
              <w:marTop w:val="0"/>
              <w:marBottom w:val="0"/>
              <w:divBdr>
                <w:top w:val="none" w:sz="0" w:space="0" w:color="auto"/>
                <w:left w:val="none" w:sz="0" w:space="0" w:color="auto"/>
                <w:bottom w:val="none" w:sz="0" w:space="0" w:color="auto"/>
                <w:right w:val="none" w:sz="0" w:space="0" w:color="auto"/>
              </w:divBdr>
            </w:div>
            <w:div w:id="1024668116">
              <w:marLeft w:val="0"/>
              <w:marRight w:val="0"/>
              <w:marTop w:val="0"/>
              <w:marBottom w:val="0"/>
              <w:divBdr>
                <w:top w:val="none" w:sz="0" w:space="0" w:color="auto"/>
                <w:left w:val="none" w:sz="0" w:space="0" w:color="auto"/>
                <w:bottom w:val="none" w:sz="0" w:space="0" w:color="auto"/>
                <w:right w:val="none" w:sz="0" w:space="0" w:color="auto"/>
              </w:divBdr>
            </w:div>
            <w:div w:id="1027216971">
              <w:marLeft w:val="0"/>
              <w:marRight w:val="0"/>
              <w:marTop w:val="0"/>
              <w:marBottom w:val="0"/>
              <w:divBdr>
                <w:top w:val="none" w:sz="0" w:space="0" w:color="auto"/>
                <w:left w:val="none" w:sz="0" w:space="0" w:color="auto"/>
                <w:bottom w:val="none" w:sz="0" w:space="0" w:color="auto"/>
                <w:right w:val="none" w:sz="0" w:space="0" w:color="auto"/>
              </w:divBdr>
            </w:div>
            <w:div w:id="1109734696">
              <w:marLeft w:val="0"/>
              <w:marRight w:val="0"/>
              <w:marTop w:val="0"/>
              <w:marBottom w:val="0"/>
              <w:divBdr>
                <w:top w:val="none" w:sz="0" w:space="0" w:color="auto"/>
                <w:left w:val="none" w:sz="0" w:space="0" w:color="auto"/>
                <w:bottom w:val="none" w:sz="0" w:space="0" w:color="auto"/>
                <w:right w:val="none" w:sz="0" w:space="0" w:color="auto"/>
              </w:divBdr>
            </w:div>
            <w:div w:id="1267810264">
              <w:marLeft w:val="0"/>
              <w:marRight w:val="0"/>
              <w:marTop w:val="0"/>
              <w:marBottom w:val="0"/>
              <w:divBdr>
                <w:top w:val="none" w:sz="0" w:space="0" w:color="auto"/>
                <w:left w:val="none" w:sz="0" w:space="0" w:color="auto"/>
                <w:bottom w:val="none" w:sz="0" w:space="0" w:color="auto"/>
                <w:right w:val="none" w:sz="0" w:space="0" w:color="auto"/>
              </w:divBdr>
            </w:div>
            <w:div w:id="1528909210">
              <w:marLeft w:val="0"/>
              <w:marRight w:val="0"/>
              <w:marTop w:val="0"/>
              <w:marBottom w:val="0"/>
              <w:divBdr>
                <w:top w:val="none" w:sz="0" w:space="0" w:color="auto"/>
                <w:left w:val="none" w:sz="0" w:space="0" w:color="auto"/>
                <w:bottom w:val="none" w:sz="0" w:space="0" w:color="auto"/>
                <w:right w:val="none" w:sz="0" w:space="0" w:color="auto"/>
              </w:divBdr>
            </w:div>
            <w:div w:id="1536843952">
              <w:marLeft w:val="0"/>
              <w:marRight w:val="0"/>
              <w:marTop w:val="0"/>
              <w:marBottom w:val="0"/>
              <w:divBdr>
                <w:top w:val="none" w:sz="0" w:space="0" w:color="auto"/>
                <w:left w:val="none" w:sz="0" w:space="0" w:color="auto"/>
                <w:bottom w:val="none" w:sz="0" w:space="0" w:color="auto"/>
                <w:right w:val="none" w:sz="0" w:space="0" w:color="auto"/>
              </w:divBdr>
            </w:div>
            <w:div w:id="1539001846">
              <w:marLeft w:val="0"/>
              <w:marRight w:val="0"/>
              <w:marTop w:val="0"/>
              <w:marBottom w:val="0"/>
              <w:divBdr>
                <w:top w:val="none" w:sz="0" w:space="0" w:color="auto"/>
                <w:left w:val="none" w:sz="0" w:space="0" w:color="auto"/>
                <w:bottom w:val="none" w:sz="0" w:space="0" w:color="auto"/>
                <w:right w:val="none" w:sz="0" w:space="0" w:color="auto"/>
              </w:divBdr>
            </w:div>
            <w:div w:id="1539858201">
              <w:marLeft w:val="0"/>
              <w:marRight w:val="0"/>
              <w:marTop w:val="0"/>
              <w:marBottom w:val="0"/>
              <w:divBdr>
                <w:top w:val="none" w:sz="0" w:space="0" w:color="auto"/>
                <w:left w:val="none" w:sz="0" w:space="0" w:color="auto"/>
                <w:bottom w:val="none" w:sz="0" w:space="0" w:color="auto"/>
                <w:right w:val="none" w:sz="0" w:space="0" w:color="auto"/>
              </w:divBdr>
            </w:div>
            <w:div w:id="1550847645">
              <w:marLeft w:val="0"/>
              <w:marRight w:val="0"/>
              <w:marTop w:val="0"/>
              <w:marBottom w:val="0"/>
              <w:divBdr>
                <w:top w:val="none" w:sz="0" w:space="0" w:color="auto"/>
                <w:left w:val="none" w:sz="0" w:space="0" w:color="auto"/>
                <w:bottom w:val="none" w:sz="0" w:space="0" w:color="auto"/>
                <w:right w:val="none" w:sz="0" w:space="0" w:color="auto"/>
              </w:divBdr>
            </w:div>
            <w:div w:id="1594851249">
              <w:marLeft w:val="0"/>
              <w:marRight w:val="0"/>
              <w:marTop w:val="0"/>
              <w:marBottom w:val="0"/>
              <w:divBdr>
                <w:top w:val="none" w:sz="0" w:space="0" w:color="auto"/>
                <w:left w:val="none" w:sz="0" w:space="0" w:color="auto"/>
                <w:bottom w:val="none" w:sz="0" w:space="0" w:color="auto"/>
                <w:right w:val="none" w:sz="0" w:space="0" w:color="auto"/>
              </w:divBdr>
            </w:div>
            <w:div w:id="1892881895">
              <w:marLeft w:val="0"/>
              <w:marRight w:val="0"/>
              <w:marTop w:val="0"/>
              <w:marBottom w:val="0"/>
              <w:divBdr>
                <w:top w:val="none" w:sz="0" w:space="0" w:color="auto"/>
                <w:left w:val="none" w:sz="0" w:space="0" w:color="auto"/>
                <w:bottom w:val="none" w:sz="0" w:space="0" w:color="auto"/>
                <w:right w:val="none" w:sz="0" w:space="0" w:color="auto"/>
              </w:divBdr>
            </w:div>
            <w:div w:id="1907766804">
              <w:marLeft w:val="0"/>
              <w:marRight w:val="0"/>
              <w:marTop w:val="0"/>
              <w:marBottom w:val="0"/>
              <w:divBdr>
                <w:top w:val="none" w:sz="0" w:space="0" w:color="auto"/>
                <w:left w:val="none" w:sz="0" w:space="0" w:color="auto"/>
                <w:bottom w:val="none" w:sz="0" w:space="0" w:color="auto"/>
                <w:right w:val="none" w:sz="0" w:space="0" w:color="auto"/>
              </w:divBdr>
            </w:div>
            <w:div w:id="1933466652">
              <w:marLeft w:val="0"/>
              <w:marRight w:val="0"/>
              <w:marTop w:val="0"/>
              <w:marBottom w:val="0"/>
              <w:divBdr>
                <w:top w:val="none" w:sz="0" w:space="0" w:color="auto"/>
                <w:left w:val="none" w:sz="0" w:space="0" w:color="auto"/>
                <w:bottom w:val="none" w:sz="0" w:space="0" w:color="auto"/>
                <w:right w:val="none" w:sz="0" w:space="0" w:color="auto"/>
              </w:divBdr>
            </w:div>
            <w:div w:id="2018195928">
              <w:marLeft w:val="0"/>
              <w:marRight w:val="0"/>
              <w:marTop w:val="0"/>
              <w:marBottom w:val="0"/>
              <w:divBdr>
                <w:top w:val="none" w:sz="0" w:space="0" w:color="auto"/>
                <w:left w:val="none" w:sz="0" w:space="0" w:color="auto"/>
                <w:bottom w:val="none" w:sz="0" w:space="0" w:color="auto"/>
                <w:right w:val="none" w:sz="0" w:space="0" w:color="auto"/>
              </w:divBdr>
            </w:div>
          </w:divsChild>
        </w:div>
        <w:div w:id="975184307">
          <w:marLeft w:val="0"/>
          <w:marRight w:val="0"/>
          <w:marTop w:val="0"/>
          <w:marBottom w:val="0"/>
          <w:divBdr>
            <w:top w:val="none" w:sz="0" w:space="0" w:color="auto"/>
            <w:left w:val="none" w:sz="0" w:space="0" w:color="auto"/>
            <w:bottom w:val="none" w:sz="0" w:space="0" w:color="auto"/>
            <w:right w:val="none" w:sz="0" w:space="0" w:color="auto"/>
          </w:divBdr>
          <w:divsChild>
            <w:div w:id="648828532">
              <w:marLeft w:val="0"/>
              <w:marRight w:val="0"/>
              <w:marTop w:val="0"/>
              <w:marBottom w:val="0"/>
              <w:divBdr>
                <w:top w:val="none" w:sz="0" w:space="0" w:color="auto"/>
                <w:left w:val="none" w:sz="0" w:space="0" w:color="auto"/>
                <w:bottom w:val="none" w:sz="0" w:space="0" w:color="auto"/>
                <w:right w:val="none" w:sz="0" w:space="0" w:color="auto"/>
              </w:divBdr>
            </w:div>
            <w:div w:id="1629123917">
              <w:marLeft w:val="0"/>
              <w:marRight w:val="0"/>
              <w:marTop w:val="0"/>
              <w:marBottom w:val="0"/>
              <w:divBdr>
                <w:top w:val="none" w:sz="0" w:space="0" w:color="auto"/>
                <w:left w:val="none" w:sz="0" w:space="0" w:color="auto"/>
                <w:bottom w:val="none" w:sz="0" w:space="0" w:color="auto"/>
                <w:right w:val="none" w:sz="0" w:space="0" w:color="auto"/>
              </w:divBdr>
            </w:div>
          </w:divsChild>
        </w:div>
        <w:div w:id="980698453">
          <w:marLeft w:val="0"/>
          <w:marRight w:val="0"/>
          <w:marTop w:val="0"/>
          <w:marBottom w:val="0"/>
          <w:divBdr>
            <w:top w:val="none" w:sz="0" w:space="0" w:color="auto"/>
            <w:left w:val="none" w:sz="0" w:space="0" w:color="auto"/>
            <w:bottom w:val="none" w:sz="0" w:space="0" w:color="auto"/>
            <w:right w:val="none" w:sz="0" w:space="0" w:color="auto"/>
          </w:divBdr>
          <w:divsChild>
            <w:div w:id="1901282547">
              <w:marLeft w:val="0"/>
              <w:marRight w:val="0"/>
              <w:marTop w:val="0"/>
              <w:marBottom w:val="0"/>
              <w:divBdr>
                <w:top w:val="none" w:sz="0" w:space="0" w:color="auto"/>
                <w:left w:val="none" w:sz="0" w:space="0" w:color="auto"/>
                <w:bottom w:val="none" w:sz="0" w:space="0" w:color="auto"/>
                <w:right w:val="none" w:sz="0" w:space="0" w:color="auto"/>
              </w:divBdr>
            </w:div>
          </w:divsChild>
        </w:div>
        <w:div w:id="1011372821">
          <w:marLeft w:val="0"/>
          <w:marRight w:val="0"/>
          <w:marTop w:val="0"/>
          <w:marBottom w:val="0"/>
          <w:divBdr>
            <w:top w:val="none" w:sz="0" w:space="0" w:color="auto"/>
            <w:left w:val="none" w:sz="0" w:space="0" w:color="auto"/>
            <w:bottom w:val="none" w:sz="0" w:space="0" w:color="auto"/>
            <w:right w:val="none" w:sz="0" w:space="0" w:color="auto"/>
          </w:divBdr>
          <w:divsChild>
            <w:div w:id="895119376">
              <w:marLeft w:val="0"/>
              <w:marRight w:val="0"/>
              <w:marTop w:val="0"/>
              <w:marBottom w:val="0"/>
              <w:divBdr>
                <w:top w:val="none" w:sz="0" w:space="0" w:color="auto"/>
                <w:left w:val="none" w:sz="0" w:space="0" w:color="auto"/>
                <w:bottom w:val="none" w:sz="0" w:space="0" w:color="auto"/>
                <w:right w:val="none" w:sz="0" w:space="0" w:color="auto"/>
              </w:divBdr>
            </w:div>
          </w:divsChild>
        </w:div>
        <w:div w:id="1044333225">
          <w:marLeft w:val="0"/>
          <w:marRight w:val="0"/>
          <w:marTop w:val="0"/>
          <w:marBottom w:val="0"/>
          <w:divBdr>
            <w:top w:val="none" w:sz="0" w:space="0" w:color="auto"/>
            <w:left w:val="none" w:sz="0" w:space="0" w:color="auto"/>
            <w:bottom w:val="none" w:sz="0" w:space="0" w:color="auto"/>
            <w:right w:val="none" w:sz="0" w:space="0" w:color="auto"/>
          </w:divBdr>
          <w:divsChild>
            <w:div w:id="57167333">
              <w:marLeft w:val="0"/>
              <w:marRight w:val="0"/>
              <w:marTop w:val="0"/>
              <w:marBottom w:val="0"/>
              <w:divBdr>
                <w:top w:val="none" w:sz="0" w:space="0" w:color="auto"/>
                <w:left w:val="none" w:sz="0" w:space="0" w:color="auto"/>
                <w:bottom w:val="none" w:sz="0" w:space="0" w:color="auto"/>
                <w:right w:val="none" w:sz="0" w:space="0" w:color="auto"/>
              </w:divBdr>
            </w:div>
            <w:div w:id="447698868">
              <w:marLeft w:val="0"/>
              <w:marRight w:val="0"/>
              <w:marTop w:val="0"/>
              <w:marBottom w:val="0"/>
              <w:divBdr>
                <w:top w:val="none" w:sz="0" w:space="0" w:color="auto"/>
                <w:left w:val="none" w:sz="0" w:space="0" w:color="auto"/>
                <w:bottom w:val="none" w:sz="0" w:space="0" w:color="auto"/>
                <w:right w:val="none" w:sz="0" w:space="0" w:color="auto"/>
              </w:divBdr>
            </w:div>
            <w:div w:id="677971679">
              <w:marLeft w:val="0"/>
              <w:marRight w:val="0"/>
              <w:marTop w:val="0"/>
              <w:marBottom w:val="0"/>
              <w:divBdr>
                <w:top w:val="none" w:sz="0" w:space="0" w:color="auto"/>
                <w:left w:val="none" w:sz="0" w:space="0" w:color="auto"/>
                <w:bottom w:val="none" w:sz="0" w:space="0" w:color="auto"/>
                <w:right w:val="none" w:sz="0" w:space="0" w:color="auto"/>
              </w:divBdr>
            </w:div>
            <w:div w:id="932670513">
              <w:marLeft w:val="0"/>
              <w:marRight w:val="0"/>
              <w:marTop w:val="0"/>
              <w:marBottom w:val="0"/>
              <w:divBdr>
                <w:top w:val="none" w:sz="0" w:space="0" w:color="auto"/>
                <w:left w:val="none" w:sz="0" w:space="0" w:color="auto"/>
                <w:bottom w:val="none" w:sz="0" w:space="0" w:color="auto"/>
                <w:right w:val="none" w:sz="0" w:space="0" w:color="auto"/>
              </w:divBdr>
            </w:div>
            <w:div w:id="962426401">
              <w:marLeft w:val="0"/>
              <w:marRight w:val="0"/>
              <w:marTop w:val="0"/>
              <w:marBottom w:val="0"/>
              <w:divBdr>
                <w:top w:val="none" w:sz="0" w:space="0" w:color="auto"/>
                <w:left w:val="none" w:sz="0" w:space="0" w:color="auto"/>
                <w:bottom w:val="none" w:sz="0" w:space="0" w:color="auto"/>
                <w:right w:val="none" w:sz="0" w:space="0" w:color="auto"/>
              </w:divBdr>
            </w:div>
            <w:div w:id="1282154656">
              <w:marLeft w:val="0"/>
              <w:marRight w:val="0"/>
              <w:marTop w:val="0"/>
              <w:marBottom w:val="0"/>
              <w:divBdr>
                <w:top w:val="none" w:sz="0" w:space="0" w:color="auto"/>
                <w:left w:val="none" w:sz="0" w:space="0" w:color="auto"/>
                <w:bottom w:val="none" w:sz="0" w:space="0" w:color="auto"/>
                <w:right w:val="none" w:sz="0" w:space="0" w:color="auto"/>
              </w:divBdr>
            </w:div>
            <w:div w:id="1992640598">
              <w:marLeft w:val="0"/>
              <w:marRight w:val="0"/>
              <w:marTop w:val="0"/>
              <w:marBottom w:val="0"/>
              <w:divBdr>
                <w:top w:val="none" w:sz="0" w:space="0" w:color="auto"/>
                <w:left w:val="none" w:sz="0" w:space="0" w:color="auto"/>
                <w:bottom w:val="none" w:sz="0" w:space="0" w:color="auto"/>
                <w:right w:val="none" w:sz="0" w:space="0" w:color="auto"/>
              </w:divBdr>
            </w:div>
            <w:div w:id="2135362335">
              <w:marLeft w:val="0"/>
              <w:marRight w:val="0"/>
              <w:marTop w:val="0"/>
              <w:marBottom w:val="0"/>
              <w:divBdr>
                <w:top w:val="none" w:sz="0" w:space="0" w:color="auto"/>
                <w:left w:val="none" w:sz="0" w:space="0" w:color="auto"/>
                <w:bottom w:val="none" w:sz="0" w:space="0" w:color="auto"/>
                <w:right w:val="none" w:sz="0" w:space="0" w:color="auto"/>
              </w:divBdr>
            </w:div>
          </w:divsChild>
        </w:div>
        <w:div w:id="1046292688">
          <w:marLeft w:val="0"/>
          <w:marRight w:val="0"/>
          <w:marTop w:val="0"/>
          <w:marBottom w:val="0"/>
          <w:divBdr>
            <w:top w:val="none" w:sz="0" w:space="0" w:color="auto"/>
            <w:left w:val="none" w:sz="0" w:space="0" w:color="auto"/>
            <w:bottom w:val="none" w:sz="0" w:space="0" w:color="auto"/>
            <w:right w:val="none" w:sz="0" w:space="0" w:color="auto"/>
          </w:divBdr>
          <w:divsChild>
            <w:div w:id="1503466265">
              <w:marLeft w:val="0"/>
              <w:marRight w:val="0"/>
              <w:marTop w:val="0"/>
              <w:marBottom w:val="0"/>
              <w:divBdr>
                <w:top w:val="none" w:sz="0" w:space="0" w:color="auto"/>
                <w:left w:val="none" w:sz="0" w:space="0" w:color="auto"/>
                <w:bottom w:val="none" w:sz="0" w:space="0" w:color="auto"/>
                <w:right w:val="none" w:sz="0" w:space="0" w:color="auto"/>
              </w:divBdr>
            </w:div>
          </w:divsChild>
        </w:div>
        <w:div w:id="1059397438">
          <w:marLeft w:val="0"/>
          <w:marRight w:val="0"/>
          <w:marTop w:val="0"/>
          <w:marBottom w:val="0"/>
          <w:divBdr>
            <w:top w:val="none" w:sz="0" w:space="0" w:color="auto"/>
            <w:left w:val="none" w:sz="0" w:space="0" w:color="auto"/>
            <w:bottom w:val="none" w:sz="0" w:space="0" w:color="auto"/>
            <w:right w:val="none" w:sz="0" w:space="0" w:color="auto"/>
          </w:divBdr>
          <w:divsChild>
            <w:div w:id="1675720010">
              <w:marLeft w:val="0"/>
              <w:marRight w:val="0"/>
              <w:marTop w:val="0"/>
              <w:marBottom w:val="0"/>
              <w:divBdr>
                <w:top w:val="none" w:sz="0" w:space="0" w:color="auto"/>
                <w:left w:val="none" w:sz="0" w:space="0" w:color="auto"/>
                <w:bottom w:val="none" w:sz="0" w:space="0" w:color="auto"/>
                <w:right w:val="none" w:sz="0" w:space="0" w:color="auto"/>
              </w:divBdr>
            </w:div>
          </w:divsChild>
        </w:div>
        <w:div w:id="1060834260">
          <w:marLeft w:val="0"/>
          <w:marRight w:val="0"/>
          <w:marTop w:val="0"/>
          <w:marBottom w:val="0"/>
          <w:divBdr>
            <w:top w:val="none" w:sz="0" w:space="0" w:color="auto"/>
            <w:left w:val="none" w:sz="0" w:space="0" w:color="auto"/>
            <w:bottom w:val="none" w:sz="0" w:space="0" w:color="auto"/>
            <w:right w:val="none" w:sz="0" w:space="0" w:color="auto"/>
          </w:divBdr>
          <w:divsChild>
            <w:div w:id="1524127008">
              <w:marLeft w:val="0"/>
              <w:marRight w:val="0"/>
              <w:marTop w:val="0"/>
              <w:marBottom w:val="0"/>
              <w:divBdr>
                <w:top w:val="none" w:sz="0" w:space="0" w:color="auto"/>
                <w:left w:val="none" w:sz="0" w:space="0" w:color="auto"/>
                <w:bottom w:val="none" w:sz="0" w:space="0" w:color="auto"/>
                <w:right w:val="none" w:sz="0" w:space="0" w:color="auto"/>
              </w:divBdr>
            </w:div>
          </w:divsChild>
        </w:div>
        <w:div w:id="1080755989">
          <w:marLeft w:val="0"/>
          <w:marRight w:val="0"/>
          <w:marTop w:val="0"/>
          <w:marBottom w:val="0"/>
          <w:divBdr>
            <w:top w:val="none" w:sz="0" w:space="0" w:color="auto"/>
            <w:left w:val="none" w:sz="0" w:space="0" w:color="auto"/>
            <w:bottom w:val="none" w:sz="0" w:space="0" w:color="auto"/>
            <w:right w:val="none" w:sz="0" w:space="0" w:color="auto"/>
          </w:divBdr>
          <w:divsChild>
            <w:div w:id="352004030">
              <w:marLeft w:val="0"/>
              <w:marRight w:val="0"/>
              <w:marTop w:val="0"/>
              <w:marBottom w:val="0"/>
              <w:divBdr>
                <w:top w:val="none" w:sz="0" w:space="0" w:color="auto"/>
                <w:left w:val="none" w:sz="0" w:space="0" w:color="auto"/>
                <w:bottom w:val="none" w:sz="0" w:space="0" w:color="auto"/>
                <w:right w:val="none" w:sz="0" w:space="0" w:color="auto"/>
              </w:divBdr>
            </w:div>
          </w:divsChild>
        </w:div>
        <w:div w:id="1085373674">
          <w:marLeft w:val="0"/>
          <w:marRight w:val="0"/>
          <w:marTop w:val="0"/>
          <w:marBottom w:val="0"/>
          <w:divBdr>
            <w:top w:val="none" w:sz="0" w:space="0" w:color="auto"/>
            <w:left w:val="none" w:sz="0" w:space="0" w:color="auto"/>
            <w:bottom w:val="none" w:sz="0" w:space="0" w:color="auto"/>
            <w:right w:val="none" w:sz="0" w:space="0" w:color="auto"/>
          </w:divBdr>
          <w:divsChild>
            <w:div w:id="164054976">
              <w:marLeft w:val="0"/>
              <w:marRight w:val="0"/>
              <w:marTop w:val="0"/>
              <w:marBottom w:val="0"/>
              <w:divBdr>
                <w:top w:val="none" w:sz="0" w:space="0" w:color="auto"/>
                <w:left w:val="none" w:sz="0" w:space="0" w:color="auto"/>
                <w:bottom w:val="none" w:sz="0" w:space="0" w:color="auto"/>
                <w:right w:val="none" w:sz="0" w:space="0" w:color="auto"/>
              </w:divBdr>
            </w:div>
          </w:divsChild>
        </w:div>
        <w:div w:id="1092239913">
          <w:marLeft w:val="0"/>
          <w:marRight w:val="0"/>
          <w:marTop w:val="0"/>
          <w:marBottom w:val="0"/>
          <w:divBdr>
            <w:top w:val="none" w:sz="0" w:space="0" w:color="auto"/>
            <w:left w:val="none" w:sz="0" w:space="0" w:color="auto"/>
            <w:bottom w:val="none" w:sz="0" w:space="0" w:color="auto"/>
            <w:right w:val="none" w:sz="0" w:space="0" w:color="auto"/>
          </w:divBdr>
          <w:divsChild>
            <w:div w:id="475538646">
              <w:marLeft w:val="0"/>
              <w:marRight w:val="0"/>
              <w:marTop w:val="0"/>
              <w:marBottom w:val="0"/>
              <w:divBdr>
                <w:top w:val="none" w:sz="0" w:space="0" w:color="auto"/>
                <w:left w:val="none" w:sz="0" w:space="0" w:color="auto"/>
                <w:bottom w:val="none" w:sz="0" w:space="0" w:color="auto"/>
                <w:right w:val="none" w:sz="0" w:space="0" w:color="auto"/>
              </w:divBdr>
            </w:div>
            <w:div w:id="992100566">
              <w:marLeft w:val="0"/>
              <w:marRight w:val="0"/>
              <w:marTop w:val="0"/>
              <w:marBottom w:val="0"/>
              <w:divBdr>
                <w:top w:val="none" w:sz="0" w:space="0" w:color="auto"/>
                <w:left w:val="none" w:sz="0" w:space="0" w:color="auto"/>
                <w:bottom w:val="none" w:sz="0" w:space="0" w:color="auto"/>
                <w:right w:val="none" w:sz="0" w:space="0" w:color="auto"/>
              </w:divBdr>
            </w:div>
            <w:div w:id="2121756264">
              <w:marLeft w:val="0"/>
              <w:marRight w:val="0"/>
              <w:marTop w:val="0"/>
              <w:marBottom w:val="0"/>
              <w:divBdr>
                <w:top w:val="none" w:sz="0" w:space="0" w:color="auto"/>
                <w:left w:val="none" w:sz="0" w:space="0" w:color="auto"/>
                <w:bottom w:val="none" w:sz="0" w:space="0" w:color="auto"/>
                <w:right w:val="none" w:sz="0" w:space="0" w:color="auto"/>
              </w:divBdr>
            </w:div>
          </w:divsChild>
        </w:div>
        <w:div w:id="1105078264">
          <w:marLeft w:val="0"/>
          <w:marRight w:val="0"/>
          <w:marTop w:val="0"/>
          <w:marBottom w:val="0"/>
          <w:divBdr>
            <w:top w:val="none" w:sz="0" w:space="0" w:color="auto"/>
            <w:left w:val="none" w:sz="0" w:space="0" w:color="auto"/>
            <w:bottom w:val="none" w:sz="0" w:space="0" w:color="auto"/>
            <w:right w:val="none" w:sz="0" w:space="0" w:color="auto"/>
          </w:divBdr>
          <w:divsChild>
            <w:div w:id="1826628272">
              <w:marLeft w:val="0"/>
              <w:marRight w:val="0"/>
              <w:marTop w:val="0"/>
              <w:marBottom w:val="0"/>
              <w:divBdr>
                <w:top w:val="none" w:sz="0" w:space="0" w:color="auto"/>
                <w:left w:val="none" w:sz="0" w:space="0" w:color="auto"/>
                <w:bottom w:val="none" w:sz="0" w:space="0" w:color="auto"/>
                <w:right w:val="none" w:sz="0" w:space="0" w:color="auto"/>
              </w:divBdr>
            </w:div>
          </w:divsChild>
        </w:div>
        <w:div w:id="1109545116">
          <w:marLeft w:val="0"/>
          <w:marRight w:val="0"/>
          <w:marTop w:val="0"/>
          <w:marBottom w:val="0"/>
          <w:divBdr>
            <w:top w:val="none" w:sz="0" w:space="0" w:color="auto"/>
            <w:left w:val="none" w:sz="0" w:space="0" w:color="auto"/>
            <w:bottom w:val="none" w:sz="0" w:space="0" w:color="auto"/>
            <w:right w:val="none" w:sz="0" w:space="0" w:color="auto"/>
          </w:divBdr>
          <w:divsChild>
            <w:div w:id="877277242">
              <w:marLeft w:val="0"/>
              <w:marRight w:val="0"/>
              <w:marTop w:val="0"/>
              <w:marBottom w:val="0"/>
              <w:divBdr>
                <w:top w:val="none" w:sz="0" w:space="0" w:color="auto"/>
                <w:left w:val="none" w:sz="0" w:space="0" w:color="auto"/>
                <w:bottom w:val="none" w:sz="0" w:space="0" w:color="auto"/>
                <w:right w:val="none" w:sz="0" w:space="0" w:color="auto"/>
              </w:divBdr>
            </w:div>
          </w:divsChild>
        </w:div>
        <w:div w:id="1113406153">
          <w:marLeft w:val="0"/>
          <w:marRight w:val="0"/>
          <w:marTop w:val="0"/>
          <w:marBottom w:val="0"/>
          <w:divBdr>
            <w:top w:val="none" w:sz="0" w:space="0" w:color="auto"/>
            <w:left w:val="none" w:sz="0" w:space="0" w:color="auto"/>
            <w:bottom w:val="none" w:sz="0" w:space="0" w:color="auto"/>
            <w:right w:val="none" w:sz="0" w:space="0" w:color="auto"/>
          </w:divBdr>
          <w:divsChild>
            <w:div w:id="246887088">
              <w:marLeft w:val="0"/>
              <w:marRight w:val="0"/>
              <w:marTop w:val="0"/>
              <w:marBottom w:val="0"/>
              <w:divBdr>
                <w:top w:val="none" w:sz="0" w:space="0" w:color="auto"/>
                <w:left w:val="none" w:sz="0" w:space="0" w:color="auto"/>
                <w:bottom w:val="none" w:sz="0" w:space="0" w:color="auto"/>
                <w:right w:val="none" w:sz="0" w:space="0" w:color="auto"/>
              </w:divBdr>
            </w:div>
            <w:div w:id="703286947">
              <w:marLeft w:val="0"/>
              <w:marRight w:val="0"/>
              <w:marTop w:val="0"/>
              <w:marBottom w:val="0"/>
              <w:divBdr>
                <w:top w:val="none" w:sz="0" w:space="0" w:color="auto"/>
                <w:left w:val="none" w:sz="0" w:space="0" w:color="auto"/>
                <w:bottom w:val="none" w:sz="0" w:space="0" w:color="auto"/>
                <w:right w:val="none" w:sz="0" w:space="0" w:color="auto"/>
              </w:divBdr>
            </w:div>
            <w:div w:id="744913297">
              <w:marLeft w:val="0"/>
              <w:marRight w:val="0"/>
              <w:marTop w:val="0"/>
              <w:marBottom w:val="0"/>
              <w:divBdr>
                <w:top w:val="none" w:sz="0" w:space="0" w:color="auto"/>
                <w:left w:val="none" w:sz="0" w:space="0" w:color="auto"/>
                <w:bottom w:val="none" w:sz="0" w:space="0" w:color="auto"/>
                <w:right w:val="none" w:sz="0" w:space="0" w:color="auto"/>
              </w:divBdr>
            </w:div>
            <w:div w:id="800072789">
              <w:marLeft w:val="0"/>
              <w:marRight w:val="0"/>
              <w:marTop w:val="0"/>
              <w:marBottom w:val="0"/>
              <w:divBdr>
                <w:top w:val="none" w:sz="0" w:space="0" w:color="auto"/>
                <w:left w:val="none" w:sz="0" w:space="0" w:color="auto"/>
                <w:bottom w:val="none" w:sz="0" w:space="0" w:color="auto"/>
                <w:right w:val="none" w:sz="0" w:space="0" w:color="auto"/>
              </w:divBdr>
            </w:div>
            <w:div w:id="979307047">
              <w:marLeft w:val="0"/>
              <w:marRight w:val="0"/>
              <w:marTop w:val="0"/>
              <w:marBottom w:val="0"/>
              <w:divBdr>
                <w:top w:val="none" w:sz="0" w:space="0" w:color="auto"/>
                <w:left w:val="none" w:sz="0" w:space="0" w:color="auto"/>
                <w:bottom w:val="none" w:sz="0" w:space="0" w:color="auto"/>
                <w:right w:val="none" w:sz="0" w:space="0" w:color="auto"/>
              </w:divBdr>
            </w:div>
            <w:div w:id="1424228797">
              <w:marLeft w:val="0"/>
              <w:marRight w:val="0"/>
              <w:marTop w:val="0"/>
              <w:marBottom w:val="0"/>
              <w:divBdr>
                <w:top w:val="none" w:sz="0" w:space="0" w:color="auto"/>
                <w:left w:val="none" w:sz="0" w:space="0" w:color="auto"/>
                <w:bottom w:val="none" w:sz="0" w:space="0" w:color="auto"/>
                <w:right w:val="none" w:sz="0" w:space="0" w:color="auto"/>
              </w:divBdr>
            </w:div>
            <w:div w:id="1693526978">
              <w:marLeft w:val="0"/>
              <w:marRight w:val="0"/>
              <w:marTop w:val="0"/>
              <w:marBottom w:val="0"/>
              <w:divBdr>
                <w:top w:val="none" w:sz="0" w:space="0" w:color="auto"/>
                <w:left w:val="none" w:sz="0" w:space="0" w:color="auto"/>
                <w:bottom w:val="none" w:sz="0" w:space="0" w:color="auto"/>
                <w:right w:val="none" w:sz="0" w:space="0" w:color="auto"/>
              </w:divBdr>
            </w:div>
            <w:div w:id="1739014753">
              <w:marLeft w:val="0"/>
              <w:marRight w:val="0"/>
              <w:marTop w:val="0"/>
              <w:marBottom w:val="0"/>
              <w:divBdr>
                <w:top w:val="none" w:sz="0" w:space="0" w:color="auto"/>
                <w:left w:val="none" w:sz="0" w:space="0" w:color="auto"/>
                <w:bottom w:val="none" w:sz="0" w:space="0" w:color="auto"/>
                <w:right w:val="none" w:sz="0" w:space="0" w:color="auto"/>
              </w:divBdr>
            </w:div>
          </w:divsChild>
        </w:div>
        <w:div w:id="1134833369">
          <w:marLeft w:val="0"/>
          <w:marRight w:val="0"/>
          <w:marTop w:val="0"/>
          <w:marBottom w:val="0"/>
          <w:divBdr>
            <w:top w:val="none" w:sz="0" w:space="0" w:color="auto"/>
            <w:left w:val="none" w:sz="0" w:space="0" w:color="auto"/>
            <w:bottom w:val="none" w:sz="0" w:space="0" w:color="auto"/>
            <w:right w:val="none" w:sz="0" w:space="0" w:color="auto"/>
          </w:divBdr>
          <w:divsChild>
            <w:div w:id="276836173">
              <w:marLeft w:val="0"/>
              <w:marRight w:val="0"/>
              <w:marTop w:val="0"/>
              <w:marBottom w:val="0"/>
              <w:divBdr>
                <w:top w:val="none" w:sz="0" w:space="0" w:color="auto"/>
                <w:left w:val="none" w:sz="0" w:space="0" w:color="auto"/>
                <w:bottom w:val="none" w:sz="0" w:space="0" w:color="auto"/>
                <w:right w:val="none" w:sz="0" w:space="0" w:color="auto"/>
              </w:divBdr>
            </w:div>
            <w:div w:id="1071348846">
              <w:marLeft w:val="0"/>
              <w:marRight w:val="0"/>
              <w:marTop w:val="0"/>
              <w:marBottom w:val="0"/>
              <w:divBdr>
                <w:top w:val="none" w:sz="0" w:space="0" w:color="auto"/>
                <w:left w:val="none" w:sz="0" w:space="0" w:color="auto"/>
                <w:bottom w:val="none" w:sz="0" w:space="0" w:color="auto"/>
                <w:right w:val="none" w:sz="0" w:space="0" w:color="auto"/>
              </w:divBdr>
            </w:div>
            <w:div w:id="1712457672">
              <w:marLeft w:val="0"/>
              <w:marRight w:val="0"/>
              <w:marTop w:val="0"/>
              <w:marBottom w:val="0"/>
              <w:divBdr>
                <w:top w:val="none" w:sz="0" w:space="0" w:color="auto"/>
                <w:left w:val="none" w:sz="0" w:space="0" w:color="auto"/>
                <w:bottom w:val="none" w:sz="0" w:space="0" w:color="auto"/>
                <w:right w:val="none" w:sz="0" w:space="0" w:color="auto"/>
              </w:divBdr>
            </w:div>
          </w:divsChild>
        </w:div>
        <w:div w:id="1156604193">
          <w:marLeft w:val="0"/>
          <w:marRight w:val="0"/>
          <w:marTop w:val="0"/>
          <w:marBottom w:val="0"/>
          <w:divBdr>
            <w:top w:val="none" w:sz="0" w:space="0" w:color="auto"/>
            <w:left w:val="none" w:sz="0" w:space="0" w:color="auto"/>
            <w:bottom w:val="none" w:sz="0" w:space="0" w:color="auto"/>
            <w:right w:val="none" w:sz="0" w:space="0" w:color="auto"/>
          </w:divBdr>
          <w:divsChild>
            <w:div w:id="738485203">
              <w:marLeft w:val="0"/>
              <w:marRight w:val="0"/>
              <w:marTop w:val="0"/>
              <w:marBottom w:val="0"/>
              <w:divBdr>
                <w:top w:val="none" w:sz="0" w:space="0" w:color="auto"/>
                <w:left w:val="none" w:sz="0" w:space="0" w:color="auto"/>
                <w:bottom w:val="none" w:sz="0" w:space="0" w:color="auto"/>
                <w:right w:val="none" w:sz="0" w:space="0" w:color="auto"/>
              </w:divBdr>
            </w:div>
            <w:div w:id="1365012334">
              <w:marLeft w:val="0"/>
              <w:marRight w:val="0"/>
              <w:marTop w:val="0"/>
              <w:marBottom w:val="0"/>
              <w:divBdr>
                <w:top w:val="none" w:sz="0" w:space="0" w:color="auto"/>
                <w:left w:val="none" w:sz="0" w:space="0" w:color="auto"/>
                <w:bottom w:val="none" w:sz="0" w:space="0" w:color="auto"/>
                <w:right w:val="none" w:sz="0" w:space="0" w:color="auto"/>
              </w:divBdr>
            </w:div>
            <w:div w:id="2038196366">
              <w:marLeft w:val="0"/>
              <w:marRight w:val="0"/>
              <w:marTop w:val="0"/>
              <w:marBottom w:val="0"/>
              <w:divBdr>
                <w:top w:val="none" w:sz="0" w:space="0" w:color="auto"/>
                <w:left w:val="none" w:sz="0" w:space="0" w:color="auto"/>
                <w:bottom w:val="none" w:sz="0" w:space="0" w:color="auto"/>
                <w:right w:val="none" w:sz="0" w:space="0" w:color="auto"/>
              </w:divBdr>
            </w:div>
          </w:divsChild>
        </w:div>
        <w:div w:id="1163399360">
          <w:marLeft w:val="0"/>
          <w:marRight w:val="0"/>
          <w:marTop w:val="0"/>
          <w:marBottom w:val="0"/>
          <w:divBdr>
            <w:top w:val="none" w:sz="0" w:space="0" w:color="auto"/>
            <w:left w:val="none" w:sz="0" w:space="0" w:color="auto"/>
            <w:bottom w:val="none" w:sz="0" w:space="0" w:color="auto"/>
            <w:right w:val="none" w:sz="0" w:space="0" w:color="auto"/>
          </w:divBdr>
          <w:divsChild>
            <w:div w:id="1086266345">
              <w:marLeft w:val="0"/>
              <w:marRight w:val="0"/>
              <w:marTop w:val="0"/>
              <w:marBottom w:val="0"/>
              <w:divBdr>
                <w:top w:val="none" w:sz="0" w:space="0" w:color="auto"/>
                <w:left w:val="none" w:sz="0" w:space="0" w:color="auto"/>
                <w:bottom w:val="none" w:sz="0" w:space="0" w:color="auto"/>
                <w:right w:val="none" w:sz="0" w:space="0" w:color="auto"/>
              </w:divBdr>
            </w:div>
            <w:div w:id="1751735080">
              <w:marLeft w:val="0"/>
              <w:marRight w:val="0"/>
              <w:marTop w:val="0"/>
              <w:marBottom w:val="0"/>
              <w:divBdr>
                <w:top w:val="none" w:sz="0" w:space="0" w:color="auto"/>
                <w:left w:val="none" w:sz="0" w:space="0" w:color="auto"/>
                <w:bottom w:val="none" w:sz="0" w:space="0" w:color="auto"/>
                <w:right w:val="none" w:sz="0" w:space="0" w:color="auto"/>
              </w:divBdr>
            </w:div>
          </w:divsChild>
        </w:div>
        <w:div w:id="1167666932">
          <w:marLeft w:val="0"/>
          <w:marRight w:val="0"/>
          <w:marTop w:val="0"/>
          <w:marBottom w:val="0"/>
          <w:divBdr>
            <w:top w:val="none" w:sz="0" w:space="0" w:color="auto"/>
            <w:left w:val="none" w:sz="0" w:space="0" w:color="auto"/>
            <w:bottom w:val="none" w:sz="0" w:space="0" w:color="auto"/>
            <w:right w:val="none" w:sz="0" w:space="0" w:color="auto"/>
          </w:divBdr>
          <w:divsChild>
            <w:div w:id="1383866369">
              <w:marLeft w:val="0"/>
              <w:marRight w:val="0"/>
              <w:marTop w:val="0"/>
              <w:marBottom w:val="0"/>
              <w:divBdr>
                <w:top w:val="none" w:sz="0" w:space="0" w:color="auto"/>
                <w:left w:val="none" w:sz="0" w:space="0" w:color="auto"/>
                <w:bottom w:val="none" w:sz="0" w:space="0" w:color="auto"/>
                <w:right w:val="none" w:sz="0" w:space="0" w:color="auto"/>
              </w:divBdr>
            </w:div>
          </w:divsChild>
        </w:div>
        <w:div w:id="1169901584">
          <w:marLeft w:val="0"/>
          <w:marRight w:val="0"/>
          <w:marTop w:val="0"/>
          <w:marBottom w:val="0"/>
          <w:divBdr>
            <w:top w:val="none" w:sz="0" w:space="0" w:color="auto"/>
            <w:left w:val="none" w:sz="0" w:space="0" w:color="auto"/>
            <w:bottom w:val="none" w:sz="0" w:space="0" w:color="auto"/>
            <w:right w:val="none" w:sz="0" w:space="0" w:color="auto"/>
          </w:divBdr>
          <w:divsChild>
            <w:div w:id="1803420047">
              <w:marLeft w:val="0"/>
              <w:marRight w:val="0"/>
              <w:marTop w:val="0"/>
              <w:marBottom w:val="0"/>
              <w:divBdr>
                <w:top w:val="none" w:sz="0" w:space="0" w:color="auto"/>
                <w:left w:val="none" w:sz="0" w:space="0" w:color="auto"/>
                <w:bottom w:val="none" w:sz="0" w:space="0" w:color="auto"/>
                <w:right w:val="none" w:sz="0" w:space="0" w:color="auto"/>
              </w:divBdr>
            </w:div>
          </w:divsChild>
        </w:div>
        <w:div w:id="1176577310">
          <w:marLeft w:val="0"/>
          <w:marRight w:val="0"/>
          <w:marTop w:val="0"/>
          <w:marBottom w:val="0"/>
          <w:divBdr>
            <w:top w:val="none" w:sz="0" w:space="0" w:color="auto"/>
            <w:left w:val="none" w:sz="0" w:space="0" w:color="auto"/>
            <w:bottom w:val="none" w:sz="0" w:space="0" w:color="auto"/>
            <w:right w:val="none" w:sz="0" w:space="0" w:color="auto"/>
          </w:divBdr>
          <w:divsChild>
            <w:div w:id="1113596116">
              <w:marLeft w:val="0"/>
              <w:marRight w:val="0"/>
              <w:marTop w:val="0"/>
              <w:marBottom w:val="0"/>
              <w:divBdr>
                <w:top w:val="none" w:sz="0" w:space="0" w:color="auto"/>
                <w:left w:val="none" w:sz="0" w:space="0" w:color="auto"/>
                <w:bottom w:val="none" w:sz="0" w:space="0" w:color="auto"/>
                <w:right w:val="none" w:sz="0" w:space="0" w:color="auto"/>
              </w:divBdr>
            </w:div>
            <w:div w:id="1348605511">
              <w:marLeft w:val="0"/>
              <w:marRight w:val="0"/>
              <w:marTop w:val="0"/>
              <w:marBottom w:val="0"/>
              <w:divBdr>
                <w:top w:val="none" w:sz="0" w:space="0" w:color="auto"/>
                <w:left w:val="none" w:sz="0" w:space="0" w:color="auto"/>
                <w:bottom w:val="none" w:sz="0" w:space="0" w:color="auto"/>
                <w:right w:val="none" w:sz="0" w:space="0" w:color="auto"/>
              </w:divBdr>
            </w:div>
            <w:div w:id="1835367027">
              <w:marLeft w:val="0"/>
              <w:marRight w:val="0"/>
              <w:marTop w:val="0"/>
              <w:marBottom w:val="0"/>
              <w:divBdr>
                <w:top w:val="none" w:sz="0" w:space="0" w:color="auto"/>
                <w:left w:val="none" w:sz="0" w:space="0" w:color="auto"/>
                <w:bottom w:val="none" w:sz="0" w:space="0" w:color="auto"/>
                <w:right w:val="none" w:sz="0" w:space="0" w:color="auto"/>
              </w:divBdr>
            </w:div>
          </w:divsChild>
        </w:div>
        <w:div w:id="1188982973">
          <w:marLeft w:val="0"/>
          <w:marRight w:val="0"/>
          <w:marTop w:val="0"/>
          <w:marBottom w:val="0"/>
          <w:divBdr>
            <w:top w:val="none" w:sz="0" w:space="0" w:color="auto"/>
            <w:left w:val="none" w:sz="0" w:space="0" w:color="auto"/>
            <w:bottom w:val="none" w:sz="0" w:space="0" w:color="auto"/>
            <w:right w:val="none" w:sz="0" w:space="0" w:color="auto"/>
          </w:divBdr>
          <w:divsChild>
            <w:div w:id="594826715">
              <w:marLeft w:val="0"/>
              <w:marRight w:val="0"/>
              <w:marTop w:val="0"/>
              <w:marBottom w:val="0"/>
              <w:divBdr>
                <w:top w:val="none" w:sz="0" w:space="0" w:color="auto"/>
                <w:left w:val="none" w:sz="0" w:space="0" w:color="auto"/>
                <w:bottom w:val="none" w:sz="0" w:space="0" w:color="auto"/>
                <w:right w:val="none" w:sz="0" w:space="0" w:color="auto"/>
              </w:divBdr>
            </w:div>
          </w:divsChild>
        </w:div>
        <w:div w:id="1192576301">
          <w:marLeft w:val="0"/>
          <w:marRight w:val="0"/>
          <w:marTop w:val="0"/>
          <w:marBottom w:val="0"/>
          <w:divBdr>
            <w:top w:val="none" w:sz="0" w:space="0" w:color="auto"/>
            <w:left w:val="none" w:sz="0" w:space="0" w:color="auto"/>
            <w:bottom w:val="none" w:sz="0" w:space="0" w:color="auto"/>
            <w:right w:val="none" w:sz="0" w:space="0" w:color="auto"/>
          </w:divBdr>
          <w:divsChild>
            <w:div w:id="52655807">
              <w:marLeft w:val="0"/>
              <w:marRight w:val="0"/>
              <w:marTop w:val="0"/>
              <w:marBottom w:val="0"/>
              <w:divBdr>
                <w:top w:val="none" w:sz="0" w:space="0" w:color="auto"/>
                <w:left w:val="none" w:sz="0" w:space="0" w:color="auto"/>
                <w:bottom w:val="none" w:sz="0" w:space="0" w:color="auto"/>
                <w:right w:val="none" w:sz="0" w:space="0" w:color="auto"/>
              </w:divBdr>
            </w:div>
            <w:div w:id="235944084">
              <w:marLeft w:val="0"/>
              <w:marRight w:val="0"/>
              <w:marTop w:val="0"/>
              <w:marBottom w:val="0"/>
              <w:divBdr>
                <w:top w:val="none" w:sz="0" w:space="0" w:color="auto"/>
                <w:left w:val="none" w:sz="0" w:space="0" w:color="auto"/>
                <w:bottom w:val="none" w:sz="0" w:space="0" w:color="auto"/>
                <w:right w:val="none" w:sz="0" w:space="0" w:color="auto"/>
              </w:divBdr>
            </w:div>
            <w:div w:id="240262291">
              <w:marLeft w:val="0"/>
              <w:marRight w:val="0"/>
              <w:marTop w:val="0"/>
              <w:marBottom w:val="0"/>
              <w:divBdr>
                <w:top w:val="none" w:sz="0" w:space="0" w:color="auto"/>
                <w:left w:val="none" w:sz="0" w:space="0" w:color="auto"/>
                <w:bottom w:val="none" w:sz="0" w:space="0" w:color="auto"/>
                <w:right w:val="none" w:sz="0" w:space="0" w:color="auto"/>
              </w:divBdr>
            </w:div>
            <w:div w:id="843931725">
              <w:marLeft w:val="0"/>
              <w:marRight w:val="0"/>
              <w:marTop w:val="0"/>
              <w:marBottom w:val="0"/>
              <w:divBdr>
                <w:top w:val="none" w:sz="0" w:space="0" w:color="auto"/>
                <w:left w:val="none" w:sz="0" w:space="0" w:color="auto"/>
                <w:bottom w:val="none" w:sz="0" w:space="0" w:color="auto"/>
                <w:right w:val="none" w:sz="0" w:space="0" w:color="auto"/>
              </w:divBdr>
            </w:div>
          </w:divsChild>
        </w:div>
        <w:div w:id="1192840886">
          <w:marLeft w:val="0"/>
          <w:marRight w:val="0"/>
          <w:marTop w:val="0"/>
          <w:marBottom w:val="0"/>
          <w:divBdr>
            <w:top w:val="none" w:sz="0" w:space="0" w:color="auto"/>
            <w:left w:val="none" w:sz="0" w:space="0" w:color="auto"/>
            <w:bottom w:val="none" w:sz="0" w:space="0" w:color="auto"/>
            <w:right w:val="none" w:sz="0" w:space="0" w:color="auto"/>
          </w:divBdr>
          <w:divsChild>
            <w:div w:id="28193078">
              <w:marLeft w:val="0"/>
              <w:marRight w:val="0"/>
              <w:marTop w:val="0"/>
              <w:marBottom w:val="0"/>
              <w:divBdr>
                <w:top w:val="none" w:sz="0" w:space="0" w:color="auto"/>
                <w:left w:val="none" w:sz="0" w:space="0" w:color="auto"/>
                <w:bottom w:val="none" w:sz="0" w:space="0" w:color="auto"/>
                <w:right w:val="none" w:sz="0" w:space="0" w:color="auto"/>
              </w:divBdr>
            </w:div>
            <w:div w:id="101268357">
              <w:marLeft w:val="0"/>
              <w:marRight w:val="0"/>
              <w:marTop w:val="0"/>
              <w:marBottom w:val="0"/>
              <w:divBdr>
                <w:top w:val="none" w:sz="0" w:space="0" w:color="auto"/>
                <w:left w:val="none" w:sz="0" w:space="0" w:color="auto"/>
                <w:bottom w:val="none" w:sz="0" w:space="0" w:color="auto"/>
                <w:right w:val="none" w:sz="0" w:space="0" w:color="auto"/>
              </w:divBdr>
            </w:div>
            <w:div w:id="636303547">
              <w:marLeft w:val="0"/>
              <w:marRight w:val="0"/>
              <w:marTop w:val="0"/>
              <w:marBottom w:val="0"/>
              <w:divBdr>
                <w:top w:val="none" w:sz="0" w:space="0" w:color="auto"/>
                <w:left w:val="none" w:sz="0" w:space="0" w:color="auto"/>
                <w:bottom w:val="none" w:sz="0" w:space="0" w:color="auto"/>
                <w:right w:val="none" w:sz="0" w:space="0" w:color="auto"/>
              </w:divBdr>
            </w:div>
            <w:div w:id="1213426612">
              <w:marLeft w:val="0"/>
              <w:marRight w:val="0"/>
              <w:marTop w:val="0"/>
              <w:marBottom w:val="0"/>
              <w:divBdr>
                <w:top w:val="none" w:sz="0" w:space="0" w:color="auto"/>
                <w:left w:val="none" w:sz="0" w:space="0" w:color="auto"/>
                <w:bottom w:val="none" w:sz="0" w:space="0" w:color="auto"/>
                <w:right w:val="none" w:sz="0" w:space="0" w:color="auto"/>
              </w:divBdr>
            </w:div>
            <w:div w:id="1824157646">
              <w:marLeft w:val="0"/>
              <w:marRight w:val="0"/>
              <w:marTop w:val="0"/>
              <w:marBottom w:val="0"/>
              <w:divBdr>
                <w:top w:val="none" w:sz="0" w:space="0" w:color="auto"/>
                <w:left w:val="none" w:sz="0" w:space="0" w:color="auto"/>
                <w:bottom w:val="none" w:sz="0" w:space="0" w:color="auto"/>
                <w:right w:val="none" w:sz="0" w:space="0" w:color="auto"/>
              </w:divBdr>
            </w:div>
            <w:div w:id="1824278615">
              <w:marLeft w:val="0"/>
              <w:marRight w:val="0"/>
              <w:marTop w:val="0"/>
              <w:marBottom w:val="0"/>
              <w:divBdr>
                <w:top w:val="none" w:sz="0" w:space="0" w:color="auto"/>
                <w:left w:val="none" w:sz="0" w:space="0" w:color="auto"/>
                <w:bottom w:val="none" w:sz="0" w:space="0" w:color="auto"/>
                <w:right w:val="none" w:sz="0" w:space="0" w:color="auto"/>
              </w:divBdr>
            </w:div>
            <w:div w:id="1958442307">
              <w:marLeft w:val="0"/>
              <w:marRight w:val="0"/>
              <w:marTop w:val="0"/>
              <w:marBottom w:val="0"/>
              <w:divBdr>
                <w:top w:val="none" w:sz="0" w:space="0" w:color="auto"/>
                <w:left w:val="none" w:sz="0" w:space="0" w:color="auto"/>
                <w:bottom w:val="none" w:sz="0" w:space="0" w:color="auto"/>
                <w:right w:val="none" w:sz="0" w:space="0" w:color="auto"/>
              </w:divBdr>
            </w:div>
          </w:divsChild>
        </w:div>
        <w:div w:id="1202598289">
          <w:marLeft w:val="0"/>
          <w:marRight w:val="0"/>
          <w:marTop w:val="0"/>
          <w:marBottom w:val="0"/>
          <w:divBdr>
            <w:top w:val="none" w:sz="0" w:space="0" w:color="auto"/>
            <w:left w:val="none" w:sz="0" w:space="0" w:color="auto"/>
            <w:bottom w:val="none" w:sz="0" w:space="0" w:color="auto"/>
            <w:right w:val="none" w:sz="0" w:space="0" w:color="auto"/>
          </w:divBdr>
          <w:divsChild>
            <w:div w:id="1348946104">
              <w:marLeft w:val="0"/>
              <w:marRight w:val="0"/>
              <w:marTop w:val="0"/>
              <w:marBottom w:val="0"/>
              <w:divBdr>
                <w:top w:val="none" w:sz="0" w:space="0" w:color="auto"/>
                <w:left w:val="none" w:sz="0" w:space="0" w:color="auto"/>
                <w:bottom w:val="none" w:sz="0" w:space="0" w:color="auto"/>
                <w:right w:val="none" w:sz="0" w:space="0" w:color="auto"/>
              </w:divBdr>
            </w:div>
          </w:divsChild>
        </w:div>
        <w:div w:id="1205941883">
          <w:marLeft w:val="0"/>
          <w:marRight w:val="0"/>
          <w:marTop w:val="0"/>
          <w:marBottom w:val="0"/>
          <w:divBdr>
            <w:top w:val="none" w:sz="0" w:space="0" w:color="auto"/>
            <w:left w:val="none" w:sz="0" w:space="0" w:color="auto"/>
            <w:bottom w:val="none" w:sz="0" w:space="0" w:color="auto"/>
            <w:right w:val="none" w:sz="0" w:space="0" w:color="auto"/>
          </w:divBdr>
          <w:divsChild>
            <w:div w:id="748767449">
              <w:marLeft w:val="0"/>
              <w:marRight w:val="0"/>
              <w:marTop w:val="0"/>
              <w:marBottom w:val="0"/>
              <w:divBdr>
                <w:top w:val="none" w:sz="0" w:space="0" w:color="auto"/>
                <w:left w:val="none" w:sz="0" w:space="0" w:color="auto"/>
                <w:bottom w:val="none" w:sz="0" w:space="0" w:color="auto"/>
                <w:right w:val="none" w:sz="0" w:space="0" w:color="auto"/>
              </w:divBdr>
            </w:div>
            <w:div w:id="1147673770">
              <w:marLeft w:val="0"/>
              <w:marRight w:val="0"/>
              <w:marTop w:val="0"/>
              <w:marBottom w:val="0"/>
              <w:divBdr>
                <w:top w:val="none" w:sz="0" w:space="0" w:color="auto"/>
                <w:left w:val="none" w:sz="0" w:space="0" w:color="auto"/>
                <w:bottom w:val="none" w:sz="0" w:space="0" w:color="auto"/>
                <w:right w:val="none" w:sz="0" w:space="0" w:color="auto"/>
              </w:divBdr>
            </w:div>
            <w:div w:id="1301379812">
              <w:marLeft w:val="0"/>
              <w:marRight w:val="0"/>
              <w:marTop w:val="0"/>
              <w:marBottom w:val="0"/>
              <w:divBdr>
                <w:top w:val="none" w:sz="0" w:space="0" w:color="auto"/>
                <w:left w:val="none" w:sz="0" w:space="0" w:color="auto"/>
                <w:bottom w:val="none" w:sz="0" w:space="0" w:color="auto"/>
                <w:right w:val="none" w:sz="0" w:space="0" w:color="auto"/>
              </w:divBdr>
            </w:div>
            <w:div w:id="1429430027">
              <w:marLeft w:val="0"/>
              <w:marRight w:val="0"/>
              <w:marTop w:val="0"/>
              <w:marBottom w:val="0"/>
              <w:divBdr>
                <w:top w:val="none" w:sz="0" w:space="0" w:color="auto"/>
                <w:left w:val="none" w:sz="0" w:space="0" w:color="auto"/>
                <w:bottom w:val="none" w:sz="0" w:space="0" w:color="auto"/>
                <w:right w:val="none" w:sz="0" w:space="0" w:color="auto"/>
              </w:divBdr>
            </w:div>
          </w:divsChild>
        </w:div>
        <w:div w:id="1218012964">
          <w:marLeft w:val="0"/>
          <w:marRight w:val="0"/>
          <w:marTop w:val="0"/>
          <w:marBottom w:val="0"/>
          <w:divBdr>
            <w:top w:val="none" w:sz="0" w:space="0" w:color="auto"/>
            <w:left w:val="none" w:sz="0" w:space="0" w:color="auto"/>
            <w:bottom w:val="none" w:sz="0" w:space="0" w:color="auto"/>
            <w:right w:val="none" w:sz="0" w:space="0" w:color="auto"/>
          </w:divBdr>
          <w:divsChild>
            <w:div w:id="1355376282">
              <w:marLeft w:val="0"/>
              <w:marRight w:val="0"/>
              <w:marTop w:val="0"/>
              <w:marBottom w:val="0"/>
              <w:divBdr>
                <w:top w:val="none" w:sz="0" w:space="0" w:color="auto"/>
                <w:left w:val="none" w:sz="0" w:space="0" w:color="auto"/>
                <w:bottom w:val="none" w:sz="0" w:space="0" w:color="auto"/>
                <w:right w:val="none" w:sz="0" w:space="0" w:color="auto"/>
              </w:divBdr>
            </w:div>
          </w:divsChild>
        </w:div>
        <w:div w:id="1224293951">
          <w:marLeft w:val="0"/>
          <w:marRight w:val="0"/>
          <w:marTop w:val="0"/>
          <w:marBottom w:val="0"/>
          <w:divBdr>
            <w:top w:val="none" w:sz="0" w:space="0" w:color="auto"/>
            <w:left w:val="none" w:sz="0" w:space="0" w:color="auto"/>
            <w:bottom w:val="none" w:sz="0" w:space="0" w:color="auto"/>
            <w:right w:val="none" w:sz="0" w:space="0" w:color="auto"/>
          </w:divBdr>
          <w:divsChild>
            <w:div w:id="1009406940">
              <w:marLeft w:val="0"/>
              <w:marRight w:val="0"/>
              <w:marTop w:val="0"/>
              <w:marBottom w:val="0"/>
              <w:divBdr>
                <w:top w:val="none" w:sz="0" w:space="0" w:color="auto"/>
                <w:left w:val="none" w:sz="0" w:space="0" w:color="auto"/>
                <w:bottom w:val="none" w:sz="0" w:space="0" w:color="auto"/>
                <w:right w:val="none" w:sz="0" w:space="0" w:color="auto"/>
              </w:divBdr>
            </w:div>
            <w:div w:id="1373773417">
              <w:marLeft w:val="0"/>
              <w:marRight w:val="0"/>
              <w:marTop w:val="0"/>
              <w:marBottom w:val="0"/>
              <w:divBdr>
                <w:top w:val="none" w:sz="0" w:space="0" w:color="auto"/>
                <w:left w:val="none" w:sz="0" w:space="0" w:color="auto"/>
                <w:bottom w:val="none" w:sz="0" w:space="0" w:color="auto"/>
                <w:right w:val="none" w:sz="0" w:space="0" w:color="auto"/>
              </w:divBdr>
            </w:div>
          </w:divsChild>
        </w:div>
        <w:div w:id="1229271006">
          <w:marLeft w:val="0"/>
          <w:marRight w:val="0"/>
          <w:marTop w:val="0"/>
          <w:marBottom w:val="0"/>
          <w:divBdr>
            <w:top w:val="none" w:sz="0" w:space="0" w:color="auto"/>
            <w:left w:val="none" w:sz="0" w:space="0" w:color="auto"/>
            <w:bottom w:val="none" w:sz="0" w:space="0" w:color="auto"/>
            <w:right w:val="none" w:sz="0" w:space="0" w:color="auto"/>
          </w:divBdr>
          <w:divsChild>
            <w:div w:id="1473451042">
              <w:marLeft w:val="0"/>
              <w:marRight w:val="0"/>
              <w:marTop w:val="0"/>
              <w:marBottom w:val="0"/>
              <w:divBdr>
                <w:top w:val="none" w:sz="0" w:space="0" w:color="auto"/>
                <w:left w:val="none" w:sz="0" w:space="0" w:color="auto"/>
                <w:bottom w:val="none" w:sz="0" w:space="0" w:color="auto"/>
                <w:right w:val="none" w:sz="0" w:space="0" w:color="auto"/>
              </w:divBdr>
            </w:div>
            <w:div w:id="1692760358">
              <w:marLeft w:val="0"/>
              <w:marRight w:val="0"/>
              <w:marTop w:val="0"/>
              <w:marBottom w:val="0"/>
              <w:divBdr>
                <w:top w:val="none" w:sz="0" w:space="0" w:color="auto"/>
                <w:left w:val="none" w:sz="0" w:space="0" w:color="auto"/>
                <w:bottom w:val="none" w:sz="0" w:space="0" w:color="auto"/>
                <w:right w:val="none" w:sz="0" w:space="0" w:color="auto"/>
              </w:divBdr>
            </w:div>
            <w:div w:id="1786457874">
              <w:marLeft w:val="0"/>
              <w:marRight w:val="0"/>
              <w:marTop w:val="0"/>
              <w:marBottom w:val="0"/>
              <w:divBdr>
                <w:top w:val="none" w:sz="0" w:space="0" w:color="auto"/>
                <w:left w:val="none" w:sz="0" w:space="0" w:color="auto"/>
                <w:bottom w:val="none" w:sz="0" w:space="0" w:color="auto"/>
                <w:right w:val="none" w:sz="0" w:space="0" w:color="auto"/>
              </w:divBdr>
            </w:div>
          </w:divsChild>
        </w:div>
        <w:div w:id="1229850454">
          <w:marLeft w:val="0"/>
          <w:marRight w:val="0"/>
          <w:marTop w:val="0"/>
          <w:marBottom w:val="0"/>
          <w:divBdr>
            <w:top w:val="none" w:sz="0" w:space="0" w:color="auto"/>
            <w:left w:val="none" w:sz="0" w:space="0" w:color="auto"/>
            <w:bottom w:val="none" w:sz="0" w:space="0" w:color="auto"/>
            <w:right w:val="none" w:sz="0" w:space="0" w:color="auto"/>
          </w:divBdr>
          <w:divsChild>
            <w:div w:id="313804243">
              <w:marLeft w:val="0"/>
              <w:marRight w:val="0"/>
              <w:marTop w:val="0"/>
              <w:marBottom w:val="0"/>
              <w:divBdr>
                <w:top w:val="none" w:sz="0" w:space="0" w:color="auto"/>
                <w:left w:val="none" w:sz="0" w:space="0" w:color="auto"/>
                <w:bottom w:val="none" w:sz="0" w:space="0" w:color="auto"/>
                <w:right w:val="none" w:sz="0" w:space="0" w:color="auto"/>
              </w:divBdr>
            </w:div>
            <w:div w:id="1168864906">
              <w:marLeft w:val="0"/>
              <w:marRight w:val="0"/>
              <w:marTop w:val="0"/>
              <w:marBottom w:val="0"/>
              <w:divBdr>
                <w:top w:val="none" w:sz="0" w:space="0" w:color="auto"/>
                <w:left w:val="none" w:sz="0" w:space="0" w:color="auto"/>
                <w:bottom w:val="none" w:sz="0" w:space="0" w:color="auto"/>
                <w:right w:val="none" w:sz="0" w:space="0" w:color="auto"/>
              </w:divBdr>
            </w:div>
          </w:divsChild>
        </w:div>
        <w:div w:id="1234970381">
          <w:marLeft w:val="0"/>
          <w:marRight w:val="0"/>
          <w:marTop w:val="0"/>
          <w:marBottom w:val="0"/>
          <w:divBdr>
            <w:top w:val="none" w:sz="0" w:space="0" w:color="auto"/>
            <w:left w:val="none" w:sz="0" w:space="0" w:color="auto"/>
            <w:bottom w:val="none" w:sz="0" w:space="0" w:color="auto"/>
            <w:right w:val="none" w:sz="0" w:space="0" w:color="auto"/>
          </w:divBdr>
          <w:divsChild>
            <w:div w:id="757596389">
              <w:marLeft w:val="0"/>
              <w:marRight w:val="0"/>
              <w:marTop w:val="0"/>
              <w:marBottom w:val="0"/>
              <w:divBdr>
                <w:top w:val="none" w:sz="0" w:space="0" w:color="auto"/>
                <w:left w:val="none" w:sz="0" w:space="0" w:color="auto"/>
                <w:bottom w:val="none" w:sz="0" w:space="0" w:color="auto"/>
                <w:right w:val="none" w:sz="0" w:space="0" w:color="auto"/>
              </w:divBdr>
            </w:div>
          </w:divsChild>
        </w:div>
        <w:div w:id="1247610818">
          <w:marLeft w:val="0"/>
          <w:marRight w:val="0"/>
          <w:marTop w:val="0"/>
          <w:marBottom w:val="0"/>
          <w:divBdr>
            <w:top w:val="none" w:sz="0" w:space="0" w:color="auto"/>
            <w:left w:val="none" w:sz="0" w:space="0" w:color="auto"/>
            <w:bottom w:val="none" w:sz="0" w:space="0" w:color="auto"/>
            <w:right w:val="none" w:sz="0" w:space="0" w:color="auto"/>
          </w:divBdr>
          <w:divsChild>
            <w:div w:id="1582762477">
              <w:marLeft w:val="0"/>
              <w:marRight w:val="0"/>
              <w:marTop w:val="0"/>
              <w:marBottom w:val="0"/>
              <w:divBdr>
                <w:top w:val="none" w:sz="0" w:space="0" w:color="auto"/>
                <w:left w:val="none" w:sz="0" w:space="0" w:color="auto"/>
                <w:bottom w:val="none" w:sz="0" w:space="0" w:color="auto"/>
                <w:right w:val="none" w:sz="0" w:space="0" w:color="auto"/>
              </w:divBdr>
            </w:div>
          </w:divsChild>
        </w:div>
        <w:div w:id="1251700066">
          <w:marLeft w:val="0"/>
          <w:marRight w:val="0"/>
          <w:marTop w:val="0"/>
          <w:marBottom w:val="0"/>
          <w:divBdr>
            <w:top w:val="none" w:sz="0" w:space="0" w:color="auto"/>
            <w:left w:val="none" w:sz="0" w:space="0" w:color="auto"/>
            <w:bottom w:val="none" w:sz="0" w:space="0" w:color="auto"/>
            <w:right w:val="none" w:sz="0" w:space="0" w:color="auto"/>
          </w:divBdr>
          <w:divsChild>
            <w:div w:id="238485729">
              <w:marLeft w:val="0"/>
              <w:marRight w:val="0"/>
              <w:marTop w:val="0"/>
              <w:marBottom w:val="0"/>
              <w:divBdr>
                <w:top w:val="none" w:sz="0" w:space="0" w:color="auto"/>
                <w:left w:val="none" w:sz="0" w:space="0" w:color="auto"/>
                <w:bottom w:val="none" w:sz="0" w:space="0" w:color="auto"/>
                <w:right w:val="none" w:sz="0" w:space="0" w:color="auto"/>
              </w:divBdr>
            </w:div>
          </w:divsChild>
        </w:div>
        <w:div w:id="1268777061">
          <w:marLeft w:val="0"/>
          <w:marRight w:val="0"/>
          <w:marTop w:val="0"/>
          <w:marBottom w:val="0"/>
          <w:divBdr>
            <w:top w:val="none" w:sz="0" w:space="0" w:color="auto"/>
            <w:left w:val="none" w:sz="0" w:space="0" w:color="auto"/>
            <w:bottom w:val="none" w:sz="0" w:space="0" w:color="auto"/>
            <w:right w:val="none" w:sz="0" w:space="0" w:color="auto"/>
          </w:divBdr>
          <w:divsChild>
            <w:div w:id="370304492">
              <w:marLeft w:val="0"/>
              <w:marRight w:val="0"/>
              <w:marTop w:val="0"/>
              <w:marBottom w:val="0"/>
              <w:divBdr>
                <w:top w:val="none" w:sz="0" w:space="0" w:color="auto"/>
                <w:left w:val="none" w:sz="0" w:space="0" w:color="auto"/>
                <w:bottom w:val="none" w:sz="0" w:space="0" w:color="auto"/>
                <w:right w:val="none" w:sz="0" w:space="0" w:color="auto"/>
              </w:divBdr>
            </w:div>
            <w:div w:id="1002195294">
              <w:marLeft w:val="0"/>
              <w:marRight w:val="0"/>
              <w:marTop w:val="0"/>
              <w:marBottom w:val="0"/>
              <w:divBdr>
                <w:top w:val="none" w:sz="0" w:space="0" w:color="auto"/>
                <w:left w:val="none" w:sz="0" w:space="0" w:color="auto"/>
                <w:bottom w:val="none" w:sz="0" w:space="0" w:color="auto"/>
                <w:right w:val="none" w:sz="0" w:space="0" w:color="auto"/>
              </w:divBdr>
            </w:div>
            <w:div w:id="1877498997">
              <w:marLeft w:val="0"/>
              <w:marRight w:val="0"/>
              <w:marTop w:val="0"/>
              <w:marBottom w:val="0"/>
              <w:divBdr>
                <w:top w:val="none" w:sz="0" w:space="0" w:color="auto"/>
                <w:left w:val="none" w:sz="0" w:space="0" w:color="auto"/>
                <w:bottom w:val="none" w:sz="0" w:space="0" w:color="auto"/>
                <w:right w:val="none" w:sz="0" w:space="0" w:color="auto"/>
              </w:divBdr>
            </w:div>
          </w:divsChild>
        </w:div>
        <w:div w:id="1269771126">
          <w:marLeft w:val="0"/>
          <w:marRight w:val="0"/>
          <w:marTop w:val="0"/>
          <w:marBottom w:val="0"/>
          <w:divBdr>
            <w:top w:val="none" w:sz="0" w:space="0" w:color="auto"/>
            <w:left w:val="none" w:sz="0" w:space="0" w:color="auto"/>
            <w:bottom w:val="none" w:sz="0" w:space="0" w:color="auto"/>
            <w:right w:val="none" w:sz="0" w:space="0" w:color="auto"/>
          </w:divBdr>
          <w:divsChild>
            <w:div w:id="1503816864">
              <w:marLeft w:val="0"/>
              <w:marRight w:val="0"/>
              <w:marTop w:val="0"/>
              <w:marBottom w:val="0"/>
              <w:divBdr>
                <w:top w:val="none" w:sz="0" w:space="0" w:color="auto"/>
                <w:left w:val="none" w:sz="0" w:space="0" w:color="auto"/>
                <w:bottom w:val="none" w:sz="0" w:space="0" w:color="auto"/>
                <w:right w:val="none" w:sz="0" w:space="0" w:color="auto"/>
              </w:divBdr>
            </w:div>
          </w:divsChild>
        </w:div>
        <w:div w:id="1279215077">
          <w:marLeft w:val="0"/>
          <w:marRight w:val="0"/>
          <w:marTop w:val="0"/>
          <w:marBottom w:val="0"/>
          <w:divBdr>
            <w:top w:val="none" w:sz="0" w:space="0" w:color="auto"/>
            <w:left w:val="none" w:sz="0" w:space="0" w:color="auto"/>
            <w:bottom w:val="none" w:sz="0" w:space="0" w:color="auto"/>
            <w:right w:val="none" w:sz="0" w:space="0" w:color="auto"/>
          </w:divBdr>
          <w:divsChild>
            <w:div w:id="641425683">
              <w:marLeft w:val="0"/>
              <w:marRight w:val="0"/>
              <w:marTop w:val="0"/>
              <w:marBottom w:val="0"/>
              <w:divBdr>
                <w:top w:val="none" w:sz="0" w:space="0" w:color="auto"/>
                <w:left w:val="none" w:sz="0" w:space="0" w:color="auto"/>
                <w:bottom w:val="none" w:sz="0" w:space="0" w:color="auto"/>
                <w:right w:val="none" w:sz="0" w:space="0" w:color="auto"/>
              </w:divBdr>
            </w:div>
          </w:divsChild>
        </w:div>
        <w:div w:id="1289748642">
          <w:marLeft w:val="0"/>
          <w:marRight w:val="0"/>
          <w:marTop w:val="0"/>
          <w:marBottom w:val="0"/>
          <w:divBdr>
            <w:top w:val="none" w:sz="0" w:space="0" w:color="auto"/>
            <w:left w:val="none" w:sz="0" w:space="0" w:color="auto"/>
            <w:bottom w:val="none" w:sz="0" w:space="0" w:color="auto"/>
            <w:right w:val="none" w:sz="0" w:space="0" w:color="auto"/>
          </w:divBdr>
          <w:divsChild>
            <w:div w:id="1733194762">
              <w:marLeft w:val="0"/>
              <w:marRight w:val="0"/>
              <w:marTop w:val="0"/>
              <w:marBottom w:val="0"/>
              <w:divBdr>
                <w:top w:val="none" w:sz="0" w:space="0" w:color="auto"/>
                <w:left w:val="none" w:sz="0" w:space="0" w:color="auto"/>
                <w:bottom w:val="none" w:sz="0" w:space="0" w:color="auto"/>
                <w:right w:val="none" w:sz="0" w:space="0" w:color="auto"/>
              </w:divBdr>
            </w:div>
          </w:divsChild>
        </w:div>
        <w:div w:id="1291548980">
          <w:marLeft w:val="0"/>
          <w:marRight w:val="0"/>
          <w:marTop w:val="0"/>
          <w:marBottom w:val="0"/>
          <w:divBdr>
            <w:top w:val="none" w:sz="0" w:space="0" w:color="auto"/>
            <w:left w:val="none" w:sz="0" w:space="0" w:color="auto"/>
            <w:bottom w:val="none" w:sz="0" w:space="0" w:color="auto"/>
            <w:right w:val="none" w:sz="0" w:space="0" w:color="auto"/>
          </w:divBdr>
          <w:divsChild>
            <w:div w:id="1647513102">
              <w:marLeft w:val="0"/>
              <w:marRight w:val="0"/>
              <w:marTop w:val="0"/>
              <w:marBottom w:val="0"/>
              <w:divBdr>
                <w:top w:val="none" w:sz="0" w:space="0" w:color="auto"/>
                <w:left w:val="none" w:sz="0" w:space="0" w:color="auto"/>
                <w:bottom w:val="none" w:sz="0" w:space="0" w:color="auto"/>
                <w:right w:val="none" w:sz="0" w:space="0" w:color="auto"/>
              </w:divBdr>
            </w:div>
          </w:divsChild>
        </w:div>
        <w:div w:id="1296720158">
          <w:marLeft w:val="0"/>
          <w:marRight w:val="0"/>
          <w:marTop w:val="0"/>
          <w:marBottom w:val="0"/>
          <w:divBdr>
            <w:top w:val="none" w:sz="0" w:space="0" w:color="auto"/>
            <w:left w:val="none" w:sz="0" w:space="0" w:color="auto"/>
            <w:bottom w:val="none" w:sz="0" w:space="0" w:color="auto"/>
            <w:right w:val="none" w:sz="0" w:space="0" w:color="auto"/>
          </w:divBdr>
          <w:divsChild>
            <w:div w:id="1177771317">
              <w:marLeft w:val="0"/>
              <w:marRight w:val="0"/>
              <w:marTop w:val="0"/>
              <w:marBottom w:val="0"/>
              <w:divBdr>
                <w:top w:val="none" w:sz="0" w:space="0" w:color="auto"/>
                <w:left w:val="none" w:sz="0" w:space="0" w:color="auto"/>
                <w:bottom w:val="none" w:sz="0" w:space="0" w:color="auto"/>
                <w:right w:val="none" w:sz="0" w:space="0" w:color="auto"/>
              </w:divBdr>
            </w:div>
          </w:divsChild>
        </w:div>
        <w:div w:id="1300070011">
          <w:marLeft w:val="0"/>
          <w:marRight w:val="0"/>
          <w:marTop w:val="0"/>
          <w:marBottom w:val="0"/>
          <w:divBdr>
            <w:top w:val="none" w:sz="0" w:space="0" w:color="auto"/>
            <w:left w:val="none" w:sz="0" w:space="0" w:color="auto"/>
            <w:bottom w:val="none" w:sz="0" w:space="0" w:color="auto"/>
            <w:right w:val="none" w:sz="0" w:space="0" w:color="auto"/>
          </w:divBdr>
          <w:divsChild>
            <w:div w:id="923342658">
              <w:marLeft w:val="0"/>
              <w:marRight w:val="0"/>
              <w:marTop w:val="0"/>
              <w:marBottom w:val="0"/>
              <w:divBdr>
                <w:top w:val="none" w:sz="0" w:space="0" w:color="auto"/>
                <w:left w:val="none" w:sz="0" w:space="0" w:color="auto"/>
                <w:bottom w:val="none" w:sz="0" w:space="0" w:color="auto"/>
                <w:right w:val="none" w:sz="0" w:space="0" w:color="auto"/>
              </w:divBdr>
            </w:div>
          </w:divsChild>
        </w:div>
        <w:div w:id="1302803596">
          <w:marLeft w:val="0"/>
          <w:marRight w:val="0"/>
          <w:marTop w:val="0"/>
          <w:marBottom w:val="0"/>
          <w:divBdr>
            <w:top w:val="none" w:sz="0" w:space="0" w:color="auto"/>
            <w:left w:val="none" w:sz="0" w:space="0" w:color="auto"/>
            <w:bottom w:val="none" w:sz="0" w:space="0" w:color="auto"/>
            <w:right w:val="none" w:sz="0" w:space="0" w:color="auto"/>
          </w:divBdr>
          <w:divsChild>
            <w:div w:id="897739145">
              <w:marLeft w:val="0"/>
              <w:marRight w:val="0"/>
              <w:marTop w:val="0"/>
              <w:marBottom w:val="0"/>
              <w:divBdr>
                <w:top w:val="none" w:sz="0" w:space="0" w:color="auto"/>
                <w:left w:val="none" w:sz="0" w:space="0" w:color="auto"/>
                <w:bottom w:val="none" w:sz="0" w:space="0" w:color="auto"/>
                <w:right w:val="none" w:sz="0" w:space="0" w:color="auto"/>
              </w:divBdr>
            </w:div>
          </w:divsChild>
        </w:div>
        <w:div w:id="1303654601">
          <w:marLeft w:val="0"/>
          <w:marRight w:val="0"/>
          <w:marTop w:val="0"/>
          <w:marBottom w:val="0"/>
          <w:divBdr>
            <w:top w:val="none" w:sz="0" w:space="0" w:color="auto"/>
            <w:left w:val="none" w:sz="0" w:space="0" w:color="auto"/>
            <w:bottom w:val="none" w:sz="0" w:space="0" w:color="auto"/>
            <w:right w:val="none" w:sz="0" w:space="0" w:color="auto"/>
          </w:divBdr>
          <w:divsChild>
            <w:div w:id="542593569">
              <w:marLeft w:val="0"/>
              <w:marRight w:val="0"/>
              <w:marTop w:val="0"/>
              <w:marBottom w:val="0"/>
              <w:divBdr>
                <w:top w:val="none" w:sz="0" w:space="0" w:color="auto"/>
                <w:left w:val="none" w:sz="0" w:space="0" w:color="auto"/>
                <w:bottom w:val="none" w:sz="0" w:space="0" w:color="auto"/>
                <w:right w:val="none" w:sz="0" w:space="0" w:color="auto"/>
              </w:divBdr>
            </w:div>
            <w:div w:id="1352339095">
              <w:marLeft w:val="0"/>
              <w:marRight w:val="0"/>
              <w:marTop w:val="0"/>
              <w:marBottom w:val="0"/>
              <w:divBdr>
                <w:top w:val="none" w:sz="0" w:space="0" w:color="auto"/>
                <w:left w:val="none" w:sz="0" w:space="0" w:color="auto"/>
                <w:bottom w:val="none" w:sz="0" w:space="0" w:color="auto"/>
                <w:right w:val="none" w:sz="0" w:space="0" w:color="auto"/>
              </w:divBdr>
            </w:div>
            <w:div w:id="1695306470">
              <w:marLeft w:val="0"/>
              <w:marRight w:val="0"/>
              <w:marTop w:val="0"/>
              <w:marBottom w:val="0"/>
              <w:divBdr>
                <w:top w:val="none" w:sz="0" w:space="0" w:color="auto"/>
                <w:left w:val="none" w:sz="0" w:space="0" w:color="auto"/>
                <w:bottom w:val="none" w:sz="0" w:space="0" w:color="auto"/>
                <w:right w:val="none" w:sz="0" w:space="0" w:color="auto"/>
              </w:divBdr>
            </w:div>
          </w:divsChild>
        </w:div>
        <w:div w:id="1326546671">
          <w:marLeft w:val="0"/>
          <w:marRight w:val="0"/>
          <w:marTop w:val="0"/>
          <w:marBottom w:val="0"/>
          <w:divBdr>
            <w:top w:val="none" w:sz="0" w:space="0" w:color="auto"/>
            <w:left w:val="none" w:sz="0" w:space="0" w:color="auto"/>
            <w:bottom w:val="none" w:sz="0" w:space="0" w:color="auto"/>
            <w:right w:val="none" w:sz="0" w:space="0" w:color="auto"/>
          </w:divBdr>
          <w:divsChild>
            <w:div w:id="474878789">
              <w:marLeft w:val="0"/>
              <w:marRight w:val="0"/>
              <w:marTop w:val="0"/>
              <w:marBottom w:val="0"/>
              <w:divBdr>
                <w:top w:val="none" w:sz="0" w:space="0" w:color="auto"/>
                <w:left w:val="none" w:sz="0" w:space="0" w:color="auto"/>
                <w:bottom w:val="none" w:sz="0" w:space="0" w:color="auto"/>
                <w:right w:val="none" w:sz="0" w:space="0" w:color="auto"/>
              </w:divBdr>
            </w:div>
            <w:div w:id="1045056238">
              <w:marLeft w:val="0"/>
              <w:marRight w:val="0"/>
              <w:marTop w:val="0"/>
              <w:marBottom w:val="0"/>
              <w:divBdr>
                <w:top w:val="none" w:sz="0" w:space="0" w:color="auto"/>
                <w:left w:val="none" w:sz="0" w:space="0" w:color="auto"/>
                <w:bottom w:val="none" w:sz="0" w:space="0" w:color="auto"/>
                <w:right w:val="none" w:sz="0" w:space="0" w:color="auto"/>
              </w:divBdr>
            </w:div>
            <w:div w:id="1729839303">
              <w:marLeft w:val="0"/>
              <w:marRight w:val="0"/>
              <w:marTop w:val="0"/>
              <w:marBottom w:val="0"/>
              <w:divBdr>
                <w:top w:val="none" w:sz="0" w:space="0" w:color="auto"/>
                <w:left w:val="none" w:sz="0" w:space="0" w:color="auto"/>
                <w:bottom w:val="none" w:sz="0" w:space="0" w:color="auto"/>
                <w:right w:val="none" w:sz="0" w:space="0" w:color="auto"/>
              </w:divBdr>
            </w:div>
            <w:div w:id="1784417683">
              <w:marLeft w:val="0"/>
              <w:marRight w:val="0"/>
              <w:marTop w:val="0"/>
              <w:marBottom w:val="0"/>
              <w:divBdr>
                <w:top w:val="none" w:sz="0" w:space="0" w:color="auto"/>
                <w:left w:val="none" w:sz="0" w:space="0" w:color="auto"/>
                <w:bottom w:val="none" w:sz="0" w:space="0" w:color="auto"/>
                <w:right w:val="none" w:sz="0" w:space="0" w:color="auto"/>
              </w:divBdr>
            </w:div>
          </w:divsChild>
        </w:div>
        <w:div w:id="1327129860">
          <w:marLeft w:val="0"/>
          <w:marRight w:val="0"/>
          <w:marTop w:val="0"/>
          <w:marBottom w:val="0"/>
          <w:divBdr>
            <w:top w:val="none" w:sz="0" w:space="0" w:color="auto"/>
            <w:left w:val="none" w:sz="0" w:space="0" w:color="auto"/>
            <w:bottom w:val="none" w:sz="0" w:space="0" w:color="auto"/>
            <w:right w:val="none" w:sz="0" w:space="0" w:color="auto"/>
          </w:divBdr>
          <w:divsChild>
            <w:div w:id="2070304199">
              <w:marLeft w:val="0"/>
              <w:marRight w:val="0"/>
              <w:marTop w:val="0"/>
              <w:marBottom w:val="0"/>
              <w:divBdr>
                <w:top w:val="none" w:sz="0" w:space="0" w:color="auto"/>
                <w:left w:val="none" w:sz="0" w:space="0" w:color="auto"/>
                <w:bottom w:val="none" w:sz="0" w:space="0" w:color="auto"/>
                <w:right w:val="none" w:sz="0" w:space="0" w:color="auto"/>
              </w:divBdr>
            </w:div>
          </w:divsChild>
        </w:div>
        <w:div w:id="1327198880">
          <w:marLeft w:val="0"/>
          <w:marRight w:val="0"/>
          <w:marTop w:val="0"/>
          <w:marBottom w:val="0"/>
          <w:divBdr>
            <w:top w:val="none" w:sz="0" w:space="0" w:color="auto"/>
            <w:left w:val="none" w:sz="0" w:space="0" w:color="auto"/>
            <w:bottom w:val="none" w:sz="0" w:space="0" w:color="auto"/>
            <w:right w:val="none" w:sz="0" w:space="0" w:color="auto"/>
          </w:divBdr>
          <w:divsChild>
            <w:div w:id="662855675">
              <w:marLeft w:val="0"/>
              <w:marRight w:val="0"/>
              <w:marTop w:val="0"/>
              <w:marBottom w:val="0"/>
              <w:divBdr>
                <w:top w:val="none" w:sz="0" w:space="0" w:color="auto"/>
                <w:left w:val="none" w:sz="0" w:space="0" w:color="auto"/>
                <w:bottom w:val="none" w:sz="0" w:space="0" w:color="auto"/>
                <w:right w:val="none" w:sz="0" w:space="0" w:color="auto"/>
              </w:divBdr>
            </w:div>
          </w:divsChild>
        </w:div>
        <w:div w:id="1328828196">
          <w:marLeft w:val="0"/>
          <w:marRight w:val="0"/>
          <w:marTop w:val="0"/>
          <w:marBottom w:val="0"/>
          <w:divBdr>
            <w:top w:val="none" w:sz="0" w:space="0" w:color="auto"/>
            <w:left w:val="none" w:sz="0" w:space="0" w:color="auto"/>
            <w:bottom w:val="none" w:sz="0" w:space="0" w:color="auto"/>
            <w:right w:val="none" w:sz="0" w:space="0" w:color="auto"/>
          </w:divBdr>
          <w:divsChild>
            <w:div w:id="89814921">
              <w:marLeft w:val="0"/>
              <w:marRight w:val="0"/>
              <w:marTop w:val="0"/>
              <w:marBottom w:val="0"/>
              <w:divBdr>
                <w:top w:val="none" w:sz="0" w:space="0" w:color="auto"/>
                <w:left w:val="none" w:sz="0" w:space="0" w:color="auto"/>
                <w:bottom w:val="none" w:sz="0" w:space="0" w:color="auto"/>
                <w:right w:val="none" w:sz="0" w:space="0" w:color="auto"/>
              </w:divBdr>
            </w:div>
            <w:div w:id="272634085">
              <w:marLeft w:val="0"/>
              <w:marRight w:val="0"/>
              <w:marTop w:val="0"/>
              <w:marBottom w:val="0"/>
              <w:divBdr>
                <w:top w:val="none" w:sz="0" w:space="0" w:color="auto"/>
                <w:left w:val="none" w:sz="0" w:space="0" w:color="auto"/>
                <w:bottom w:val="none" w:sz="0" w:space="0" w:color="auto"/>
                <w:right w:val="none" w:sz="0" w:space="0" w:color="auto"/>
              </w:divBdr>
            </w:div>
            <w:div w:id="1034889214">
              <w:marLeft w:val="0"/>
              <w:marRight w:val="0"/>
              <w:marTop w:val="0"/>
              <w:marBottom w:val="0"/>
              <w:divBdr>
                <w:top w:val="none" w:sz="0" w:space="0" w:color="auto"/>
                <w:left w:val="none" w:sz="0" w:space="0" w:color="auto"/>
                <w:bottom w:val="none" w:sz="0" w:space="0" w:color="auto"/>
                <w:right w:val="none" w:sz="0" w:space="0" w:color="auto"/>
              </w:divBdr>
            </w:div>
            <w:div w:id="1630209872">
              <w:marLeft w:val="0"/>
              <w:marRight w:val="0"/>
              <w:marTop w:val="0"/>
              <w:marBottom w:val="0"/>
              <w:divBdr>
                <w:top w:val="none" w:sz="0" w:space="0" w:color="auto"/>
                <w:left w:val="none" w:sz="0" w:space="0" w:color="auto"/>
                <w:bottom w:val="none" w:sz="0" w:space="0" w:color="auto"/>
                <w:right w:val="none" w:sz="0" w:space="0" w:color="auto"/>
              </w:divBdr>
            </w:div>
            <w:div w:id="2032098380">
              <w:marLeft w:val="0"/>
              <w:marRight w:val="0"/>
              <w:marTop w:val="0"/>
              <w:marBottom w:val="0"/>
              <w:divBdr>
                <w:top w:val="none" w:sz="0" w:space="0" w:color="auto"/>
                <w:left w:val="none" w:sz="0" w:space="0" w:color="auto"/>
                <w:bottom w:val="none" w:sz="0" w:space="0" w:color="auto"/>
                <w:right w:val="none" w:sz="0" w:space="0" w:color="auto"/>
              </w:divBdr>
            </w:div>
          </w:divsChild>
        </w:div>
        <w:div w:id="1331828427">
          <w:marLeft w:val="0"/>
          <w:marRight w:val="0"/>
          <w:marTop w:val="0"/>
          <w:marBottom w:val="0"/>
          <w:divBdr>
            <w:top w:val="none" w:sz="0" w:space="0" w:color="auto"/>
            <w:left w:val="none" w:sz="0" w:space="0" w:color="auto"/>
            <w:bottom w:val="none" w:sz="0" w:space="0" w:color="auto"/>
            <w:right w:val="none" w:sz="0" w:space="0" w:color="auto"/>
          </w:divBdr>
          <w:divsChild>
            <w:div w:id="298460251">
              <w:marLeft w:val="0"/>
              <w:marRight w:val="0"/>
              <w:marTop w:val="0"/>
              <w:marBottom w:val="0"/>
              <w:divBdr>
                <w:top w:val="none" w:sz="0" w:space="0" w:color="auto"/>
                <w:left w:val="none" w:sz="0" w:space="0" w:color="auto"/>
                <w:bottom w:val="none" w:sz="0" w:space="0" w:color="auto"/>
                <w:right w:val="none" w:sz="0" w:space="0" w:color="auto"/>
              </w:divBdr>
            </w:div>
            <w:div w:id="1016540156">
              <w:marLeft w:val="0"/>
              <w:marRight w:val="0"/>
              <w:marTop w:val="0"/>
              <w:marBottom w:val="0"/>
              <w:divBdr>
                <w:top w:val="none" w:sz="0" w:space="0" w:color="auto"/>
                <w:left w:val="none" w:sz="0" w:space="0" w:color="auto"/>
                <w:bottom w:val="none" w:sz="0" w:space="0" w:color="auto"/>
                <w:right w:val="none" w:sz="0" w:space="0" w:color="auto"/>
              </w:divBdr>
            </w:div>
            <w:div w:id="1415127158">
              <w:marLeft w:val="0"/>
              <w:marRight w:val="0"/>
              <w:marTop w:val="0"/>
              <w:marBottom w:val="0"/>
              <w:divBdr>
                <w:top w:val="none" w:sz="0" w:space="0" w:color="auto"/>
                <w:left w:val="none" w:sz="0" w:space="0" w:color="auto"/>
                <w:bottom w:val="none" w:sz="0" w:space="0" w:color="auto"/>
                <w:right w:val="none" w:sz="0" w:space="0" w:color="auto"/>
              </w:divBdr>
            </w:div>
            <w:div w:id="1864437473">
              <w:marLeft w:val="0"/>
              <w:marRight w:val="0"/>
              <w:marTop w:val="0"/>
              <w:marBottom w:val="0"/>
              <w:divBdr>
                <w:top w:val="none" w:sz="0" w:space="0" w:color="auto"/>
                <w:left w:val="none" w:sz="0" w:space="0" w:color="auto"/>
                <w:bottom w:val="none" w:sz="0" w:space="0" w:color="auto"/>
                <w:right w:val="none" w:sz="0" w:space="0" w:color="auto"/>
              </w:divBdr>
            </w:div>
          </w:divsChild>
        </w:div>
        <w:div w:id="1336614740">
          <w:marLeft w:val="0"/>
          <w:marRight w:val="0"/>
          <w:marTop w:val="0"/>
          <w:marBottom w:val="0"/>
          <w:divBdr>
            <w:top w:val="none" w:sz="0" w:space="0" w:color="auto"/>
            <w:left w:val="none" w:sz="0" w:space="0" w:color="auto"/>
            <w:bottom w:val="none" w:sz="0" w:space="0" w:color="auto"/>
            <w:right w:val="none" w:sz="0" w:space="0" w:color="auto"/>
          </w:divBdr>
          <w:divsChild>
            <w:div w:id="232469769">
              <w:marLeft w:val="0"/>
              <w:marRight w:val="0"/>
              <w:marTop w:val="0"/>
              <w:marBottom w:val="0"/>
              <w:divBdr>
                <w:top w:val="none" w:sz="0" w:space="0" w:color="auto"/>
                <w:left w:val="none" w:sz="0" w:space="0" w:color="auto"/>
                <w:bottom w:val="none" w:sz="0" w:space="0" w:color="auto"/>
                <w:right w:val="none" w:sz="0" w:space="0" w:color="auto"/>
              </w:divBdr>
            </w:div>
            <w:div w:id="612131429">
              <w:marLeft w:val="0"/>
              <w:marRight w:val="0"/>
              <w:marTop w:val="0"/>
              <w:marBottom w:val="0"/>
              <w:divBdr>
                <w:top w:val="none" w:sz="0" w:space="0" w:color="auto"/>
                <w:left w:val="none" w:sz="0" w:space="0" w:color="auto"/>
                <w:bottom w:val="none" w:sz="0" w:space="0" w:color="auto"/>
                <w:right w:val="none" w:sz="0" w:space="0" w:color="auto"/>
              </w:divBdr>
            </w:div>
            <w:div w:id="976182290">
              <w:marLeft w:val="0"/>
              <w:marRight w:val="0"/>
              <w:marTop w:val="0"/>
              <w:marBottom w:val="0"/>
              <w:divBdr>
                <w:top w:val="none" w:sz="0" w:space="0" w:color="auto"/>
                <w:left w:val="none" w:sz="0" w:space="0" w:color="auto"/>
                <w:bottom w:val="none" w:sz="0" w:space="0" w:color="auto"/>
                <w:right w:val="none" w:sz="0" w:space="0" w:color="auto"/>
              </w:divBdr>
            </w:div>
            <w:div w:id="1113018320">
              <w:marLeft w:val="0"/>
              <w:marRight w:val="0"/>
              <w:marTop w:val="0"/>
              <w:marBottom w:val="0"/>
              <w:divBdr>
                <w:top w:val="none" w:sz="0" w:space="0" w:color="auto"/>
                <w:left w:val="none" w:sz="0" w:space="0" w:color="auto"/>
                <w:bottom w:val="none" w:sz="0" w:space="0" w:color="auto"/>
                <w:right w:val="none" w:sz="0" w:space="0" w:color="auto"/>
              </w:divBdr>
            </w:div>
            <w:div w:id="1268655910">
              <w:marLeft w:val="0"/>
              <w:marRight w:val="0"/>
              <w:marTop w:val="0"/>
              <w:marBottom w:val="0"/>
              <w:divBdr>
                <w:top w:val="none" w:sz="0" w:space="0" w:color="auto"/>
                <w:left w:val="none" w:sz="0" w:space="0" w:color="auto"/>
                <w:bottom w:val="none" w:sz="0" w:space="0" w:color="auto"/>
                <w:right w:val="none" w:sz="0" w:space="0" w:color="auto"/>
              </w:divBdr>
            </w:div>
            <w:div w:id="1283613514">
              <w:marLeft w:val="0"/>
              <w:marRight w:val="0"/>
              <w:marTop w:val="0"/>
              <w:marBottom w:val="0"/>
              <w:divBdr>
                <w:top w:val="none" w:sz="0" w:space="0" w:color="auto"/>
                <w:left w:val="none" w:sz="0" w:space="0" w:color="auto"/>
                <w:bottom w:val="none" w:sz="0" w:space="0" w:color="auto"/>
                <w:right w:val="none" w:sz="0" w:space="0" w:color="auto"/>
              </w:divBdr>
            </w:div>
            <w:div w:id="1966623090">
              <w:marLeft w:val="0"/>
              <w:marRight w:val="0"/>
              <w:marTop w:val="0"/>
              <w:marBottom w:val="0"/>
              <w:divBdr>
                <w:top w:val="none" w:sz="0" w:space="0" w:color="auto"/>
                <w:left w:val="none" w:sz="0" w:space="0" w:color="auto"/>
                <w:bottom w:val="none" w:sz="0" w:space="0" w:color="auto"/>
                <w:right w:val="none" w:sz="0" w:space="0" w:color="auto"/>
              </w:divBdr>
            </w:div>
          </w:divsChild>
        </w:div>
        <w:div w:id="1341858087">
          <w:marLeft w:val="0"/>
          <w:marRight w:val="0"/>
          <w:marTop w:val="0"/>
          <w:marBottom w:val="0"/>
          <w:divBdr>
            <w:top w:val="none" w:sz="0" w:space="0" w:color="auto"/>
            <w:left w:val="none" w:sz="0" w:space="0" w:color="auto"/>
            <w:bottom w:val="none" w:sz="0" w:space="0" w:color="auto"/>
            <w:right w:val="none" w:sz="0" w:space="0" w:color="auto"/>
          </w:divBdr>
          <w:divsChild>
            <w:div w:id="1421293257">
              <w:marLeft w:val="0"/>
              <w:marRight w:val="0"/>
              <w:marTop w:val="0"/>
              <w:marBottom w:val="0"/>
              <w:divBdr>
                <w:top w:val="none" w:sz="0" w:space="0" w:color="auto"/>
                <w:left w:val="none" w:sz="0" w:space="0" w:color="auto"/>
                <w:bottom w:val="none" w:sz="0" w:space="0" w:color="auto"/>
                <w:right w:val="none" w:sz="0" w:space="0" w:color="auto"/>
              </w:divBdr>
            </w:div>
          </w:divsChild>
        </w:div>
        <w:div w:id="1345982793">
          <w:marLeft w:val="0"/>
          <w:marRight w:val="0"/>
          <w:marTop w:val="0"/>
          <w:marBottom w:val="0"/>
          <w:divBdr>
            <w:top w:val="none" w:sz="0" w:space="0" w:color="auto"/>
            <w:left w:val="none" w:sz="0" w:space="0" w:color="auto"/>
            <w:bottom w:val="none" w:sz="0" w:space="0" w:color="auto"/>
            <w:right w:val="none" w:sz="0" w:space="0" w:color="auto"/>
          </w:divBdr>
          <w:divsChild>
            <w:div w:id="844441278">
              <w:marLeft w:val="0"/>
              <w:marRight w:val="0"/>
              <w:marTop w:val="0"/>
              <w:marBottom w:val="0"/>
              <w:divBdr>
                <w:top w:val="none" w:sz="0" w:space="0" w:color="auto"/>
                <w:left w:val="none" w:sz="0" w:space="0" w:color="auto"/>
                <w:bottom w:val="none" w:sz="0" w:space="0" w:color="auto"/>
                <w:right w:val="none" w:sz="0" w:space="0" w:color="auto"/>
              </w:divBdr>
            </w:div>
          </w:divsChild>
        </w:div>
        <w:div w:id="1346206910">
          <w:marLeft w:val="0"/>
          <w:marRight w:val="0"/>
          <w:marTop w:val="0"/>
          <w:marBottom w:val="0"/>
          <w:divBdr>
            <w:top w:val="none" w:sz="0" w:space="0" w:color="auto"/>
            <w:left w:val="none" w:sz="0" w:space="0" w:color="auto"/>
            <w:bottom w:val="none" w:sz="0" w:space="0" w:color="auto"/>
            <w:right w:val="none" w:sz="0" w:space="0" w:color="auto"/>
          </w:divBdr>
          <w:divsChild>
            <w:div w:id="84344966">
              <w:marLeft w:val="0"/>
              <w:marRight w:val="0"/>
              <w:marTop w:val="0"/>
              <w:marBottom w:val="0"/>
              <w:divBdr>
                <w:top w:val="none" w:sz="0" w:space="0" w:color="auto"/>
                <w:left w:val="none" w:sz="0" w:space="0" w:color="auto"/>
                <w:bottom w:val="none" w:sz="0" w:space="0" w:color="auto"/>
                <w:right w:val="none" w:sz="0" w:space="0" w:color="auto"/>
              </w:divBdr>
            </w:div>
            <w:div w:id="1132480042">
              <w:marLeft w:val="0"/>
              <w:marRight w:val="0"/>
              <w:marTop w:val="0"/>
              <w:marBottom w:val="0"/>
              <w:divBdr>
                <w:top w:val="none" w:sz="0" w:space="0" w:color="auto"/>
                <w:left w:val="none" w:sz="0" w:space="0" w:color="auto"/>
                <w:bottom w:val="none" w:sz="0" w:space="0" w:color="auto"/>
                <w:right w:val="none" w:sz="0" w:space="0" w:color="auto"/>
              </w:divBdr>
            </w:div>
            <w:div w:id="1692561925">
              <w:marLeft w:val="0"/>
              <w:marRight w:val="0"/>
              <w:marTop w:val="0"/>
              <w:marBottom w:val="0"/>
              <w:divBdr>
                <w:top w:val="none" w:sz="0" w:space="0" w:color="auto"/>
                <w:left w:val="none" w:sz="0" w:space="0" w:color="auto"/>
                <w:bottom w:val="none" w:sz="0" w:space="0" w:color="auto"/>
                <w:right w:val="none" w:sz="0" w:space="0" w:color="auto"/>
              </w:divBdr>
            </w:div>
          </w:divsChild>
        </w:div>
        <w:div w:id="1359113839">
          <w:marLeft w:val="0"/>
          <w:marRight w:val="0"/>
          <w:marTop w:val="0"/>
          <w:marBottom w:val="0"/>
          <w:divBdr>
            <w:top w:val="none" w:sz="0" w:space="0" w:color="auto"/>
            <w:left w:val="none" w:sz="0" w:space="0" w:color="auto"/>
            <w:bottom w:val="none" w:sz="0" w:space="0" w:color="auto"/>
            <w:right w:val="none" w:sz="0" w:space="0" w:color="auto"/>
          </w:divBdr>
          <w:divsChild>
            <w:div w:id="1860267988">
              <w:marLeft w:val="0"/>
              <w:marRight w:val="0"/>
              <w:marTop w:val="0"/>
              <w:marBottom w:val="0"/>
              <w:divBdr>
                <w:top w:val="none" w:sz="0" w:space="0" w:color="auto"/>
                <w:left w:val="none" w:sz="0" w:space="0" w:color="auto"/>
                <w:bottom w:val="none" w:sz="0" w:space="0" w:color="auto"/>
                <w:right w:val="none" w:sz="0" w:space="0" w:color="auto"/>
              </w:divBdr>
            </w:div>
          </w:divsChild>
        </w:div>
        <w:div w:id="1369448861">
          <w:marLeft w:val="0"/>
          <w:marRight w:val="0"/>
          <w:marTop w:val="0"/>
          <w:marBottom w:val="0"/>
          <w:divBdr>
            <w:top w:val="none" w:sz="0" w:space="0" w:color="auto"/>
            <w:left w:val="none" w:sz="0" w:space="0" w:color="auto"/>
            <w:bottom w:val="none" w:sz="0" w:space="0" w:color="auto"/>
            <w:right w:val="none" w:sz="0" w:space="0" w:color="auto"/>
          </w:divBdr>
          <w:divsChild>
            <w:div w:id="1923878692">
              <w:marLeft w:val="0"/>
              <w:marRight w:val="0"/>
              <w:marTop w:val="0"/>
              <w:marBottom w:val="0"/>
              <w:divBdr>
                <w:top w:val="none" w:sz="0" w:space="0" w:color="auto"/>
                <w:left w:val="none" w:sz="0" w:space="0" w:color="auto"/>
                <w:bottom w:val="none" w:sz="0" w:space="0" w:color="auto"/>
                <w:right w:val="none" w:sz="0" w:space="0" w:color="auto"/>
              </w:divBdr>
            </w:div>
          </w:divsChild>
        </w:div>
        <w:div w:id="1375153365">
          <w:marLeft w:val="0"/>
          <w:marRight w:val="0"/>
          <w:marTop w:val="0"/>
          <w:marBottom w:val="0"/>
          <w:divBdr>
            <w:top w:val="none" w:sz="0" w:space="0" w:color="auto"/>
            <w:left w:val="none" w:sz="0" w:space="0" w:color="auto"/>
            <w:bottom w:val="none" w:sz="0" w:space="0" w:color="auto"/>
            <w:right w:val="none" w:sz="0" w:space="0" w:color="auto"/>
          </w:divBdr>
          <w:divsChild>
            <w:div w:id="971668010">
              <w:marLeft w:val="0"/>
              <w:marRight w:val="0"/>
              <w:marTop w:val="0"/>
              <w:marBottom w:val="0"/>
              <w:divBdr>
                <w:top w:val="none" w:sz="0" w:space="0" w:color="auto"/>
                <w:left w:val="none" w:sz="0" w:space="0" w:color="auto"/>
                <w:bottom w:val="none" w:sz="0" w:space="0" w:color="auto"/>
                <w:right w:val="none" w:sz="0" w:space="0" w:color="auto"/>
              </w:divBdr>
            </w:div>
          </w:divsChild>
        </w:div>
        <w:div w:id="1389722690">
          <w:marLeft w:val="0"/>
          <w:marRight w:val="0"/>
          <w:marTop w:val="0"/>
          <w:marBottom w:val="0"/>
          <w:divBdr>
            <w:top w:val="none" w:sz="0" w:space="0" w:color="auto"/>
            <w:left w:val="none" w:sz="0" w:space="0" w:color="auto"/>
            <w:bottom w:val="none" w:sz="0" w:space="0" w:color="auto"/>
            <w:right w:val="none" w:sz="0" w:space="0" w:color="auto"/>
          </w:divBdr>
          <w:divsChild>
            <w:div w:id="627469511">
              <w:marLeft w:val="0"/>
              <w:marRight w:val="0"/>
              <w:marTop w:val="0"/>
              <w:marBottom w:val="0"/>
              <w:divBdr>
                <w:top w:val="none" w:sz="0" w:space="0" w:color="auto"/>
                <w:left w:val="none" w:sz="0" w:space="0" w:color="auto"/>
                <w:bottom w:val="none" w:sz="0" w:space="0" w:color="auto"/>
                <w:right w:val="none" w:sz="0" w:space="0" w:color="auto"/>
              </w:divBdr>
            </w:div>
            <w:div w:id="706682985">
              <w:marLeft w:val="0"/>
              <w:marRight w:val="0"/>
              <w:marTop w:val="0"/>
              <w:marBottom w:val="0"/>
              <w:divBdr>
                <w:top w:val="none" w:sz="0" w:space="0" w:color="auto"/>
                <w:left w:val="none" w:sz="0" w:space="0" w:color="auto"/>
                <w:bottom w:val="none" w:sz="0" w:space="0" w:color="auto"/>
                <w:right w:val="none" w:sz="0" w:space="0" w:color="auto"/>
              </w:divBdr>
            </w:div>
            <w:div w:id="719671229">
              <w:marLeft w:val="0"/>
              <w:marRight w:val="0"/>
              <w:marTop w:val="0"/>
              <w:marBottom w:val="0"/>
              <w:divBdr>
                <w:top w:val="none" w:sz="0" w:space="0" w:color="auto"/>
                <w:left w:val="none" w:sz="0" w:space="0" w:color="auto"/>
                <w:bottom w:val="none" w:sz="0" w:space="0" w:color="auto"/>
                <w:right w:val="none" w:sz="0" w:space="0" w:color="auto"/>
              </w:divBdr>
            </w:div>
            <w:div w:id="760183748">
              <w:marLeft w:val="0"/>
              <w:marRight w:val="0"/>
              <w:marTop w:val="0"/>
              <w:marBottom w:val="0"/>
              <w:divBdr>
                <w:top w:val="none" w:sz="0" w:space="0" w:color="auto"/>
                <w:left w:val="none" w:sz="0" w:space="0" w:color="auto"/>
                <w:bottom w:val="none" w:sz="0" w:space="0" w:color="auto"/>
                <w:right w:val="none" w:sz="0" w:space="0" w:color="auto"/>
              </w:divBdr>
            </w:div>
            <w:div w:id="1350571549">
              <w:marLeft w:val="0"/>
              <w:marRight w:val="0"/>
              <w:marTop w:val="0"/>
              <w:marBottom w:val="0"/>
              <w:divBdr>
                <w:top w:val="none" w:sz="0" w:space="0" w:color="auto"/>
                <w:left w:val="none" w:sz="0" w:space="0" w:color="auto"/>
                <w:bottom w:val="none" w:sz="0" w:space="0" w:color="auto"/>
                <w:right w:val="none" w:sz="0" w:space="0" w:color="auto"/>
              </w:divBdr>
            </w:div>
            <w:div w:id="1815222986">
              <w:marLeft w:val="0"/>
              <w:marRight w:val="0"/>
              <w:marTop w:val="0"/>
              <w:marBottom w:val="0"/>
              <w:divBdr>
                <w:top w:val="none" w:sz="0" w:space="0" w:color="auto"/>
                <w:left w:val="none" w:sz="0" w:space="0" w:color="auto"/>
                <w:bottom w:val="none" w:sz="0" w:space="0" w:color="auto"/>
                <w:right w:val="none" w:sz="0" w:space="0" w:color="auto"/>
              </w:divBdr>
            </w:div>
            <w:div w:id="1928537695">
              <w:marLeft w:val="0"/>
              <w:marRight w:val="0"/>
              <w:marTop w:val="0"/>
              <w:marBottom w:val="0"/>
              <w:divBdr>
                <w:top w:val="none" w:sz="0" w:space="0" w:color="auto"/>
                <w:left w:val="none" w:sz="0" w:space="0" w:color="auto"/>
                <w:bottom w:val="none" w:sz="0" w:space="0" w:color="auto"/>
                <w:right w:val="none" w:sz="0" w:space="0" w:color="auto"/>
              </w:divBdr>
            </w:div>
          </w:divsChild>
        </w:div>
        <w:div w:id="1409110349">
          <w:marLeft w:val="0"/>
          <w:marRight w:val="0"/>
          <w:marTop w:val="0"/>
          <w:marBottom w:val="0"/>
          <w:divBdr>
            <w:top w:val="none" w:sz="0" w:space="0" w:color="auto"/>
            <w:left w:val="none" w:sz="0" w:space="0" w:color="auto"/>
            <w:bottom w:val="none" w:sz="0" w:space="0" w:color="auto"/>
            <w:right w:val="none" w:sz="0" w:space="0" w:color="auto"/>
          </w:divBdr>
          <w:divsChild>
            <w:div w:id="1247961631">
              <w:marLeft w:val="0"/>
              <w:marRight w:val="0"/>
              <w:marTop w:val="0"/>
              <w:marBottom w:val="0"/>
              <w:divBdr>
                <w:top w:val="none" w:sz="0" w:space="0" w:color="auto"/>
                <w:left w:val="none" w:sz="0" w:space="0" w:color="auto"/>
                <w:bottom w:val="none" w:sz="0" w:space="0" w:color="auto"/>
                <w:right w:val="none" w:sz="0" w:space="0" w:color="auto"/>
              </w:divBdr>
            </w:div>
          </w:divsChild>
        </w:div>
        <w:div w:id="1414203898">
          <w:marLeft w:val="0"/>
          <w:marRight w:val="0"/>
          <w:marTop w:val="0"/>
          <w:marBottom w:val="0"/>
          <w:divBdr>
            <w:top w:val="none" w:sz="0" w:space="0" w:color="auto"/>
            <w:left w:val="none" w:sz="0" w:space="0" w:color="auto"/>
            <w:bottom w:val="none" w:sz="0" w:space="0" w:color="auto"/>
            <w:right w:val="none" w:sz="0" w:space="0" w:color="auto"/>
          </w:divBdr>
          <w:divsChild>
            <w:div w:id="1534225398">
              <w:marLeft w:val="0"/>
              <w:marRight w:val="0"/>
              <w:marTop w:val="0"/>
              <w:marBottom w:val="0"/>
              <w:divBdr>
                <w:top w:val="none" w:sz="0" w:space="0" w:color="auto"/>
                <w:left w:val="none" w:sz="0" w:space="0" w:color="auto"/>
                <w:bottom w:val="none" w:sz="0" w:space="0" w:color="auto"/>
                <w:right w:val="none" w:sz="0" w:space="0" w:color="auto"/>
              </w:divBdr>
            </w:div>
          </w:divsChild>
        </w:div>
        <w:div w:id="1419405157">
          <w:marLeft w:val="0"/>
          <w:marRight w:val="0"/>
          <w:marTop w:val="0"/>
          <w:marBottom w:val="0"/>
          <w:divBdr>
            <w:top w:val="none" w:sz="0" w:space="0" w:color="auto"/>
            <w:left w:val="none" w:sz="0" w:space="0" w:color="auto"/>
            <w:bottom w:val="none" w:sz="0" w:space="0" w:color="auto"/>
            <w:right w:val="none" w:sz="0" w:space="0" w:color="auto"/>
          </w:divBdr>
          <w:divsChild>
            <w:div w:id="267927905">
              <w:marLeft w:val="0"/>
              <w:marRight w:val="0"/>
              <w:marTop w:val="0"/>
              <w:marBottom w:val="0"/>
              <w:divBdr>
                <w:top w:val="none" w:sz="0" w:space="0" w:color="auto"/>
                <w:left w:val="none" w:sz="0" w:space="0" w:color="auto"/>
                <w:bottom w:val="none" w:sz="0" w:space="0" w:color="auto"/>
                <w:right w:val="none" w:sz="0" w:space="0" w:color="auto"/>
              </w:divBdr>
            </w:div>
            <w:div w:id="1949506123">
              <w:marLeft w:val="0"/>
              <w:marRight w:val="0"/>
              <w:marTop w:val="0"/>
              <w:marBottom w:val="0"/>
              <w:divBdr>
                <w:top w:val="none" w:sz="0" w:space="0" w:color="auto"/>
                <w:left w:val="none" w:sz="0" w:space="0" w:color="auto"/>
                <w:bottom w:val="none" w:sz="0" w:space="0" w:color="auto"/>
                <w:right w:val="none" w:sz="0" w:space="0" w:color="auto"/>
              </w:divBdr>
            </w:div>
          </w:divsChild>
        </w:div>
        <w:div w:id="1423910310">
          <w:marLeft w:val="0"/>
          <w:marRight w:val="0"/>
          <w:marTop w:val="0"/>
          <w:marBottom w:val="0"/>
          <w:divBdr>
            <w:top w:val="none" w:sz="0" w:space="0" w:color="auto"/>
            <w:left w:val="none" w:sz="0" w:space="0" w:color="auto"/>
            <w:bottom w:val="none" w:sz="0" w:space="0" w:color="auto"/>
            <w:right w:val="none" w:sz="0" w:space="0" w:color="auto"/>
          </w:divBdr>
          <w:divsChild>
            <w:div w:id="706562332">
              <w:marLeft w:val="0"/>
              <w:marRight w:val="0"/>
              <w:marTop w:val="0"/>
              <w:marBottom w:val="0"/>
              <w:divBdr>
                <w:top w:val="none" w:sz="0" w:space="0" w:color="auto"/>
                <w:left w:val="none" w:sz="0" w:space="0" w:color="auto"/>
                <w:bottom w:val="none" w:sz="0" w:space="0" w:color="auto"/>
                <w:right w:val="none" w:sz="0" w:space="0" w:color="auto"/>
              </w:divBdr>
            </w:div>
          </w:divsChild>
        </w:div>
        <w:div w:id="1432243090">
          <w:marLeft w:val="0"/>
          <w:marRight w:val="0"/>
          <w:marTop w:val="0"/>
          <w:marBottom w:val="0"/>
          <w:divBdr>
            <w:top w:val="none" w:sz="0" w:space="0" w:color="auto"/>
            <w:left w:val="none" w:sz="0" w:space="0" w:color="auto"/>
            <w:bottom w:val="none" w:sz="0" w:space="0" w:color="auto"/>
            <w:right w:val="none" w:sz="0" w:space="0" w:color="auto"/>
          </w:divBdr>
          <w:divsChild>
            <w:div w:id="428624366">
              <w:marLeft w:val="0"/>
              <w:marRight w:val="0"/>
              <w:marTop w:val="0"/>
              <w:marBottom w:val="0"/>
              <w:divBdr>
                <w:top w:val="none" w:sz="0" w:space="0" w:color="auto"/>
                <w:left w:val="none" w:sz="0" w:space="0" w:color="auto"/>
                <w:bottom w:val="none" w:sz="0" w:space="0" w:color="auto"/>
                <w:right w:val="none" w:sz="0" w:space="0" w:color="auto"/>
              </w:divBdr>
            </w:div>
            <w:div w:id="2008708925">
              <w:marLeft w:val="0"/>
              <w:marRight w:val="0"/>
              <w:marTop w:val="0"/>
              <w:marBottom w:val="0"/>
              <w:divBdr>
                <w:top w:val="none" w:sz="0" w:space="0" w:color="auto"/>
                <w:left w:val="none" w:sz="0" w:space="0" w:color="auto"/>
                <w:bottom w:val="none" w:sz="0" w:space="0" w:color="auto"/>
                <w:right w:val="none" w:sz="0" w:space="0" w:color="auto"/>
              </w:divBdr>
            </w:div>
          </w:divsChild>
        </w:div>
        <w:div w:id="1437485115">
          <w:marLeft w:val="0"/>
          <w:marRight w:val="0"/>
          <w:marTop w:val="0"/>
          <w:marBottom w:val="0"/>
          <w:divBdr>
            <w:top w:val="none" w:sz="0" w:space="0" w:color="auto"/>
            <w:left w:val="none" w:sz="0" w:space="0" w:color="auto"/>
            <w:bottom w:val="none" w:sz="0" w:space="0" w:color="auto"/>
            <w:right w:val="none" w:sz="0" w:space="0" w:color="auto"/>
          </w:divBdr>
          <w:divsChild>
            <w:div w:id="1877959409">
              <w:marLeft w:val="0"/>
              <w:marRight w:val="0"/>
              <w:marTop w:val="0"/>
              <w:marBottom w:val="0"/>
              <w:divBdr>
                <w:top w:val="none" w:sz="0" w:space="0" w:color="auto"/>
                <w:left w:val="none" w:sz="0" w:space="0" w:color="auto"/>
                <w:bottom w:val="none" w:sz="0" w:space="0" w:color="auto"/>
                <w:right w:val="none" w:sz="0" w:space="0" w:color="auto"/>
              </w:divBdr>
            </w:div>
          </w:divsChild>
        </w:div>
        <w:div w:id="1448621502">
          <w:marLeft w:val="0"/>
          <w:marRight w:val="0"/>
          <w:marTop w:val="0"/>
          <w:marBottom w:val="0"/>
          <w:divBdr>
            <w:top w:val="none" w:sz="0" w:space="0" w:color="auto"/>
            <w:left w:val="none" w:sz="0" w:space="0" w:color="auto"/>
            <w:bottom w:val="none" w:sz="0" w:space="0" w:color="auto"/>
            <w:right w:val="none" w:sz="0" w:space="0" w:color="auto"/>
          </w:divBdr>
          <w:divsChild>
            <w:div w:id="696542718">
              <w:marLeft w:val="0"/>
              <w:marRight w:val="0"/>
              <w:marTop w:val="0"/>
              <w:marBottom w:val="0"/>
              <w:divBdr>
                <w:top w:val="none" w:sz="0" w:space="0" w:color="auto"/>
                <w:left w:val="none" w:sz="0" w:space="0" w:color="auto"/>
                <w:bottom w:val="none" w:sz="0" w:space="0" w:color="auto"/>
                <w:right w:val="none" w:sz="0" w:space="0" w:color="auto"/>
              </w:divBdr>
            </w:div>
          </w:divsChild>
        </w:div>
        <w:div w:id="1459645499">
          <w:marLeft w:val="0"/>
          <w:marRight w:val="0"/>
          <w:marTop w:val="0"/>
          <w:marBottom w:val="0"/>
          <w:divBdr>
            <w:top w:val="none" w:sz="0" w:space="0" w:color="auto"/>
            <w:left w:val="none" w:sz="0" w:space="0" w:color="auto"/>
            <w:bottom w:val="none" w:sz="0" w:space="0" w:color="auto"/>
            <w:right w:val="none" w:sz="0" w:space="0" w:color="auto"/>
          </w:divBdr>
          <w:divsChild>
            <w:div w:id="93013471">
              <w:marLeft w:val="0"/>
              <w:marRight w:val="0"/>
              <w:marTop w:val="0"/>
              <w:marBottom w:val="0"/>
              <w:divBdr>
                <w:top w:val="none" w:sz="0" w:space="0" w:color="auto"/>
                <w:left w:val="none" w:sz="0" w:space="0" w:color="auto"/>
                <w:bottom w:val="none" w:sz="0" w:space="0" w:color="auto"/>
                <w:right w:val="none" w:sz="0" w:space="0" w:color="auto"/>
              </w:divBdr>
            </w:div>
            <w:div w:id="365329332">
              <w:marLeft w:val="0"/>
              <w:marRight w:val="0"/>
              <w:marTop w:val="0"/>
              <w:marBottom w:val="0"/>
              <w:divBdr>
                <w:top w:val="none" w:sz="0" w:space="0" w:color="auto"/>
                <w:left w:val="none" w:sz="0" w:space="0" w:color="auto"/>
                <w:bottom w:val="none" w:sz="0" w:space="0" w:color="auto"/>
                <w:right w:val="none" w:sz="0" w:space="0" w:color="auto"/>
              </w:divBdr>
            </w:div>
            <w:div w:id="1648850825">
              <w:marLeft w:val="0"/>
              <w:marRight w:val="0"/>
              <w:marTop w:val="0"/>
              <w:marBottom w:val="0"/>
              <w:divBdr>
                <w:top w:val="none" w:sz="0" w:space="0" w:color="auto"/>
                <w:left w:val="none" w:sz="0" w:space="0" w:color="auto"/>
                <w:bottom w:val="none" w:sz="0" w:space="0" w:color="auto"/>
                <w:right w:val="none" w:sz="0" w:space="0" w:color="auto"/>
              </w:divBdr>
            </w:div>
            <w:div w:id="1879854341">
              <w:marLeft w:val="0"/>
              <w:marRight w:val="0"/>
              <w:marTop w:val="0"/>
              <w:marBottom w:val="0"/>
              <w:divBdr>
                <w:top w:val="none" w:sz="0" w:space="0" w:color="auto"/>
                <w:left w:val="none" w:sz="0" w:space="0" w:color="auto"/>
                <w:bottom w:val="none" w:sz="0" w:space="0" w:color="auto"/>
                <w:right w:val="none" w:sz="0" w:space="0" w:color="auto"/>
              </w:divBdr>
            </w:div>
          </w:divsChild>
        </w:div>
        <w:div w:id="1464885777">
          <w:marLeft w:val="0"/>
          <w:marRight w:val="0"/>
          <w:marTop w:val="0"/>
          <w:marBottom w:val="0"/>
          <w:divBdr>
            <w:top w:val="none" w:sz="0" w:space="0" w:color="auto"/>
            <w:left w:val="none" w:sz="0" w:space="0" w:color="auto"/>
            <w:bottom w:val="none" w:sz="0" w:space="0" w:color="auto"/>
            <w:right w:val="none" w:sz="0" w:space="0" w:color="auto"/>
          </w:divBdr>
          <w:divsChild>
            <w:div w:id="1445230502">
              <w:marLeft w:val="0"/>
              <w:marRight w:val="0"/>
              <w:marTop w:val="0"/>
              <w:marBottom w:val="0"/>
              <w:divBdr>
                <w:top w:val="none" w:sz="0" w:space="0" w:color="auto"/>
                <w:left w:val="none" w:sz="0" w:space="0" w:color="auto"/>
                <w:bottom w:val="none" w:sz="0" w:space="0" w:color="auto"/>
                <w:right w:val="none" w:sz="0" w:space="0" w:color="auto"/>
              </w:divBdr>
            </w:div>
          </w:divsChild>
        </w:div>
        <w:div w:id="1470366225">
          <w:marLeft w:val="0"/>
          <w:marRight w:val="0"/>
          <w:marTop w:val="0"/>
          <w:marBottom w:val="0"/>
          <w:divBdr>
            <w:top w:val="none" w:sz="0" w:space="0" w:color="auto"/>
            <w:left w:val="none" w:sz="0" w:space="0" w:color="auto"/>
            <w:bottom w:val="none" w:sz="0" w:space="0" w:color="auto"/>
            <w:right w:val="none" w:sz="0" w:space="0" w:color="auto"/>
          </w:divBdr>
          <w:divsChild>
            <w:div w:id="171528206">
              <w:marLeft w:val="0"/>
              <w:marRight w:val="0"/>
              <w:marTop w:val="0"/>
              <w:marBottom w:val="0"/>
              <w:divBdr>
                <w:top w:val="none" w:sz="0" w:space="0" w:color="auto"/>
                <w:left w:val="none" w:sz="0" w:space="0" w:color="auto"/>
                <w:bottom w:val="none" w:sz="0" w:space="0" w:color="auto"/>
                <w:right w:val="none" w:sz="0" w:space="0" w:color="auto"/>
              </w:divBdr>
            </w:div>
            <w:div w:id="1486050387">
              <w:marLeft w:val="0"/>
              <w:marRight w:val="0"/>
              <w:marTop w:val="0"/>
              <w:marBottom w:val="0"/>
              <w:divBdr>
                <w:top w:val="none" w:sz="0" w:space="0" w:color="auto"/>
                <w:left w:val="none" w:sz="0" w:space="0" w:color="auto"/>
                <w:bottom w:val="none" w:sz="0" w:space="0" w:color="auto"/>
                <w:right w:val="none" w:sz="0" w:space="0" w:color="auto"/>
              </w:divBdr>
            </w:div>
          </w:divsChild>
        </w:div>
        <w:div w:id="1479683163">
          <w:marLeft w:val="0"/>
          <w:marRight w:val="0"/>
          <w:marTop w:val="0"/>
          <w:marBottom w:val="0"/>
          <w:divBdr>
            <w:top w:val="none" w:sz="0" w:space="0" w:color="auto"/>
            <w:left w:val="none" w:sz="0" w:space="0" w:color="auto"/>
            <w:bottom w:val="none" w:sz="0" w:space="0" w:color="auto"/>
            <w:right w:val="none" w:sz="0" w:space="0" w:color="auto"/>
          </w:divBdr>
          <w:divsChild>
            <w:div w:id="52315607">
              <w:marLeft w:val="0"/>
              <w:marRight w:val="0"/>
              <w:marTop w:val="0"/>
              <w:marBottom w:val="0"/>
              <w:divBdr>
                <w:top w:val="none" w:sz="0" w:space="0" w:color="auto"/>
                <w:left w:val="none" w:sz="0" w:space="0" w:color="auto"/>
                <w:bottom w:val="none" w:sz="0" w:space="0" w:color="auto"/>
                <w:right w:val="none" w:sz="0" w:space="0" w:color="auto"/>
              </w:divBdr>
            </w:div>
            <w:div w:id="216406083">
              <w:marLeft w:val="0"/>
              <w:marRight w:val="0"/>
              <w:marTop w:val="0"/>
              <w:marBottom w:val="0"/>
              <w:divBdr>
                <w:top w:val="none" w:sz="0" w:space="0" w:color="auto"/>
                <w:left w:val="none" w:sz="0" w:space="0" w:color="auto"/>
                <w:bottom w:val="none" w:sz="0" w:space="0" w:color="auto"/>
                <w:right w:val="none" w:sz="0" w:space="0" w:color="auto"/>
              </w:divBdr>
            </w:div>
            <w:div w:id="541216223">
              <w:marLeft w:val="0"/>
              <w:marRight w:val="0"/>
              <w:marTop w:val="0"/>
              <w:marBottom w:val="0"/>
              <w:divBdr>
                <w:top w:val="none" w:sz="0" w:space="0" w:color="auto"/>
                <w:left w:val="none" w:sz="0" w:space="0" w:color="auto"/>
                <w:bottom w:val="none" w:sz="0" w:space="0" w:color="auto"/>
                <w:right w:val="none" w:sz="0" w:space="0" w:color="auto"/>
              </w:divBdr>
            </w:div>
            <w:div w:id="840899763">
              <w:marLeft w:val="0"/>
              <w:marRight w:val="0"/>
              <w:marTop w:val="0"/>
              <w:marBottom w:val="0"/>
              <w:divBdr>
                <w:top w:val="none" w:sz="0" w:space="0" w:color="auto"/>
                <w:left w:val="none" w:sz="0" w:space="0" w:color="auto"/>
                <w:bottom w:val="none" w:sz="0" w:space="0" w:color="auto"/>
                <w:right w:val="none" w:sz="0" w:space="0" w:color="auto"/>
              </w:divBdr>
            </w:div>
            <w:div w:id="867061502">
              <w:marLeft w:val="0"/>
              <w:marRight w:val="0"/>
              <w:marTop w:val="0"/>
              <w:marBottom w:val="0"/>
              <w:divBdr>
                <w:top w:val="none" w:sz="0" w:space="0" w:color="auto"/>
                <w:left w:val="none" w:sz="0" w:space="0" w:color="auto"/>
                <w:bottom w:val="none" w:sz="0" w:space="0" w:color="auto"/>
                <w:right w:val="none" w:sz="0" w:space="0" w:color="auto"/>
              </w:divBdr>
            </w:div>
            <w:div w:id="1657682993">
              <w:marLeft w:val="0"/>
              <w:marRight w:val="0"/>
              <w:marTop w:val="0"/>
              <w:marBottom w:val="0"/>
              <w:divBdr>
                <w:top w:val="none" w:sz="0" w:space="0" w:color="auto"/>
                <w:left w:val="none" w:sz="0" w:space="0" w:color="auto"/>
                <w:bottom w:val="none" w:sz="0" w:space="0" w:color="auto"/>
                <w:right w:val="none" w:sz="0" w:space="0" w:color="auto"/>
              </w:divBdr>
            </w:div>
          </w:divsChild>
        </w:div>
        <w:div w:id="1487625396">
          <w:marLeft w:val="0"/>
          <w:marRight w:val="0"/>
          <w:marTop w:val="0"/>
          <w:marBottom w:val="0"/>
          <w:divBdr>
            <w:top w:val="none" w:sz="0" w:space="0" w:color="auto"/>
            <w:left w:val="none" w:sz="0" w:space="0" w:color="auto"/>
            <w:bottom w:val="none" w:sz="0" w:space="0" w:color="auto"/>
            <w:right w:val="none" w:sz="0" w:space="0" w:color="auto"/>
          </w:divBdr>
          <w:divsChild>
            <w:div w:id="1121073812">
              <w:marLeft w:val="0"/>
              <w:marRight w:val="0"/>
              <w:marTop w:val="0"/>
              <w:marBottom w:val="0"/>
              <w:divBdr>
                <w:top w:val="none" w:sz="0" w:space="0" w:color="auto"/>
                <w:left w:val="none" w:sz="0" w:space="0" w:color="auto"/>
                <w:bottom w:val="none" w:sz="0" w:space="0" w:color="auto"/>
                <w:right w:val="none" w:sz="0" w:space="0" w:color="auto"/>
              </w:divBdr>
            </w:div>
          </w:divsChild>
        </w:div>
        <w:div w:id="1489665263">
          <w:marLeft w:val="0"/>
          <w:marRight w:val="0"/>
          <w:marTop w:val="0"/>
          <w:marBottom w:val="0"/>
          <w:divBdr>
            <w:top w:val="none" w:sz="0" w:space="0" w:color="auto"/>
            <w:left w:val="none" w:sz="0" w:space="0" w:color="auto"/>
            <w:bottom w:val="none" w:sz="0" w:space="0" w:color="auto"/>
            <w:right w:val="none" w:sz="0" w:space="0" w:color="auto"/>
          </w:divBdr>
          <w:divsChild>
            <w:div w:id="1238319254">
              <w:marLeft w:val="0"/>
              <w:marRight w:val="0"/>
              <w:marTop w:val="0"/>
              <w:marBottom w:val="0"/>
              <w:divBdr>
                <w:top w:val="none" w:sz="0" w:space="0" w:color="auto"/>
                <w:left w:val="none" w:sz="0" w:space="0" w:color="auto"/>
                <w:bottom w:val="none" w:sz="0" w:space="0" w:color="auto"/>
                <w:right w:val="none" w:sz="0" w:space="0" w:color="auto"/>
              </w:divBdr>
            </w:div>
          </w:divsChild>
        </w:div>
        <w:div w:id="1497918286">
          <w:marLeft w:val="0"/>
          <w:marRight w:val="0"/>
          <w:marTop w:val="0"/>
          <w:marBottom w:val="0"/>
          <w:divBdr>
            <w:top w:val="none" w:sz="0" w:space="0" w:color="auto"/>
            <w:left w:val="none" w:sz="0" w:space="0" w:color="auto"/>
            <w:bottom w:val="none" w:sz="0" w:space="0" w:color="auto"/>
            <w:right w:val="none" w:sz="0" w:space="0" w:color="auto"/>
          </w:divBdr>
          <w:divsChild>
            <w:div w:id="252709981">
              <w:marLeft w:val="0"/>
              <w:marRight w:val="0"/>
              <w:marTop w:val="0"/>
              <w:marBottom w:val="0"/>
              <w:divBdr>
                <w:top w:val="none" w:sz="0" w:space="0" w:color="auto"/>
                <w:left w:val="none" w:sz="0" w:space="0" w:color="auto"/>
                <w:bottom w:val="none" w:sz="0" w:space="0" w:color="auto"/>
                <w:right w:val="none" w:sz="0" w:space="0" w:color="auto"/>
              </w:divBdr>
            </w:div>
            <w:div w:id="1691251180">
              <w:marLeft w:val="0"/>
              <w:marRight w:val="0"/>
              <w:marTop w:val="0"/>
              <w:marBottom w:val="0"/>
              <w:divBdr>
                <w:top w:val="none" w:sz="0" w:space="0" w:color="auto"/>
                <w:left w:val="none" w:sz="0" w:space="0" w:color="auto"/>
                <w:bottom w:val="none" w:sz="0" w:space="0" w:color="auto"/>
                <w:right w:val="none" w:sz="0" w:space="0" w:color="auto"/>
              </w:divBdr>
            </w:div>
          </w:divsChild>
        </w:div>
        <w:div w:id="1499729577">
          <w:marLeft w:val="0"/>
          <w:marRight w:val="0"/>
          <w:marTop w:val="0"/>
          <w:marBottom w:val="0"/>
          <w:divBdr>
            <w:top w:val="none" w:sz="0" w:space="0" w:color="auto"/>
            <w:left w:val="none" w:sz="0" w:space="0" w:color="auto"/>
            <w:bottom w:val="none" w:sz="0" w:space="0" w:color="auto"/>
            <w:right w:val="none" w:sz="0" w:space="0" w:color="auto"/>
          </w:divBdr>
          <w:divsChild>
            <w:div w:id="170143533">
              <w:marLeft w:val="0"/>
              <w:marRight w:val="0"/>
              <w:marTop w:val="0"/>
              <w:marBottom w:val="0"/>
              <w:divBdr>
                <w:top w:val="none" w:sz="0" w:space="0" w:color="auto"/>
                <w:left w:val="none" w:sz="0" w:space="0" w:color="auto"/>
                <w:bottom w:val="none" w:sz="0" w:space="0" w:color="auto"/>
                <w:right w:val="none" w:sz="0" w:space="0" w:color="auto"/>
              </w:divBdr>
            </w:div>
          </w:divsChild>
        </w:div>
        <w:div w:id="1510486215">
          <w:marLeft w:val="0"/>
          <w:marRight w:val="0"/>
          <w:marTop w:val="0"/>
          <w:marBottom w:val="0"/>
          <w:divBdr>
            <w:top w:val="none" w:sz="0" w:space="0" w:color="auto"/>
            <w:left w:val="none" w:sz="0" w:space="0" w:color="auto"/>
            <w:bottom w:val="none" w:sz="0" w:space="0" w:color="auto"/>
            <w:right w:val="none" w:sz="0" w:space="0" w:color="auto"/>
          </w:divBdr>
          <w:divsChild>
            <w:div w:id="108818085">
              <w:marLeft w:val="0"/>
              <w:marRight w:val="0"/>
              <w:marTop w:val="0"/>
              <w:marBottom w:val="0"/>
              <w:divBdr>
                <w:top w:val="none" w:sz="0" w:space="0" w:color="auto"/>
                <w:left w:val="none" w:sz="0" w:space="0" w:color="auto"/>
                <w:bottom w:val="none" w:sz="0" w:space="0" w:color="auto"/>
                <w:right w:val="none" w:sz="0" w:space="0" w:color="auto"/>
              </w:divBdr>
            </w:div>
            <w:div w:id="268126899">
              <w:marLeft w:val="0"/>
              <w:marRight w:val="0"/>
              <w:marTop w:val="0"/>
              <w:marBottom w:val="0"/>
              <w:divBdr>
                <w:top w:val="none" w:sz="0" w:space="0" w:color="auto"/>
                <w:left w:val="none" w:sz="0" w:space="0" w:color="auto"/>
                <w:bottom w:val="none" w:sz="0" w:space="0" w:color="auto"/>
                <w:right w:val="none" w:sz="0" w:space="0" w:color="auto"/>
              </w:divBdr>
            </w:div>
            <w:div w:id="554202926">
              <w:marLeft w:val="0"/>
              <w:marRight w:val="0"/>
              <w:marTop w:val="0"/>
              <w:marBottom w:val="0"/>
              <w:divBdr>
                <w:top w:val="none" w:sz="0" w:space="0" w:color="auto"/>
                <w:left w:val="none" w:sz="0" w:space="0" w:color="auto"/>
                <w:bottom w:val="none" w:sz="0" w:space="0" w:color="auto"/>
                <w:right w:val="none" w:sz="0" w:space="0" w:color="auto"/>
              </w:divBdr>
            </w:div>
            <w:div w:id="702751058">
              <w:marLeft w:val="0"/>
              <w:marRight w:val="0"/>
              <w:marTop w:val="0"/>
              <w:marBottom w:val="0"/>
              <w:divBdr>
                <w:top w:val="none" w:sz="0" w:space="0" w:color="auto"/>
                <w:left w:val="none" w:sz="0" w:space="0" w:color="auto"/>
                <w:bottom w:val="none" w:sz="0" w:space="0" w:color="auto"/>
                <w:right w:val="none" w:sz="0" w:space="0" w:color="auto"/>
              </w:divBdr>
            </w:div>
            <w:div w:id="1209100292">
              <w:marLeft w:val="0"/>
              <w:marRight w:val="0"/>
              <w:marTop w:val="0"/>
              <w:marBottom w:val="0"/>
              <w:divBdr>
                <w:top w:val="none" w:sz="0" w:space="0" w:color="auto"/>
                <w:left w:val="none" w:sz="0" w:space="0" w:color="auto"/>
                <w:bottom w:val="none" w:sz="0" w:space="0" w:color="auto"/>
                <w:right w:val="none" w:sz="0" w:space="0" w:color="auto"/>
              </w:divBdr>
            </w:div>
            <w:div w:id="1302341031">
              <w:marLeft w:val="0"/>
              <w:marRight w:val="0"/>
              <w:marTop w:val="0"/>
              <w:marBottom w:val="0"/>
              <w:divBdr>
                <w:top w:val="none" w:sz="0" w:space="0" w:color="auto"/>
                <w:left w:val="none" w:sz="0" w:space="0" w:color="auto"/>
                <w:bottom w:val="none" w:sz="0" w:space="0" w:color="auto"/>
                <w:right w:val="none" w:sz="0" w:space="0" w:color="auto"/>
              </w:divBdr>
            </w:div>
            <w:div w:id="1564487248">
              <w:marLeft w:val="0"/>
              <w:marRight w:val="0"/>
              <w:marTop w:val="0"/>
              <w:marBottom w:val="0"/>
              <w:divBdr>
                <w:top w:val="none" w:sz="0" w:space="0" w:color="auto"/>
                <w:left w:val="none" w:sz="0" w:space="0" w:color="auto"/>
                <w:bottom w:val="none" w:sz="0" w:space="0" w:color="auto"/>
                <w:right w:val="none" w:sz="0" w:space="0" w:color="auto"/>
              </w:divBdr>
            </w:div>
            <w:div w:id="1587811182">
              <w:marLeft w:val="0"/>
              <w:marRight w:val="0"/>
              <w:marTop w:val="0"/>
              <w:marBottom w:val="0"/>
              <w:divBdr>
                <w:top w:val="none" w:sz="0" w:space="0" w:color="auto"/>
                <w:left w:val="none" w:sz="0" w:space="0" w:color="auto"/>
                <w:bottom w:val="none" w:sz="0" w:space="0" w:color="auto"/>
                <w:right w:val="none" w:sz="0" w:space="0" w:color="auto"/>
              </w:divBdr>
            </w:div>
            <w:div w:id="1779832082">
              <w:marLeft w:val="0"/>
              <w:marRight w:val="0"/>
              <w:marTop w:val="0"/>
              <w:marBottom w:val="0"/>
              <w:divBdr>
                <w:top w:val="none" w:sz="0" w:space="0" w:color="auto"/>
                <w:left w:val="none" w:sz="0" w:space="0" w:color="auto"/>
                <w:bottom w:val="none" w:sz="0" w:space="0" w:color="auto"/>
                <w:right w:val="none" w:sz="0" w:space="0" w:color="auto"/>
              </w:divBdr>
            </w:div>
            <w:div w:id="1889680783">
              <w:marLeft w:val="0"/>
              <w:marRight w:val="0"/>
              <w:marTop w:val="0"/>
              <w:marBottom w:val="0"/>
              <w:divBdr>
                <w:top w:val="none" w:sz="0" w:space="0" w:color="auto"/>
                <w:left w:val="none" w:sz="0" w:space="0" w:color="auto"/>
                <w:bottom w:val="none" w:sz="0" w:space="0" w:color="auto"/>
                <w:right w:val="none" w:sz="0" w:space="0" w:color="auto"/>
              </w:divBdr>
            </w:div>
          </w:divsChild>
        </w:div>
        <w:div w:id="1519545110">
          <w:marLeft w:val="0"/>
          <w:marRight w:val="0"/>
          <w:marTop w:val="0"/>
          <w:marBottom w:val="0"/>
          <w:divBdr>
            <w:top w:val="none" w:sz="0" w:space="0" w:color="auto"/>
            <w:left w:val="none" w:sz="0" w:space="0" w:color="auto"/>
            <w:bottom w:val="none" w:sz="0" w:space="0" w:color="auto"/>
            <w:right w:val="none" w:sz="0" w:space="0" w:color="auto"/>
          </w:divBdr>
          <w:divsChild>
            <w:div w:id="7023855">
              <w:marLeft w:val="0"/>
              <w:marRight w:val="0"/>
              <w:marTop w:val="0"/>
              <w:marBottom w:val="0"/>
              <w:divBdr>
                <w:top w:val="none" w:sz="0" w:space="0" w:color="auto"/>
                <w:left w:val="none" w:sz="0" w:space="0" w:color="auto"/>
                <w:bottom w:val="none" w:sz="0" w:space="0" w:color="auto"/>
                <w:right w:val="none" w:sz="0" w:space="0" w:color="auto"/>
              </w:divBdr>
            </w:div>
          </w:divsChild>
        </w:div>
        <w:div w:id="1527208897">
          <w:marLeft w:val="0"/>
          <w:marRight w:val="0"/>
          <w:marTop w:val="0"/>
          <w:marBottom w:val="0"/>
          <w:divBdr>
            <w:top w:val="none" w:sz="0" w:space="0" w:color="auto"/>
            <w:left w:val="none" w:sz="0" w:space="0" w:color="auto"/>
            <w:bottom w:val="none" w:sz="0" w:space="0" w:color="auto"/>
            <w:right w:val="none" w:sz="0" w:space="0" w:color="auto"/>
          </w:divBdr>
          <w:divsChild>
            <w:div w:id="40135909">
              <w:marLeft w:val="0"/>
              <w:marRight w:val="0"/>
              <w:marTop w:val="0"/>
              <w:marBottom w:val="0"/>
              <w:divBdr>
                <w:top w:val="none" w:sz="0" w:space="0" w:color="auto"/>
                <w:left w:val="none" w:sz="0" w:space="0" w:color="auto"/>
                <w:bottom w:val="none" w:sz="0" w:space="0" w:color="auto"/>
                <w:right w:val="none" w:sz="0" w:space="0" w:color="auto"/>
              </w:divBdr>
            </w:div>
            <w:div w:id="146557329">
              <w:marLeft w:val="0"/>
              <w:marRight w:val="0"/>
              <w:marTop w:val="0"/>
              <w:marBottom w:val="0"/>
              <w:divBdr>
                <w:top w:val="none" w:sz="0" w:space="0" w:color="auto"/>
                <w:left w:val="none" w:sz="0" w:space="0" w:color="auto"/>
                <w:bottom w:val="none" w:sz="0" w:space="0" w:color="auto"/>
                <w:right w:val="none" w:sz="0" w:space="0" w:color="auto"/>
              </w:divBdr>
            </w:div>
            <w:div w:id="581068549">
              <w:marLeft w:val="0"/>
              <w:marRight w:val="0"/>
              <w:marTop w:val="0"/>
              <w:marBottom w:val="0"/>
              <w:divBdr>
                <w:top w:val="none" w:sz="0" w:space="0" w:color="auto"/>
                <w:left w:val="none" w:sz="0" w:space="0" w:color="auto"/>
                <w:bottom w:val="none" w:sz="0" w:space="0" w:color="auto"/>
                <w:right w:val="none" w:sz="0" w:space="0" w:color="auto"/>
              </w:divBdr>
            </w:div>
            <w:div w:id="881019578">
              <w:marLeft w:val="0"/>
              <w:marRight w:val="0"/>
              <w:marTop w:val="0"/>
              <w:marBottom w:val="0"/>
              <w:divBdr>
                <w:top w:val="none" w:sz="0" w:space="0" w:color="auto"/>
                <w:left w:val="none" w:sz="0" w:space="0" w:color="auto"/>
                <w:bottom w:val="none" w:sz="0" w:space="0" w:color="auto"/>
                <w:right w:val="none" w:sz="0" w:space="0" w:color="auto"/>
              </w:divBdr>
            </w:div>
            <w:div w:id="928275525">
              <w:marLeft w:val="0"/>
              <w:marRight w:val="0"/>
              <w:marTop w:val="0"/>
              <w:marBottom w:val="0"/>
              <w:divBdr>
                <w:top w:val="none" w:sz="0" w:space="0" w:color="auto"/>
                <w:left w:val="none" w:sz="0" w:space="0" w:color="auto"/>
                <w:bottom w:val="none" w:sz="0" w:space="0" w:color="auto"/>
                <w:right w:val="none" w:sz="0" w:space="0" w:color="auto"/>
              </w:divBdr>
            </w:div>
            <w:div w:id="963389651">
              <w:marLeft w:val="0"/>
              <w:marRight w:val="0"/>
              <w:marTop w:val="0"/>
              <w:marBottom w:val="0"/>
              <w:divBdr>
                <w:top w:val="none" w:sz="0" w:space="0" w:color="auto"/>
                <w:left w:val="none" w:sz="0" w:space="0" w:color="auto"/>
                <w:bottom w:val="none" w:sz="0" w:space="0" w:color="auto"/>
                <w:right w:val="none" w:sz="0" w:space="0" w:color="auto"/>
              </w:divBdr>
            </w:div>
            <w:div w:id="1282691309">
              <w:marLeft w:val="0"/>
              <w:marRight w:val="0"/>
              <w:marTop w:val="0"/>
              <w:marBottom w:val="0"/>
              <w:divBdr>
                <w:top w:val="none" w:sz="0" w:space="0" w:color="auto"/>
                <w:left w:val="none" w:sz="0" w:space="0" w:color="auto"/>
                <w:bottom w:val="none" w:sz="0" w:space="0" w:color="auto"/>
                <w:right w:val="none" w:sz="0" w:space="0" w:color="auto"/>
              </w:divBdr>
            </w:div>
            <w:div w:id="1332220468">
              <w:marLeft w:val="0"/>
              <w:marRight w:val="0"/>
              <w:marTop w:val="0"/>
              <w:marBottom w:val="0"/>
              <w:divBdr>
                <w:top w:val="none" w:sz="0" w:space="0" w:color="auto"/>
                <w:left w:val="none" w:sz="0" w:space="0" w:color="auto"/>
                <w:bottom w:val="none" w:sz="0" w:space="0" w:color="auto"/>
                <w:right w:val="none" w:sz="0" w:space="0" w:color="auto"/>
              </w:divBdr>
            </w:div>
            <w:div w:id="1600455076">
              <w:marLeft w:val="0"/>
              <w:marRight w:val="0"/>
              <w:marTop w:val="0"/>
              <w:marBottom w:val="0"/>
              <w:divBdr>
                <w:top w:val="none" w:sz="0" w:space="0" w:color="auto"/>
                <w:left w:val="none" w:sz="0" w:space="0" w:color="auto"/>
                <w:bottom w:val="none" w:sz="0" w:space="0" w:color="auto"/>
                <w:right w:val="none" w:sz="0" w:space="0" w:color="auto"/>
              </w:divBdr>
            </w:div>
            <w:div w:id="1606502889">
              <w:marLeft w:val="0"/>
              <w:marRight w:val="0"/>
              <w:marTop w:val="0"/>
              <w:marBottom w:val="0"/>
              <w:divBdr>
                <w:top w:val="none" w:sz="0" w:space="0" w:color="auto"/>
                <w:left w:val="none" w:sz="0" w:space="0" w:color="auto"/>
                <w:bottom w:val="none" w:sz="0" w:space="0" w:color="auto"/>
                <w:right w:val="none" w:sz="0" w:space="0" w:color="auto"/>
              </w:divBdr>
            </w:div>
            <w:div w:id="1809010194">
              <w:marLeft w:val="0"/>
              <w:marRight w:val="0"/>
              <w:marTop w:val="0"/>
              <w:marBottom w:val="0"/>
              <w:divBdr>
                <w:top w:val="none" w:sz="0" w:space="0" w:color="auto"/>
                <w:left w:val="none" w:sz="0" w:space="0" w:color="auto"/>
                <w:bottom w:val="none" w:sz="0" w:space="0" w:color="auto"/>
                <w:right w:val="none" w:sz="0" w:space="0" w:color="auto"/>
              </w:divBdr>
            </w:div>
          </w:divsChild>
        </w:div>
        <w:div w:id="1527713085">
          <w:marLeft w:val="0"/>
          <w:marRight w:val="0"/>
          <w:marTop w:val="0"/>
          <w:marBottom w:val="0"/>
          <w:divBdr>
            <w:top w:val="none" w:sz="0" w:space="0" w:color="auto"/>
            <w:left w:val="none" w:sz="0" w:space="0" w:color="auto"/>
            <w:bottom w:val="none" w:sz="0" w:space="0" w:color="auto"/>
            <w:right w:val="none" w:sz="0" w:space="0" w:color="auto"/>
          </w:divBdr>
          <w:divsChild>
            <w:div w:id="1066339975">
              <w:marLeft w:val="0"/>
              <w:marRight w:val="0"/>
              <w:marTop w:val="0"/>
              <w:marBottom w:val="0"/>
              <w:divBdr>
                <w:top w:val="none" w:sz="0" w:space="0" w:color="auto"/>
                <w:left w:val="none" w:sz="0" w:space="0" w:color="auto"/>
                <w:bottom w:val="none" w:sz="0" w:space="0" w:color="auto"/>
                <w:right w:val="none" w:sz="0" w:space="0" w:color="auto"/>
              </w:divBdr>
            </w:div>
            <w:div w:id="1151213846">
              <w:marLeft w:val="0"/>
              <w:marRight w:val="0"/>
              <w:marTop w:val="0"/>
              <w:marBottom w:val="0"/>
              <w:divBdr>
                <w:top w:val="none" w:sz="0" w:space="0" w:color="auto"/>
                <w:left w:val="none" w:sz="0" w:space="0" w:color="auto"/>
                <w:bottom w:val="none" w:sz="0" w:space="0" w:color="auto"/>
                <w:right w:val="none" w:sz="0" w:space="0" w:color="auto"/>
              </w:divBdr>
            </w:div>
            <w:div w:id="1253122118">
              <w:marLeft w:val="0"/>
              <w:marRight w:val="0"/>
              <w:marTop w:val="0"/>
              <w:marBottom w:val="0"/>
              <w:divBdr>
                <w:top w:val="none" w:sz="0" w:space="0" w:color="auto"/>
                <w:left w:val="none" w:sz="0" w:space="0" w:color="auto"/>
                <w:bottom w:val="none" w:sz="0" w:space="0" w:color="auto"/>
                <w:right w:val="none" w:sz="0" w:space="0" w:color="auto"/>
              </w:divBdr>
            </w:div>
            <w:div w:id="1425297826">
              <w:marLeft w:val="0"/>
              <w:marRight w:val="0"/>
              <w:marTop w:val="0"/>
              <w:marBottom w:val="0"/>
              <w:divBdr>
                <w:top w:val="none" w:sz="0" w:space="0" w:color="auto"/>
                <w:left w:val="none" w:sz="0" w:space="0" w:color="auto"/>
                <w:bottom w:val="none" w:sz="0" w:space="0" w:color="auto"/>
                <w:right w:val="none" w:sz="0" w:space="0" w:color="auto"/>
              </w:divBdr>
            </w:div>
            <w:div w:id="1607348086">
              <w:marLeft w:val="0"/>
              <w:marRight w:val="0"/>
              <w:marTop w:val="0"/>
              <w:marBottom w:val="0"/>
              <w:divBdr>
                <w:top w:val="none" w:sz="0" w:space="0" w:color="auto"/>
                <w:left w:val="none" w:sz="0" w:space="0" w:color="auto"/>
                <w:bottom w:val="none" w:sz="0" w:space="0" w:color="auto"/>
                <w:right w:val="none" w:sz="0" w:space="0" w:color="auto"/>
              </w:divBdr>
            </w:div>
            <w:div w:id="1938319015">
              <w:marLeft w:val="0"/>
              <w:marRight w:val="0"/>
              <w:marTop w:val="0"/>
              <w:marBottom w:val="0"/>
              <w:divBdr>
                <w:top w:val="none" w:sz="0" w:space="0" w:color="auto"/>
                <w:left w:val="none" w:sz="0" w:space="0" w:color="auto"/>
                <w:bottom w:val="none" w:sz="0" w:space="0" w:color="auto"/>
                <w:right w:val="none" w:sz="0" w:space="0" w:color="auto"/>
              </w:divBdr>
            </w:div>
          </w:divsChild>
        </w:div>
        <w:div w:id="1529177402">
          <w:marLeft w:val="0"/>
          <w:marRight w:val="0"/>
          <w:marTop w:val="0"/>
          <w:marBottom w:val="0"/>
          <w:divBdr>
            <w:top w:val="none" w:sz="0" w:space="0" w:color="auto"/>
            <w:left w:val="none" w:sz="0" w:space="0" w:color="auto"/>
            <w:bottom w:val="none" w:sz="0" w:space="0" w:color="auto"/>
            <w:right w:val="none" w:sz="0" w:space="0" w:color="auto"/>
          </w:divBdr>
          <w:divsChild>
            <w:div w:id="1289554346">
              <w:marLeft w:val="0"/>
              <w:marRight w:val="0"/>
              <w:marTop w:val="0"/>
              <w:marBottom w:val="0"/>
              <w:divBdr>
                <w:top w:val="none" w:sz="0" w:space="0" w:color="auto"/>
                <w:left w:val="none" w:sz="0" w:space="0" w:color="auto"/>
                <w:bottom w:val="none" w:sz="0" w:space="0" w:color="auto"/>
                <w:right w:val="none" w:sz="0" w:space="0" w:color="auto"/>
              </w:divBdr>
            </w:div>
          </w:divsChild>
        </w:div>
        <w:div w:id="1529564436">
          <w:marLeft w:val="0"/>
          <w:marRight w:val="0"/>
          <w:marTop w:val="0"/>
          <w:marBottom w:val="0"/>
          <w:divBdr>
            <w:top w:val="none" w:sz="0" w:space="0" w:color="auto"/>
            <w:left w:val="none" w:sz="0" w:space="0" w:color="auto"/>
            <w:bottom w:val="none" w:sz="0" w:space="0" w:color="auto"/>
            <w:right w:val="none" w:sz="0" w:space="0" w:color="auto"/>
          </w:divBdr>
          <w:divsChild>
            <w:div w:id="1924029085">
              <w:marLeft w:val="0"/>
              <w:marRight w:val="0"/>
              <w:marTop w:val="0"/>
              <w:marBottom w:val="0"/>
              <w:divBdr>
                <w:top w:val="none" w:sz="0" w:space="0" w:color="auto"/>
                <w:left w:val="none" w:sz="0" w:space="0" w:color="auto"/>
                <w:bottom w:val="none" w:sz="0" w:space="0" w:color="auto"/>
                <w:right w:val="none" w:sz="0" w:space="0" w:color="auto"/>
              </w:divBdr>
            </w:div>
          </w:divsChild>
        </w:div>
        <w:div w:id="1555388657">
          <w:marLeft w:val="0"/>
          <w:marRight w:val="0"/>
          <w:marTop w:val="0"/>
          <w:marBottom w:val="0"/>
          <w:divBdr>
            <w:top w:val="none" w:sz="0" w:space="0" w:color="auto"/>
            <w:left w:val="none" w:sz="0" w:space="0" w:color="auto"/>
            <w:bottom w:val="none" w:sz="0" w:space="0" w:color="auto"/>
            <w:right w:val="none" w:sz="0" w:space="0" w:color="auto"/>
          </w:divBdr>
          <w:divsChild>
            <w:div w:id="549338859">
              <w:marLeft w:val="0"/>
              <w:marRight w:val="0"/>
              <w:marTop w:val="0"/>
              <w:marBottom w:val="0"/>
              <w:divBdr>
                <w:top w:val="none" w:sz="0" w:space="0" w:color="auto"/>
                <w:left w:val="none" w:sz="0" w:space="0" w:color="auto"/>
                <w:bottom w:val="none" w:sz="0" w:space="0" w:color="auto"/>
                <w:right w:val="none" w:sz="0" w:space="0" w:color="auto"/>
              </w:divBdr>
            </w:div>
          </w:divsChild>
        </w:div>
        <w:div w:id="1558859230">
          <w:marLeft w:val="0"/>
          <w:marRight w:val="0"/>
          <w:marTop w:val="0"/>
          <w:marBottom w:val="0"/>
          <w:divBdr>
            <w:top w:val="none" w:sz="0" w:space="0" w:color="auto"/>
            <w:left w:val="none" w:sz="0" w:space="0" w:color="auto"/>
            <w:bottom w:val="none" w:sz="0" w:space="0" w:color="auto"/>
            <w:right w:val="none" w:sz="0" w:space="0" w:color="auto"/>
          </w:divBdr>
          <w:divsChild>
            <w:div w:id="1202477762">
              <w:marLeft w:val="0"/>
              <w:marRight w:val="0"/>
              <w:marTop w:val="0"/>
              <w:marBottom w:val="0"/>
              <w:divBdr>
                <w:top w:val="none" w:sz="0" w:space="0" w:color="auto"/>
                <w:left w:val="none" w:sz="0" w:space="0" w:color="auto"/>
                <w:bottom w:val="none" w:sz="0" w:space="0" w:color="auto"/>
                <w:right w:val="none" w:sz="0" w:space="0" w:color="auto"/>
              </w:divBdr>
            </w:div>
            <w:div w:id="1942102674">
              <w:marLeft w:val="0"/>
              <w:marRight w:val="0"/>
              <w:marTop w:val="0"/>
              <w:marBottom w:val="0"/>
              <w:divBdr>
                <w:top w:val="none" w:sz="0" w:space="0" w:color="auto"/>
                <w:left w:val="none" w:sz="0" w:space="0" w:color="auto"/>
                <w:bottom w:val="none" w:sz="0" w:space="0" w:color="auto"/>
                <w:right w:val="none" w:sz="0" w:space="0" w:color="auto"/>
              </w:divBdr>
            </w:div>
          </w:divsChild>
        </w:div>
        <w:div w:id="1565219960">
          <w:marLeft w:val="0"/>
          <w:marRight w:val="0"/>
          <w:marTop w:val="0"/>
          <w:marBottom w:val="0"/>
          <w:divBdr>
            <w:top w:val="none" w:sz="0" w:space="0" w:color="auto"/>
            <w:left w:val="none" w:sz="0" w:space="0" w:color="auto"/>
            <w:bottom w:val="none" w:sz="0" w:space="0" w:color="auto"/>
            <w:right w:val="none" w:sz="0" w:space="0" w:color="auto"/>
          </w:divBdr>
          <w:divsChild>
            <w:div w:id="1101491834">
              <w:marLeft w:val="0"/>
              <w:marRight w:val="0"/>
              <w:marTop w:val="0"/>
              <w:marBottom w:val="0"/>
              <w:divBdr>
                <w:top w:val="none" w:sz="0" w:space="0" w:color="auto"/>
                <w:left w:val="none" w:sz="0" w:space="0" w:color="auto"/>
                <w:bottom w:val="none" w:sz="0" w:space="0" w:color="auto"/>
                <w:right w:val="none" w:sz="0" w:space="0" w:color="auto"/>
              </w:divBdr>
            </w:div>
          </w:divsChild>
        </w:div>
        <w:div w:id="1569337334">
          <w:marLeft w:val="0"/>
          <w:marRight w:val="0"/>
          <w:marTop w:val="0"/>
          <w:marBottom w:val="0"/>
          <w:divBdr>
            <w:top w:val="none" w:sz="0" w:space="0" w:color="auto"/>
            <w:left w:val="none" w:sz="0" w:space="0" w:color="auto"/>
            <w:bottom w:val="none" w:sz="0" w:space="0" w:color="auto"/>
            <w:right w:val="none" w:sz="0" w:space="0" w:color="auto"/>
          </w:divBdr>
          <w:divsChild>
            <w:div w:id="1396783104">
              <w:marLeft w:val="0"/>
              <w:marRight w:val="0"/>
              <w:marTop w:val="0"/>
              <w:marBottom w:val="0"/>
              <w:divBdr>
                <w:top w:val="none" w:sz="0" w:space="0" w:color="auto"/>
                <w:left w:val="none" w:sz="0" w:space="0" w:color="auto"/>
                <w:bottom w:val="none" w:sz="0" w:space="0" w:color="auto"/>
                <w:right w:val="none" w:sz="0" w:space="0" w:color="auto"/>
              </w:divBdr>
            </w:div>
            <w:div w:id="1511680470">
              <w:marLeft w:val="0"/>
              <w:marRight w:val="0"/>
              <w:marTop w:val="0"/>
              <w:marBottom w:val="0"/>
              <w:divBdr>
                <w:top w:val="none" w:sz="0" w:space="0" w:color="auto"/>
                <w:left w:val="none" w:sz="0" w:space="0" w:color="auto"/>
                <w:bottom w:val="none" w:sz="0" w:space="0" w:color="auto"/>
                <w:right w:val="none" w:sz="0" w:space="0" w:color="auto"/>
              </w:divBdr>
            </w:div>
            <w:div w:id="1782412418">
              <w:marLeft w:val="0"/>
              <w:marRight w:val="0"/>
              <w:marTop w:val="0"/>
              <w:marBottom w:val="0"/>
              <w:divBdr>
                <w:top w:val="none" w:sz="0" w:space="0" w:color="auto"/>
                <w:left w:val="none" w:sz="0" w:space="0" w:color="auto"/>
                <w:bottom w:val="none" w:sz="0" w:space="0" w:color="auto"/>
                <w:right w:val="none" w:sz="0" w:space="0" w:color="auto"/>
              </w:divBdr>
            </w:div>
          </w:divsChild>
        </w:div>
        <w:div w:id="1575041683">
          <w:marLeft w:val="0"/>
          <w:marRight w:val="0"/>
          <w:marTop w:val="0"/>
          <w:marBottom w:val="0"/>
          <w:divBdr>
            <w:top w:val="none" w:sz="0" w:space="0" w:color="auto"/>
            <w:left w:val="none" w:sz="0" w:space="0" w:color="auto"/>
            <w:bottom w:val="none" w:sz="0" w:space="0" w:color="auto"/>
            <w:right w:val="none" w:sz="0" w:space="0" w:color="auto"/>
          </w:divBdr>
          <w:divsChild>
            <w:div w:id="1344236350">
              <w:marLeft w:val="0"/>
              <w:marRight w:val="0"/>
              <w:marTop w:val="0"/>
              <w:marBottom w:val="0"/>
              <w:divBdr>
                <w:top w:val="none" w:sz="0" w:space="0" w:color="auto"/>
                <w:left w:val="none" w:sz="0" w:space="0" w:color="auto"/>
                <w:bottom w:val="none" w:sz="0" w:space="0" w:color="auto"/>
                <w:right w:val="none" w:sz="0" w:space="0" w:color="auto"/>
              </w:divBdr>
            </w:div>
          </w:divsChild>
        </w:div>
        <w:div w:id="1591423429">
          <w:marLeft w:val="0"/>
          <w:marRight w:val="0"/>
          <w:marTop w:val="0"/>
          <w:marBottom w:val="0"/>
          <w:divBdr>
            <w:top w:val="none" w:sz="0" w:space="0" w:color="auto"/>
            <w:left w:val="none" w:sz="0" w:space="0" w:color="auto"/>
            <w:bottom w:val="none" w:sz="0" w:space="0" w:color="auto"/>
            <w:right w:val="none" w:sz="0" w:space="0" w:color="auto"/>
          </w:divBdr>
          <w:divsChild>
            <w:div w:id="25907982">
              <w:marLeft w:val="0"/>
              <w:marRight w:val="0"/>
              <w:marTop w:val="0"/>
              <w:marBottom w:val="0"/>
              <w:divBdr>
                <w:top w:val="none" w:sz="0" w:space="0" w:color="auto"/>
                <w:left w:val="none" w:sz="0" w:space="0" w:color="auto"/>
                <w:bottom w:val="none" w:sz="0" w:space="0" w:color="auto"/>
                <w:right w:val="none" w:sz="0" w:space="0" w:color="auto"/>
              </w:divBdr>
            </w:div>
            <w:div w:id="389765300">
              <w:marLeft w:val="0"/>
              <w:marRight w:val="0"/>
              <w:marTop w:val="0"/>
              <w:marBottom w:val="0"/>
              <w:divBdr>
                <w:top w:val="none" w:sz="0" w:space="0" w:color="auto"/>
                <w:left w:val="none" w:sz="0" w:space="0" w:color="auto"/>
                <w:bottom w:val="none" w:sz="0" w:space="0" w:color="auto"/>
                <w:right w:val="none" w:sz="0" w:space="0" w:color="auto"/>
              </w:divBdr>
            </w:div>
          </w:divsChild>
        </w:div>
        <w:div w:id="1613702860">
          <w:marLeft w:val="0"/>
          <w:marRight w:val="0"/>
          <w:marTop w:val="0"/>
          <w:marBottom w:val="0"/>
          <w:divBdr>
            <w:top w:val="none" w:sz="0" w:space="0" w:color="auto"/>
            <w:left w:val="none" w:sz="0" w:space="0" w:color="auto"/>
            <w:bottom w:val="none" w:sz="0" w:space="0" w:color="auto"/>
            <w:right w:val="none" w:sz="0" w:space="0" w:color="auto"/>
          </w:divBdr>
          <w:divsChild>
            <w:div w:id="551044207">
              <w:marLeft w:val="0"/>
              <w:marRight w:val="0"/>
              <w:marTop w:val="0"/>
              <w:marBottom w:val="0"/>
              <w:divBdr>
                <w:top w:val="none" w:sz="0" w:space="0" w:color="auto"/>
                <w:left w:val="none" w:sz="0" w:space="0" w:color="auto"/>
                <w:bottom w:val="none" w:sz="0" w:space="0" w:color="auto"/>
                <w:right w:val="none" w:sz="0" w:space="0" w:color="auto"/>
              </w:divBdr>
            </w:div>
          </w:divsChild>
        </w:div>
        <w:div w:id="1616789948">
          <w:marLeft w:val="0"/>
          <w:marRight w:val="0"/>
          <w:marTop w:val="0"/>
          <w:marBottom w:val="0"/>
          <w:divBdr>
            <w:top w:val="none" w:sz="0" w:space="0" w:color="auto"/>
            <w:left w:val="none" w:sz="0" w:space="0" w:color="auto"/>
            <w:bottom w:val="none" w:sz="0" w:space="0" w:color="auto"/>
            <w:right w:val="none" w:sz="0" w:space="0" w:color="auto"/>
          </w:divBdr>
          <w:divsChild>
            <w:div w:id="1189682223">
              <w:marLeft w:val="0"/>
              <w:marRight w:val="0"/>
              <w:marTop w:val="0"/>
              <w:marBottom w:val="0"/>
              <w:divBdr>
                <w:top w:val="none" w:sz="0" w:space="0" w:color="auto"/>
                <w:left w:val="none" w:sz="0" w:space="0" w:color="auto"/>
                <w:bottom w:val="none" w:sz="0" w:space="0" w:color="auto"/>
                <w:right w:val="none" w:sz="0" w:space="0" w:color="auto"/>
              </w:divBdr>
            </w:div>
            <w:div w:id="122205488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378163098">
              <w:marLeft w:val="0"/>
              <w:marRight w:val="0"/>
              <w:marTop w:val="0"/>
              <w:marBottom w:val="0"/>
              <w:divBdr>
                <w:top w:val="none" w:sz="0" w:space="0" w:color="auto"/>
                <w:left w:val="none" w:sz="0" w:space="0" w:color="auto"/>
                <w:bottom w:val="none" w:sz="0" w:space="0" w:color="auto"/>
                <w:right w:val="none" w:sz="0" w:space="0" w:color="auto"/>
              </w:divBdr>
            </w:div>
          </w:divsChild>
        </w:div>
        <w:div w:id="1635941220">
          <w:marLeft w:val="0"/>
          <w:marRight w:val="0"/>
          <w:marTop w:val="0"/>
          <w:marBottom w:val="0"/>
          <w:divBdr>
            <w:top w:val="none" w:sz="0" w:space="0" w:color="auto"/>
            <w:left w:val="none" w:sz="0" w:space="0" w:color="auto"/>
            <w:bottom w:val="none" w:sz="0" w:space="0" w:color="auto"/>
            <w:right w:val="none" w:sz="0" w:space="0" w:color="auto"/>
          </w:divBdr>
          <w:divsChild>
            <w:div w:id="671221166">
              <w:marLeft w:val="0"/>
              <w:marRight w:val="0"/>
              <w:marTop w:val="0"/>
              <w:marBottom w:val="0"/>
              <w:divBdr>
                <w:top w:val="none" w:sz="0" w:space="0" w:color="auto"/>
                <w:left w:val="none" w:sz="0" w:space="0" w:color="auto"/>
                <w:bottom w:val="none" w:sz="0" w:space="0" w:color="auto"/>
                <w:right w:val="none" w:sz="0" w:space="0" w:color="auto"/>
              </w:divBdr>
            </w:div>
          </w:divsChild>
        </w:div>
        <w:div w:id="1639989783">
          <w:marLeft w:val="0"/>
          <w:marRight w:val="0"/>
          <w:marTop w:val="0"/>
          <w:marBottom w:val="0"/>
          <w:divBdr>
            <w:top w:val="none" w:sz="0" w:space="0" w:color="auto"/>
            <w:left w:val="none" w:sz="0" w:space="0" w:color="auto"/>
            <w:bottom w:val="none" w:sz="0" w:space="0" w:color="auto"/>
            <w:right w:val="none" w:sz="0" w:space="0" w:color="auto"/>
          </w:divBdr>
          <w:divsChild>
            <w:div w:id="354304464">
              <w:marLeft w:val="0"/>
              <w:marRight w:val="0"/>
              <w:marTop w:val="0"/>
              <w:marBottom w:val="0"/>
              <w:divBdr>
                <w:top w:val="none" w:sz="0" w:space="0" w:color="auto"/>
                <w:left w:val="none" w:sz="0" w:space="0" w:color="auto"/>
                <w:bottom w:val="none" w:sz="0" w:space="0" w:color="auto"/>
                <w:right w:val="none" w:sz="0" w:space="0" w:color="auto"/>
              </w:divBdr>
            </w:div>
            <w:div w:id="1738281194">
              <w:marLeft w:val="0"/>
              <w:marRight w:val="0"/>
              <w:marTop w:val="0"/>
              <w:marBottom w:val="0"/>
              <w:divBdr>
                <w:top w:val="none" w:sz="0" w:space="0" w:color="auto"/>
                <w:left w:val="none" w:sz="0" w:space="0" w:color="auto"/>
                <w:bottom w:val="none" w:sz="0" w:space="0" w:color="auto"/>
                <w:right w:val="none" w:sz="0" w:space="0" w:color="auto"/>
              </w:divBdr>
            </w:div>
            <w:div w:id="1906380020">
              <w:marLeft w:val="0"/>
              <w:marRight w:val="0"/>
              <w:marTop w:val="0"/>
              <w:marBottom w:val="0"/>
              <w:divBdr>
                <w:top w:val="none" w:sz="0" w:space="0" w:color="auto"/>
                <w:left w:val="none" w:sz="0" w:space="0" w:color="auto"/>
                <w:bottom w:val="none" w:sz="0" w:space="0" w:color="auto"/>
                <w:right w:val="none" w:sz="0" w:space="0" w:color="auto"/>
              </w:divBdr>
            </w:div>
          </w:divsChild>
        </w:div>
        <w:div w:id="1648902512">
          <w:marLeft w:val="0"/>
          <w:marRight w:val="0"/>
          <w:marTop w:val="0"/>
          <w:marBottom w:val="0"/>
          <w:divBdr>
            <w:top w:val="none" w:sz="0" w:space="0" w:color="auto"/>
            <w:left w:val="none" w:sz="0" w:space="0" w:color="auto"/>
            <w:bottom w:val="none" w:sz="0" w:space="0" w:color="auto"/>
            <w:right w:val="none" w:sz="0" w:space="0" w:color="auto"/>
          </w:divBdr>
          <w:divsChild>
            <w:div w:id="807547970">
              <w:marLeft w:val="0"/>
              <w:marRight w:val="0"/>
              <w:marTop w:val="0"/>
              <w:marBottom w:val="0"/>
              <w:divBdr>
                <w:top w:val="none" w:sz="0" w:space="0" w:color="auto"/>
                <w:left w:val="none" w:sz="0" w:space="0" w:color="auto"/>
                <w:bottom w:val="none" w:sz="0" w:space="0" w:color="auto"/>
                <w:right w:val="none" w:sz="0" w:space="0" w:color="auto"/>
              </w:divBdr>
            </w:div>
          </w:divsChild>
        </w:div>
        <w:div w:id="1662073849">
          <w:marLeft w:val="0"/>
          <w:marRight w:val="0"/>
          <w:marTop w:val="0"/>
          <w:marBottom w:val="0"/>
          <w:divBdr>
            <w:top w:val="none" w:sz="0" w:space="0" w:color="auto"/>
            <w:left w:val="none" w:sz="0" w:space="0" w:color="auto"/>
            <w:bottom w:val="none" w:sz="0" w:space="0" w:color="auto"/>
            <w:right w:val="none" w:sz="0" w:space="0" w:color="auto"/>
          </w:divBdr>
          <w:divsChild>
            <w:div w:id="534587938">
              <w:marLeft w:val="0"/>
              <w:marRight w:val="0"/>
              <w:marTop w:val="0"/>
              <w:marBottom w:val="0"/>
              <w:divBdr>
                <w:top w:val="none" w:sz="0" w:space="0" w:color="auto"/>
                <w:left w:val="none" w:sz="0" w:space="0" w:color="auto"/>
                <w:bottom w:val="none" w:sz="0" w:space="0" w:color="auto"/>
                <w:right w:val="none" w:sz="0" w:space="0" w:color="auto"/>
              </w:divBdr>
            </w:div>
            <w:div w:id="1158152264">
              <w:marLeft w:val="0"/>
              <w:marRight w:val="0"/>
              <w:marTop w:val="0"/>
              <w:marBottom w:val="0"/>
              <w:divBdr>
                <w:top w:val="none" w:sz="0" w:space="0" w:color="auto"/>
                <w:left w:val="none" w:sz="0" w:space="0" w:color="auto"/>
                <w:bottom w:val="none" w:sz="0" w:space="0" w:color="auto"/>
                <w:right w:val="none" w:sz="0" w:space="0" w:color="auto"/>
              </w:divBdr>
            </w:div>
            <w:div w:id="1184785020">
              <w:marLeft w:val="0"/>
              <w:marRight w:val="0"/>
              <w:marTop w:val="0"/>
              <w:marBottom w:val="0"/>
              <w:divBdr>
                <w:top w:val="none" w:sz="0" w:space="0" w:color="auto"/>
                <w:left w:val="none" w:sz="0" w:space="0" w:color="auto"/>
                <w:bottom w:val="none" w:sz="0" w:space="0" w:color="auto"/>
                <w:right w:val="none" w:sz="0" w:space="0" w:color="auto"/>
              </w:divBdr>
            </w:div>
            <w:div w:id="1874340135">
              <w:marLeft w:val="0"/>
              <w:marRight w:val="0"/>
              <w:marTop w:val="0"/>
              <w:marBottom w:val="0"/>
              <w:divBdr>
                <w:top w:val="none" w:sz="0" w:space="0" w:color="auto"/>
                <w:left w:val="none" w:sz="0" w:space="0" w:color="auto"/>
                <w:bottom w:val="none" w:sz="0" w:space="0" w:color="auto"/>
                <w:right w:val="none" w:sz="0" w:space="0" w:color="auto"/>
              </w:divBdr>
            </w:div>
          </w:divsChild>
        </w:div>
        <w:div w:id="1663700377">
          <w:marLeft w:val="0"/>
          <w:marRight w:val="0"/>
          <w:marTop w:val="0"/>
          <w:marBottom w:val="0"/>
          <w:divBdr>
            <w:top w:val="none" w:sz="0" w:space="0" w:color="auto"/>
            <w:left w:val="none" w:sz="0" w:space="0" w:color="auto"/>
            <w:bottom w:val="none" w:sz="0" w:space="0" w:color="auto"/>
            <w:right w:val="none" w:sz="0" w:space="0" w:color="auto"/>
          </w:divBdr>
          <w:divsChild>
            <w:div w:id="427435243">
              <w:marLeft w:val="0"/>
              <w:marRight w:val="0"/>
              <w:marTop w:val="0"/>
              <w:marBottom w:val="0"/>
              <w:divBdr>
                <w:top w:val="none" w:sz="0" w:space="0" w:color="auto"/>
                <w:left w:val="none" w:sz="0" w:space="0" w:color="auto"/>
                <w:bottom w:val="none" w:sz="0" w:space="0" w:color="auto"/>
                <w:right w:val="none" w:sz="0" w:space="0" w:color="auto"/>
              </w:divBdr>
            </w:div>
            <w:div w:id="1226914644">
              <w:marLeft w:val="0"/>
              <w:marRight w:val="0"/>
              <w:marTop w:val="0"/>
              <w:marBottom w:val="0"/>
              <w:divBdr>
                <w:top w:val="none" w:sz="0" w:space="0" w:color="auto"/>
                <w:left w:val="none" w:sz="0" w:space="0" w:color="auto"/>
                <w:bottom w:val="none" w:sz="0" w:space="0" w:color="auto"/>
                <w:right w:val="none" w:sz="0" w:space="0" w:color="auto"/>
              </w:divBdr>
            </w:div>
            <w:div w:id="1510214475">
              <w:marLeft w:val="0"/>
              <w:marRight w:val="0"/>
              <w:marTop w:val="0"/>
              <w:marBottom w:val="0"/>
              <w:divBdr>
                <w:top w:val="none" w:sz="0" w:space="0" w:color="auto"/>
                <w:left w:val="none" w:sz="0" w:space="0" w:color="auto"/>
                <w:bottom w:val="none" w:sz="0" w:space="0" w:color="auto"/>
                <w:right w:val="none" w:sz="0" w:space="0" w:color="auto"/>
              </w:divBdr>
            </w:div>
          </w:divsChild>
        </w:div>
        <w:div w:id="1664316489">
          <w:marLeft w:val="0"/>
          <w:marRight w:val="0"/>
          <w:marTop w:val="0"/>
          <w:marBottom w:val="0"/>
          <w:divBdr>
            <w:top w:val="none" w:sz="0" w:space="0" w:color="auto"/>
            <w:left w:val="none" w:sz="0" w:space="0" w:color="auto"/>
            <w:bottom w:val="none" w:sz="0" w:space="0" w:color="auto"/>
            <w:right w:val="none" w:sz="0" w:space="0" w:color="auto"/>
          </w:divBdr>
          <w:divsChild>
            <w:div w:id="410274666">
              <w:marLeft w:val="0"/>
              <w:marRight w:val="0"/>
              <w:marTop w:val="0"/>
              <w:marBottom w:val="0"/>
              <w:divBdr>
                <w:top w:val="none" w:sz="0" w:space="0" w:color="auto"/>
                <w:left w:val="none" w:sz="0" w:space="0" w:color="auto"/>
                <w:bottom w:val="none" w:sz="0" w:space="0" w:color="auto"/>
                <w:right w:val="none" w:sz="0" w:space="0" w:color="auto"/>
              </w:divBdr>
            </w:div>
            <w:div w:id="1124471331">
              <w:marLeft w:val="0"/>
              <w:marRight w:val="0"/>
              <w:marTop w:val="0"/>
              <w:marBottom w:val="0"/>
              <w:divBdr>
                <w:top w:val="none" w:sz="0" w:space="0" w:color="auto"/>
                <w:left w:val="none" w:sz="0" w:space="0" w:color="auto"/>
                <w:bottom w:val="none" w:sz="0" w:space="0" w:color="auto"/>
                <w:right w:val="none" w:sz="0" w:space="0" w:color="auto"/>
              </w:divBdr>
            </w:div>
          </w:divsChild>
        </w:div>
        <w:div w:id="1673724853">
          <w:marLeft w:val="0"/>
          <w:marRight w:val="0"/>
          <w:marTop w:val="0"/>
          <w:marBottom w:val="0"/>
          <w:divBdr>
            <w:top w:val="none" w:sz="0" w:space="0" w:color="auto"/>
            <w:left w:val="none" w:sz="0" w:space="0" w:color="auto"/>
            <w:bottom w:val="none" w:sz="0" w:space="0" w:color="auto"/>
            <w:right w:val="none" w:sz="0" w:space="0" w:color="auto"/>
          </w:divBdr>
          <w:divsChild>
            <w:div w:id="746459550">
              <w:marLeft w:val="0"/>
              <w:marRight w:val="0"/>
              <w:marTop w:val="0"/>
              <w:marBottom w:val="0"/>
              <w:divBdr>
                <w:top w:val="none" w:sz="0" w:space="0" w:color="auto"/>
                <w:left w:val="none" w:sz="0" w:space="0" w:color="auto"/>
                <w:bottom w:val="none" w:sz="0" w:space="0" w:color="auto"/>
                <w:right w:val="none" w:sz="0" w:space="0" w:color="auto"/>
              </w:divBdr>
            </w:div>
            <w:div w:id="1586299441">
              <w:marLeft w:val="0"/>
              <w:marRight w:val="0"/>
              <w:marTop w:val="0"/>
              <w:marBottom w:val="0"/>
              <w:divBdr>
                <w:top w:val="none" w:sz="0" w:space="0" w:color="auto"/>
                <w:left w:val="none" w:sz="0" w:space="0" w:color="auto"/>
                <w:bottom w:val="none" w:sz="0" w:space="0" w:color="auto"/>
                <w:right w:val="none" w:sz="0" w:space="0" w:color="auto"/>
              </w:divBdr>
            </w:div>
            <w:div w:id="1823817037">
              <w:marLeft w:val="0"/>
              <w:marRight w:val="0"/>
              <w:marTop w:val="0"/>
              <w:marBottom w:val="0"/>
              <w:divBdr>
                <w:top w:val="none" w:sz="0" w:space="0" w:color="auto"/>
                <w:left w:val="none" w:sz="0" w:space="0" w:color="auto"/>
                <w:bottom w:val="none" w:sz="0" w:space="0" w:color="auto"/>
                <w:right w:val="none" w:sz="0" w:space="0" w:color="auto"/>
              </w:divBdr>
            </w:div>
          </w:divsChild>
        </w:div>
        <w:div w:id="1679849548">
          <w:marLeft w:val="0"/>
          <w:marRight w:val="0"/>
          <w:marTop w:val="0"/>
          <w:marBottom w:val="0"/>
          <w:divBdr>
            <w:top w:val="none" w:sz="0" w:space="0" w:color="auto"/>
            <w:left w:val="none" w:sz="0" w:space="0" w:color="auto"/>
            <w:bottom w:val="none" w:sz="0" w:space="0" w:color="auto"/>
            <w:right w:val="none" w:sz="0" w:space="0" w:color="auto"/>
          </w:divBdr>
          <w:divsChild>
            <w:div w:id="124275815">
              <w:marLeft w:val="0"/>
              <w:marRight w:val="0"/>
              <w:marTop w:val="0"/>
              <w:marBottom w:val="0"/>
              <w:divBdr>
                <w:top w:val="none" w:sz="0" w:space="0" w:color="auto"/>
                <w:left w:val="none" w:sz="0" w:space="0" w:color="auto"/>
                <w:bottom w:val="none" w:sz="0" w:space="0" w:color="auto"/>
                <w:right w:val="none" w:sz="0" w:space="0" w:color="auto"/>
              </w:divBdr>
            </w:div>
            <w:div w:id="258759802">
              <w:marLeft w:val="0"/>
              <w:marRight w:val="0"/>
              <w:marTop w:val="0"/>
              <w:marBottom w:val="0"/>
              <w:divBdr>
                <w:top w:val="none" w:sz="0" w:space="0" w:color="auto"/>
                <w:left w:val="none" w:sz="0" w:space="0" w:color="auto"/>
                <w:bottom w:val="none" w:sz="0" w:space="0" w:color="auto"/>
                <w:right w:val="none" w:sz="0" w:space="0" w:color="auto"/>
              </w:divBdr>
            </w:div>
            <w:div w:id="434639677">
              <w:marLeft w:val="0"/>
              <w:marRight w:val="0"/>
              <w:marTop w:val="0"/>
              <w:marBottom w:val="0"/>
              <w:divBdr>
                <w:top w:val="none" w:sz="0" w:space="0" w:color="auto"/>
                <w:left w:val="none" w:sz="0" w:space="0" w:color="auto"/>
                <w:bottom w:val="none" w:sz="0" w:space="0" w:color="auto"/>
                <w:right w:val="none" w:sz="0" w:space="0" w:color="auto"/>
              </w:divBdr>
            </w:div>
            <w:div w:id="734662848">
              <w:marLeft w:val="0"/>
              <w:marRight w:val="0"/>
              <w:marTop w:val="0"/>
              <w:marBottom w:val="0"/>
              <w:divBdr>
                <w:top w:val="none" w:sz="0" w:space="0" w:color="auto"/>
                <w:left w:val="none" w:sz="0" w:space="0" w:color="auto"/>
                <w:bottom w:val="none" w:sz="0" w:space="0" w:color="auto"/>
                <w:right w:val="none" w:sz="0" w:space="0" w:color="auto"/>
              </w:divBdr>
            </w:div>
          </w:divsChild>
        </w:div>
        <w:div w:id="1680615857">
          <w:marLeft w:val="0"/>
          <w:marRight w:val="0"/>
          <w:marTop w:val="0"/>
          <w:marBottom w:val="0"/>
          <w:divBdr>
            <w:top w:val="none" w:sz="0" w:space="0" w:color="auto"/>
            <w:left w:val="none" w:sz="0" w:space="0" w:color="auto"/>
            <w:bottom w:val="none" w:sz="0" w:space="0" w:color="auto"/>
            <w:right w:val="none" w:sz="0" w:space="0" w:color="auto"/>
          </w:divBdr>
          <w:divsChild>
            <w:div w:id="196744980">
              <w:marLeft w:val="0"/>
              <w:marRight w:val="0"/>
              <w:marTop w:val="0"/>
              <w:marBottom w:val="0"/>
              <w:divBdr>
                <w:top w:val="none" w:sz="0" w:space="0" w:color="auto"/>
                <w:left w:val="none" w:sz="0" w:space="0" w:color="auto"/>
                <w:bottom w:val="none" w:sz="0" w:space="0" w:color="auto"/>
                <w:right w:val="none" w:sz="0" w:space="0" w:color="auto"/>
              </w:divBdr>
            </w:div>
            <w:div w:id="1046180986">
              <w:marLeft w:val="0"/>
              <w:marRight w:val="0"/>
              <w:marTop w:val="0"/>
              <w:marBottom w:val="0"/>
              <w:divBdr>
                <w:top w:val="none" w:sz="0" w:space="0" w:color="auto"/>
                <w:left w:val="none" w:sz="0" w:space="0" w:color="auto"/>
                <w:bottom w:val="none" w:sz="0" w:space="0" w:color="auto"/>
                <w:right w:val="none" w:sz="0" w:space="0" w:color="auto"/>
              </w:divBdr>
            </w:div>
          </w:divsChild>
        </w:div>
        <w:div w:id="1688558359">
          <w:marLeft w:val="0"/>
          <w:marRight w:val="0"/>
          <w:marTop w:val="0"/>
          <w:marBottom w:val="0"/>
          <w:divBdr>
            <w:top w:val="none" w:sz="0" w:space="0" w:color="auto"/>
            <w:left w:val="none" w:sz="0" w:space="0" w:color="auto"/>
            <w:bottom w:val="none" w:sz="0" w:space="0" w:color="auto"/>
            <w:right w:val="none" w:sz="0" w:space="0" w:color="auto"/>
          </w:divBdr>
          <w:divsChild>
            <w:div w:id="1219896578">
              <w:marLeft w:val="0"/>
              <w:marRight w:val="0"/>
              <w:marTop w:val="0"/>
              <w:marBottom w:val="0"/>
              <w:divBdr>
                <w:top w:val="none" w:sz="0" w:space="0" w:color="auto"/>
                <w:left w:val="none" w:sz="0" w:space="0" w:color="auto"/>
                <w:bottom w:val="none" w:sz="0" w:space="0" w:color="auto"/>
                <w:right w:val="none" w:sz="0" w:space="0" w:color="auto"/>
              </w:divBdr>
            </w:div>
            <w:div w:id="1319842729">
              <w:marLeft w:val="0"/>
              <w:marRight w:val="0"/>
              <w:marTop w:val="0"/>
              <w:marBottom w:val="0"/>
              <w:divBdr>
                <w:top w:val="none" w:sz="0" w:space="0" w:color="auto"/>
                <w:left w:val="none" w:sz="0" w:space="0" w:color="auto"/>
                <w:bottom w:val="none" w:sz="0" w:space="0" w:color="auto"/>
                <w:right w:val="none" w:sz="0" w:space="0" w:color="auto"/>
              </w:divBdr>
            </w:div>
          </w:divsChild>
        </w:div>
        <w:div w:id="1689140202">
          <w:marLeft w:val="0"/>
          <w:marRight w:val="0"/>
          <w:marTop w:val="0"/>
          <w:marBottom w:val="0"/>
          <w:divBdr>
            <w:top w:val="none" w:sz="0" w:space="0" w:color="auto"/>
            <w:left w:val="none" w:sz="0" w:space="0" w:color="auto"/>
            <w:bottom w:val="none" w:sz="0" w:space="0" w:color="auto"/>
            <w:right w:val="none" w:sz="0" w:space="0" w:color="auto"/>
          </w:divBdr>
          <w:divsChild>
            <w:div w:id="630865673">
              <w:marLeft w:val="0"/>
              <w:marRight w:val="0"/>
              <w:marTop w:val="0"/>
              <w:marBottom w:val="0"/>
              <w:divBdr>
                <w:top w:val="none" w:sz="0" w:space="0" w:color="auto"/>
                <w:left w:val="none" w:sz="0" w:space="0" w:color="auto"/>
                <w:bottom w:val="none" w:sz="0" w:space="0" w:color="auto"/>
                <w:right w:val="none" w:sz="0" w:space="0" w:color="auto"/>
              </w:divBdr>
            </w:div>
          </w:divsChild>
        </w:div>
        <w:div w:id="1698382956">
          <w:marLeft w:val="0"/>
          <w:marRight w:val="0"/>
          <w:marTop w:val="0"/>
          <w:marBottom w:val="0"/>
          <w:divBdr>
            <w:top w:val="none" w:sz="0" w:space="0" w:color="auto"/>
            <w:left w:val="none" w:sz="0" w:space="0" w:color="auto"/>
            <w:bottom w:val="none" w:sz="0" w:space="0" w:color="auto"/>
            <w:right w:val="none" w:sz="0" w:space="0" w:color="auto"/>
          </w:divBdr>
          <w:divsChild>
            <w:div w:id="191574219">
              <w:marLeft w:val="0"/>
              <w:marRight w:val="0"/>
              <w:marTop w:val="0"/>
              <w:marBottom w:val="0"/>
              <w:divBdr>
                <w:top w:val="none" w:sz="0" w:space="0" w:color="auto"/>
                <w:left w:val="none" w:sz="0" w:space="0" w:color="auto"/>
                <w:bottom w:val="none" w:sz="0" w:space="0" w:color="auto"/>
                <w:right w:val="none" w:sz="0" w:space="0" w:color="auto"/>
              </w:divBdr>
            </w:div>
          </w:divsChild>
        </w:div>
        <w:div w:id="1702125863">
          <w:marLeft w:val="0"/>
          <w:marRight w:val="0"/>
          <w:marTop w:val="0"/>
          <w:marBottom w:val="0"/>
          <w:divBdr>
            <w:top w:val="none" w:sz="0" w:space="0" w:color="auto"/>
            <w:left w:val="none" w:sz="0" w:space="0" w:color="auto"/>
            <w:bottom w:val="none" w:sz="0" w:space="0" w:color="auto"/>
            <w:right w:val="none" w:sz="0" w:space="0" w:color="auto"/>
          </w:divBdr>
          <w:divsChild>
            <w:div w:id="14036772">
              <w:marLeft w:val="0"/>
              <w:marRight w:val="0"/>
              <w:marTop w:val="0"/>
              <w:marBottom w:val="0"/>
              <w:divBdr>
                <w:top w:val="none" w:sz="0" w:space="0" w:color="auto"/>
                <w:left w:val="none" w:sz="0" w:space="0" w:color="auto"/>
                <w:bottom w:val="none" w:sz="0" w:space="0" w:color="auto"/>
                <w:right w:val="none" w:sz="0" w:space="0" w:color="auto"/>
              </w:divBdr>
            </w:div>
            <w:div w:id="149639772">
              <w:marLeft w:val="0"/>
              <w:marRight w:val="0"/>
              <w:marTop w:val="0"/>
              <w:marBottom w:val="0"/>
              <w:divBdr>
                <w:top w:val="none" w:sz="0" w:space="0" w:color="auto"/>
                <w:left w:val="none" w:sz="0" w:space="0" w:color="auto"/>
                <w:bottom w:val="none" w:sz="0" w:space="0" w:color="auto"/>
                <w:right w:val="none" w:sz="0" w:space="0" w:color="auto"/>
              </w:divBdr>
            </w:div>
            <w:div w:id="729229545">
              <w:marLeft w:val="0"/>
              <w:marRight w:val="0"/>
              <w:marTop w:val="0"/>
              <w:marBottom w:val="0"/>
              <w:divBdr>
                <w:top w:val="none" w:sz="0" w:space="0" w:color="auto"/>
                <w:left w:val="none" w:sz="0" w:space="0" w:color="auto"/>
                <w:bottom w:val="none" w:sz="0" w:space="0" w:color="auto"/>
                <w:right w:val="none" w:sz="0" w:space="0" w:color="auto"/>
              </w:divBdr>
            </w:div>
            <w:div w:id="993682545">
              <w:marLeft w:val="0"/>
              <w:marRight w:val="0"/>
              <w:marTop w:val="0"/>
              <w:marBottom w:val="0"/>
              <w:divBdr>
                <w:top w:val="none" w:sz="0" w:space="0" w:color="auto"/>
                <w:left w:val="none" w:sz="0" w:space="0" w:color="auto"/>
                <w:bottom w:val="none" w:sz="0" w:space="0" w:color="auto"/>
                <w:right w:val="none" w:sz="0" w:space="0" w:color="auto"/>
              </w:divBdr>
            </w:div>
          </w:divsChild>
        </w:div>
        <w:div w:id="1702823469">
          <w:marLeft w:val="0"/>
          <w:marRight w:val="0"/>
          <w:marTop w:val="0"/>
          <w:marBottom w:val="0"/>
          <w:divBdr>
            <w:top w:val="none" w:sz="0" w:space="0" w:color="auto"/>
            <w:left w:val="none" w:sz="0" w:space="0" w:color="auto"/>
            <w:bottom w:val="none" w:sz="0" w:space="0" w:color="auto"/>
            <w:right w:val="none" w:sz="0" w:space="0" w:color="auto"/>
          </w:divBdr>
          <w:divsChild>
            <w:div w:id="661546677">
              <w:marLeft w:val="0"/>
              <w:marRight w:val="0"/>
              <w:marTop w:val="0"/>
              <w:marBottom w:val="0"/>
              <w:divBdr>
                <w:top w:val="none" w:sz="0" w:space="0" w:color="auto"/>
                <w:left w:val="none" w:sz="0" w:space="0" w:color="auto"/>
                <w:bottom w:val="none" w:sz="0" w:space="0" w:color="auto"/>
                <w:right w:val="none" w:sz="0" w:space="0" w:color="auto"/>
              </w:divBdr>
            </w:div>
            <w:div w:id="1361710167">
              <w:marLeft w:val="0"/>
              <w:marRight w:val="0"/>
              <w:marTop w:val="0"/>
              <w:marBottom w:val="0"/>
              <w:divBdr>
                <w:top w:val="none" w:sz="0" w:space="0" w:color="auto"/>
                <w:left w:val="none" w:sz="0" w:space="0" w:color="auto"/>
                <w:bottom w:val="none" w:sz="0" w:space="0" w:color="auto"/>
                <w:right w:val="none" w:sz="0" w:space="0" w:color="auto"/>
              </w:divBdr>
            </w:div>
            <w:div w:id="1625695436">
              <w:marLeft w:val="0"/>
              <w:marRight w:val="0"/>
              <w:marTop w:val="0"/>
              <w:marBottom w:val="0"/>
              <w:divBdr>
                <w:top w:val="none" w:sz="0" w:space="0" w:color="auto"/>
                <w:left w:val="none" w:sz="0" w:space="0" w:color="auto"/>
                <w:bottom w:val="none" w:sz="0" w:space="0" w:color="auto"/>
                <w:right w:val="none" w:sz="0" w:space="0" w:color="auto"/>
              </w:divBdr>
            </w:div>
          </w:divsChild>
        </w:div>
        <w:div w:id="1726945849">
          <w:marLeft w:val="0"/>
          <w:marRight w:val="0"/>
          <w:marTop w:val="0"/>
          <w:marBottom w:val="0"/>
          <w:divBdr>
            <w:top w:val="none" w:sz="0" w:space="0" w:color="auto"/>
            <w:left w:val="none" w:sz="0" w:space="0" w:color="auto"/>
            <w:bottom w:val="none" w:sz="0" w:space="0" w:color="auto"/>
            <w:right w:val="none" w:sz="0" w:space="0" w:color="auto"/>
          </w:divBdr>
          <w:divsChild>
            <w:div w:id="1552376404">
              <w:marLeft w:val="0"/>
              <w:marRight w:val="0"/>
              <w:marTop w:val="0"/>
              <w:marBottom w:val="0"/>
              <w:divBdr>
                <w:top w:val="none" w:sz="0" w:space="0" w:color="auto"/>
                <w:left w:val="none" w:sz="0" w:space="0" w:color="auto"/>
                <w:bottom w:val="none" w:sz="0" w:space="0" w:color="auto"/>
                <w:right w:val="none" w:sz="0" w:space="0" w:color="auto"/>
              </w:divBdr>
            </w:div>
          </w:divsChild>
        </w:div>
        <w:div w:id="1737121271">
          <w:marLeft w:val="0"/>
          <w:marRight w:val="0"/>
          <w:marTop w:val="0"/>
          <w:marBottom w:val="0"/>
          <w:divBdr>
            <w:top w:val="none" w:sz="0" w:space="0" w:color="auto"/>
            <w:left w:val="none" w:sz="0" w:space="0" w:color="auto"/>
            <w:bottom w:val="none" w:sz="0" w:space="0" w:color="auto"/>
            <w:right w:val="none" w:sz="0" w:space="0" w:color="auto"/>
          </w:divBdr>
          <w:divsChild>
            <w:div w:id="1515194204">
              <w:marLeft w:val="0"/>
              <w:marRight w:val="0"/>
              <w:marTop w:val="0"/>
              <w:marBottom w:val="0"/>
              <w:divBdr>
                <w:top w:val="none" w:sz="0" w:space="0" w:color="auto"/>
                <w:left w:val="none" w:sz="0" w:space="0" w:color="auto"/>
                <w:bottom w:val="none" w:sz="0" w:space="0" w:color="auto"/>
                <w:right w:val="none" w:sz="0" w:space="0" w:color="auto"/>
              </w:divBdr>
            </w:div>
          </w:divsChild>
        </w:div>
        <w:div w:id="1760369626">
          <w:marLeft w:val="0"/>
          <w:marRight w:val="0"/>
          <w:marTop w:val="0"/>
          <w:marBottom w:val="0"/>
          <w:divBdr>
            <w:top w:val="none" w:sz="0" w:space="0" w:color="auto"/>
            <w:left w:val="none" w:sz="0" w:space="0" w:color="auto"/>
            <w:bottom w:val="none" w:sz="0" w:space="0" w:color="auto"/>
            <w:right w:val="none" w:sz="0" w:space="0" w:color="auto"/>
          </w:divBdr>
          <w:divsChild>
            <w:div w:id="844636038">
              <w:marLeft w:val="0"/>
              <w:marRight w:val="0"/>
              <w:marTop w:val="0"/>
              <w:marBottom w:val="0"/>
              <w:divBdr>
                <w:top w:val="none" w:sz="0" w:space="0" w:color="auto"/>
                <w:left w:val="none" w:sz="0" w:space="0" w:color="auto"/>
                <w:bottom w:val="none" w:sz="0" w:space="0" w:color="auto"/>
                <w:right w:val="none" w:sz="0" w:space="0" w:color="auto"/>
              </w:divBdr>
            </w:div>
          </w:divsChild>
        </w:div>
        <w:div w:id="1771200270">
          <w:marLeft w:val="0"/>
          <w:marRight w:val="0"/>
          <w:marTop w:val="0"/>
          <w:marBottom w:val="0"/>
          <w:divBdr>
            <w:top w:val="none" w:sz="0" w:space="0" w:color="auto"/>
            <w:left w:val="none" w:sz="0" w:space="0" w:color="auto"/>
            <w:bottom w:val="none" w:sz="0" w:space="0" w:color="auto"/>
            <w:right w:val="none" w:sz="0" w:space="0" w:color="auto"/>
          </w:divBdr>
          <w:divsChild>
            <w:div w:id="309871643">
              <w:marLeft w:val="0"/>
              <w:marRight w:val="0"/>
              <w:marTop w:val="0"/>
              <w:marBottom w:val="0"/>
              <w:divBdr>
                <w:top w:val="none" w:sz="0" w:space="0" w:color="auto"/>
                <w:left w:val="none" w:sz="0" w:space="0" w:color="auto"/>
                <w:bottom w:val="none" w:sz="0" w:space="0" w:color="auto"/>
                <w:right w:val="none" w:sz="0" w:space="0" w:color="auto"/>
              </w:divBdr>
            </w:div>
            <w:div w:id="1122773729">
              <w:marLeft w:val="0"/>
              <w:marRight w:val="0"/>
              <w:marTop w:val="0"/>
              <w:marBottom w:val="0"/>
              <w:divBdr>
                <w:top w:val="none" w:sz="0" w:space="0" w:color="auto"/>
                <w:left w:val="none" w:sz="0" w:space="0" w:color="auto"/>
                <w:bottom w:val="none" w:sz="0" w:space="0" w:color="auto"/>
                <w:right w:val="none" w:sz="0" w:space="0" w:color="auto"/>
              </w:divBdr>
            </w:div>
            <w:div w:id="1321696894">
              <w:marLeft w:val="0"/>
              <w:marRight w:val="0"/>
              <w:marTop w:val="0"/>
              <w:marBottom w:val="0"/>
              <w:divBdr>
                <w:top w:val="none" w:sz="0" w:space="0" w:color="auto"/>
                <w:left w:val="none" w:sz="0" w:space="0" w:color="auto"/>
                <w:bottom w:val="none" w:sz="0" w:space="0" w:color="auto"/>
                <w:right w:val="none" w:sz="0" w:space="0" w:color="auto"/>
              </w:divBdr>
            </w:div>
          </w:divsChild>
        </w:div>
        <w:div w:id="1776830008">
          <w:marLeft w:val="0"/>
          <w:marRight w:val="0"/>
          <w:marTop w:val="0"/>
          <w:marBottom w:val="0"/>
          <w:divBdr>
            <w:top w:val="none" w:sz="0" w:space="0" w:color="auto"/>
            <w:left w:val="none" w:sz="0" w:space="0" w:color="auto"/>
            <w:bottom w:val="none" w:sz="0" w:space="0" w:color="auto"/>
            <w:right w:val="none" w:sz="0" w:space="0" w:color="auto"/>
          </w:divBdr>
          <w:divsChild>
            <w:div w:id="1269511248">
              <w:marLeft w:val="0"/>
              <w:marRight w:val="0"/>
              <w:marTop w:val="0"/>
              <w:marBottom w:val="0"/>
              <w:divBdr>
                <w:top w:val="none" w:sz="0" w:space="0" w:color="auto"/>
                <w:left w:val="none" w:sz="0" w:space="0" w:color="auto"/>
                <w:bottom w:val="none" w:sz="0" w:space="0" w:color="auto"/>
                <w:right w:val="none" w:sz="0" w:space="0" w:color="auto"/>
              </w:divBdr>
            </w:div>
          </w:divsChild>
        </w:div>
        <w:div w:id="1777557254">
          <w:marLeft w:val="0"/>
          <w:marRight w:val="0"/>
          <w:marTop w:val="0"/>
          <w:marBottom w:val="0"/>
          <w:divBdr>
            <w:top w:val="none" w:sz="0" w:space="0" w:color="auto"/>
            <w:left w:val="none" w:sz="0" w:space="0" w:color="auto"/>
            <w:bottom w:val="none" w:sz="0" w:space="0" w:color="auto"/>
            <w:right w:val="none" w:sz="0" w:space="0" w:color="auto"/>
          </w:divBdr>
          <w:divsChild>
            <w:div w:id="961231252">
              <w:marLeft w:val="0"/>
              <w:marRight w:val="0"/>
              <w:marTop w:val="0"/>
              <w:marBottom w:val="0"/>
              <w:divBdr>
                <w:top w:val="none" w:sz="0" w:space="0" w:color="auto"/>
                <w:left w:val="none" w:sz="0" w:space="0" w:color="auto"/>
                <w:bottom w:val="none" w:sz="0" w:space="0" w:color="auto"/>
                <w:right w:val="none" w:sz="0" w:space="0" w:color="auto"/>
              </w:divBdr>
            </w:div>
          </w:divsChild>
        </w:div>
        <w:div w:id="1785493568">
          <w:marLeft w:val="0"/>
          <w:marRight w:val="0"/>
          <w:marTop w:val="0"/>
          <w:marBottom w:val="0"/>
          <w:divBdr>
            <w:top w:val="none" w:sz="0" w:space="0" w:color="auto"/>
            <w:left w:val="none" w:sz="0" w:space="0" w:color="auto"/>
            <w:bottom w:val="none" w:sz="0" w:space="0" w:color="auto"/>
            <w:right w:val="none" w:sz="0" w:space="0" w:color="auto"/>
          </w:divBdr>
          <w:divsChild>
            <w:div w:id="867063557">
              <w:marLeft w:val="0"/>
              <w:marRight w:val="0"/>
              <w:marTop w:val="0"/>
              <w:marBottom w:val="0"/>
              <w:divBdr>
                <w:top w:val="none" w:sz="0" w:space="0" w:color="auto"/>
                <w:left w:val="none" w:sz="0" w:space="0" w:color="auto"/>
                <w:bottom w:val="none" w:sz="0" w:space="0" w:color="auto"/>
                <w:right w:val="none" w:sz="0" w:space="0" w:color="auto"/>
              </w:divBdr>
            </w:div>
            <w:div w:id="1215846622">
              <w:marLeft w:val="0"/>
              <w:marRight w:val="0"/>
              <w:marTop w:val="0"/>
              <w:marBottom w:val="0"/>
              <w:divBdr>
                <w:top w:val="none" w:sz="0" w:space="0" w:color="auto"/>
                <w:left w:val="none" w:sz="0" w:space="0" w:color="auto"/>
                <w:bottom w:val="none" w:sz="0" w:space="0" w:color="auto"/>
                <w:right w:val="none" w:sz="0" w:space="0" w:color="auto"/>
              </w:divBdr>
            </w:div>
            <w:div w:id="1504706955">
              <w:marLeft w:val="0"/>
              <w:marRight w:val="0"/>
              <w:marTop w:val="0"/>
              <w:marBottom w:val="0"/>
              <w:divBdr>
                <w:top w:val="none" w:sz="0" w:space="0" w:color="auto"/>
                <w:left w:val="none" w:sz="0" w:space="0" w:color="auto"/>
                <w:bottom w:val="none" w:sz="0" w:space="0" w:color="auto"/>
                <w:right w:val="none" w:sz="0" w:space="0" w:color="auto"/>
              </w:divBdr>
            </w:div>
            <w:div w:id="1996911373">
              <w:marLeft w:val="0"/>
              <w:marRight w:val="0"/>
              <w:marTop w:val="0"/>
              <w:marBottom w:val="0"/>
              <w:divBdr>
                <w:top w:val="none" w:sz="0" w:space="0" w:color="auto"/>
                <w:left w:val="none" w:sz="0" w:space="0" w:color="auto"/>
                <w:bottom w:val="none" w:sz="0" w:space="0" w:color="auto"/>
                <w:right w:val="none" w:sz="0" w:space="0" w:color="auto"/>
              </w:divBdr>
            </w:div>
          </w:divsChild>
        </w:div>
        <w:div w:id="1787381498">
          <w:marLeft w:val="0"/>
          <w:marRight w:val="0"/>
          <w:marTop w:val="0"/>
          <w:marBottom w:val="0"/>
          <w:divBdr>
            <w:top w:val="none" w:sz="0" w:space="0" w:color="auto"/>
            <w:left w:val="none" w:sz="0" w:space="0" w:color="auto"/>
            <w:bottom w:val="none" w:sz="0" w:space="0" w:color="auto"/>
            <w:right w:val="none" w:sz="0" w:space="0" w:color="auto"/>
          </w:divBdr>
          <w:divsChild>
            <w:div w:id="1838569918">
              <w:marLeft w:val="0"/>
              <w:marRight w:val="0"/>
              <w:marTop w:val="0"/>
              <w:marBottom w:val="0"/>
              <w:divBdr>
                <w:top w:val="none" w:sz="0" w:space="0" w:color="auto"/>
                <w:left w:val="none" w:sz="0" w:space="0" w:color="auto"/>
                <w:bottom w:val="none" w:sz="0" w:space="0" w:color="auto"/>
                <w:right w:val="none" w:sz="0" w:space="0" w:color="auto"/>
              </w:divBdr>
            </w:div>
          </w:divsChild>
        </w:div>
        <w:div w:id="1797872430">
          <w:marLeft w:val="0"/>
          <w:marRight w:val="0"/>
          <w:marTop w:val="0"/>
          <w:marBottom w:val="0"/>
          <w:divBdr>
            <w:top w:val="none" w:sz="0" w:space="0" w:color="auto"/>
            <w:left w:val="none" w:sz="0" w:space="0" w:color="auto"/>
            <w:bottom w:val="none" w:sz="0" w:space="0" w:color="auto"/>
            <w:right w:val="none" w:sz="0" w:space="0" w:color="auto"/>
          </w:divBdr>
          <w:divsChild>
            <w:div w:id="69430956">
              <w:marLeft w:val="0"/>
              <w:marRight w:val="0"/>
              <w:marTop w:val="0"/>
              <w:marBottom w:val="0"/>
              <w:divBdr>
                <w:top w:val="none" w:sz="0" w:space="0" w:color="auto"/>
                <w:left w:val="none" w:sz="0" w:space="0" w:color="auto"/>
                <w:bottom w:val="none" w:sz="0" w:space="0" w:color="auto"/>
                <w:right w:val="none" w:sz="0" w:space="0" w:color="auto"/>
              </w:divBdr>
            </w:div>
          </w:divsChild>
        </w:div>
        <w:div w:id="1809468387">
          <w:marLeft w:val="0"/>
          <w:marRight w:val="0"/>
          <w:marTop w:val="0"/>
          <w:marBottom w:val="0"/>
          <w:divBdr>
            <w:top w:val="none" w:sz="0" w:space="0" w:color="auto"/>
            <w:left w:val="none" w:sz="0" w:space="0" w:color="auto"/>
            <w:bottom w:val="none" w:sz="0" w:space="0" w:color="auto"/>
            <w:right w:val="none" w:sz="0" w:space="0" w:color="auto"/>
          </w:divBdr>
          <w:divsChild>
            <w:div w:id="417487991">
              <w:marLeft w:val="0"/>
              <w:marRight w:val="0"/>
              <w:marTop w:val="0"/>
              <w:marBottom w:val="0"/>
              <w:divBdr>
                <w:top w:val="none" w:sz="0" w:space="0" w:color="auto"/>
                <w:left w:val="none" w:sz="0" w:space="0" w:color="auto"/>
                <w:bottom w:val="none" w:sz="0" w:space="0" w:color="auto"/>
                <w:right w:val="none" w:sz="0" w:space="0" w:color="auto"/>
              </w:divBdr>
            </w:div>
          </w:divsChild>
        </w:div>
        <w:div w:id="1823764783">
          <w:marLeft w:val="0"/>
          <w:marRight w:val="0"/>
          <w:marTop w:val="0"/>
          <w:marBottom w:val="0"/>
          <w:divBdr>
            <w:top w:val="none" w:sz="0" w:space="0" w:color="auto"/>
            <w:left w:val="none" w:sz="0" w:space="0" w:color="auto"/>
            <w:bottom w:val="none" w:sz="0" w:space="0" w:color="auto"/>
            <w:right w:val="none" w:sz="0" w:space="0" w:color="auto"/>
          </w:divBdr>
          <w:divsChild>
            <w:div w:id="700477844">
              <w:marLeft w:val="0"/>
              <w:marRight w:val="0"/>
              <w:marTop w:val="0"/>
              <w:marBottom w:val="0"/>
              <w:divBdr>
                <w:top w:val="none" w:sz="0" w:space="0" w:color="auto"/>
                <w:left w:val="none" w:sz="0" w:space="0" w:color="auto"/>
                <w:bottom w:val="none" w:sz="0" w:space="0" w:color="auto"/>
                <w:right w:val="none" w:sz="0" w:space="0" w:color="auto"/>
              </w:divBdr>
            </w:div>
          </w:divsChild>
        </w:div>
        <w:div w:id="1839811237">
          <w:marLeft w:val="0"/>
          <w:marRight w:val="0"/>
          <w:marTop w:val="0"/>
          <w:marBottom w:val="0"/>
          <w:divBdr>
            <w:top w:val="none" w:sz="0" w:space="0" w:color="auto"/>
            <w:left w:val="none" w:sz="0" w:space="0" w:color="auto"/>
            <w:bottom w:val="none" w:sz="0" w:space="0" w:color="auto"/>
            <w:right w:val="none" w:sz="0" w:space="0" w:color="auto"/>
          </w:divBdr>
          <w:divsChild>
            <w:div w:id="447550315">
              <w:marLeft w:val="0"/>
              <w:marRight w:val="0"/>
              <w:marTop w:val="0"/>
              <w:marBottom w:val="0"/>
              <w:divBdr>
                <w:top w:val="none" w:sz="0" w:space="0" w:color="auto"/>
                <w:left w:val="none" w:sz="0" w:space="0" w:color="auto"/>
                <w:bottom w:val="none" w:sz="0" w:space="0" w:color="auto"/>
                <w:right w:val="none" w:sz="0" w:space="0" w:color="auto"/>
              </w:divBdr>
            </w:div>
          </w:divsChild>
        </w:div>
        <w:div w:id="1857109311">
          <w:marLeft w:val="0"/>
          <w:marRight w:val="0"/>
          <w:marTop w:val="0"/>
          <w:marBottom w:val="0"/>
          <w:divBdr>
            <w:top w:val="none" w:sz="0" w:space="0" w:color="auto"/>
            <w:left w:val="none" w:sz="0" w:space="0" w:color="auto"/>
            <w:bottom w:val="none" w:sz="0" w:space="0" w:color="auto"/>
            <w:right w:val="none" w:sz="0" w:space="0" w:color="auto"/>
          </w:divBdr>
          <w:divsChild>
            <w:div w:id="1177039631">
              <w:marLeft w:val="0"/>
              <w:marRight w:val="0"/>
              <w:marTop w:val="0"/>
              <w:marBottom w:val="0"/>
              <w:divBdr>
                <w:top w:val="none" w:sz="0" w:space="0" w:color="auto"/>
                <w:left w:val="none" w:sz="0" w:space="0" w:color="auto"/>
                <w:bottom w:val="none" w:sz="0" w:space="0" w:color="auto"/>
                <w:right w:val="none" w:sz="0" w:space="0" w:color="auto"/>
              </w:divBdr>
            </w:div>
            <w:div w:id="1620455804">
              <w:marLeft w:val="0"/>
              <w:marRight w:val="0"/>
              <w:marTop w:val="0"/>
              <w:marBottom w:val="0"/>
              <w:divBdr>
                <w:top w:val="none" w:sz="0" w:space="0" w:color="auto"/>
                <w:left w:val="none" w:sz="0" w:space="0" w:color="auto"/>
                <w:bottom w:val="none" w:sz="0" w:space="0" w:color="auto"/>
                <w:right w:val="none" w:sz="0" w:space="0" w:color="auto"/>
              </w:divBdr>
            </w:div>
            <w:div w:id="1856457289">
              <w:marLeft w:val="0"/>
              <w:marRight w:val="0"/>
              <w:marTop w:val="0"/>
              <w:marBottom w:val="0"/>
              <w:divBdr>
                <w:top w:val="none" w:sz="0" w:space="0" w:color="auto"/>
                <w:left w:val="none" w:sz="0" w:space="0" w:color="auto"/>
                <w:bottom w:val="none" w:sz="0" w:space="0" w:color="auto"/>
                <w:right w:val="none" w:sz="0" w:space="0" w:color="auto"/>
              </w:divBdr>
            </w:div>
          </w:divsChild>
        </w:div>
        <w:div w:id="1871841886">
          <w:marLeft w:val="0"/>
          <w:marRight w:val="0"/>
          <w:marTop w:val="0"/>
          <w:marBottom w:val="0"/>
          <w:divBdr>
            <w:top w:val="none" w:sz="0" w:space="0" w:color="auto"/>
            <w:left w:val="none" w:sz="0" w:space="0" w:color="auto"/>
            <w:bottom w:val="none" w:sz="0" w:space="0" w:color="auto"/>
            <w:right w:val="none" w:sz="0" w:space="0" w:color="auto"/>
          </w:divBdr>
          <w:divsChild>
            <w:div w:id="32002877">
              <w:marLeft w:val="0"/>
              <w:marRight w:val="0"/>
              <w:marTop w:val="0"/>
              <w:marBottom w:val="0"/>
              <w:divBdr>
                <w:top w:val="none" w:sz="0" w:space="0" w:color="auto"/>
                <w:left w:val="none" w:sz="0" w:space="0" w:color="auto"/>
                <w:bottom w:val="none" w:sz="0" w:space="0" w:color="auto"/>
                <w:right w:val="none" w:sz="0" w:space="0" w:color="auto"/>
              </w:divBdr>
            </w:div>
            <w:div w:id="905804160">
              <w:marLeft w:val="0"/>
              <w:marRight w:val="0"/>
              <w:marTop w:val="0"/>
              <w:marBottom w:val="0"/>
              <w:divBdr>
                <w:top w:val="none" w:sz="0" w:space="0" w:color="auto"/>
                <w:left w:val="none" w:sz="0" w:space="0" w:color="auto"/>
                <w:bottom w:val="none" w:sz="0" w:space="0" w:color="auto"/>
                <w:right w:val="none" w:sz="0" w:space="0" w:color="auto"/>
              </w:divBdr>
            </w:div>
            <w:div w:id="1222716606">
              <w:marLeft w:val="0"/>
              <w:marRight w:val="0"/>
              <w:marTop w:val="0"/>
              <w:marBottom w:val="0"/>
              <w:divBdr>
                <w:top w:val="none" w:sz="0" w:space="0" w:color="auto"/>
                <w:left w:val="none" w:sz="0" w:space="0" w:color="auto"/>
                <w:bottom w:val="none" w:sz="0" w:space="0" w:color="auto"/>
                <w:right w:val="none" w:sz="0" w:space="0" w:color="auto"/>
              </w:divBdr>
            </w:div>
            <w:div w:id="1224297157">
              <w:marLeft w:val="0"/>
              <w:marRight w:val="0"/>
              <w:marTop w:val="0"/>
              <w:marBottom w:val="0"/>
              <w:divBdr>
                <w:top w:val="none" w:sz="0" w:space="0" w:color="auto"/>
                <w:left w:val="none" w:sz="0" w:space="0" w:color="auto"/>
                <w:bottom w:val="none" w:sz="0" w:space="0" w:color="auto"/>
                <w:right w:val="none" w:sz="0" w:space="0" w:color="auto"/>
              </w:divBdr>
            </w:div>
            <w:div w:id="1317153315">
              <w:marLeft w:val="0"/>
              <w:marRight w:val="0"/>
              <w:marTop w:val="0"/>
              <w:marBottom w:val="0"/>
              <w:divBdr>
                <w:top w:val="none" w:sz="0" w:space="0" w:color="auto"/>
                <w:left w:val="none" w:sz="0" w:space="0" w:color="auto"/>
                <w:bottom w:val="none" w:sz="0" w:space="0" w:color="auto"/>
                <w:right w:val="none" w:sz="0" w:space="0" w:color="auto"/>
              </w:divBdr>
            </w:div>
            <w:div w:id="1886790097">
              <w:marLeft w:val="0"/>
              <w:marRight w:val="0"/>
              <w:marTop w:val="0"/>
              <w:marBottom w:val="0"/>
              <w:divBdr>
                <w:top w:val="none" w:sz="0" w:space="0" w:color="auto"/>
                <w:left w:val="none" w:sz="0" w:space="0" w:color="auto"/>
                <w:bottom w:val="none" w:sz="0" w:space="0" w:color="auto"/>
                <w:right w:val="none" w:sz="0" w:space="0" w:color="auto"/>
              </w:divBdr>
            </w:div>
          </w:divsChild>
        </w:div>
        <w:div w:id="1883201775">
          <w:marLeft w:val="0"/>
          <w:marRight w:val="0"/>
          <w:marTop w:val="0"/>
          <w:marBottom w:val="0"/>
          <w:divBdr>
            <w:top w:val="none" w:sz="0" w:space="0" w:color="auto"/>
            <w:left w:val="none" w:sz="0" w:space="0" w:color="auto"/>
            <w:bottom w:val="none" w:sz="0" w:space="0" w:color="auto"/>
            <w:right w:val="none" w:sz="0" w:space="0" w:color="auto"/>
          </w:divBdr>
          <w:divsChild>
            <w:div w:id="198250719">
              <w:marLeft w:val="0"/>
              <w:marRight w:val="0"/>
              <w:marTop w:val="0"/>
              <w:marBottom w:val="0"/>
              <w:divBdr>
                <w:top w:val="none" w:sz="0" w:space="0" w:color="auto"/>
                <w:left w:val="none" w:sz="0" w:space="0" w:color="auto"/>
                <w:bottom w:val="none" w:sz="0" w:space="0" w:color="auto"/>
                <w:right w:val="none" w:sz="0" w:space="0" w:color="auto"/>
              </w:divBdr>
            </w:div>
            <w:div w:id="1362322294">
              <w:marLeft w:val="0"/>
              <w:marRight w:val="0"/>
              <w:marTop w:val="0"/>
              <w:marBottom w:val="0"/>
              <w:divBdr>
                <w:top w:val="none" w:sz="0" w:space="0" w:color="auto"/>
                <w:left w:val="none" w:sz="0" w:space="0" w:color="auto"/>
                <w:bottom w:val="none" w:sz="0" w:space="0" w:color="auto"/>
                <w:right w:val="none" w:sz="0" w:space="0" w:color="auto"/>
              </w:divBdr>
            </w:div>
            <w:div w:id="1524247147">
              <w:marLeft w:val="0"/>
              <w:marRight w:val="0"/>
              <w:marTop w:val="0"/>
              <w:marBottom w:val="0"/>
              <w:divBdr>
                <w:top w:val="none" w:sz="0" w:space="0" w:color="auto"/>
                <w:left w:val="none" w:sz="0" w:space="0" w:color="auto"/>
                <w:bottom w:val="none" w:sz="0" w:space="0" w:color="auto"/>
                <w:right w:val="none" w:sz="0" w:space="0" w:color="auto"/>
              </w:divBdr>
            </w:div>
            <w:div w:id="1576745140">
              <w:marLeft w:val="0"/>
              <w:marRight w:val="0"/>
              <w:marTop w:val="0"/>
              <w:marBottom w:val="0"/>
              <w:divBdr>
                <w:top w:val="none" w:sz="0" w:space="0" w:color="auto"/>
                <w:left w:val="none" w:sz="0" w:space="0" w:color="auto"/>
                <w:bottom w:val="none" w:sz="0" w:space="0" w:color="auto"/>
                <w:right w:val="none" w:sz="0" w:space="0" w:color="auto"/>
              </w:divBdr>
            </w:div>
            <w:div w:id="1878472675">
              <w:marLeft w:val="0"/>
              <w:marRight w:val="0"/>
              <w:marTop w:val="0"/>
              <w:marBottom w:val="0"/>
              <w:divBdr>
                <w:top w:val="none" w:sz="0" w:space="0" w:color="auto"/>
                <w:left w:val="none" w:sz="0" w:space="0" w:color="auto"/>
                <w:bottom w:val="none" w:sz="0" w:space="0" w:color="auto"/>
                <w:right w:val="none" w:sz="0" w:space="0" w:color="auto"/>
              </w:divBdr>
            </w:div>
            <w:div w:id="1908613282">
              <w:marLeft w:val="0"/>
              <w:marRight w:val="0"/>
              <w:marTop w:val="0"/>
              <w:marBottom w:val="0"/>
              <w:divBdr>
                <w:top w:val="none" w:sz="0" w:space="0" w:color="auto"/>
                <w:left w:val="none" w:sz="0" w:space="0" w:color="auto"/>
                <w:bottom w:val="none" w:sz="0" w:space="0" w:color="auto"/>
                <w:right w:val="none" w:sz="0" w:space="0" w:color="auto"/>
              </w:divBdr>
            </w:div>
            <w:div w:id="1914855864">
              <w:marLeft w:val="0"/>
              <w:marRight w:val="0"/>
              <w:marTop w:val="0"/>
              <w:marBottom w:val="0"/>
              <w:divBdr>
                <w:top w:val="none" w:sz="0" w:space="0" w:color="auto"/>
                <w:left w:val="none" w:sz="0" w:space="0" w:color="auto"/>
                <w:bottom w:val="none" w:sz="0" w:space="0" w:color="auto"/>
                <w:right w:val="none" w:sz="0" w:space="0" w:color="auto"/>
              </w:divBdr>
            </w:div>
            <w:div w:id="1955821045">
              <w:marLeft w:val="0"/>
              <w:marRight w:val="0"/>
              <w:marTop w:val="0"/>
              <w:marBottom w:val="0"/>
              <w:divBdr>
                <w:top w:val="none" w:sz="0" w:space="0" w:color="auto"/>
                <w:left w:val="none" w:sz="0" w:space="0" w:color="auto"/>
                <w:bottom w:val="none" w:sz="0" w:space="0" w:color="auto"/>
                <w:right w:val="none" w:sz="0" w:space="0" w:color="auto"/>
              </w:divBdr>
            </w:div>
          </w:divsChild>
        </w:div>
        <w:div w:id="1884636967">
          <w:marLeft w:val="0"/>
          <w:marRight w:val="0"/>
          <w:marTop w:val="0"/>
          <w:marBottom w:val="0"/>
          <w:divBdr>
            <w:top w:val="none" w:sz="0" w:space="0" w:color="auto"/>
            <w:left w:val="none" w:sz="0" w:space="0" w:color="auto"/>
            <w:bottom w:val="none" w:sz="0" w:space="0" w:color="auto"/>
            <w:right w:val="none" w:sz="0" w:space="0" w:color="auto"/>
          </w:divBdr>
          <w:divsChild>
            <w:div w:id="589122551">
              <w:marLeft w:val="0"/>
              <w:marRight w:val="0"/>
              <w:marTop w:val="0"/>
              <w:marBottom w:val="0"/>
              <w:divBdr>
                <w:top w:val="none" w:sz="0" w:space="0" w:color="auto"/>
                <w:left w:val="none" w:sz="0" w:space="0" w:color="auto"/>
                <w:bottom w:val="none" w:sz="0" w:space="0" w:color="auto"/>
                <w:right w:val="none" w:sz="0" w:space="0" w:color="auto"/>
              </w:divBdr>
            </w:div>
          </w:divsChild>
        </w:div>
        <w:div w:id="1886485322">
          <w:marLeft w:val="0"/>
          <w:marRight w:val="0"/>
          <w:marTop w:val="0"/>
          <w:marBottom w:val="0"/>
          <w:divBdr>
            <w:top w:val="none" w:sz="0" w:space="0" w:color="auto"/>
            <w:left w:val="none" w:sz="0" w:space="0" w:color="auto"/>
            <w:bottom w:val="none" w:sz="0" w:space="0" w:color="auto"/>
            <w:right w:val="none" w:sz="0" w:space="0" w:color="auto"/>
          </w:divBdr>
          <w:divsChild>
            <w:div w:id="715130326">
              <w:marLeft w:val="0"/>
              <w:marRight w:val="0"/>
              <w:marTop w:val="0"/>
              <w:marBottom w:val="0"/>
              <w:divBdr>
                <w:top w:val="none" w:sz="0" w:space="0" w:color="auto"/>
                <w:left w:val="none" w:sz="0" w:space="0" w:color="auto"/>
                <w:bottom w:val="none" w:sz="0" w:space="0" w:color="auto"/>
                <w:right w:val="none" w:sz="0" w:space="0" w:color="auto"/>
              </w:divBdr>
            </w:div>
          </w:divsChild>
        </w:div>
        <w:div w:id="1914585895">
          <w:marLeft w:val="0"/>
          <w:marRight w:val="0"/>
          <w:marTop w:val="0"/>
          <w:marBottom w:val="0"/>
          <w:divBdr>
            <w:top w:val="none" w:sz="0" w:space="0" w:color="auto"/>
            <w:left w:val="none" w:sz="0" w:space="0" w:color="auto"/>
            <w:bottom w:val="none" w:sz="0" w:space="0" w:color="auto"/>
            <w:right w:val="none" w:sz="0" w:space="0" w:color="auto"/>
          </w:divBdr>
          <w:divsChild>
            <w:div w:id="1332484564">
              <w:marLeft w:val="0"/>
              <w:marRight w:val="0"/>
              <w:marTop w:val="0"/>
              <w:marBottom w:val="0"/>
              <w:divBdr>
                <w:top w:val="none" w:sz="0" w:space="0" w:color="auto"/>
                <w:left w:val="none" w:sz="0" w:space="0" w:color="auto"/>
                <w:bottom w:val="none" w:sz="0" w:space="0" w:color="auto"/>
                <w:right w:val="none" w:sz="0" w:space="0" w:color="auto"/>
              </w:divBdr>
            </w:div>
          </w:divsChild>
        </w:div>
        <w:div w:id="1938908541">
          <w:marLeft w:val="0"/>
          <w:marRight w:val="0"/>
          <w:marTop w:val="0"/>
          <w:marBottom w:val="0"/>
          <w:divBdr>
            <w:top w:val="none" w:sz="0" w:space="0" w:color="auto"/>
            <w:left w:val="none" w:sz="0" w:space="0" w:color="auto"/>
            <w:bottom w:val="none" w:sz="0" w:space="0" w:color="auto"/>
            <w:right w:val="none" w:sz="0" w:space="0" w:color="auto"/>
          </w:divBdr>
          <w:divsChild>
            <w:div w:id="128861775">
              <w:marLeft w:val="0"/>
              <w:marRight w:val="0"/>
              <w:marTop w:val="0"/>
              <w:marBottom w:val="0"/>
              <w:divBdr>
                <w:top w:val="none" w:sz="0" w:space="0" w:color="auto"/>
                <w:left w:val="none" w:sz="0" w:space="0" w:color="auto"/>
                <w:bottom w:val="none" w:sz="0" w:space="0" w:color="auto"/>
                <w:right w:val="none" w:sz="0" w:space="0" w:color="auto"/>
              </w:divBdr>
            </w:div>
            <w:div w:id="602299782">
              <w:marLeft w:val="0"/>
              <w:marRight w:val="0"/>
              <w:marTop w:val="0"/>
              <w:marBottom w:val="0"/>
              <w:divBdr>
                <w:top w:val="none" w:sz="0" w:space="0" w:color="auto"/>
                <w:left w:val="none" w:sz="0" w:space="0" w:color="auto"/>
                <w:bottom w:val="none" w:sz="0" w:space="0" w:color="auto"/>
                <w:right w:val="none" w:sz="0" w:space="0" w:color="auto"/>
              </w:divBdr>
            </w:div>
            <w:div w:id="993681024">
              <w:marLeft w:val="0"/>
              <w:marRight w:val="0"/>
              <w:marTop w:val="0"/>
              <w:marBottom w:val="0"/>
              <w:divBdr>
                <w:top w:val="none" w:sz="0" w:space="0" w:color="auto"/>
                <w:left w:val="none" w:sz="0" w:space="0" w:color="auto"/>
                <w:bottom w:val="none" w:sz="0" w:space="0" w:color="auto"/>
                <w:right w:val="none" w:sz="0" w:space="0" w:color="auto"/>
              </w:divBdr>
            </w:div>
            <w:div w:id="1662460697">
              <w:marLeft w:val="0"/>
              <w:marRight w:val="0"/>
              <w:marTop w:val="0"/>
              <w:marBottom w:val="0"/>
              <w:divBdr>
                <w:top w:val="none" w:sz="0" w:space="0" w:color="auto"/>
                <w:left w:val="none" w:sz="0" w:space="0" w:color="auto"/>
                <w:bottom w:val="none" w:sz="0" w:space="0" w:color="auto"/>
                <w:right w:val="none" w:sz="0" w:space="0" w:color="auto"/>
              </w:divBdr>
            </w:div>
          </w:divsChild>
        </w:div>
        <w:div w:id="1959336483">
          <w:marLeft w:val="0"/>
          <w:marRight w:val="0"/>
          <w:marTop w:val="0"/>
          <w:marBottom w:val="0"/>
          <w:divBdr>
            <w:top w:val="none" w:sz="0" w:space="0" w:color="auto"/>
            <w:left w:val="none" w:sz="0" w:space="0" w:color="auto"/>
            <w:bottom w:val="none" w:sz="0" w:space="0" w:color="auto"/>
            <w:right w:val="none" w:sz="0" w:space="0" w:color="auto"/>
          </w:divBdr>
          <w:divsChild>
            <w:div w:id="306205171">
              <w:marLeft w:val="0"/>
              <w:marRight w:val="0"/>
              <w:marTop w:val="0"/>
              <w:marBottom w:val="0"/>
              <w:divBdr>
                <w:top w:val="none" w:sz="0" w:space="0" w:color="auto"/>
                <w:left w:val="none" w:sz="0" w:space="0" w:color="auto"/>
                <w:bottom w:val="none" w:sz="0" w:space="0" w:color="auto"/>
                <w:right w:val="none" w:sz="0" w:space="0" w:color="auto"/>
              </w:divBdr>
            </w:div>
            <w:div w:id="1909875158">
              <w:marLeft w:val="0"/>
              <w:marRight w:val="0"/>
              <w:marTop w:val="0"/>
              <w:marBottom w:val="0"/>
              <w:divBdr>
                <w:top w:val="none" w:sz="0" w:space="0" w:color="auto"/>
                <w:left w:val="none" w:sz="0" w:space="0" w:color="auto"/>
                <w:bottom w:val="none" w:sz="0" w:space="0" w:color="auto"/>
                <w:right w:val="none" w:sz="0" w:space="0" w:color="auto"/>
              </w:divBdr>
            </w:div>
          </w:divsChild>
        </w:div>
        <w:div w:id="1961761776">
          <w:marLeft w:val="0"/>
          <w:marRight w:val="0"/>
          <w:marTop w:val="0"/>
          <w:marBottom w:val="0"/>
          <w:divBdr>
            <w:top w:val="none" w:sz="0" w:space="0" w:color="auto"/>
            <w:left w:val="none" w:sz="0" w:space="0" w:color="auto"/>
            <w:bottom w:val="none" w:sz="0" w:space="0" w:color="auto"/>
            <w:right w:val="none" w:sz="0" w:space="0" w:color="auto"/>
          </w:divBdr>
          <w:divsChild>
            <w:div w:id="1853371005">
              <w:marLeft w:val="0"/>
              <w:marRight w:val="0"/>
              <w:marTop w:val="0"/>
              <w:marBottom w:val="0"/>
              <w:divBdr>
                <w:top w:val="none" w:sz="0" w:space="0" w:color="auto"/>
                <w:left w:val="none" w:sz="0" w:space="0" w:color="auto"/>
                <w:bottom w:val="none" w:sz="0" w:space="0" w:color="auto"/>
                <w:right w:val="none" w:sz="0" w:space="0" w:color="auto"/>
              </w:divBdr>
            </w:div>
          </w:divsChild>
        </w:div>
        <w:div w:id="1985693118">
          <w:marLeft w:val="0"/>
          <w:marRight w:val="0"/>
          <w:marTop w:val="0"/>
          <w:marBottom w:val="0"/>
          <w:divBdr>
            <w:top w:val="none" w:sz="0" w:space="0" w:color="auto"/>
            <w:left w:val="none" w:sz="0" w:space="0" w:color="auto"/>
            <w:bottom w:val="none" w:sz="0" w:space="0" w:color="auto"/>
            <w:right w:val="none" w:sz="0" w:space="0" w:color="auto"/>
          </w:divBdr>
          <w:divsChild>
            <w:div w:id="464738023">
              <w:marLeft w:val="0"/>
              <w:marRight w:val="0"/>
              <w:marTop w:val="0"/>
              <w:marBottom w:val="0"/>
              <w:divBdr>
                <w:top w:val="none" w:sz="0" w:space="0" w:color="auto"/>
                <w:left w:val="none" w:sz="0" w:space="0" w:color="auto"/>
                <w:bottom w:val="none" w:sz="0" w:space="0" w:color="auto"/>
                <w:right w:val="none" w:sz="0" w:space="0" w:color="auto"/>
              </w:divBdr>
            </w:div>
            <w:div w:id="711341354">
              <w:marLeft w:val="0"/>
              <w:marRight w:val="0"/>
              <w:marTop w:val="0"/>
              <w:marBottom w:val="0"/>
              <w:divBdr>
                <w:top w:val="none" w:sz="0" w:space="0" w:color="auto"/>
                <w:left w:val="none" w:sz="0" w:space="0" w:color="auto"/>
                <w:bottom w:val="none" w:sz="0" w:space="0" w:color="auto"/>
                <w:right w:val="none" w:sz="0" w:space="0" w:color="auto"/>
              </w:divBdr>
            </w:div>
          </w:divsChild>
        </w:div>
        <w:div w:id="1987316251">
          <w:marLeft w:val="0"/>
          <w:marRight w:val="0"/>
          <w:marTop w:val="0"/>
          <w:marBottom w:val="0"/>
          <w:divBdr>
            <w:top w:val="none" w:sz="0" w:space="0" w:color="auto"/>
            <w:left w:val="none" w:sz="0" w:space="0" w:color="auto"/>
            <w:bottom w:val="none" w:sz="0" w:space="0" w:color="auto"/>
            <w:right w:val="none" w:sz="0" w:space="0" w:color="auto"/>
          </w:divBdr>
          <w:divsChild>
            <w:div w:id="595021978">
              <w:marLeft w:val="0"/>
              <w:marRight w:val="0"/>
              <w:marTop w:val="0"/>
              <w:marBottom w:val="0"/>
              <w:divBdr>
                <w:top w:val="none" w:sz="0" w:space="0" w:color="auto"/>
                <w:left w:val="none" w:sz="0" w:space="0" w:color="auto"/>
                <w:bottom w:val="none" w:sz="0" w:space="0" w:color="auto"/>
                <w:right w:val="none" w:sz="0" w:space="0" w:color="auto"/>
              </w:divBdr>
            </w:div>
            <w:div w:id="799425215">
              <w:marLeft w:val="0"/>
              <w:marRight w:val="0"/>
              <w:marTop w:val="0"/>
              <w:marBottom w:val="0"/>
              <w:divBdr>
                <w:top w:val="none" w:sz="0" w:space="0" w:color="auto"/>
                <w:left w:val="none" w:sz="0" w:space="0" w:color="auto"/>
                <w:bottom w:val="none" w:sz="0" w:space="0" w:color="auto"/>
                <w:right w:val="none" w:sz="0" w:space="0" w:color="auto"/>
              </w:divBdr>
            </w:div>
            <w:div w:id="1429085105">
              <w:marLeft w:val="0"/>
              <w:marRight w:val="0"/>
              <w:marTop w:val="0"/>
              <w:marBottom w:val="0"/>
              <w:divBdr>
                <w:top w:val="none" w:sz="0" w:space="0" w:color="auto"/>
                <w:left w:val="none" w:sz="0" w:space="0" w:color="auto"/>
                <w:bottom w:val="none" w:sz="0" w:space="0" w:color="auto"/>
                <w:right w:val="none" w:sz="0" w:space="0" w:color="auto"/>
              </w:divBdr>
            </w:div>
            <w:div w:id="1761296993">
              <w:marLeft w:val="0"/>
              <w:marRight w:val="0"/>
              <w:marTop w:val="0"/>
              <w:marBottom w:val="0"/>
              <w:divBdr>
                <w:top w:val="none" w:sz="0" w:space="0" w:color="auto"/>
                <w:left w:val="none" w:sz="0" w:space="0" w:color="auto"/>
                <w:bottom w:val="none" w:sz="0" w:space="0" w:color="auto"/>
                <w:right w:val="none" w:sz="0" w:space="0" w:color="auto"/>
              </w:divBdr>
            </w:div>
          </w:divsChild>
        </w:div>
        <w:div w:id="2004551551">
          <w:marLeft w:val="0"/>
          <w:marRight w:val="0"/>
          <w:marTop w:val="0"/>
          <w:marBottom w:val="0"/>
          <w:divBdr>
            <w:top w:val="none" w:sz="0" w:space="0" w:color="auto"/>
            <w:left w:val="none" w:sz="0" w:space="0" w:color="auto"/>
            <w:bottom w:val="none" w:sz="0" w:space="0" w:color="auto"/>
            <w:right w:val="none" w:sz="0" w:space="0" w:color="auto"/>
          </w:divBdr>
          <w:divsChild>
            <w:div w:id="1610963043">
              <w:marLeft w:val="0"/>
              <w:marRight w:val="0"/>
              <w:marTop w:val="0"/>
              <w:marBottom w:val="0"/>
              <w:divBdr>
                <w:top w:val="none" w:sz="0" w:space="0" w:color="auto"/>
                <w:left w:val="none" w:sz="0" w:space="0" w:color="auto"/>
                <w:bottom w:val="none" w:sz="0" w:space="0" w:color="auto"/>
                <w:right w:val="none" w:sz="0" w:space="0" w:color="auto"/>
              </w:divBdr>
            </w:div>
          </w:divsChild>
        </w:div>
        <w:div w:id="2021203504">
          <w:marLeft w:val="0"/>
          <w:marRight w:val="0"/>
          <w:marTop w:val="0"/>
          <w:marBottom w:val="0"/>
          <w:divBdr>
            <w:top w:val="none" w:sz="0" w:space="0" w:color="auto"/>
            <w:left w:val="none" w:sz="0" w:space="0" w:color="auto"/>
            <w:bottom w:val="none" w:sz="0" w:space="0" w:color="auto"/>
            <w:right w:val="none" w:sz="0" w:space="0" w:color="auto"/>
          </w:divBdr>
          <w:divsChild>
            <w:div w:id="1013604071">
              <w:marLeft w:val="0"/>
              <w:marRight w:val="0"/>
              <w:marTop w:val="0"/>
              <w:marBottom w:val="0"/>
              <w:divBdr>
                <w:top w:val="none" w:sz="0" w:space="0" w:color="auto"/>
                <w:left w:val="none" w:sz="0" w:space="0" w:color="auto"/>
                <w:bottom w:val="none" w:sz="0" w:space="0" w:color="auto"/>
                <w:right w:val="none" w:sz="0" w:space="0" w:color="auto"/>
              </w:divBdr>
            </w:div>
            <w:div w:id="1468234622">
              <w:marLeft w:val="0"/>
              <w:marRight w:val="0"/>
              <w:marTop w:val="0"/>
              <w:marBottom w:val="0"/>
              <w:divBdr>
                <w:top w:val="none" w:sz="0" w:space="0" w:color="auto"/>
                <w:left w:val="none" w:sz="0" w:space="0" w:color="auto"/>
                <w:bottom w:val="none" w:sz="0" w:space="0" w:color="auto"/>
                <w:right w:val="none" w:sz="0" w:space="0" w:color="auto"/>
              </w:divBdr>
            </w:div>
            <w:div w:id="1818959861">
              <w:marLeft w:val="0"/>
              <w:marRight w:val="0"/>
              <w:marTop w:val="0"/>
              <w:marBottom w:val="0"/>
              <w:divBdr>
                <w:top w:val="none" w:sz="0" w:space="0" w:color="auto"/>
                <w:left w:val="none" w:sz="0" w:space="0" w:color="auto"/>
                <w:bottom w:val="none" w:sz="0" w:space="0" w:color="auto"/>
                <w:right w:val="none" w:sz="0" w:space="0" w:color="auto"/>
              </w:divBdr>
            </w:div>
          </w:divsChild>
        </w:div>
        <w:div w:id="2041082756">
          <w:marLeft w:val="0"/>
          <w:marRight w:val="0"/>
          <w:marTop w:val="0"/>
          <w:marBottom w:val="0"/>
          <w:divBdr>
            <w:top w:val="none" w:sz="0" w:space="0" w:color="auto"/>
            <w:left w:val="none" w:sz="0" w:space="0" w:color="auto"/>
            <w:bottom w:val="none" w:sz="0" w:space="0" w:color="auto"/>
            <w:right w:val="none" w:sz="0" w:space="0" w:color="auto"/>
          </w:divBdr>
          <w:divsChild>
            <w:div w:id="129133529">
              <w:marLeft w:val="0"/>
              <w:marRight w:val="0"/>
              <w:marTop w:val="0"/>
              <w:marBottom w:val="0"/>
              <w:divBdr>
                <w:top w:val="none" w:sz="0" w:space="0" w:color="auto"/>
                <w:left w:val="none" w:sz="0" w:space="0" w:color="auto"/>
                <w:bottom w:val="none" w:sz="0" w:space="0" w:color="auto"/>
                <w:right w:val="none" w:sz="0" w:space="0" w:color="auto"/>
              </w:divBdr>
            </w:div>
            <w:div w:id="1791625516">
              <w:marLeft w:val="0"/>
              <w:marRight w:val="0"/>
              <w:marTop w:val="0"/>
              <w:marBottom w:val="0"/>
              <w:divBdr>
                <w:top w:val="none" w:sz="0" w:space="0" w:color="auto"/>
                <w:left w:val="none" w:sz="0" w:space="0" w:color="auto"/>
                <w:bottom w:val="none" w:sz="0" w:space="0" w:color="auto"/>
                <w:right w:val="none" w:sz="0" w:space="0" w:color="auto"/>
              </w:divBdr>
            </w:div>
            <w:div w:id="1971397138">
              <w:marLeft w:val="0"/>
              <w:marRight w:val="0"/>
              <w:marTop w:val="0"/>
              <w:marBottom w:val="0"/>
              <w:divBdr>
                <w:top w:val="none" w:sz="0" w:space="0" w:color="auto"/>
                <w:left w:val="none" w:sz="0" w:space="0" w:color="auto"/>
                <w:bottom w:val="none" w:sz="0" w:space="0" w:color="auto"/>
                <w:right w:val="none" w:sz="0" w:space="0" w:color="auto"/>
              </w:divBdr>
            </w:div>
          </w:divsChild>
        </w:div>
        <w:div w:id="2059863247">
          <w:marLeft w:val="0"/>
          <w:marRight w:val="0"/>
          <w:marTop w:val="0"/>
          <w:marBottom w:val="0"/>
          <w:divBdr>
            <w:top w:val="none" w:sz="0" w:space="0" w:color="auto"/>
            <w:left w:val="none" w:sz="0" w:space="0" w:color="auto"/>
            <w:bottom w:val="none" w:sz="0" w:space="0" w:color="auto"/>
            <w:right w:val="none" w:sz="0" w:space="0" w:color="auto"/>
          </w:divBdr>
          <w:divsChild>
            <w:div w:id="2108425820">
              <w:marLeft w:val="0"/>
              <w:marRight w:val="0"/>
              <w:marTop w:val="0"/>
              <w:marBottom w:val="0"/>
              <w:divBdr>
                <w:top w:val="none" w:sz="0" w:space="0" w:color="auto"/>
                <w:left w:val="none" w:sz="0" w:space="0" w:color="auto"/>
                <w:bottom w:val="none" w:sz="0" w:space="0" w:color="auto"/>
                <w:right w:val="none" w:sz="0" w:space="0" w:color="auto"/>
              </w:divBdr>
            </w:div>
          </w:divsChild>
        </w:div>
        <w:div w:id="2067793583">
          <w:marLeft w:val="0"/>
          <w:marRight w:val="0"/>
          <w:marTop w:val="0"/>
          <w:marBottom w:val="0"/>
          <w:divBdr>
            <w:top w:val="none" w:sz="0" w:space="0" w:color="auto"/>
            <w:left w:val="none" w:sz="0" w:space="0" w:color="auto"/>
            <w:bottom w:val="none" w:sz="0" w:space="0" w:color="auto"/>
            <w:right w:val="none" w:sz="0" w:space="0" w:color="auto"/>
          </w:divBdr>
          <w:divsChild>
            <w:div w:id="818570066">
              <w:marLeft w:val="0"/>
              <w:marRight w:val="0"/>
              <w:marTop w:val="0"/>
              <w:marBottom w:val="0"/>
              <w:divBdr>
                <w:top w:val="none" w:sz="0" w:space="0" w:color="auto"/>
                <w:left w:val="none" w:sz="0" w:space="0" w:color="auto"/>
                <w:bottom w:val="none" w:sz="0" w:space="0" w:color="auto"/>
                <w:right w:val="none" w:sz="0" w:space="0" w:color="auto"/>
              </w:divBdr>
            </w:div>
            <w:div w:id="1441872102">
              <w:marLeft w:val="0"/>
              <w:marRight w:val="0"/>
              <w:marTop w:val="0"/>
              <w:marBottom w:val="0"/>
              <w:divBdr>
                <w:top w:val="none" w:sz="0" w:space="0" w:color="auto"/>
                <w:left w:val="none" w:sz="0" w:space="0" w:color="auto"/>
                <w:bottom w:val="none" w:sz="0" w:space="0" w:color="auto"/>
                <w:right w:val="none" w:sz="0" w:space="0" w:color="auto"/>
              </w:divBdr>
            </w:div>
            <w:div w:id="1600408815">
              <w:marLeft w:val="0"/>
              <w:marRight w:val="0"/>
              <w:marTop w:val="0"/>
              <w:marBottom w:val="0"/>
              <w:divBdr>
                <w:top w:val="none" w:sz="0" w:space="0" w:color="auto"/>
                <w:left w:val="none" w:sz="0" w:space="0" w:color="auto"/>
                <w:bottom w:val="none" w:sz="0" w:space="0" w:color="auto"/>
                <w:right w:val="none" w:sz="0" w:space="0" w:color="auto"/>
              </w:divBdr>
            </w:div>
          </w:divsChild>
        </w:div>
        <w:div w:id="2083213965">
          <w:marLeft w:val="0"/>
          <w:marRight w:val="0"/>
          <w:marTop w:val="0"/>
          <w:marBottom w:val="0"/>
          <w:divBdr>
            <w:top w:val="none" w:sz="0" w:space="0" w:color="auto"/>
            <w:left w:val="none" w:sz="0" w:space="0" w:color="auto"/>
            <w:bottom w:val="none" w:sz="0" w:space="0" w:color="auto"/>
            <w:right w:val="none" w:sz="0" w:space="0" w:color="auto"/>
          </w:divBdr>
          <w:divsChild>
            <w:div w:id="17506656">
              <w:marLeft w:val="0"/>
              <w:marRight w:val="0"/>
              <w:marTop w:val="0"/>
              <w:marBottom w:val="0"/>
              <w:divBdr>
                <w:top w:val="none" w:sz="0" w:space="0" w:color="auto"/>
                <w:left w:val="none" w:sz="0" w:space="0" w:color="auto"/>
                <w:bottom w:val="none" w:sz="0" w:space="0" w:color="auto"/>
                <w:right w:val="none" w:sz="0" w:space="0" w:color="auto"/>
              </w:divBdr>
            </w:div>
          </w:divsChild>
        </w:div>
        <w:div w:id="2090228250">
          <w:marLeft w:val="0"/>
          <w:marRight w:val="0"/>
          <w:marTop w:val="0"/>
          <w:marBottom w:val="0"/>
          <w:divBdr>
            <w:top w:val="none" w:sz="0" w:space="0" w:color="auto"/>
            <w:left w:val="none" w:sz="0" w:space="0" w:color="auto"/>
            <w:bottom w:val="none" w:sz="0" w:space="0" w:color="auto"/>
            <w:right w:val="none" w:sz="0" w:space="0" w:color="auto"/>
          </w:divBdr>
          <w:divsChild>
            <w:div w:id="560360836">
              <w:marLeft w:val="0"/>
              <w:marRight w:val="0"/>
              <w:marTop w:val="0"/>
              <w:marBottom w:val="0"/>
              <w:divBdr>
                <w:top w:val="none" w:sz="0" w:space="0" w:color="auto"/>
                <w:left w:val="none" w:sz="0" w:space="0" w:color="auto"/>
                <w:bottom w:val="none" w:sz="0" w:space="0" w:color="auto"/>
                <w:right w:val="none" w:sz="0" w:space="0" w:color="auto"/>
              </w:divBdr>
            </w:div>
          </w:divsChild>
        </w:div>
        <w:div w:id="2096782018">
          <w:marLeft w:val="0"/>
          <w:marRight w:val="0"/>
          <w:marTop w:val="0"/>
          <w:marBottom w:val="0"/>
          <w:divBdr>
            <w:top w:val="none" w:sz="0" w:space="0" w:color="auto"/>
            <w:left w:val="none" w:sz="0" w:space="0" w:color="auto"/>
            <w:bottom w:val="none" w:sz="0" w:space="0" w:color="auto"/>
            <w:right w:val="none" w:sz="0" w:space="0" w:color="auto"/>
          </w:divBdr>
          <w:divsChild>
            <w:div w:id="303699465">
              <w:marLeft w:val="0"/>
              <w:marRight w:val="0"/>
              <w:marTop w:val="0"/>
              <w:marBottom w:val="0"/>
              <w:divBdr>
                <w:top w:val="none" w:sz="0" w:space="0" w:color="auto"/>
                <w:left w:val="none" w:sz="0" w:space="0" w:color="auto"/>
                <w:bottom w:val="none" w:sz="0" w:space="0" w:color="auto"/>
                <w:right w:val="none" w:sz="0" w:space="0" w:color="auto"/>
              </w:divBdr>
            </w:div>
            <w:div w:id="602884264">
              <w:marLeft w:val="0"/>
              <w:marRight w:val="0"/>
              <w:marTop w:val="0"/>
              <w:marBottom w:val="0"/>
              <w:divBdr>
                <w:top w:val="none" w:sz="0" w:space="0" w:color="auto"/>
                <w:left w:val="none" w:sz="0" w:space="0" w:color="auto"/>
                <w:bottom w:val="none" w:sz="0" w:space="0" w:color="auto"/>
                <w:right w:val="none" w:sz="0" w:space="0" w:color="auto"/>
              </w:divBdr>
            </w:div>
            <w:div w:id="1526098835">
              <w:marLeft w:val="0"/>
              <w:marRight w:val="0"/>
              <w:marTop w:val="0"/>
              <w:marBottom w:val="0"/>
              <w:divBdr>
                <w:top w:val="none" w:sz="0" w:space="0" w:color="auto"/>
                <w:left w:val="none" w:sz="0" w:space="0" w:color="auto"/>
                <w:bottom w:val="none" w:sz="0" w:space="0" w:color="auto"/>
                <w:right w:val="none" w:sz="0" w:space="0" w:color="auto"/>
              </w:divBdr>
            </w:div>
            <w:div w:id="1961305651">
              <w:marLeft w:val="0"/>
              <w:marRight w:val="0"/>
              <w:marTop w:val="0"/>
              <w:marBottom w:val="0"/>
              <w:divBdr>
                <w:top w:val="none" w:sz="0" w:space="0" w:color="auto"/>
                <w:left w:val="none" w:sz="0" w:space="0" w:color="auto"/>
                <w:bottom w:val="none" w:sz="0" w:space="0" w:color="auto"/>
                <w:right w:val="none" w:sz="0" w:space="0" w:color="auto"/>
              </w:divBdr>
            </w:div>
            <w:div w:id="2091732036">
              <w:marLeft w:val="0"/>
              <w:marRight w:val="0"/>
              <w:marTop w:val="0"/>
              <w:marBottom w:val="0"/>
              <w:divBdr>
                <w:top w:val="none" w:sz="0" w:space="0" w:color="auto"/>
                <w:left w:val="none" w:sz="0" w:space="0" w:color="auto"/>
                <w:bottom w:val="none" w:sz="0" w:space="0" w:color="auto"/>
                <w:right w:val="none" w:sz="0" w:space="0" w:color="auto"/>
              </w:divBdr>
            </w:div>
          </w:divsChild>
        </w:div>
        <w:div w:id="2098941297">
          <w:marLeft w:val="0"/>
          <w:marRight w:val="0"/>
          <w:marTop w:val="0"/>
          <w:marBottom w:val="0"/>
          <w:divBdr>
            <w:top w:val="none" w:sz="0" w:space="0" w:color="auto"/>
            <w:left w:val="none" w:sz="0" w:space="0" w:color="auto"/>
            <w:bottom w:val="none" w:sz="0" w:space="0" w:color="auto"/>
            <w:right w:val="none" w:sz="0" w:space="0" w:color="auto"/>
          </w:divBdr>
          <w:divsChild>
            <w:div w:id="523517357">
              <w:marLeft w:val="0"/>
              <w:marRight w:val="0"/>
              <w:marTop w:val="0"/>
              <w:marBottom w:val="0"/>
              <w:divBdr>
                <w:top w:val="none" w:sz="0" w:space="0" w:color="auto"/>
                <w:left w:val="none" w:sz="0" w:space="0" w:color="auto"/>
                <w:bottom w:val="none" w:sz="0" w:space="0" w:color="auto"/>
                <w:right w:val="none" w:sz="0" w:space="0" w:color="auto"/>
              </w:divBdr>
            </w:div>
            <w:div w:id="588269273">
              <w:marLeft w:val="0"/>
              <w:marRight w:val="0"/>
              <w:marTop w:val="0"/>
              <w:marBottom w:val="0"/>
              <w:divBdr>
                <w:top w:val="none" w:sz="0" w:space="0" w:color="auto"/>
                <w:left w:val="none" w:sz="0" w:space="0" w:color="auto"/>
                <w:bottom w:val="none" w:sz="0" w:space="0" w:color="auto"/>
                <w:right w:val="none" w:sz="0" w:space="0" w:color="auto"/>
              </w:divBdr>
            </w:div>
            <w:div w:id="1056391779">
              <w:marLeft w:val="0"/>
              <w:marRight w:val="0"/>
              <w:marTop w:val="0"/>
              <w:marBottom w:val="0"/>
              <w:divBdr>
                <w:top w:val="none" w:sz="0" w:space="0" w:color="auto"/>
                <w:left w:val="none" w:sz="0" w:space="0" w:color="auto"/>
                <w:bottom w:val="none" w:sz="0" w:space="0" w:color="auto"/>
                <w:right w:val="none" w:sz="0" w:space="0" w:color="auto"/>
              </w:divBdr>
            </w:div>
          </w:divsChild>
        </w:div>
        <w:div w:id="2107310509">
          <w:marLeft w:val="0"/>
          <w:marRight w:val="0"/>
          <w:marTop w:val="0"/>
          <w:marBottom w:val="0"/>
          <w:divBdr>
            <w:top w:val="none" w:sz="0" w:space="0" w:color="auto"/>
            <w:left w:val="none" w:sz="0" w:space="0" w:color="auto"/>
            <w:bottom w:val="none" w:sz="0" w:space="0" w:color="auto"/>
            <w:right w:val="none" w:sz="0" w:space="0" w:color="auto"/>
          </w:divBdr>
          <w:divsChild>
            <w:div w:id="225385513">
              <w:marLeft w:val="0"/>
              <w:marRight w:val="0"/>
              <w:marTop w:val="0"/>
              <w:marBottom w:val="0"/>
              <w:divBdr>
                <w:top w:val="none" w:sz="0" w:space="0" w:color="auto"/>
                <w:left w:val="none" w:sz="0" w:space="0" w:color="auto"/>
                <w:bottom w:val="none" w:sz="0" w:space="0" w:color="auto"/>
                <w:right w:val="none" w:sz="0" w:space="0" w:color="auto"/>
              </w:divBdr>
            </w:div>
            <w:div w:id="1312174921">
              <w:marLeft w:val="0"/>
              <w:marRight w:val="0"/>
              <w:marTop w:val="0"/>
              <w:marBottom w:val="0"/>
              <w:divBdr>
                <w:top w:val="none" w:sz="0" w:space="0" w:color="auto"/>
                <w:left w:val="none" w:sz="0" w:space="0" w:color="auto"/>
                <w:bottom w:val="none" w:sz="0" w:space="0" w:color="auto"/>
                <w:right w:val="none" w:sz="0" w:space="0" w:color="auto"/>
              </w:divBdr>
            </w:div>
            <w:div w:id="1738554028">
              <w:marLeft w:val="0"/>
              <w:marRight w:val="0"/>
              <w:marTop w:val="0"/>
              <w:marBottom w:val="0"/>
              <w:divBdr>
                <w:top w:val="none" w:sz="0" w:space="0" w:color="auto"/>
                <w:left w:val="none" w:sz="0" w:space="0" w:color="auto"/>
                <w:bottom w:val="none" w:sz="0" w:space="0" w:color="auto"/>
                <w:right w:val="none" w:sz="0" w:space="0" w:color="auto"/>
              </w:divBdr>
            </w:div>
            <w:div w:id="1792748630">
              <w:marLeft w:val="0"/>
              <w:marRight w:val="0"/>
              <w:marTop w:val="0"/>
              <w:marBottom w:val="0"/>
              <w:divBdr>
                <w:top w:val="none" w:sz="0" w:space="0" w:color="auto"/>
                <w:left w:val="none" w:sz="0" w:space="0" w:color="auto"/>
                <w:bottom w:val="none" w:sz="0" w:space="0" w:color="auto"/>
                <w:right w:val="none" w:sz="0" w:space="0" w:color="auto"/>
              </w:divBdr>
            </w:div>
          </w:divsChild>
        </w:div>
        <w:div w:id="2136831543">
          <w:marLeft w:val="0"/>
          <w:marRight w:val="0"/>
          <w:marTop w:val="0"/>
          <w:marBottom w:val="0"/>
          <w:divBdr>
            <w:top w:val="none" w:sz="0" w:space="0" w:color="auto"/>
            <w:left w:val="none" w:sz="0" w:space="0" w:color="auto"/>
            <w:bottom w:val="none" w:sz="0" w:space="0" w:color="auto"/>
            <w:right w:val="none" w:sz="0" w:space="0" w:color="auto"/>
          </w:divBdr>
          <w:divsChild>
            <w:div w:id="16199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80981">
      <w:bodyDiv w:val="1"/>
      <w:marLeft w:val="0"/>
      <w:marRight w:val="0"/>
      <w:marTop w:val="0"/>
      <w:marBottom w:val="0"/>
      <w:divBdr>
        <w:top w:val="none" w:sz="0" w:space="0" w:color="auto"/>
        <w:left w:val="none" w:sz="0" w:space="0" w:color="auto"/>
        <w:bottom w:val="none" w:sz="0" w:space="0" w:color="auto"/>
        <w:right w:val="none" w:sz="0" w:space="0" w:color="auto"/>
      </w:divBdr>
    </w:div>
    <w:div w:id="676226911">
      <w:bodyDiv w:val="1"/>
      <w:marLeft w:val="0"/>
      <w:marRight w:val="0"/>
      <w:marTop w:val="0"/>
      <w:marBottom w:val="0"/>
      <w:divBdr>
        <w:top w:val="none" w:sz="0" w:space="0" w:color="auto"/>
        <w:left w:val="none" w:sz="0" w:space="0" w:color="auto"/>
        <w:bottom w:val="none" w:sz="0" w:space="0" w:color="auto"/>
        <w:right w:val="none" w:sz="0" w:space="0" w:color="auto"/>
      </w:divBdr>
    </w:div>
    <w:div w:id="676923683">
      <w:bodyDiv w:val="1"/>
      <w:marLeft w:val="0"/>
      <w:marRight w:val="0"/>
      <w:marTop w:val="0"/>
      <w:marBottom w:val="0"/>
      <w:divBdr>
        <w:top w:val="none" w:sz="0" w:space="0" w:color="auto"/>
        <w:left w:val="none" w:sz="0" w:space="0" w:color="auto"/>
        <w:bottom w:val="none" w:sz="0" w:space="0" w:color="auto"/>
        <w:right w:val="none" w:sz="0" w:space="0" w:color="auto"/>
      </w:divBdr>
    </w:div>
    <w:div w:id="688262015">
      <w:bodyDiv w:val="1"/>
      <w:marLeft w:val="0"/>
      <w:marRight w:val="0"/>
      <w:marTop w:val="0"/>
      <w:marBottom w:val="0"/>
      <w:divBdr>
        <w:top w:val="none" w:sz="0" w:space="0" w:color="auto"/>
        <w:left w:val="none" w:sz="0" w:space="0" w:color="auto"/>
        <w:bottom w:val="none" w:sz="0" w:space="0" w:color="auto"/>
        <w:right w:val="none" w:sz="0" w:space="0" w:color="auto"/>
      </w:divBdr>
    </w:div>
    <w:div w:id="703871552">
      <w:bodyDiv w:val="1"/>
      <w:marLeft w:val="0"/>
      <w:marRight w:val="0"/>
      <w:marTop w:val="0"/>
      <w:marBottom w:val="0"/>
      <w:divBdr>
        <w:top w:val="none" w:sz="0" w:space="0" w:color="auto"/>
        <w:left w:val="none" w:sz="0" w:space="0" w:color="auto"/>
        <w:bottom w:val="none" w:sz="0" w:space="0" w:color="auto"/>
        <w:right w:val="none" w:sz="0" w:space="0" w:color="auto"/>
      </w:divBdr>
    </w:div>
    <w:div w:id="704258117">
      <w:bodyDiv w:val="1"/>
      <w:marLeft w:val="0"/>
      <w:marRight w:val="0"/>
      <w:marTop w:val="0"/>
      <w:marBottom w:val="0"/>
      <w:divBdr>
        <w:top w:val="none" w:sz="0" w:space="0" w:color="auto"/>
        <w:left w:val="none" w:sz="0" w:space="0" w:color="auto"/>
        <w:bottom w:val="none" w:sz="0" w:space="0" w:color="auto"/>
        <w:right w:val="none" w:sz="0" w:space="0" w:color="auto"/>
      </w:divBdr>
    </w:div>
    <w:div w:id="712656410">
      <w:bodyDiv w:val="1"/>
      <w:marLeft w:val="0"/>
      <w:marRight w:val="0"/>
      <w:marTop w:val="0"/>
      <w:marBottom w:val="0"/>
      <w:divBdr>
        <w:top w:val="none" w:sz="0" w:space="0" w:color="auto"/>
        <w:left w:val="none" w:sz="0" w:space="0" w:color="auto"/>
        <w:bottom w:val="none" w:sz="0" w:space="0" w:color="auto"/>
        <w:right w:val="none" w:sz="0" w:space="0" w:color="auto"/>
      </w:divBdr>
    </w:div>
    <w:div w:id="728115885">
      <w:bodyDiv w:val="1"/>
      <w:marLeft w:val="0"/>
      <w:marRight w:val="0"/>
      <w:marTop w:val="0"/>
      <w:marBottom w:val="0"/>
      <w:divBdr>
        <w:top w:val="none" w:sz="0" w:space="0" w:color="auto"/>
        <w:left w:val="none" w:sz="0" w:space="0" w:color="auto"/>
        <w:bottom w:val="none" w:sz="0" w:space="0" w:color="auto"/>
        <w:right w:val="none" w:sz="0" w:space="0" w:color="auto"/>
      </w:divBdr>
    </w:div>
    <w:div w:id="812141520">
      <w:bodyDiv w:val="1"/>
      <w:marLeft w:val="0"/>
      <w:marRight w:val="0"/>
      <w:marTop w:val="0"/>
      <w:marBottom w:val="0"/>
      <w:divBdr>
        <w:top w:val="none" w:sz="0" w:space="0" w:color="auto"/>
        <w:left w:val="none" w:sz="0" w:space="0" w:color="auto"/>
        <w:bottom w:val="none" w:sz="0" w:space="0" w:color="auto"/>
        <w:right w:val="none" w:sz="0" w:space="0" w:color="auto"/>
      </w:divBdr>
    </w:div>
    <w:div w:id="832724293">
      <w:bodyDiv w:val="1"/>
      <w:marLeft w:val="0"/>
      <w:marRight w:val="0"/>
      <w:marTop w:val="0"/>
      <w:marBottom w:val="0"/>
      <w:divBdr>
        <w:top w:val="none" w:sz="0" w:space="0" w:color="auto"/>
        <w:left w:val="none" w:sz="0" w:space="0" w:color="auto"/>
        <w:bottom w:val="none" w:sz="0" w:space="0" w:color="auto"/>
        <w:right w:val="none" w:sz="0" w:space="0" w:color="auto"/>
      </w:divBdr>
    </w:div>
    <w:div w:id="876435525">
      <w:bodyDiv w:val="1"/>
      <w:marLeft w:val="0"/>
      <w:marRight w:val="0"/>
      <w:marTop w:val="0"/>
      <w:marBottom w:val="0"/>
      <w:divBdr>
        <w:top w:val="none" w:sz="0" w:space="0" w:color="auto"/>
        <w:left w:val="none" w:sz="0" w:space="0" w:color="auto"/>
        <w:bottom w:val="none" w:sz="0" w:space="0" w:color="auto"/>
        <w:right w:val="none" w:sz="0" w:space="0" w:color="auto"/>
      </w:divBdr>
      <w:divsChild>
        <w:div w:id="1932730">
          <w:marLeft w:val="0"/>
          <w:marRight w:val="0"/>
          <w:marTop w:val="0"/>
          <w:marBottom w:val="0"/>
          <w:divBdr>
            <w:top w:val="none" w:sz="0" w:space="0" w:color="auto"/>
            <w:left w:val="none" w:sz="0" w:space="0" w:color="auto"/>
            <w:bottom w:val="none" w:sz="0" w:space="0" w:color="auto"/>
            <w:right w:val="none" w:sz="0" w:space="0" w:color="auto"/>
          </w:divBdr>
          <w:divsChild>
            <w:div w:id="154958002">
              <w:marLeft w:val="0"/>
              <w:marRight w:val="0"/>
              <w:marTop w:val="0"/>
              <w:marBottom w:val="0"/>
              <w:divBdr>
                <w:top w:val="none" w:sz="0" w:space="0" w:color="auto"/>
                <w:left w:val="none" w:sz="0" w:space="0" w:color="auto"/>
                <w:bottom w:val="none" w:sz="0" w:space="0" w:color="auto"/>
                <w:right w:val="none" w:sz="0" w:space="0" w:color="auto"/>
              </w:divBdr>
            </w:div>
          </w:divsChild>
        </w:div>
        <w:div w:id="9141865">
          <w:marLeft w:val="0"/>
          <w:marRight w:val="0"/>
          <w:marTop w:val="0"/>
          <w:marBottom w:val="0"/>
          <w:divBdr>
            <w:top w:val="none" w:sz="0" w:space="0" w:color="auto"/>
            <w:left w:val="none" w:sz="0" w:space="0" w:color="auto"/>
            <w:bottom w:val="none" w:sz="0" w:space="0" w:color="auto"/>
            <w:right w:val="none" w:sz="0" w:space="0" w:color="auto"/>
          </w:divBdr>
          <w:divsChild>
            <w:div w:id="78446997">
              <w:marLeft w:val="0"/>
              <w:marRight w:val="0"/>
              <w:marTop w:val="0"/>
              <w:marBottom w:val="0"/>
              <w:divBdr>
                <w:top w:val="none" w:sz="0" w:space="0" w:color="auto"/>
                <w:left w:val="none" w:sz="0" w:space="0" w:color="auto"/>
                <w:bottom w:val="none" w:sz="0" w:space="0" w:color="auto"/>
                <w:right w:val="none" w:sz="0" w:space="0" w:color="auto"/>
              </w:divBdr>
            </w:div>
            <w:div w:id="213857012">
              <w:marLeft w:val="0"/>
              <w:marRight w:val="0"/>
              <w:marTop w:val="0"/>
              <w:marBottom w:val="0"/>
              <w:divBdr>
                <w:top w:val="none" w:sz="0" w:space="0" w:color="auto"/>
                <w:left w:val="none" w:sz="0" w:space="0" w:color="auto"/>
                <w:bottom w:val="none" w:sz="0" w:space="0" w:color="auto"/>
                <w:right w:val="none" w:sz="0" w:space="0" w:color="auto"/>
              </w:divBdr>
            </w:div>
            <w:div w:id="259608448">
              <w:marLeft w:val="0"/>
              <w:marRight w:val="0"/>
              <w:marTop w:val="0"/>
              <w:marBottom w:val="0"/>
              <w:divBdr>
                <w:top w:val="none" w:sz="0" w:space="0" w:color="auto"/>
                <w:left w:val="none" w:sz="0" w:space="0" w:color="auto"/>
                <w:bottom w:val="none" w:sz="0" w:space="0" w:color="auto"/>
                <w:right w:val="none" w:sz="0" w:space="0" w:color="auto"/>
              </w:divBdr>
            </w:div>
            <w:div w:id="530538526">
              <w:marLeft w:val="0"/>
              <w:marRight w:val="0"/>
              <w:marTop w:val="0"/>
              <w:marBottom w:val="0"/>
              <w:divBdr>
                <w:top w:val="none" w:sz="0" w:space="0" w:color="auto"/>
                <w:left w:val="none" w:sz="0" w:space="0" w:color="auto"/>
                <w:bottom w:val="none" w:sz="0" w:space="0" w:color="auto"/>
                <w:right w:val="none" w:sz="0" w:space="0" w:color="auto"/>
              </w:divBdr>
            </w:div>
            <w:div w:id="587278397">
              <w:marLeft w:val="0"/>
              <w:marRight w:val="0"/>
              <w:marTop w:val="0"/>
              <w:marBottom w:val="0"/>
              <w:divBdr>
                <w:top w:val="none" w:sz="0" w:space="0" w:color="auto"/>
                <w:left w:val="none" w:sz="0" w:space="0" w:color="auto"/>
                <w:bottom w:val="none" w:sz="0" w:space="0" w:color="auto"/>
                <w:right w:val="none" w:sz="0" w:space="0" w:color="auto"/>
              </w:divBdr>
            </w:div>
            <w:div w:id="819156387">
              <w:marLeft w:val="0"/>
              <w:marRight w:val="0"/>
              <w:marTop w:val="0"/>
              <w:marBottom w:val="0"/>
              <w:divBdr>
                <w:top w:val="none" w:sz="0" w:space="0" w:color="auto"/>
                <w:left w:val="none" w:sz="0" w:space="0" w:color="auto"/>
                <w:bottom w:val="none" w:sz="0" w:space="0" w:color="auto"/>
                <w:right w:val="none" w:sz="0" w:space="0" w:color="auto"/>
              </w:divBdr>
            </w:div>
            <w:div w:id="848720282">
              <w:marLeft w:val="0"/>
              <w:marRight w:val="0"/>
              <w:marTop w:val="0"/>
              <w:marBottom w:val="0"/>
              <w:divBdr>
                <w:top w:val="none" w:sz="0" w:space="0" w:color="auto"/>
                <w:left w:val="none" w:sz="0" w:space="0" w:color="auto"/>
                <w:bottom w:val="none" w:sz="0" w:space="0" w:color="auto"/>
                <w:right w:val="none" w:sz="0" w:space="0" w:color="auto"/>
              </w:divBdr>
            </w:div>
            <w:div w:id="1563756957">
              <w:marLeft w:val="0"/>
              <w:marRight w:val="0"/>
              <w:marTop w:val="0"/>
              <w:marBottom w:val="0"/>
              <w:divBdr>
                <w:top w:val="none" w:sz="0" w:space="0" w:color="auto"/>
                <w:left w:val="none" w:sz="0" w:space="0" w:color="auto"/>
                <w:bottom w:val="none" w:sz="0" w:space="0" w:color="auto"/>
                <w:right w:val="none" w:sz="0" w:space="0" w:color="auto"/>
              </w:divBdr>
            </w:div>
            <w:div w:id="1577590280">
              <w:marLeft w:val="0"/>
              <w:marRight w:val="0"/>
              <w:marTop w:val="0"/>
              <w:marBottom w:val="0"/>
              <w:divBdr>
                <w:top w:val="none" w:sz="0" w:space="0" w:color="auto"/>
                <w:left w:val="none" w:sz="0" w:space="0" w:color="auto"/>
                <w:bottom w:val="none" w:sz="0" w:space="0" w:color="auto"/>
                <w:right w:val="none" w:sz="0" w:space="0" w:color="auto"/>
              </w:divBdr>
            </w:div>
            <w:div w:id="1631326766">
              <w:marLeft w:val="0"/>
              <w:marRight w:val="0"/>
              <w:marTop w:val="0"/>
              <w:marBottom w:val="0"/>
              <w:divBdr>
                <w:top w:val="none" w:sz="0" w:space="0" w:color="auto"/>
                <w:left w:val="none" w:sz="0" w:space="0" w:color="auto"/>
                <w:bottom w:val="none" w:sz="0" w:space="0" w:color="auto"/>
                <w:right w:val="none" w:sz="0" w:space="0" w:color="auto"/>
              </w:divBdr>
            </w:div>
            <w:div w:id="2030911692">
              <w:marLeft w:val="0"/>
              <w:marRight w:val="0"/>
              <w:marTop w:val="0"/>
              <w:marBottom w:val="0"/>
              <w:divBdr>
                <w:top w:val="none" w:sz="0" w:space="0" w:color="auto"/>
                <w:left w:val="none" w:sz="0" w:space="0" w:color="auto"/>
                <w:bottom w:val="none" w:sz="0" w:space="0" w:color="auto"/>
                <w:right w:val="none" w:sz="0" w:space="0" w:color="auto"/>
              </w:divBdr>
            </w:div>
            <w:div w:id="2107966675">
              <w:marLeft w:val="0"/>
              <w:marRight w:val="0"/>
              <w:marTop w:val="0"/>
              <w:marBottom w:val="0"/>
              <w:divBdr>
                <w:top w:val="none" w:sz="0" w:space="0" w:color="auto"/>
                <w:left w:val="none" w:sz="0" w:space="0" w:color="auto"/>
                <w:bottom w:val="none" w:sz="0" w:space="0" w:color="auto"/>
                <w:right w:val="none" w:sz="0" w:space="0" w:color="auto"/>
              </w:divBdr>
            </w:div>
          </w:divsChild>
        </w:div>
        <w:div w:id="10226838">
          <w:marLeft w:val="0"/>
          <w:marRight w:val="0"/>
          <w:marTop w:val="0"/>
          <w:marBottom w:val="0"/>
          <w:divBdr>
            <w:top w:val="none" w:sz="0" w:space="0" w:color="auto"/>
            <w:left w:val="none" w:sz="0" w:space="0" w:color="auto"/>
            <w:bottom w:val="none" w:sz="0" w:space="0" w:color="auto"/>
            <w:right w:val="none" w:sz="0" w:space="0" w:color="auto"/>
          </w:divBdr>
          <w:divsChild>
            <w:div w:id="570626199">
              <w:marLeft w:val="0"/>
              <w:marRight w:val="0"/>
              <w:marTop w:val="0"/>
              <w:marBottom w:val="0"/>
              <w:divBdr>
                <w:top w:val="none" w:sz="0" w:space="0" w:color="auto"/>
                <w:left w:val="none" w:sz="0" w:space="0" w:color="auto"/>
                <w:bottom w:val="none" w:sz="0" w:space="0" w:color="auto"/>
                <w:right w:val="none" w:sz="0" w:space="0" w:color="auto"/>
              </w:divBdr>
            </w:div>
          </w:divsChild>
        </w:div>
        <w:div w:id="20666161">
          <w:marLeft w:val="0"/>
          <w:marRight w:val="0"/>
          <w:marTop w:val="0"/>
          <w:marBottom w:val="0"/>
          <w:divBdr>
            <w:top w:val="none" w:sz="0" w:space="0" w:color="auto"/>
            <w:left w:val="none" w:sz="0" w:space="0" w:color="auto"/>
            <w:bottom w:val="none" w:sz="0" w:space="0" w:color="auto"/>
            <w:right w:val="none" w:sz="0" w:space="0" w:color="auto"/>
          </w:divBdr>
          <w:divsChild>
            <w:div w:id="2066949313">
              <w:marLeft w:val="0"/>
              <w:marRight w:val="0"/>
              <w:marTop w:val="0"/>
              <w:marBottom w:val="0"/>
              <w:divBdr>
                <w:top w:val="none" w:sz="0" w:space="0" w:color="auto"/>
                <w:left w:val="none" w:sz="0" w:space="0" w:color="auto"/>
                <w:bottom w:val="none" w:sz="0" w:space="0" w:color="auto"/>
                <w:right w:val="none" w:sz="0" w:space="0" w:color="auto"/>
              </w:divBdr>
            </w:div>
          </w:divsChild>
        </w:div>
        <w:div w:id="28266234">
          <w:marLeft w:val="0"/>
          <w:marRight w:val="0"/>
          <w:marTop w:val="0"/>
          <w:marBottom w:val="0"/>
          <w:divBdr>
            <w:top w:val="none" w:sz="0" w:space="0" w:color="auto"/>
            <w:left w:val="none" w:sz="0" w:space="0" w:color="auto"/>
            <w:bottom w:val="none" w:sz="0" w:space="0" w:color="auto"/>
            <w:right w:val="none" w:sz="0" w:space="0" w:color="auto"/>
          </w:divBdr>
          <w:divsChild>
            <w:div w:id="1269972856">
              <w:marLeft w:val="0"/>
              <w:marRight w:val="0"/>
              <w:marTop w:val="0"/>
              <w:marBottom w:val="0"/>
              <w:divBdr>
                <w:top w:val="none" w:sz="0" w:space="0" w:color="auto"/>
                <w:left w:val="none" w:sz="0" w:space="0" w:color="auto"/>
                <w:bottom w:val="none" w:sz="0" w:space="0" w:color="auto"/>
                <w:right w:val="none" w:sz="0" w:space="0" w:color="auto"/>
              </w:divBdr>
            </w:div>
          </w:divsChild>
        </w:div>
        <w:div w:id="29377332">
          <w:marLeft w:val="0"/>
          <w:marRight w:val="0"/>
          <w:marTop w:val="0"/>
          <w:marBottom w:val="0"/>
          <w:divBdr>
            <w:top w:val="none" w:sz="0" w:space="0" w:color="auto"/>
            <w:left w:val="none" w:sz="0" w:space="0" w:color="auto"/>
            <w:bottom w:val="none" w:sz="0" w:space="0" w:color="auto"/>
            <w:right w:val="none" w:sz="0" w:space="0" w:color="auto"/>
          </w:divBdr>
          <w:divsChild>
            <w:div w:id="515776840">
              <w:marLeft w:val="0"/>
              <w:marRight w:val="0"/>
              <w:marTop w:val="0"/>
              <w:marBottom w:val="0"/>
              <w:divBdr>
                <w:top w:val="none" w:sz="0" w:space="0" w:color="auto"/>
                <w:left w:val="none" w:sz="0" w:space="0" w:color="auto"/>
                <w:bottom w:val="none" w:sz="0" w:space="0" w:color="auto"/>
                <w:right w:val="none" w:sz="0" w:space="0" w:color="auto"/>
              </w:divBdr>
            </w:div>
            <w:div w:id="1253977217">
              <w:marLeft w:val="0"/>
              <w:marRight w:val="0"/>
              <w:marTop w:val="0"/>
              <w:marBottom w:val="0"/>
              <w:divBdr>
                <w:top w:val="none" w:sz="0" w:space="0" w:color="auto"/>
                <w:left w:val="none" w:sz="0" w:space="0" w:color="auto"/>
                <w:bottom w:val="none" w:sz="0" w:space="0" w:color="auto"/>
                <w:right w:val="none" w:sz="0" w:space="0" w:color="auto"/>
              </w:divBdr>
            </w:div>
            <w:div w:id="1674332405">
              <w:marLeft w:val="0"/>
              <w:marRight w:val="0"/>
              <w:marTop w:val="0"/>
              <w:marBottom w:val="0"/>
              <w:divBdr>
                <w:top w:val="none" w:sz="0" w:space="0" w:color="auto"/>
                <w:left w:val="none" w:sz="0" w:space="0" w:color="auto"/>
                <w:bottom w:val="none" w:sz="0" w:space="0" w:color="auto"/>
                <w:right w:val="none" w:sz="0" w:space="0" w:color="auto"/>
              </w:divBdr>
            </w:div>
            <w:div w:id="1744599808">
              <w:marLeft w:val="0"/>
              <w:marRight w:val="0"/>
              <w:marTop w:val="0"/>
              <w:marBottom w:val="0"/>
              <w:divBdr>
                <w:top w:val="none" w:sz="0" w:space="0" w:color="auto"/>
                <w:left w:val="none" w:sz="0" w:space="0" w:color="auto"/>
                <w:bottom w:val="none" w:sz="0" w:space="0" w:color="auto"/>
                <w:right w:val="none" w:sz="0" w:space="0" w:color="auto"/>
              </w:divBdr>
            </w:div>
          </w:divsChild>
        </w:div>
        <w:div w:id="30034815">
          <w:marLeft w:val="0"/>
          <w:marRight w:val="0"/>
          <w:marTop w:val="0"/>
          <w:marBottom w:val="0"/>
          <w:divBdr>
            <w:top w:val="none" w:sz="0" w:space="0" w:color="auto"/>
            <w:left w:val="none" w:sz="0" w:space="0" w:color="auto"/>
            <w:bottom w:val="none" w:sz="0" w:space="0" w:color="auto"/>
            <w:right w:val="none" w:sz="0" w:space="0" w:color="auto"/>
          </w:divBdr>
          <w:divsChild>
            <w:div w:id="1244726586">
              <w:marLeft w:val="0"/>
              <w:marRight w:val="0"/>
              <w:marTop w:val="0"/>
              <w:marBottom w:val="0"/>
              <w:divBdr>
                <w:top w:val="none" w:sz="0" w:space="0" w:color="auto"/>
                <w:left w:val="none" w:sz="0" w:space="0" w:color="auto"/>
                <w:bottom w:val="none" w:sz="0" w:space="0" w:color="auto"/>
                <w:right w:val="none" w:sz="0" w:space="0" w:color="auto"/>
              </w:divBdr>
            </w:div>
          </w:divsChild>
        </w:div>
        <w:div w:id="34431554">
          <w:marLeft w:val="0"/>
          <w:marRight w:val="0"/>
          <w:marTop w:val="0"/>
          <w:marBottom w:val="0"/>
          <w:divBdr>
            <w:top w:val="none" w:sz="0" w:space="0" w:color="auto"/>
            <w:left w:val="none" w:sz="0" w:space="0" w:color="auto"/>
            <w:bottom w:val="none" w:sz="0" w:space="0" w:color="auto"/>
            <w:right w:val="none" w:sz="0" w:space="0" w:color="auto"/>
          </w:divBdr>
          <w:divsChild>
            <w:div w:id="1010644892">
              <w:marLeft w:val="0"/>
              <w:marRight w:val="0"/>
              <w:marTop w:val="0"/>
              <w:marBottom w:val="0"/>
              <w:divBdr>
                <w:top w:val="none" w:sz="0" w:space="0" w:color="auto"/>
                <w:left w:val="none" w:sz="0" w:space="0" w:color="auto"/>
                <w:bottom w:val="none" w:sz="0" w:space="0" w:color="auto"/>
                <w:right w:val="none" w:sz="0" w:space="0" w:color="auto"/>
              </w:divBdr>
            </w:div>
          </w:divsChild>
        </w:div>
        <w:div w:id="41367173">
          <w:marLeft w:val="0"/>
          <w:marRight w:val="0"/>
          <w:marTop w:val="0"/>
          <w:marBottom w:val="0"/>
          <w:divBdr>
            <w:top w:val="none" w:sz="0" w:space="0" w:color="auto"/>
            <w:left w:val="none" w:sz="0" w:space="0" w:color="auto"/>
            <w:bottom w:val="none" w:sz="0" w:space="0" w:color="auto"/>
            <w:right w:val="none" w:sz="0" w:space="0" w:color="auto"/>
          </w:divBdr>
          <w:divsChild>
            <w:div w:id="861406208">
              <w:marLeft w:val="0"/>
              <w:marRight w:val="0"/>
              <w:marTop w:val="0"/>
              <w:marBottom w:val="0"/>
              <w:divBdr>
                <w:top w:val="none" w:sz="0" w:space="0" w:color="auto"/>
                <w:left w:val="none" w:sz="0" w:space="0" w:color="auto"/>
                <w:bottom w:val="none" w:sz="0" w:space="0" w:color="auto"/>
                <w:right w:val="none" w:sz="0" w:space="0" w:color="auto"/>
              </w:divBdr>
            </w:div>
            <w:div w:id="1337267102">
              <w:marLeft w:val="0"/>
              <w:marRight w:val="0"/>
              <w:marTop w:val="0"/>
              <w:marBottom w:val="0"/>
              <w:divBdr>
                <w:top w:val="none" w:sz="0" w:space="0" w:color="auto"/>
                <w:left w:val="none" w:sz="0" w:space="0" w:color="auto"/>
                <w:bottom w:val="none" w:sz="0" w:space="0" w:color="auto"/>
                <w:right w:val="none" w:sz="0" w:space="0" w:color="auto"/>
              </w:divBdr>
            </w:div>
            <w:div w:id="1716002109">
              <w:marLeft w:val="0"/>
              <w:marRight w:val="0"/>
              <w:marTop w:val="0"/>
              <w:marBottom w:val="0"/>
              <w:divBdr>
                <w:top w:val="none" w:sz="0" w:space="0" w:color="auto"/>
                <w:left w:val="none" w:sz="0" w:space="0" w:color="auto"/>
                <w:bottom w:val="none" w:sz="0" w:space="0" w:color="auto"/>
                <w:right w:val="none" w:sz="0" w:space="0" w:color="auto"/>
              </w:divBdr>
            </w:div>
          </w:divsChild>
        </w:div>
        <w:div w:id="54398654">
          <w:marLeft w:val="0"/>
          <w:marRight w:val="0"/>
          <w:marTop w:val="0"/>
          <w:marBottom w:val="0"/>
          <w:divBdr>
            <w:top w:val="none" w:sz="0" w:space="0" w:color="auto"/>
            <w:left w:val="none" w:sz="0" w:space="0" w:color="auto"/>
            <w:bottom w:val="none" w:sz="0" w:space="0" w:color="auto"/>
            <w:right w:val="none" w:sz="0" w:space="0" w:color="auto"/>
          </w:divBdr>
          <w:divsChild>
            <w:div w:id="327951248">
              <w:marLeft w:val="0"/>
              <w:marRight w:val="0"/>
              <w:marTop w:val="0"/>
              <w:marBottom w:val="0"/>
              <w:divBdr>
                <w:top w:val="none" w:sz="0" w:space="0" w:color="auto"/>
                <w:left w:val="none" w:sz="0" w:space="0" w:color="auto"/>
                <w:bottom w:val="none" w:sz="0" w:space="0" w:color="auto"/>
                <w:right w:val="none" w:sz="0" w:space="0" w:color="auto"/>
              </w:divBdr>
            </w:div>
            <w:div w:id="577204282">
              <w:marLeft w:val="0"/>
              <w:marRight w:val="0"/>
              <w:marTop w:val="0"/>
              <w:marBottom w:val="0"/>
              <w:divBdr>
                <w:top w:val="none" w:sz="0" w:space="0" w:color="auto"/>
                <w:left w:val="none" w:sz="0" w:space="0" w:color="auto"/>
                <w:bottom w:val="none" w:sz="0" w:space="0" w:color="auto"/>
                <w:right w:val="none" w:sz="0" w:space="0" w:color="auto"/>
              </w:divBdr>
            </w:div>
            <w:div w:id="1007440011">
              <w:marLeft w:val="0"/>
              <w:marRight w:val="0"/>
              <w:marTop w:val="0"/>
              <w:marBottom w:val="0"/>
              <w:divBdr>
                <w:top w:val="none" w:sz="0" w:space="0" w:color="auto"/>
                <w:left w:val="none" w:sz="0" w:space="0" w:color="auto"/>
                <w:bottom w:val="none" w:sz="0" w:space="0" w:color="auto"/>
                <w:right w:val="none" w:sz="0" w:space="0" w:color="auto"/>
              </w:divBdr>
            </w:div>
            <w:div w:id="1292394930">
              <w:marLeft w:val="0"/>
              <w:marRight w:val="0"/>
              <w:marTop w:val="0"/>
              <w:marBottom w:val="0"/>
              <w:divBdr>
                <w:top w:val="none" w:sz="0" w:space="0" w:color="auto"/>
                <w:left w:val="none" w:sz="0" w:space="0" w:color="auto"/>
                <w:bottom w:val="none" w:sz="0" w:space="0" w:color="auto"/>
                <w:right w:val="none" w:sz="0" w:space="0" w:color="auto"/>
              </w:divBdr>
            </w:div>
          </w:divsChild>
        </w:div>
        <w:div w:id="55277786">
          <w:marLeft w:val="0"/>
          <w:marRight w:val="0"/>
          <w:marTop w:val="0"/>
          <w:marBottom w:val="0"/>
          <w:divBdr>
            <w:top w:val="none" w:sz="0" w:space="0" w:color="auto"/>
            <w:left w:val="none" w:sz="0" w:space="0" w:color="auto"/>
            <w:bottom w:val="none" w:sz="0" w:space="0" w:color="auto"/>
            <w:right w:val="none" w:sz="0" w:space="0" w:color="auto"/>
          </w:divBdr>
          <w:divsChild>
            <w:div w:id="48696174">
              <w:marLeft w:val="0"/>
              <w:marRight w:val="0"/>
              <w:marTop w:val="0"/>
              <w:marBottom w:val="0"/>
              <w:divBdr>
                <w:top w:val="none" w:sz="0" w:space="0" w:color="auto"/>
                <w:left w:val="none" w:sz="0" w:space="0" w:color="auto"/>
                <w:bottom w:val="none" w:sz="0" w:space="0" w:color="auto"/>
                <w:right w:val="none" w:sz="0" w:space="0" w:color="auto"/>
              </w:divBdr>
            </w:div>
            <w:div w:id="861555919">
              <w:marLeft w:val="0"/>
              <w:marRight w:val="0"/>
              <w:marTop w:val="0"/>
              <w:marBottom w:val="0"/>
              <w:divBdr>
                <w:top w:val="none" w:sz="0" w:space="0" w:color="auto"/>
                <w:left w:val="none" w:sz="0" w:space="0" w:color="auto"/>
                <w:bottom w:val="none" w:sz="0" w:space="0" w:color="auto"/>
                <w:right w:val="none" w:sz="0" w:space="0" w:color="auto"/>
              </w:divBdr>
            </w:div>
            <w:div w:id="1028723392">
              <w:marLeft w:val="0"/>
              <w:marRight w:val="0"/>
              <w:marTop w:val="0"/>
              <w:marBottom w:val="0"/>
              <w:divBdr>
                <w:top w:val="none" w:sz="0" w:space="0" w:color="auto"/>
                <w:left w:val="none" w:sz="0" w:space="0" w:color="auto"/>
                <w:bottom w:val="none" w:sz="0" w:space="0" w:color="auto"/>
                <w:right w:val="none" w:sz="0" w:space="0" w:color="auto"/>
              </w:divBdr>
            </w:div>
            <w:div w:id="1432773135">
              <w:marLeft w:val="0"/>
              <w:marRight w:val="0"/>
              <w:marTop w:val="0"/>
              <w:marBottom w:val="0"/>
              <w:divBdr>
                <w:top w:val="none" w:sz="0" w:space="0" w:color="auto"/>
                <w:left w:val="none" w:sz="0" w:space="0" w:color="auto"/>
                <w:bottom w:val="none" w:sz="0" w:space="0" w:color="auto"/>
                <w:right w:val="none" w:sz="0" w:space="0" w:color="auto"/>
              </w:divBdr>
            </w:div>
            <w:div w:id="1530678710">
              <w:marLeft w:val="0"/>
              <w:marRight w:val="0"/>
              <w:marTop w:val="0"/>
              <w:marBottom w:val="0"/>
              <w:divBdr>
                <w:top w:val="none" w:sz="0" w:space="0" w:color="auto"/>
                <w:left w:val="none" w:sz="0" w:space="0" w:color="auto"/>
                <w:bottom w:val="none" w:sz="0" w:space="0" w:color="auto"/>
                <w:right w:val="none" w:sz="0" w:space="0" w:color="auto"/>
              </w:divBdr>
            </w:div>
            <w:div w:id="1964996453">
              <w:marLeft w:val="0"/>
              <w:marRight w:val="0"/>
              <w:marTop w:val="0"/>
              <w:marBottom w:val="0"/>
              <w:divBdr>
                <w:top w:val="none" w:sz="0" w:space="0" w:color="auto"/>
                <w:left w:val="none" w:sz="0" w:space="0" w:color="auto"/>
                <w:bottom w:val="none" w:sz="0" w:space="0" w:color="auto"/>
                <w:right w:val="none" w:sz="0" w:space="0" w:color="auto"/>
              </w:divBdr>
            </w:div>
          </w:divsChild>
        </w:div>
        <w:div w:id="65536831">
          <w:marLeft w:val="0"/>
          <w:marRight w:val="0"/>
          <w:marTop w:val="0"/>
          <w:marBottom w:val="0"/>
          <w:divBdr>
            <w:top w:val="none" w:sz="0" w:space="0" w:color="auto"/>
            <w:left w:val="none" w:sz="0" w:space="0" w:color="auto"/>
            <w:bottom w:val="none" w:sz="0" w:space="0" w:color="auto"/>
            <w:right w:val="none" w:sz="0" w:space="0" w:color="auto"/>
          </w:divBdr>
          <w:divsChild>
            <w:div w:id="1983848440">
              <w:marLeft w:val="0"/>
              <w:marRight w:val="0"/>
              <w:marTop w:val="0"/>
              <w:marBottom w:val="0"/>
              <w:divBdr>
                <w:top w:val="none" w:sz="0" w:space="0" w:color="auto"/>
                <w:left w:val="none" w:sz="0" w:space="0" w:color="auto"/>
                <w:bottom w:val="none" w:sz="0" w:space="0" w:color="auto"/>
                <w:right w:val="none" w:sz="0" w:space="0" w:color="auto"/>
              </w:divBdr>
            </w:div>
          </w:divsChild>
        </w:div>
        <w:div w:id="66223187">
          <w:marLeft w:val="0"/>
          <w:marRight w:val="0"/>
          <w:marTop w:val="0"/>
          <w:marBottom w:val="0"/>
          <w:divBdr>
            <w:top w:val="none" w:sz="0" w:space="0" w:color="auto"/>
            <w:left w:val="none" w:sz="0" w:space="0" w:color="auto"/>
            <w:bottom w:val="none" w:sz="0" w:space="0" w:color="auto"/>
            <w:right w:val="none" w:sz="0" w:space="0" w:color="auto"/>
          </w:divBdr>
          <w:divsChild>
            <w:div w:id="973482070">
              <w:marLeft w:val="0"/>
              <w:marRight w:val="0"/>
              <w:marTop w:val="0"/>
              <w:marBottom w:val="0"/>
              <w:divBdr>
                <w:top w:val="none" w:sz="0" w:space="0" w:color="auto"/>
                <w:left w:val="none" w:sz="0" w:space="0" w:color="auto"/>
                <w:bottom w:val="none" w:sz="0" w:space="0" w:color="auto"/>
                <w:right w:val="none" w:sz="0" w:space="0" w:color="auto"/>
              </w:divBdr>
            </w:div>
          </w:divsChild>
        </w:div>
        <w:div w:id="66339964">
          <w:marLeft w:val="0"/>
          <w:marRight w:val="0"/>
          <w:marTop w:val="0"/>
          <w:marBottom w:val="0"/>
          <w:divBdr>
            <w:top w:val="none" w:sz="0" w:space="0" w:color="auto"/>
            <w:left w:val="none" w:sz="0" w:space="0" w:color="auto"/>
            <w:bottom w:val="none" w:sz="0" w:space="0" w:color="auto"/>
            <w:right w:val="none" w:sz="0" w:space="0" w:color="auto"/>
          </w:divBdr>
          <w:divsChild>
            <w:div w:id="182326317">
              <w:marLeft w:val="0"/>
              <w:marRight w:val="0"/>
              <w:marTop w:val="0"/>
              <w:marBottom w:val="0"/>
              <w:divBdr>
                <w:top w:val="none" w:sz="0" w:space="0" w:color="auto"/>
                <w:left w:val="none" w:sz="0" w:space="0" w:color="auto"/>
                <w:bottom w:val="none" w:sz="0" w:space="0" w:color="auto"/>
                <w:right w:val="none" w:sz="0" w:space="0" w:color="auto"/>
              </w:divBdr>
            </w:div>
            <w:div w:id="566650068">
              <w:marLeft w:val="0"/>
              <w:marRight w:val="0"/>
              <w:marTop w:val="0"/>
              <w:marBottom w:val="0"/>
              <w:divBdr>
                <w:top w:val="none" w:sz="0" w:space="0" w:color="auto"/>
                <w:left w:val="none" w:sz="0" w:space="0" w:color="auto"/>
                <w:bottom w:val="none" w:sz="0" w:space="0" w:color="auto"/>
                <w:right w:val="none" w:sz="0" w:space="0" w:color="auto"/>
              </w:divBdr>
            </w:div>
            <w:div w:id="613709202">
              <w:marLeft w:val="0"/>
              <w:marRight w:val="0"/>
              <w:marTop w:val="0"/>
              <w:marBottom w:val="0"/>
              <w:divBdr>
                <w:top w:val="none" w:sz="0" w:space="0" w:color="auto"/>
                <w:left w:val="none" w:sz="0" w:space="0" w:color="auto"/>
                <w:bottom w:val="none" w:sz="0" w:space="0" w:color="auto"/>
                <w:right w:val="none" w:sz="0" w:space="0" w:color="auto"/>
              </w:divBdr>
            </w:div>
            <w:div w:id="672489804">
              <w:marLeft w:val="0"/>
              <w:marRight w:val="0"/>
              <w:marTop w:val="0"/>
              <w:marBottom w:val="0"/>
              <w:divBdr>
                <w:top w:val="none" w:sz="0" w:space="0" w:color="auto"/>
                <w:left w:val="none" w:sz="0" w:space="0" w:color="auto"/>
                <w:bottom w:val="none" w:sz="0" w:space="0" w:color="auto"/>
                <w:right w:val="none" w:sz="0" w:space="0" w:color="auto"/>
              </w:divBdr>
            </w:div>
            <w:div w:id="883372513">
              <w:marLeft w:val="0"/>
              <w:marRight w:val="0"/>
              <w:marTop w:val="0"/>
              <w:marBottom w:val="0"/>
              <w:divBdr>
                <w:top w:val="none" w:sz="0" w:space="0" w:color="auto"/>
                <w:left w:val="none" w:sz="0" w:space="0" w:color="auto"/>
                <w:bottom w:val="none" w:sz="0" w:space="0" w:color="auto"/>
                <w:right w:val="none" w:sz="0" w:space="0" w:color="auto"/>
              </w:divBdr>
            </w:div>
            <w:div w:id="1294823161">
              <w:marLeft w:val="0"/>
              <w:marRight w:val="0"/>
              <w:marTop w:val="0"/>
              <w:marBottom w:val="0"/>
              <w:divBdr>
                <w:top w:val="none" w:sz="0" w:space="0" w:color="auto"/>
                <w:left w:val="none" w:sz="0" w:space="0" w:color="auto"/>
                <w:bottom w:val="none" w:sz="0" w:space="0" w:color="auto"/>
                <w:right w:val="none" w:sz="0" w:space="0" w:color="auto"/>
              </w:divBdr>
            </w:div>
            <w:div w:id="1987858295">
              <w:marLeft w:val="0"/>
              <w:marRight w:val="0"/>
              <w:marTop w:val="0"/>
              <w:marBottom w:val="0"/>
              <w:divBdr>
                <w:top w:val="none" w:sz="0" w:space="0" w:color="auto"/>
                <w:left w:val="none" w:sz="0" w:space="0" w:color="auto"/>
                <w:bottom w:val="none" w:sz="0" w:space="0" w:color="auto"/>
                <w:right w:val="none" w:sz="0" w:space="0" w:color="auto"/>
              </w:divBdr>
            </w:div>
            <w:div w:id="2067799223">
              <w:marLeft w:val="0"/>
              <w:marRight w:val="0"/>
              <w:marTop w:val="0"/>
              <w:marBottom w:val="0"/>
              <w:divBdr>
                <w:top w:val="none" w:sz="0" w:space="0" w:color="auto"/>
                <w:left w:val="none" w:sz="0" w:space="0" w:color="auto"/>
                <w:bottom w:val="none" w:sz="0" w:space="0" w:color="auto"/>
                <w:right w:val="none" w:sz="0" w:space="0" w:color="auto"/>
              </w:divBdr>
            </w:div>
          </w:divsChild>
        </w:div>
        <w:div w:id="73825907">
          <w:marLeft w:val="0"/>
          <w:marRight w:val="0"/>
          <w:marTop w:val="0"/>
          <w:marBottom w:val="0"/>
          <w:divBdr>
            <w:top w:val="none" w:sz="0" w:space="0" w:color="auto"/>
            <w:left w:val="none" w:sz="0" w:space="0" w:color="auto"/>
            <w:bottom w:val="none" w:sz="0" w:space="0" w:color="auto"/>
            <w:right w:val="none" w:sz="0" w:space="0" w:color="auto"/>
          </w:divBdr>
          <w:divsChild>
            <w:div w:id="978533914">
              <w:marLeft w:val="0"/>
              <w:marRight w:val="0"/>
              <w:marTop w:val="0"/>
              <w:marBottom w:val="0"/>
              <w:divBdr>
                <w:top w:val="none" w:sz="0" w:space="0" w:color="auto"/>
                <w:left w:val="none" w:sz="0" w:space="0" w:color="auto"/>
                <w:bottom w:val="none" w:sz="0" w:space="0" w:color="auto"/>
                <w:right w:val="none" w:sz="0" w:space="0" w:color="auto"/>
              </w:divBdr>
            </w:div>
            <w:div w:id="1214388381">
              <w:marLeft w:val="0"/>
              <w:marRight w:val="0"/>
              <w:marTop w:val="0"/>
              <w:marBottom w:val="0"/>
              <w:divBdr>
                <w:top w:val="none" w:sz="0" w:space="0" w:color="auto"/>
                <w:left w:val="none" w:sz="0" w:space="0" w:color="auto"/>
                <w:bottom w:val="none" w:sz="0" w:space="0" w:color="auto"/>
                <w:right w:val="none" w:sz="0" w:space="0" w:color="auto"/>
              </w:divBdr>
            </w:div>
            <w:div w:id="1283654614">
              <w:marLeft w:val="0"/>
              <w:marRight w:val="0"/>
              <w:marTop w:val="0"/>
              <w:marBottom w:val="0"/>
              <w:divBdr>
                <w:top w:val="none" w:sz="0" w:space="0" w:color="auto"/>
                <w:left w:val="none" w:sz="0" w:space="0" w:color="auto"/>
                <w:bottom w:val="none" w:sz="0" w:space="0" w:color="auto"/>
                <w:right w:val="none" w:sz="0" w:space="0" w:color="auto"/>
              </w:divBdr>
            </w:div>
          </w:divsChild>
        </w:div>
        <w:div w:id="94714143">
          <w:marLeft w:val="0"/>
          <w:marRight w:val="0"/>
          <w:marTop w:val="0"/>
          <w:marBottom w:val="0"/>
          <w:divBdr>
            <w:top w:val="none" w:sz="0" w:space="0" w:color="auto"/>
            <w:left w:val="none" w:sz="0" w:space="0" w:color="auto"/>
            <w:bottom w:val="none" w:sz="0" w:space="0" w:color="auto"/>
            <w:right w:val="none" w:sz="0" w:space="0" w:color="auto"/>
          </w:divBdr>
          <w:divsChild>
            <w:div w:id="12001343">
              <w:marLeft w:val="0"/>
              <w:marRight w:val="0"/>
              <w:marTop w:val="0"/>
              <w:marBottom w:val="0"/>
              <w:divBdr>
                <w:top w:val="none" w:sz="0" w:space="0" w:color="auto"/>
                <w:left w:val="none" w:sz="0" w:space="0" w:color="auto"/>
                <w:bottom w:val="none" w:sz="0" w:space="0" w:color="auto"/>
                <w:right w:val="none" w:sz="0" w:space="0" w:color="auto"/>
              </w:divBdr>
            </w:div>
            <w:div w:id="513572135">
              <w:marLeft w:val="0"/>
              <w:marRight w:val="0"/>
              <w:marTop w:val="0"/>
              <w:marBottom w:val="0"/>
              <w:divBdr>
                <w:top w:val="none" w:sz="0" w:space="0" w:color="auto"/>
                <w:left w:val="none" w:sz="0" w:space="0" w:color="auto"/>
                <w:bottom w:val="none" w:sz="0" w:space="0" w:color="auto"/>
                <w:right w:val="none" w:sz="0" w:space="0" w:color="auto"/>
              </w:divBdr>
            </w:div>
            <w:div w:id="1881554591">
              <w:marLeft w:val="0"/>
              <w:marRight w:val="0"/>
              <w:marTop w:val="0"/>
              <w:marBottom w:val="0"/>
              <w:divBdr>
                <w:top w:val="none" w:sz="0" w:space="0" w:color="auto"/>
                <w:left w:val="none" w:sz="0" w:space="0" w:color="auto"/>
                <w:bottom w:val="none" w:sz="0" w:space="0" w:color="auto"/>
                <w:right w:val="none" w:sz="0" w:space="0" w:color="auto"/>
              </w:divBdr>
            </w:div>
          </w:divsChild>
        </w:div>
        <w:div w:id="96798522">
          <w:marLeft w:val="0"/>
          <w:marRight w:val="0"/>
          <w:marTop w:val="0"/>
          <w:marBottom w:val="0"/>
          <w:divBdr>
            <w:top w:val="none" w:sz="0" w:space="0" w:color="auto"/>
            <w:left w:val="none" w:sz="0" w:space="0" w:color="auto"/>
            <w:bottom w:val="none" w:sz="0" w:space="0" w:color="auto"/>
            <w:right w:val="none" w:sz="0" w:space="0" w:color="auto"/>
          </w:divBdr>
          <w:divsChild>
            <w:div w:id="429277369">
              <w:marLeft w:val="0"/>
              <w:marRight w:val="0"/>
              <w:marTop w:val="0"/>
              <w:marBottom w:val="0"/>
              <w:divBdr>
                <w:top w:val="none" w:sz="0" w:space="0" w:color="auto"/>
                <w:left w:val="none" w:sz="0" w:space="0" w:color="auto"/>
                <w:bottom w:val="none" w:sz="0" w:space="0" w:color="auto"/>
                <w:right w:val="none" w:sz="0" w:space="0" w:color="auto"/>
              </w:divBdr>
            </w:div>
          </w:divsChild>
        </w:div>
        <w:div w:id="109857738">
          <w:marLeft w:val="0"/>
          <w:marRight w:val="0"/>
          <w:marTop w:val="0"/>
          <w:marBottom w:val="0"/>
          <w:divBdr>
            <w:top w:val="none" w:sz="0" w:space="0" w:color="auto"/>
            <w:left w:val="none" w:sz="0" w:space="0" w:color="auto"/>
            <w:bottom w:val="none" w:sz="0" w:space="0" w:color="auto"/>
            <w:right w:val="none" w:sz="0" w:space="0" w:color="auto"/>
          </w:divBdr>
          <w:divsChild>
            <w:div w:id="1038165448">
              <w:marLeft w:val="0"/>
              <w:marRight w:val="0"/>
              <w:marTop w:val="0"/>
              <w:marBottom w:val="0"/>
              <w:divBdr>
                <w:top w:val="none" w:sz="0" w:space="0" w:color="auto"/>
                <w:left w:val="none" w:sz="0" w:space="0" w:color="auto"/>
                <w:bottom w:val="none" w:sz="0" w:space="0" w:color="auto"/>
                <w:right w:val="none" w:sz="0" w:space="0" w:color="auto"/>
              </w:divBdr>
            </w:div>
            <w:div w:id="1501122752">
              <w:marLeft w:val="0"/>
              <w:marRight w:val="0"/>
              <w:marTop w:val="0"/>
              <w:marBottom w:val="0"/>
              <w:divBdr>
                <w:top w:val="none" w:sz="0" w:space="0" w:color="auto"/>
                <w:left w:val="none" w:sz="0" w:space="0" w:color="auto"/>
                <w:bottom w:val="none" w:sz="0" w:space="0" w:color="auto"/>
                <w:right w:val="none" w:sz="0" w:space="0" w:color="auto"/>
              </w:divBdr>
            </w:div>
            <w:div w:id="1973367136">
              <w:marLeft w:val="0"/>
              <w:marRight w:val="0"/>
              <w:marTop w:val="0"/>
              <w:marBottom w:val="0"/>
              <w:divBdr>
                <w:top w:val="none" w:sz="0" w:space="0" w:color="auto"/>
                <w:left w:val="none" w:sz="0" w:space="0" w:color="auto"/>
                <w:bottom w:val="none" w:sz="0" w:space="0" w:color="auto"/>
                <w:right w:val="none" w:sz="0" w:space="0" w:color="auto"/>
              </w:divBdr>
            </w:div>
          </w:divsChild>
        </w:div>
        <w:div w:id="127090280">
          <w:marLeft w:val="0"/>
          <w:marRight w:val="0"/>
          <w:marTop w:val="0"/>
          <w:marBottom w:val="0"/>
          <w:divBdr>
            <w:top w:val="none" w:sz="0" w:space="0" w:color="auto"/>
            <w:left w:val="none" w:sz="0" w:space="0" w:color="auto"/>
            <w:bottom w:val="none" w:sz="0" w:space="0" w:color="auto"/>
            <w:right w:val="none" w:sz="0" w:space="0" w:color="auto"/>
          </w:divBdr>
          <w:divsChild>
            <w:div w:id="293146051">
              <w:marLeft w:val="0"/>
              <w:marRight w:val="0"/>
              <w:marTop w:val="0"/>
              <w:marBottom w:val="0"/>
              <w:divBdr>
                <w:top w:val="none" w:sz="0" w:space="0" w:color="auto"/>
                <w:left w:val="none" w:sz="0" w:space="0" w:color="auto"/>
                <w:bottom w:val="none" w:sz="0" w:space="0" w:color="auto"/>
                <w:right w:val="none" w:sz="0" w:space="0" w:color="auto"/>
              </w:divBdr>
            </w:div>
            <w:div w:id="961231706">
              <w:marLeft w:val="0"/>
              <w:marRight w:val="0"/>
              <w:marTop w:val="0"/>
              <w:marBottom w:val="0"/>
              <w:divBdr>
                <w:top w:val="none" w:sz="0" w:space="0" w:color="auto"/>
                <w:left w:val="none" w:sz="0" w:space="0" w:color="auto"/>
                <w:bottom w:val="none" w:sz="0" w:space="0" w:color="auto"/>
                <w:right w:val="none" w:sz="0" w:space="0" w:color="auto"/>
              </w:divBdr>
            </w:div>
            <w:div w:id="1353607604">
              <w:marLeft w:val="0"/>
              <w:marRight w:val="0"/>
              <w:marTop w:val="0"/>
              <w:marBottom w:val="0"/>
              <w:divBdr>
                <w:top w:val="none" w:sz="0" w:space="0" w:color="auto"/>
                <w:left w:val="none" w:sz="0" w:space="0" w:color="auto"/>
                <w:bottom w:val="none" w:sz="0" w:space="0" w:color="auto"/>
                <w:right w:val="none" w:sz="0" w:space="0" w:color="auto"/>
              </w:divBdr>
            </w:div>
            <w:div w:id="2021589976">
              <w:marLeft w:val="0"/>
              <w:marRight w:val="0"/>
              <w:marTop w:val="0"/>
              <w:marBottom w:val="0"/>
              <w:divBdr>
                <w:top w:val="none" w:sz="0" w:space="0" w:color="auto"/>
                <w:left w:val="none" w:sz="0" w:space="0" w:color="auto"/>
                <w:bottom w:val="none" w:sz="0" w:space="0" w:color="auto"/>
                <w:right w:val="none" w:sz="0" w:space="0" w:color="auto"/>
              </w:divBdr>
            </w:div>
          </w:divsChild>
        </w:div>
        <w:div w:id="149636830">
          <w:marLeft w:val="0"/>
          <w:marRight w:val="0"/>
          <w:marTop w:val="0"/>
          <w:marBottom w:val="0"/>
          <w:divBdr>
            <w:top w:val="none" w:sz="0" w:space="0" w:color="auto"/>
            <w:left w:val="none" w:sz="0" w:space="0" w:color="auto"/>
            <w:bottom w:val="none" w:sz="0" w:space="0" w:color="auto"/>
            <w:right w:val="none" w:sz="0" w:space="0" w:color="auto"/>
          </w:divBdr>
          <w:divsChild>
            <w:div w:id="566189203">
              <w:marLeft w:val="0"/>
              <w:marRight w:val="0"/>
              <w:marTop w:val="0"/>
              <w:marBottom w:val="0"/>
              <w:divBdr>
                <w:top w:val="none" w:sz="0" w:space="0" w:color="auto"/>
                <w:left w:val="none" w:sz="0" w:space="0" w:color="auto"/>
                <w:bottom w:val="none" w:sz="0" w:space="0" w:color="auto"/>
                <w:right w:val="none" w:sz="0" w:space="0" w:color="auto"/>
              </w:divBdr>
            </w:div>
          </w:divsChild>
        </w:div>
        <w:div w:id="172838145">
          <w:marLeft w:val="0"/>
          <w:marRight w:val="0"/>
          <w:marTop w:val="0"/>
          <w:marBottom w:val="0"/>
          <w:divBdr>
            <w:top w:val="none" w:sz="0" w:space="0" w:color="auto"/>
            <w:left w:val="none" w:sz="0" w:space="0" w:color="auto"/>
            <w:bottom w:val="none" w:sz="0" w:space="0" w:color="auto"/>
            <w:right w:val="none" w:sz="0" w:space="0" w:color="auto"/>
          </w:divBdr>
          <w:divsChild>
            <w:div w:id="217321794">
              <w:marLeft w:val="0"/>
              <w:marRight w:val="0"/>
              <w:marTop w:val="0"/>
              <w:marBottom w:val="0"/>
              <w:divBdr>
                <w:top w:val="none" w:sz="0" w:space="0" w:color="auto"/>
                <w:left w:val="none" w:sz="0" w:space="0" w:color="auto"/>
                <w:bottom w:val="none" w:sz="0" w:space="0" w:color="auto"/>
                <w:right w:val="none" w:sz="0" w:space="0" w:color="auto"/>
              </w:divBdr>
            </w:div>
            <w:div w:id="531846581">
              <w:marLeft w:val="0"/>
              <w:marRight w:val="0"/>
              <w:marTop w:val="0"/>
              <w:marBottom w:val="0"/>
              <w:divBdr>
                <w:top w:val="none" w:sz="0" w:space="0" w:color="auto"/>
                <w:left w:val="none" w:sz="0" w:space="0" w:color="auto"/>
                <w:bottom w:val="none" w:sz="0" w:space="0" w:color="auto"/>
                <w:right w:val="none" w:sz="0" w:space="0" w:color="auto"/>
              </w:divBdr>
            </w:div>
            <w:div w:id="840462107">
              <w:marLeft w:val="0"/>
              <w:marRight w:val="0"/>
              <w:marTop w:val="0"/>
              <w:marBottom w:val="0"/>
              <w:divBdr>
                <w:top w:val="none" w:sz="0" w:space="0" w:color="auto"/>
                <w:left w:val="none" w:sz="0" w:space="0" w:color="auto"/>
                <w:bottom w:val="none" w:sz="0" w:space="0" w:color="auto"/>
                <w:right w:val="none" w:sz="0" w:space="0" w:color="auto"/>
              </w:divBdr>
            </w:div>
            <w:div w:id="937715386">
              <w:marLeft w:val="0"/>
              <w:marRight w:val="0"/>
              <w:marTop w:val="0"/>
              <w:marBottom w:val="0"/>
              <w:divBdr>
                <w:top w:val="none" w:sz="0" w:space="0" w:color="auto"/>
                <w:left w:val="none" w:sz="0" w:space="0" w:color="auto"/>
                <w:bottom w:val="none" w:sz="0" w:space="0" w:color="auto"/>
                <w:right w:val="none" w:sz="0" w:space="0" w:color="auto"/>
              </w:divBdr>
            </w:div>
          </w:divsChild>
        </w:div>
        <w:div w:id="173498520">
          <w:marLeft w:val="0"/>
          <w:marRight w:val="0"/>
          <w:marTop w:val="0"/>
          <w:marBottom w:val="0"/>
          <w:divBdr>
            <w:top w:val="none" w:sz="0" w:space="0" w:color="auto"/>
            <w:left w:val="none" w:sz="0" w:space="0" w:color="auto"/>
            <w:bottom w:val="none" w:sz="0" w:space="0" w:color="auto"/>
            <w:right w:val="none" w:sz="0" w:space="0" w:color="auto"/>
          </w:divBdr>
          <w:divsChild>
            <w:div w:id="179705798">
              <w:marLeft w:val="0"/>
              <w:marRight w:val="0"/>
              <w:marTop w:val="0"/>
              <w:marBottom w:val="0"/>
              <w:divBdr>
                <w:top w:val="none" w:sz="0" w:space="0" w:color="auto"/>
                <w:left w:val="none" w:sz="0" w:space="0" w:color="auto"/>
                <w:bottom w:val="none" w:sz="0" w:space="0" w:color="auto"/>
                <w:right w:val="none" w:sz="0" w:space="0" w:color="auto"/>
              </w:divBdr>
            </w:div>
            <w:div w:id="2089039953">
              <w:marLeft w:val="0"/>
              <w:marRight w:val="0"/>
              <w:marTop w:val="0"/>
              <w:marBottom w:val="0"/>
              <w:divBdr>
                <w:top w:val="none" w:sz="0" w:space="0" w:color="auto"/>
                <w:left w:val="none" w:sz="0" w:space="0" w:color="auto"/>
                <w:bottom w:val="none" w:sz="0" w:space="0" w:color="auto"/>
                <w:right w:val="none" w:sz="0" w:space="0" w:color="auto"/>
              </w:divBdr>
            </w:div>
          </w:divsChild>
        </w:div>
        <w:div w:id="175114514">
          <w:marLeft w:val="0"/>
          <w:marRight w:val="0"/>
          <w:marTop w:val="0"/>
          <w:marBottom w:val="0"/>
          <w:divBdr>
            <w:top w:val="none" w:sz="0" w:space="0" w:color="auto"/>
            <w:left w:val="none" w:sz="0" w:space="0" w:color="auto"/>
            <w:bottom w:val="none" w:sz="0" w:space="0" w:color="auto"/>
            <w:right w:val="none" w:sz="0" w:space="0" w:color="auto"/>
          </w:divBdr>
          <w:divsChild>
            <w:div w:id="1788769885">
              <w:marLeft w:val="0"/>
              <w:marRight w:val="0"/>
              <w:marTop w:val="0"/>
              <w:marBottom w:val="0"/>
              <w:divBdr>
                <w:top w:val="none" w:sz="0" w:space="0" w:color="auto"/>
                <w:left w:val="none" w:sz="0" w:space="0" w:color="auto"/>
                <w:bottom w:val="none" w:sz="0" w:space="0" w:color="auto"/>
                <w:right w:val="none" w:sz="0" w:space="0" w:color="auto"/>
              </w:divBdr>
            </w:div>
          </w:divsChild>
        </w:div>
        <w:div w:id="184292766">
          <w:marLeft w:val="0"/>
          <w:marRight w:val="0"/>
          <w:marTop w:val="0"/>
          <w:marBottom w:val="0"/>
          <w:divBdr>
            <w:top w:val="none" w:sz="0" w:space="0" w:color="auto"/>
            <w:left w:val="none" w:sz="0" w:space="0" w:color="auto"/>
            <w:bottom w:val="none" w:sz="0" w:space="0" w:color="auto"/>
            <w:right w:val="none" w:sz="0" w:space="0" w:color="auto"/>
          </w:divBdr>
          <w:divsChild>
            <w:div w:id="1318657119">
              <w:marLeft w:val="0"/>
              <w:marRight w:val="0"/>
              <w:marTop w:val="0"/>
              <w:marBottom w:val="0"/>
              <w:divBdr>
                <w:top w:val="none" w:sz="0" w:space="0" w:color="auto"/>
                <w:left w:val="none" w:sz="0" w:space="0" w:color="auto"/>
                <w:bottom w:val="none" w:sz="0" w:space="0" w:color="auto"/>
                <w:right w:val="none" w:sz="0" w:space="0" w:color="auto"/>
              </w:divBdr>
            </w:div>
          </w:divsChild>
        </w:div>
        <w:div w:id="194392051">
          <w:marLeft w:val="0"/>
          <w:marRight w:val="0"/>
          <w:marTop w:val="0"/>
          <w:marBottom w:val="0"/>
          <w:divBdr>
            <w:top w:val="none" w:sz="0" w:space="0" w:color="auto"/>
            <w:left w:val="none" w:sz="0" w:space="0" w:color="auto"/>
            <w:bottom w:val="none" w:sz="0" w:space="0" w:color="auto"/>
            <w:right w:val="none" w:sz="0" w:space="0" w:color="auto"/>
          </w:divBdr>
          <w:divsChild>
            <w:div w:id="361902347">
              <w:marLeft w:val="0"/>
              <w:marRight w:val="0"/>
              <w:marTop w:val="0"/>
              <w:marBottom w:val="0"/>
              <w:divBdr>
                <w:top w:val="none" w:sz="0" w:space="0" w:color="auto"/>
                <w:left w:val="none" w:sz="0" w:space="0" w:color="auto"/>
                <w:bottom w:val="none" w:sz="0" w:space="0" w:color="auto"/>
                <w:right w:val="none" w:sz="0" w:space="0" w:color="auto"/>
              </w:divBdr>
            </w:div>
          </w:divsChild>
        </w:div>
        <w:div w:id="195654749">
          <w:marLeft w:val="0"/>
          <w:marRight w:val="0"/>
          <w:marTop w:val="0"/>
          <w:marBottom w:val="0"/>
          <w:divBdr>
            <w:top w:val="none" w:sz="0" w:space="0" w:color="auto"/>
            <w:left w:val="none" w:sz="0" w:space="0" w:color="auto"/>
            <w:bottom w:val="none" w:sz="0" w:space="0" w:color="auto"/>
            <w:right w:val="none" w:sz="0" w:space="0" w:color="auto"/>
          </w:divBdr>
          <w:divsChild>
            <w:div w:id="1119882938">
              <w:marLeft w:val="0"/>
              <w:marRight w:val="0"/>
              <w:marTop w:val="0"/>
              <w:marBottom w:val="0"/>
              <w:divBdr>
                <w:top w:val="none" w:sz="0" w:space="0" w:color="auto"/>
                <w:left w:val="none" w:sz="0" w:space="0" w:color="auto"/>
                <w:bottom w:val="none" w:sz="0" w:space="0" w:color="auto"/>
                <w:right w:val="none" w:sz="0" w:space="0" w:color="auto"/>
              </w:divBdr>
            </w:div>
            <w:div w:id="1171678073">
              <w:marLeft w:val="0"/>
              <w:marRight w:val="0"/>
              <w:marTop w:val="0"/>
              <w:marBottom w:val="0"/>
              <w:divBdr>
                <w:top w:val="none" w:sz="0" w:space="0" w:color="auto"/>
                <w:left w:val="none" w:sz="0" w:space="0" w:color="auto"/>
                <w:bottom w:val="none" w:sz="0" w:space="0" w:color="auto"/>
                <w:right w:val="none" w:sz="0" w:space="0" w:color="auto"/>
              </w:divBdr>
            </w:div>
            <w:div w:id="1304965929">
              <w:marLeft w:val="0"/>
              <w:marRight w:val="0"/>
              <w:marTop w:val="0"/>
              <w:marBottom w:val="0"/>
              <w:divBdr>
                <w:top w:val="none" w:sz="0" w:space="0" w:color="auto"/>
                <w:left w:val="none" w:sz="0" w:space="0" w:color="auto"/>
                <w:bottom w:val="none" w:sz="0" w:space="0" w:color="auto"/>
                <w:right w:val="none" w:sz="0" w:space="0" w:color="auto"/>
              </w:divBdr>
            </w:div>
            <w:div w:id="1401713754">
              <w:marLeft w:val="0"/>
              <w:marRight w:val="0"/>
              <w:marTop w:val="0"/>
              <w:marBottom w:val="0"/>
              <w:divBdr>
                <w:top w:val="none" w:sz="0" w:space="0" w:color="auto"/>
                <w:left w:val="none" w:sz="0" w:space="0" w:color="auto"/>
                <w:bottom w:val="none" w:sz="0" w:space="0" w:color="auto"/>
                <w:right w:val="none" w:sz="0" w:space="0" w:color="auto"/>
              </w:divBdr>
            </w:div>
          </w:divsChild>
        </w:div>
        <w:div w:id="207835669">
          <w:marLeft w:val="0"/>
          <w:marRight w:val="0"/>
          <w:marTop w:val="0"/>
          <w:marBottom w:val="0"/>
          <w:divBdr>
            <w:top w:val="none" w:sz="0" w:space="0" w:color="auto"/>
            <w:left w:val="none" w:sz="0" w:space="0" w:color="auto"/>
            <w:bottom w:val="none" w:sz="0" w:space="0" w:color="auto"/>
            <w:right w:val="none" w:sz="0" w:space="0" w:color="auto"/>
          </w:divBdr>
          <w:divsChild>
            <w:div w:id="1961066242">
              <w:marLeft w:val="0"/>
              <w:marRight w:val="0"/>
              <w:marTop w:val="0"/>
              <w:marBottom w:val="0"/>
              <w:divBdr>
                <w:top w:val="none" w:sz="0" w:space="0" w:color="auto"/>
                <w:left w:val="none" w:sz="0" w:space="0" w:color="auto"/>
                <w:bottom w:val="none" w:sz="0" w:space="0" w:color="auto"/>
                <w:right w:val="none" w:sz="0" w:space="0" w:color="auto"/>
              </w:divBdr>
            </w:div>
          </w:divsChild>
        </w:div>
        <w:div w:id="211424350">
          <w:marLeft w:val="0"/>
          <w:marRight w:val="0"/>
          <w:marTop w:val="0"/>
          <w:marBottom w:val="0"/>
          <w:divBdr>
            <w:top w:val="none" w:sz="0" w:space="0" w:color="auto"/>
            <w:left w:val="none" w:sz="0" w:space="0" w:color="auto"/>
            <w:bottom w:val="none" w:sz="0" w:space="0" w:color="auto"/>
            <w:right w:val="none" w:sz="0" w:space="0" w:color="auto"/>
          </w:divBdr>
          <w:divsChild>
            <w:div w:id="845746825">
              <w:marLeft w:val="0"/>
              <w:marRight w:val="0"/>
              <w:marTop w:val="0"/>
              <w:marBottom w:val="0"/>
              <w:divBdr>
                <w:top w:val="none" w:sz="0" w:space="0" w:color="auto"/>
                <w:left w:val="none" w:sz="0" w:space="0" w:color="auto"/>
                <w:bottom w:val="none" w:sz="0" w:space="0" w:color="auto"/>
                <w:right w:val="none" w:sz="0" w:space="0" w:color="auto"/>
              </w:divBdr>
            </w:div>
          </w:divsChild>
        </w:div>
        <w:div w:id="211769713">
          <w:marLeft w:val="0"/>
          <w:marRight w:val="0"/>
          <w:marTop w:val="0"/>
          <w:marBottom w:val="0"/>
          <w:divBdr>
            <w:top w:val="none" w:sz="0" w:space="0" w:color="auto"/>
            <w:left w:val="none" w:sz="0" w:space="0" w:color="auto"/>
            <w:bottom w:val="none" w:sz="0" w:space="0" w:color="auto"/>
            <w:right w:val="none" w:sz="0" w:space="0" w:color="auto"/>
          </w:divBdr>
          <w:divsChild>
            <w:div w:id="1535776696">
              <w:marLeft w:val="0"/>
              <w:marRight w:val="0"/>
              <w:marTop w:val="0"/>
              <w:marBottom w:val="0"/>
              <w:divBdr>
                <w:top w:val="none" w:sz="0" w:space="0" w:color="auto"/>
                <w:left w:val="none" w:sz="0" w:space="0" w:color="auto"/>
                <w:bottom w:val="none" w:sz="0" w:space="0" w:color="auto"/>
                <w:right w:val="none" w:sz="0" w:space="0" w:color="auto"/>
              </w:divBdr>
            </w:div>
            <w:div w:id="1615818652">
              <w:marLeft w:val="0"/>
              <w:marRight w:val="0"/>
              <w:marTop w:val="0"/>
              <w:marBottom w:val="0"/>
              <w:divBdr>
                <w:top w:val="none" w:sz="0" w:space="0" w:color="auto"/>
                <w:left w:val="none" w:sz="0" w:space="0" w:color="auto"/>
                <w:bottom w:val="none" w:sz="0" w:space="0" w:color="auto"/>
                <w:right w:val="none" w:sz="0" w:space="0" w:color="auto"/>
              </w:divBdr>
            </w:div>
            <w:div w:id="1662730707">
              <w:marLeft w:val="0"/>
              <w:marRight w:val="0"/>
              <w:marTop w:val="0"/>
              <w:marBottom w:val="0"/>
              <w:divBdr>
                <w:top w:val="none" w:sz="0" w:space="0" w:color="auto"/>
                <w:left w:val="none" w:sz="0" w:space="0" w:color="auto"/>
                <w:bottom w:val="none" w:sz="0" w:space="0" w:color="auto"/>
                <w:right w:val="none" w:sz="0" w:space="0" w:color="auto"/>
              </w:divBdr>
            </w:div>
          </w:divsChild>
        </w:div>
        <w:div w:id="212616265">
          <w:marLeft w:val="0"/>
          <w:marRight w:val="0"/>
          <w:marTop w:val="0"/>
          <w:marBottom w:val="0"/>
          <w:divBdr>
            <w:top w:val="none" w:sz="0" w:space="0" w:color="auto"/>
            <w:left w:val="none" w:sz="0" w:space="0" w:color="auto"/>
            <w:bottom w:val="none" w:sz="0" w:space="0" w:color="auto"/>
            <w:right w:val="none" w:sz="0" w:space="0" w:color="auto"/>
          </w:divBdr>
          <w:divsChild>
            <w:div w:id="276714962">
              <w:marLeft w:val="0"/>
              <w:marRight w:val="0"/>
              <w:marTop w:val="0"/>
              <w:marBottom w:val="0"/>
              <w:divBdr>
                <w:top w:val="none" w:sz="0" w:space="0" w:color="auto"/>
                <w:left w:val="none" w:sz="0" w:space="0" w:color="auto"/>
                <w:bottom w:val="none" w:sz="0" w:space="0" w:color="auto"/>
                <w:right w:val="none" w:sz="0" w:space="0" w:color="auto"/>
              </w:divBdr>
            </w:div>
            <w:div w:id="746197524">
              <w:marLeft w:val="0"/>
              <w:marRight w:val="0"/>
              <w:marTop w:val="0"/>
              <w:marBottom w:val="0"/>
              <w:divBdr>
                <w:top w:val="none" w:sz="0" w:space="0" w:color="auto"/>
                <w:left w:val="none" w:sz="0" w:space="0" w:color="auto"/>
                <w:bottom w:val="none" w:sz="0" w:space="0" w:color="auto"/>
                <w:right w:val="none" w:sz="0" w:space="0" w:color="auto"/>
              </w:divBdr>
            </w:div>
          </w:divsChild>
        </w:div>
        <w:div w:id="214389471">
          <w:marLeft w:val="0"/>
          <w:marRight w:val="0"/>
          <w:marTop w:val="0"/>
          <w:marBottom w:val="0"/>
          <w:divBdr>
            <w:top w:val="none" w:sz="0" w:space="0" w:color="auto"/>
            <w:left w:val="none" w:sz="0" w:space="0" w:color="auto"/>
            <w:bottom w:val="none" w:sz="0" w:space="0" w:color="auto"/>
            <w:right w:val="none" w:sz="0" w:space="0" w:color="auto"/>
          </w:divBdr>
          <w:divsChild>
            <w:div w:id="623460669">
              <w:marLeft w:val="0"/>
              <w:marRight w:val="0"/>
              <w:marTop w:val="0"/>
              <w:marBottom w:val="0"/>
              <w:divBdr>
                <w:top w:val="none" w:sz="0" w:space="0" w:color="auto"/>
                <w:left w:val="none" w:sz="0" w:space="0" w:color="auto"/>
                <w:bottom w:val="none" w:sz="0" w:space="0" w:color="auto"/>
                <w:right w:val="none" w:sz="0" w:space="0" w:color="auto"/>
              </w:divBdr>
            </w:div>
            <w:div w:id="654602055">
              <w:marLeft w:val="0"/>
              <w:marRight w:val="0"/>
              <w:marTop w:val="0"/>
              <w:marBottom w:val="0"/>
              <w:divBdr>
                <w:top w:val="none" w:sz="0" w:space="0" w:color="auto"/>
                <w:left w:val="none" w:sz="0" w:space="0" w:color="auto"/>
                <w:bottom w:val="none" w:sz="0" w:space="0" w:color="auto"/>
                <w:right w:val="none" w:sz="0" w:space="0" w:color="auto"/>
              </w:divBdr>
            </w:div>
            <w:div w:id="1359116996">
              <w:marLeft w:val="0"/>
              <w:marRight w:val="0"/>
              <w:marTop w:val="0"/>
              <w:marBottom w:val="0"/>
              <w:divBdr>
                <w:top w:val="none" w:sz="0" w:space="0" w:color="auto"/>
                <w:left w:val="none" w:sz="0" w:space="0" w:color="auto"/>
                <w:bottom w:val="none" w:sz="0" w:space="0" w:color="auto"/>
                <w:right w:val="none" w:sz="0" w:space="0" w:color="auto"/>
              </w:divBdr>
            </w:div>
            <w:div w:id="1468740946">
              <w:marLeft w:val="0"/>
              <w:marRight w:val="0"/>
              <w:marTop w:val="0"/>
              <w:marBottom w:val="0"/>
              <w:divBdr>
                <w:top w:val="none" w:sz="0" w:space="0" w:color="auto"/>
                <w:left w:val="none" w:sz="0" w:space="0" w:color="auto"/>
                <w:bottom w:val="none" w:sz="0" w:space="0" w:color="auto"/>
                <w:right w:val="none" w:sz="0" w:space="0" w:color="auto"/>
              </w:divBdr>
            </w:div>
            <w:div w:id="1719040421">
              <w:marLeft w:val="0"/>
              <w:marRight w:val="0"/>
              <w:marTop w:val="0"/>
              <w:marBottom w:val="0"/>
              <w:divBdr>
                <w:top w:val="none" w:sz="0" w:space="0" w:color="auto"/>
                <w:left w:val="none" w:sz="0" w:space="0" w:color="auto"/>
                <w:bottom w:val="none" w:sz="0" w:space="0" w:color="auto"/>
                <w:right w:val="none" w:sz="0" w:space="0" w:color="auto"/>
              </w:divBdr>
            </w:div>
            <w:div w:id="1735471191">
              <w:marLeft w:val="0"/>
              <w:marRight w:val="0"/>
              <w:marTop w:val="0"/>
              <w:marBottom w:val="0"/>
              <w:divBdr>
                <w:top w:val="none" w:sz="0" w:space="0" w:color="auto"/>
                <w:left w:val="none" w:sz="0" w:space="0" w:color="auto"/>
                <w:bottom w:val="none" w:sz="0" w:space="0" w:color="auto"/>
                <w:right w:val="none" w:sz="0" w:space="0" w:color="auto"/>
              </w:divBdr>
            </w:div>
          </w:divsChild>
        </w:div>
        <w:div w:id="226578840">
          <w:marLeft w:val="0"/>
          <w:marRight w:val="0"/>
          <w:marTop w:val="0"/>
          <w:marBottom w:val="0"/>
          <w:divBdr>
            <w:top w:val="none" w:sz="0" w:space="0" w:color="auto"/>
            <w:left w:val="none" w:sz="0" w:space="0" w:color="auto"/>
            <w:bottom w:val="none" w:sz="0" w:space="0" w:color="auto"/>
            <w:right w:val="none" w:sz="0" w:space="0" w:color="auto"/>
          </w:divBdr>
          <w:divsChild>
            <w:div w:id="815954667">
              <w:marLeft w:val="0"/>
              <w:marRight w:val="0"/>
              <w:marTop w:val="0"/>
              <w:marBottom w:val="0"/>
              <w:divBdr>
                <w:top w:val="none" w:sz="0" w:space="0" w:color="auto"/>
                <w:left w:val="none" w:sz="0" w:space="0" w:color="auto"/>
                <w:bottom w:val="none" w:sz="0" w:space="0" w:color="auto"/>
                <w:right w:val="none" w:sz="0" w:space="0" w:color="auto"/>
              </w:divBdr>
            </w:div>
            <w:div w:id="863635086">
              <w:marLeft w:val="0"/>
              <w:marRight w:val="0"/>
              <w:marTop w:val="0"/>
              <w:marBottom w:val="0"/>
              <w:divBdr>
                <w:top w:val="none" w:sz="0" w:space="0" w:color="auto"/>
                <w:left w:val="none" w:sz="0" w:space="0" w:color="auto"/>
                <w:bottom w:val="none" w:sz="0" w:space="0" w:color="auto"/>
                <w:right w:val="none" w:sz="0" w:space="0" w:color="auto"/>
              </w:divBdr>
            </w:div>
            <w:div w:id="1412389195">
              <w:marLeft w:val="0"/>
              <w:marRight w:val="0"/>
              <w:marTop w:val="0"/>
              <w:marBottom w:val="0"/>
              <w:divBdr>
                <w:top w:val="none" w:sz="0" w:space="0" w:color="auto"/>
                <w:left w:val="none" w:sz="0" w:space="0" w:color="auto"/>
                <w:bottom w:val="none" w:sz="0" w:space="0" w:color="auto"/>
                <w:right w:val="none" w:sz="0" w:space="0" w:color="auto"/>
              </w:divBdr>
            </w:div>
            <w:div w:id="1421218580">
              <w:marLeft w:val="0"/>
              <w:marRight w:val="0"/>
              <w:marTop w:val="0"/>
              <w:marBottom w:val="0"/>
              <w:divBdr>
                <w:top w:val="none" w:sz="0" w:space="0" w:color="auto"/>
                <w:left w:val="none" w:sz="0" w:space="0" w:color="auto"/>
                <w:bottom w:val="none" w:sz="0" w:space="0" w:color="auto"/>
                <w:right w:val="none" w:sz="0" w:space="0" w:color="auto"/>
              </w:divBdr>
            </w:div>
            <w:div w:id="2006125222">
              <w:marLeft w:val="0"/>
              <w:marRight w:val="0"/>
              <w:marTop w:val="0"/>
              <w:marBottom w:val="0"/>
              <w:divBdr>
                <w:top w:val="none" w:sz="0" w:space="0" w:color="auto"/>
                <w:left w:val="none" w:sz="0" w:space="0" w:color="auto"/>
                <w:bottom w:val="none" w:sz="0" w:space="0" w:color="auto"/>
                <w:right w:val="none" w:sz="0" w:space="0" w:color="auto"/>
              </w:divBdr>
            </w:div>
          </w:divsChild>
        </w:div>
        <w:div w:id="231963114">
          <w:marLeft w:val="0"/>
          <w:marRight w:val="0"/>
          <w:marTop w:val="0"/>
          <w:marBottom w:val="0"/>
          <w:divBdr>
            <w:top w:val="none" w:sz="0" w:space="0" w:color="auto"/>
            <w:left w:val="none" w:sz="0" w:space="0" w:color="auto"/>
            <w:bottom w:val="none" w:sz="0" w:space="0" w:color="auto"/>
            <w:right w:val="none" w:sz="0" w:space="0" w:color="auto"/>
          </w:divBdr>
          <w:divsChild>
            <w:div w:id="1891846156">
              <w:marLeft w:val="0"/>
              <w:marRight w:val="0"/>
              <w:marTop w:val="0"/>
              <w:marBottom w:val="0"/>
              <w:divBdr>
                <w:top w:val="none" w:sz="0" w:space="0" w:color="auto"/>
                <w:left w:val="none" w:sz="0" w:space="0" w:color="auto"/>
                <w:bottom w:val="none" w:sz="0" w:space="0" w:color="auto"/>
                <w:right w:val="none" w:sz="0" w:space="0" w:color="auto"/>
              </w:divBdr>
            </w:div>
          </w:divsChild>
        </w:div>
        <w:div w:id="233584367">
          <w:marLeft w:val="0"/>
          <w:marRight w:val="0"/>
          <w:marTop w:val="0"/>
          <w:marBottom w:val="0"/>
          <w:divBdr>
            <w:top w:val="none" w:sz="0" w:space="0" w:color="auto"/>
            <w:left w:val="none" w:sz="0" w:space="0" w:color="auto"/>
            <w:bottom w:val="none" w:sz="0" w:space="0" w:color="auto"/>
            <w:right w:val="none" w:sz="0" w:space="0" w:color="auto"/>
          </w:divBdr>
          <w:divsChild>
            <w:div w:id="1857232892">
              <w:marLeft w:val="0"/>
              <w:marRight w:val="0"/>
              <w:marTop w:val="0"/>
              <w:marBottom w:val="0"/>
              <w:divBdr>
                <w:top w:val="none" w:sz="0" w:space="0" w:color="auto"/>
                <w:left w:val="none" w:sz="0" w:space="0" w:color="auto"/>
                <w:bottom w:val="none" w:sz="0" w:space="0" w:color="auto"/>
                <w:right w:val="none" w:sz="0" w:space="0" w:color="auto"/>
              </w:divBdr>
            </w:div>
          </w:divsChild>
        </w:div>
        <w:div w:id="234122998">
          <w:marLeft w:val="0"/>
          <w:marRight w:val="0"/>
          <w:marTop w:val="0"/>
          <w:marBottom w:val="0"/>
          <w:divBdr>
            <w:top w:val="none" w:sz="0" w:space="0" w:color="auto"/>
            <w:left w:val="none" w:sz="0" w:space="0" w:color="auto"/>
            <w:bottom w:val="none" w:sz="0" w:space="0" w:color="auto"/>
            <w:right w:val="none" w:sz="0" w:space="0" w:color="auto"/>
          </w:divBdr>
          <w:divsChild>
            <w:div w:id="1642878078">
              <w:marLeft w:val="0"/>
              <w:marRight w:val="0"/>
              <w:marTop w:val="0"/>
              <w:marBottom w:val="0"/>
              <w:divBdr>
                <w:top w:val="none" w:sz="0" w:space="0" w:color="auto"/>
                <w:left w:val="none" w:sz="0" w:space="0" w:color="auto"/>
                <w:bottom w:val="none" w:sz="0" w:space="0" w:color="auto"/>
                <w:right w:val="none" w:sz="0" w:space="0" w:color="auto"/>
              </w:divBdr>
            </w:div>
          </w:divsChild>
        </w:div>
        <w:div w:id="250241381">
          <w:marLeft w:val="0"/>
          <w:marRight w:val="0"/>
          <w:marTop w:val="0"/>
          <w:marBottom w:val="0"/>
          <w:divBdr>
            <w:top w:val="none" w:sz="0" w:space="0" w:color="auto"/>
            <w:left w:val="none" w:sz="0" w:space="0" w:color="auto"/>
            <w:bottom w:val="none" w:sz="0" w:space="0" w:color="auto"/>
            <w:right w:val="none" w:sz="0" w:space="0" w:color="auto"/>
          </w:divBdr>
          <w:divsChild>
            <w:div w:id="79185515">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661273779">
              <w:marLeft w:val="0"/>
              <w:marRight w:val="0"/>
              <w:marTop w:val="0"/>
              <w:marBottom w:val="0"/>
              <w:divBdr>
                <w:top w:val="none" w:sz="0" w:space="0" w:color="auto"/>
                <w:left w:val="none" w:sz="0" w:space="0" w:color="auto"/>
                <w:bottom w:val="none" w:sz="0" w:space="0" w:color="auto"/>
                <w:right w:val="none" w:sz="0" w:space="0" w:color="auto"/>
              </w:divBdr>
            </w:div>
            <w:div w:id="1937903498">
              <w:marLeft w:val="0"/>
              <w:marRight w:val="0"/>
              <w:marTop w:val="0"/>
              <w:marBottom w:val="0"/>
              <w:divBdr>
                <w:top w:val="none" w:sz="0" w:space="0" w:color="auto"/>
                <w:left w:val="none" w:sz="0" w:space="0" w:color="auto"/>
                <w:bottom w:val="none" w:sz="0" w:space="0" w:color="auto"/>
                <w:right w:val="none" w:sz="0" w:space="0" w:color="auto"/>
              </w:divBdr>
            </w:div>
          </w:divsChild>
        </w:div>
        <w:div w:id="263657944">
          <w:marLeft w:val="0"/>
          <w:marRight w:val="0"/>
          <w:marTop w:val="0"/>
          <w:marBottom w:val="0"/>
          <w:divBdr>
            <w:top w:val="none" w:sz="0" w:space="0" w:color="auto"/>
            <w:left w:val="none" w:sz="0" w:space="0" w:color="auto"/>
            <w:bottom w:val="none" w:sz="0" w:space="0" w:color="auto"/>
            <w:right w:val="none" w:sz="0" w:space="0" w:color="auto"/>
          </w:divBdr>
          <w:divsChild>
            <w:div w:id="1108429886">
              <w:marLeft w:val="0"/>
              <w:marRight w:val="0"/>
              <w:marTop w:val="0"/>
              <w:marBottom w:val="0"/>
              <w:divBdr>
                <w:top w:val="none" w:sz="0" w:space="0" w:color="auto"/>
                <w:left w:val="none" w:sz="0" w:space="0" w:color="auto"/>
                <w:bottom w:val="none" w:sz="0" w:space="0" w:color="auto"/>
                <w:right w:val="none" w:sz="0" w:space="0" w:color="auto"/>
              </w:divBdr>
            </w:div>
          </w:divsChild>
        </w:div>
        <w:div w:id="276374906">
          <w:marLeft w:val="0"/>
          <w:marRight w:val="0"/>
          <w:marTop w:val="0"/>
          <w:marBottom w:val="0"/>
          <w:divBdr>
            <w:top w:val="none" w:sz="0" w:space="0" w:color="auto"/>
            <w:left w:val="none" w:sz="0" w:space="0" w:color="auto"/>
            <w:bottom w:val="none" w:sz="0" w:space="0" w:color="auto"/>
            <w:right w:val="none" w:sz="0" w:space="0" w:color="auto"/>
          </w:divBdr>
          <w:divsChild>
            <w:div w:id="167408778">
              <w:marLeft w:val="0"/>
              <w:marRight w:val="0"/>
              <w:marTop w:val="0"/>
              <w:marBottom w:val="0"/>
              <w:divBdr>
                <w:top w:val="none" w:sz="0" w:space="0" w:color="auto"/>
                <w:left w:val="none" w:sz="0" w:space="0" w:color="auto"/>
                <w:bottom w:val="none" w:sz="0" w:space="0" w:color="auto"/>
                <w:right w:val="none" w:sz="0" w:space="0" w:color="auto"/>
              </w:divBdr>
            </w:div>
            <w:div w:id="201479998">
              <w:marLeft w:val="0"/>
              <w:marRight w:val="0"/>
              <w:marTop w:val="0"/>
              <w:marBottom w:val="0"/>
              <w:divBdr>
                <w:top w:val="none" w:sz="0" w:space="0" w:color="auto"/>
                <w:left w:val="none" w:sz="0" w:space="0" w:color="auto"/>
                <w:bottom w:val="none" w:sz="0" w:space="0" w:color="auto"/>
                <w:right w:val="none" w:sz="0" w:space="0" w:color="auto"/>
              </w:divBdr>
            </w:div>
            <w:div w:id="825825705">
              <w:marLeft w:val="0"/>
              <w:marRight w:val="0"/>
              <w:marTop w:val="0"/>
              <w:marBottom w:val="0"/>
              <w:divBdr>
                <w:top w:val="none" w:sz="0" w:space="0" w:color="auto"/>
                <w:left w:val="none" w:sz="0" w:space="0" w:color="auto"/>
                <w:bottom w:val="none" w:sz="0" w:space="0" w:color="auto"/>
                <w:right w:val="none" w:sz="0" w:space="0" w:color="auto"/>
              </w:divBdr>
            </w:div>
            <w:div w:id="946549197">
              <w:marLeft w:val="0"/>
              <w:marRight w:val="0"/>
              <w:marTop w:val="0"/>
              <w:marBottom w:val="0"/>
              <w:divBdr>
                <w:top w:val="none" w:sz="0" w:space="0" w:color="auto"/>
                <w:left w:val="none" w:sz="0" w:space="0" w:color="auto"/>
                <w:bottom w:val="none" w:sz="0" w:space="0" w:color="auto"/>
                <w:right w:val="none" w:sz="0" w:space="0" w:color="auto"/>
              </w:divBdr>
            </w:div>
            <w:div w:id="1789157714">
              <w:marLeft w:val="0"/>
              <w:marRight w:val="0"/>
              <w:marTop w:val="0"/>
              <w:marBottom w:val="0"/>
              <w:divBdr>
                <w:top w:val="none" w:sz="0" w:space="0" w:color="auto"/>
                <w:left w:val="none" w:sz="0" w:space="0" w:color="auto"/>
                <w:bottom w:val="none" w:sz="0" w:space="0" w:color="auto"/>
                <w:right w:val="none" w:sz="0" w:space="0" w:color="auto"/>
              </w:divBdr>
            </w:div>
            <w:div w:id="1838306509">
              <w:marLeft w:val="0"/>
              <w:marRight w:val="0"/>
              <w:marTop w:val="0"/>
              <w:marBottom w:val="0"/>
              <w:divBdr>
                <w:top w:val="none" w:sz="0" w:space="0" w:color="auto"/>
                <w:left w:val="none" w:sz="0" w:space="0" w:color="auto"/>
                <w:bottom w:val="none" w:sz="0" w:space="0" w:color="auto"/>
                <w:right w:val="none" w:sz="0" w:space="0" w:color="auto"/>
              </w:divBdr>
            </w:div>
            <w:div w:id="1975523364">
              <w:marLeft w:val="0"/>
              <w:marRight w:val="0"/>
              <w:marTop w:val="0"/>
              <w:marBottom w:val="0"/>
              <w:divBdr>
                <w:top w:val="none" w:sz="0" w:space="0" w:color="auto"/>
                <w:left w:val="none" w:sz="0" w:space="0" w:color="auto"/>
                <w:bottom w:val="none" w:sz="0" w:space="0" w:color="auto"/>
                <w:right w:val="none" w:sz="0" w:space="0" w:color="auto"/>
              </w:divBdr>
            </w:div>
          </w:divsChild>
        </w:div>
        <w:div w:id="278218739">
          <w:marLeft w:val="0"/>
          <w:marRight w:val="0"/>
          <w:marTop w:val="0"/>
          <w:marBottom w:val="0"/>
          <w:divBdr>
            <w:top w:val="none" w:sz="0" w:space="0" w:color="auto"/>
            <w:left w:val="none" w:sz="0" w:space="0" w:color="auto"/>
            <w:bottom w:val="none" w:sz="0" w:space="0" w:color="auto"/>
            <w:right w:val="none" w:sz="0" w:space="0" w:color="auto"/>
          </w:divBdr>
          <w:divsChild>
            <w:div w:id="778336765">
              <w:marLeft w:val="0"/>
              <w:marRight w:val="0"/>
              <w:marTop w:val="0"/>
              <w:marBottom w:val="0"/>
              <w:divBdr>
                <w:top w:val="none" w:sz="0" w:space="0" w:color="auto"/>
                <w:left w:val="none" w:sz="0" w:space="0" w:color="auto"/>
                <w:bottom w:val="none" w:sz="0" w:space="0" w:color="auto"/>
                <w:right w:val="none" w:sz="0" w:space="0" w:color="auto"/>
              </w:divBdr>
            </w:div>
          </w:divsChild>
        </w:div>
        <w:div w:id="304160043">
          <w:marLeft w:val="0"/>
          <w:marRight w:val="0"/>
          <w:marTop w:val="0"/>
          <w:marBottom w:val="0"/>
          <w:divBdr>
            <w:top w:val="none" w:sz="0" w:space="0" w:color="auto"/>
            <w:left w:val="none" w:sz="0" w:space="0" w:color="auto"/>
            <w:bottom w:val="none" w:sz="0" w:space="0" w:color="auto"/>
            <w:right w:val="none" w:sz="0" w:space="0" w:color="auto"/>
          </w:divBdr>
          <w:divsChild>
            <w:div w:id="553397742">
              <w:marLeft w:val="0"/>
              <w:marRight w:val="0"/>
              <w:marTop w:val="0"/>
              <w:marBottom w:val="0"/>
              <w:divBdr>
                <w:top w:val="none" w:sz="0" w:space="0" w:color="auto"/>
                <w:left w:val="none" w:sz="0" w:space="0" w:color="auto"/>
                <w:bottom w:val="none" w:sz="0" w:space="0" w:color="auto"/>
                <w:right w:val="none" w:sz="0" w:space="0" w:color="auto"/>
              </w:divBdr>
            </w:div>
          </w:divsChild>
        </w:div>
        <w:div w:id="304742550">
          <w:marLeft w:val="0"/>
          <w:marRight w:val="0"/>
          <w:marTop w:val="0"/>
          <w:marBottom w:val="0"/>
          <w:divBdr>
            <w:top w:val="none" w:sz="0" w:space="0" w:color="auto"/>
            <w:left w:val="none" w:sz="0" w:space="0" w:color="auto"/>
            <w:bottom w:val="none" w:sz="0" w:space="0" w:color="auto"/>
            <w:right w:val="none" w:sz="0" w:space="0" w:color="auto"/>
          </w:divBdr>
          <w:divsChild>
            <w:div w:id="19165738">
              <w:marLeft w:val="0"/>
              <w:marRight w:val="0"/>
              <w:marTop w:val="0"/>
              <w:marBottom w:val="0"/>
              <w:divBdr>
                <w:top w:val="none" w:sz="0" w:space="0" w:color="auto"/>
                <w:left w:val="none" w:sz="0" w:space="0" w:color="auto"/>
                <w:bottom w:val="none" w:sz="0" w:space="0" w:color="auto"/>
                <w:right w:val="none" w:sz="0" w:space="0" w:color="auto"/>
              </w:divBdr>
            </w:div>
            <w:div w:id="893081086">
              <w:marLeft w:val="0"/>
              <w:marRight w:val="0"/>
              <w:marTop w:val="0"/>
              <w:marBottom w:val="0"/>
              <w:divBdr>
                <w:top w:val="none" w:sz="0" w:space="0" w:color="auto"/>
                <w:left w:val="none" w:sz="0" w:space="0" w:color="auto"/>
                <w:bottom w:val="none" w:sz="0" w:space="0" w:color="auto"/>
                <w:right w:val="none" w:sz="0" w:space="0" w:color="auto"/>
              </w:divBdr>
            </w:div>
            <w:div w:id="1470247810">
              <w:marLeft w:val="0"/>
              <w:marRight w:val="0"/>
              <w:marTop w:val="0"/>
              <w:marBottom w:val="0"/>
              <w:divBdr>
                <w:top w:val="none" w:sz="0" w:space="0" w:color="auto"/>
                <w:left w:val="none" w:sz="0" w:space="0" w:color="auto"/>
                <w:bottom w:val="none" w:sz="0" w:space="0" w:color="auto"/>
                <w:right w:val="none" w:sz="0" w:space="0" w:color="auto"/>
              </w:divBdr>
            </w:div>
          </w:divsChild>
        </w:div>
        <w:div w:id="315842175">
          <w:marLeft w:val="0"/>
          <w:marRight w:val="0"/>
          <w:marTop w:val="0"/>
          <w:marBottom w:val="0"/>
          <w:divBdr>
            <w:top w:val="none" w:sz="0" w:space="0" w:color="auto"/>
            <w:left w:val="none" w:sz="0" w:space="0" w:color="auto"/>
            <w:bottom w:val="none" w:sz="0" w:space="0" w:color="auto"/>
            <w:right w:val="none" w:sz="0" w:space="0" w:color="auto"/>
          </w:divBdr>
          <w:divsChild>
            <w:div w:id="69351956">
              <w:marLeft w:val="0"/>
              <w:marRight w:val="0"/>
              <w:marTop w:val="0"/>
              <w:marBottom w:val="0"/>
              <w:divBdr>
                <w:top w:val="none" w:sz="0" w:space="0" w:color="auto"/>
                <w:left w:val="none" w:sz="0" w:space="0" w:color="auto"/>
                <w:bottom w:val="none" w:sz="0" w:space="0" w:color="auto"/>
                <w:right w:val="none" w:sz="0" w:space="0" w:color="auto"/>
              </w:divBdr>
            </w:div>
            <w:div w:id="221991252">
              <w:marLeft w:val="0"/>
              <w:marRight w:val="0"/>
              <w:marTop w:val="0"/>
              <w:marBottom w:val="0"/>
              <w:divBdr>
                <w:top w:val="none" w:sz="0" w:space="0" w:color="auto"/>
                <w:left w:val="none" w:sz="0" w:space="0" w:color="auto"/>
                <w:bottom w:val="none" w:sz="0" w:space="0" w:color="auto"/>
                <w:right w:val="none" w:sz="0" w:space="0" w:color="auto"/>
              </w:divBdr>
            </w:div>
            <w:div w:id="492993528">
              <w:marLeft w:val="0"/>
              <w:marRight w:val="0"/>
              <w:marTop w:val="0"/>
              <w:marBottom w:val="0"/>
              <w:divBdr>
                <w:top w:val="none" w:sz="0" w:space="0" w:color="auto"/>
                <w:left w:val="none" w:sz="0" w:space="0" w:color="auto"/>
                <w:bottom w:val="none" w:sz="0" w:space="0" w:color="auto"/>
                <w:right w:val="none" w:sz="0" w:space="0" w:color="auto"/>
              </w:divBdr>
            </w:div>
            <w:div w:id="719130618">
              <w:marLeft w:val="0"/>
              <w:marRight w:val="0"/>
              <w:marTop w:val="0"/>
              <w:marBottom w:val="0"/>
              <w:divBdr>
                <w:top w:val="none" w:sz="0" w:space="0" w:color="auto"/>
                <w:left w:val="none" w:sz="0" w:space="0" w:color="auto"/>
                <w:bottom w:val="none" w:sz="0" w:space="0" w:color="auto"/>
                <w:right w:val="none" w:sz="0" w:space="0" w:color="auto"/>
              </w:divBdr>
            </w:div>
            <w:div w:id="1412311509">
              <w:marLeft w:val="0"/>
              <w:marRight w:val="0"/>
              <w:marTop w:val="0"/>
              <w:marBottom w:val="0"/>
              <w:divBdr>
                <w:top w:val="none" w:sz="0" w:space="0" w:color="auto"/>
                <w:left w:val="none" w:sz="0" w:space="0" w:color="auto"/>
                <w:bottom w:val="none" w:sz="0" w:space="0" w:color="auto"/>
                <w:right w:val="none" w:sz="0" w:space="0" w:color="auto"/>
              </w:divBdr>
            </w:div>
            <w:div w:id="1775829900">
              <w:marLeft w:val="0"/>
              <w:marRight w:val="0"/>
              <w:marTop w:val="0"/>
              <w:marBottom w:val="0"/>
              <w:divBdr>
                <w:top w:val="none" w:sz="0" w:space="0" w:color="auto"/>
                <w:left w:val="none" w:sz="0" w:space="0" w:color="auto"/>
                <w:bottom w:val="none" w:sz="0" w:space="0" w:color="auto"/>
                <w:right w:val="none" w:sz="0" w:space="0" w:color="auto"/>
              </w:divBdr>
            </w:div>
          </w:divsChild>
        </w:div>
        <w:div w:id="322971052">
          <w:marLeft w:val="0"/>
          <w:marRight w:val="0"/>
          <w:marTop w:val="0"/>
          <w:marBottom w:val="0"/>
          <w:divBdr>
            <w:top w:val="none" w:sz="0" w:space="0" w:color="auto"/>
            <w:left w:val="none" w:sz="0" w:space="0" w:color="auto"/>
            <w:bottom w:val="none" w:sz="0" w:space="0" w:color="auto"/>
            <w:right w:val="none" w:sz="0" w:space="0" w:color="auto"/>
          </w:divBdr>
          <w:divsChild>
            <w:div w:id="879054702">
              <w:marLeft w:val="0"/>
              <w:marRight w:val="0"/>
              <w:marTop w:val="0"/>
              <w:marBottom w:val="0"/>
              <w:divBdr>
                <w:top w:val="none" w:sz="0" w:space="0" w:color="auto"/>
                <w:left w:val="none" w:sz="0" w:space="0" w:color="auto"/>
                <w:bottom w:val="none" w:sz="0" w:space="0" w:color="auto"/>
                <w:right w:val="none" w:sz="0" w:space="0" w:color="auto"/>
              </w:divBdr>
            </w:div>
            <w:div w:id="1247301949">
              <w:marLeft w:val="0"/>
              <w:marRight w:val="0"/>
              <w:marTop w:val="0"/>
              <w:marBottom w:val="0"/>
              <w:divBdr>
                <w:top w:val="none" w:sz="0" w:space="0" w:color="auto"/>
                <w:left w:val="none" w:sz="0" w:space="0" w:color="auto"/>
                <w:bottom w:val="none" w:sz="0" w:space="0" w:color="auto"/>
                <w:right w:val="none" w:sz="0" w:space="0" w:color="auto"/>
              </w:divBdr>
            </w:div>
            <w:div w:id="1304195924">
              <w:marLeft w:val="0"/>
              <w:marRight w:val="0"/>
              <w:marTop w:val="0"/>
              <w:marBottom w:val="0"/>
              <w:divBdr>
                <w:top w:val="none" w:sz="0" w:space="0" w:color="auto"/>
                <w:left w:val="none" w:sz="0" w:space="0" w:color="auto"/>
                <w:bottom w:val="none" w:sz="0" w:space="0" w:color="auto"/>
                <w:right w:val="none" w:sz="0" w:space="0" w:color="auto"/>
              </w:divBdr>
            </w:div>
          </w:divsChild>
        </w:div>
        <w:div w:id="324674671">
          <w:marLeft w:val="0"/>
          <w:marRight w:val="0"/>
          <w:marTop w:val="0"/>
          <w:marBottom w:val="0"/>
          <w:divBdr>
            <w:top w:val="none" w:sz="0" w:space="0" w:color="auto"/>
            <w:left w:val="none" w:sz="0" w:space="0" w:color="auto"/>
            <w:bottom w:val="none" w:sz="0" w:space="0" w:color="auto"/>
            <w:right w:val="none" w:sz="0" w:space="0" w:color="auto"/>
          </w:divBdr>
          <w:divsChild>
            <w:div w:id="1150290455">
              <w:marLeft w:val="0"/>
              <w:marRight w:val="0"/>
              <w:marTop w:val="0"/>
              <w:marBottom w:val="0"/>
              <w:divBdr>
                <w:top w:val="none" w:sz="0" w:space="0" w:color="auto"/>
                <w:left w:val="none" w:sz="0" w:space="0" w:color="auto"/>
                <w:bottom w:val="none" w:sz="0" w:space="0" w:color="auto"/>
                <w:right w:val="none" w:sz="0" w:space="0" w:color="auto"/>
              </w:divBdr>
            </w:div>
            <w:div w:id="1904366149">
              <w:marLeft w:val="0"/>
              <w:marRight w:val="0"/>
              <w:marTop w:val="0"/>
              <w:marBottom w:val="0"/>
              <w:divBdr>
                <w:top w:val="none" w:sz="0" w:space="0" w:color="auto"/>
                <w:left w:val="none" w:sz="0" w:space="0" w:color="auto"/>
                <w:bottom w:val="none" w:sz="0" w:space="0" w:color="auto"/>
                <w:right w:val="none" w:sz="0" w:space="0" w:color="auto"/>
              </w:divBdr>
            </w:div>
          </w:divsChild>
        </w:div>
        <w:div w:id="342441892">
          <w:marLeft w:val="0"/>
          <w:marRight w:val="0"/>
          <w:marTop w:val="0"/>
          <w:marBottom w:val="0"/>
          <w:divBdr>
            <w:top w:val="none" w:sz="0" w:space="0" w:color="auto"/>
            <w:left w:val="none" w:sz="0" w:space="0" w:color="auto"/>
            <w:bottom w:val="none" w:sz="0" w:space="0" w:color="auto"/>
            <w:right w:val="none" w:sz="0" w:space="0" w:color="auto"/>
          </w:divBdr>
          <w:divsChild>
            <w:div w:id="1566456873">
              <w:marLeft w:val="0"/>
              <w:marRight w:val="0"/>
              <w:marTop w:val="0"/>
              <w:marBottom w:val="0"/>
              <w:divBdr>
                <w:top w:val="none" w:sz="0" w:space="0" w:color="auto"/>
                <w:left w:val="none" w:sz="0" w:space="0" w:color="auto"/>
                <w:bottom w:val="none" w:sz="0" w:space="0" w:color="auto"/>
                <w:right w:val="none" w:sz="0" w:space="0" w:color="auto"/>
              </w:divBdr>
            </w:div>
            <w:div w:id="1974483190">
              <w:marLeft w:val="0"/>
              <w:marRight w:val="0"/>
              <w:marTop w:val="0"/>
              <w:marBottom w:val="0"/>
              <w:divBdr>
                <w:top w:val="none" w:sz="0" w:space="0" w:color="auto"/>
                <w:left w:val="none" w:sz="0" w:space="0" w:color="auto"/>
                <w:bottom w:val="none" w:sz="0" w:space="0" w:color="auto"/>
                <w:right w:val="none" w:sz="0" w:space="0" w:color="auto"/>
              </w:divBdr>
            </w:div>
          </w:divsChild>
        </w:div>
        <w:div w:id="357435825">
          <w:marLeft w:val="0"/>
          <w:marRight w:val="0"/>
          <w:marTop w:val="0"/>
          <w:marBottom w:val="0"/>
          <w:divBdr>
            <w:top w:val="none" w:sz="0" w:space="0" w:color="auto"/>
            <w:left w:val="none" w:sz="0" w:space="0" w:color="auto"/>
            <w:bottom w:val="none" w:sz="0" w:space="0" w:color="auto"/>
            <w:right w:val="none" w:sz="0" w:space="0" w:color="auto"/>
          </w:divBdr>
          <w:divsChild>
            <w:div w:id="1352533587">
              <w:marLeft w:val="0"/>
              <w:marRight w:val="0"/>
              <w:marTop w:val="0"/>
              <w:marBottom w:val="0"/>
              <w:divBdr>
                <w:top w:val="none" w:sz="0" w:space="0" w:color="auto"/>
                <w:left w:val="none" w:sz="0" w:space="0" w:color="auto"/>
                <w:bottom w:val="none" w:sz="0" w:space="0" w:color="auto"/>
                <w:right w:val="none" w:sz="0" w:space="0" w:color="auto"/>
              </w:divBdr>
            </w:div>
          </w:divsChild>
        </w:div>
        <w:div w:id="358506142">
          <w:marLeft w:val="0"/>
          <w:marRight w:val="0"/>
          <w:marTop w:val="0"/>
          <w:marBottom w:val="0"/>
          <w:divBdr>
            <w:top w:val="none" w:sz="0" w:space="0" w:color="auto"/>
            <w:left w:val="none" w:sz="0" w:space="0" w:color="auto"/>
            <w:bottom w:val="none" w:sz="0" w:space="0" w:color="auto"/>
            <w:right w:val="none" w:sz="0" w:space="0" w:color="auto"/>
          </w:divBdr>
          <w:divsChild>
            <w:div w:id="269508924">
              <w:marLeft w:val="0"/>
              <w:marRight w:val="0"/>
              <w:marTop w:val="0"/>
              <w:marBottom w:val="0"/>
              <w:divBdr>
                <w:top w:val="none" w:sz="0" w:space="0" w:color="auto"/>
                <w:left w:val="none" w:sz="0" w:space="0" w:color="auto"/>
                <w:bottom w:val="none" w:sz="0" w:space="0" w:color="auto"/>
                <w:right w:val="none" w:sz="0" w:space="0" w:color="auto"/>
              </w:divBdr>
            </w:div>
            <w:div w:id="740062788">
              <w:marLeft w:val="0"/>
              <w:marRight w:val="0"/>
              <w:marTop w:val="0"/>
              <w:marBottom w:val="0"/>
              <w:divBdr>
                <w:top w:val="none" w:sz="0" w:space="0" w:color="auto"/>
                <w:left w:val="none" w:sz="0" w:space="0" w:color="auto"/>
                <w:bottom w:val="none" w:sz="0" w:space="0" w:color="auto"/>
                <w:right w:val="none" w:sz="0" w:space="0" w:color="auto"/>
              </w:divBdr>
            </w:div>
            <w:div w:id="761337134">
              <w:marLeft w:val="0"/>
              <w:marRight w:val="0"/>
              <w:marTop w:val="0"/>
              <w:marBottom w:val="0"/>
              <w:divBdr>
                <w:top w:val="none" w:sz="0" w:space="0" w:color="auto"/>
                <w:left w:val="none" w:sz="0" w:space="0" w:color="auto"/>
                <w:bottom w:val="none" w:sz="0" w:space="0" w:color="auto"/>
                <w:right w:val="none" w:sz="0" w:space="0" w:color="auto"/>
              </w:divBdr>
            </w:div>
            <w:div w:id="1685593304">
              <w:marLeft w:val="0"/>
              <w:marRight w:val="0"/>
              <w:marTop w:val="0"/>
              <w:marBottom w:val="0"/>
              <w:divBdr>
                <w:top w:val="none" w:sz="0" w:space="0" w:color="auto"/>
                <w:left w:val="none" w:sz="0" w:space="0" w:color="auto"/>
                <w:bottom w:val="none" w:sz="0" w:space="0" w:color="auto"/>
                <w:right w:val="none" w:sz="0" w:space="0" w:color="auto"/>
              </w:divBdr>
            </w:div>
          </w:divsChild>
        </w:div>
        <w:div w:id="358816511">
          <w:marLeft w:val="0"/>
          <w:marRight w:val="0"/>
          <w:marTop w:val="0"/>
          <w:marBottom w:val="0"/>
          <w:divBdr>
            <w:top w:val="none" w:sz="0" w:space="0" w:color="auto"/>
            <w:left w:val="none" w:sz="0" w:space="0" w:color="auto"/>
            <w:bottom w:val="none" w:sz="0" w:space="0" w:color="auto"/>
            <w:right w:val="none" w:sz="0" w:space="0" w:color="auto"/>
          </w:divBdr>
          <w:divsChild>
            <w:div w:id="1912160291">
              <w:marLeft w:val="0"/>
              <w:marRight w:val="0"/>
              <w:marTop w:val="0"/>
              <w:marBottom w:val="0"/>
              <w:divBdr>
                <w:top w:val="none" w:sz="0" w:space="0" w:color="auto"/>
                <w:left w:val="none" w:sz="0" w:space="0" w:color="auto"/>
                <w:bottom w:val="none" w:sz="0" w:space="0" w:color="auto"/>
                <w:right w:val="none" w:sz="0" w:space="0" w:color="auto"/>
              </w:divBdr>
            </w:div>
          </w:divsChild>
        </w:div>
        <w:div w:id="358966646">
          <w:marLeft w:val="0"/>
          <w:marRight w:val="0"/>
          <w:marTop w:val="0"/>
          <w:marBottom w:val="0"/>
          <w:divBdr>
            <w:top w:val="none" w:sz="0" w:space="0" w:color="auto"/>
            <w:left w:val="none" w:sz="0" w:space="0" w:color="auto"/>
            <w:bottom w:val="none" w:sz="0" w:space="0" w:color="auto"/>
            <w:right w:val="none" w:sz="0" w:space="0" w:color="auto"/>
          </w:divBdr>
          <w:divsChild>
            <w:div w:id="447742861">
              <w:marLeft w:val="0"/>
              <w:marRight w:val="0"/>
              <w:marTop w:val="0"/>
              <w:marBottom w:val="0"/>
              <w:divBdr>
                <w:top w:val="none" w:sz="0" w:space="0" w:color="auto"/>
                <w:left w:val="none" w:sz="0" w:space="0" w:color="auto"/>
                <w:bottom w:val="none" w:sz="0" w:space="0" w:color="auto"/>
                <w:right w:val="none" w:sz="0" w:space="0" w:color="auto"/>
              </w:divBdr>
            </w:div>
            <w:div w:id="487405125">
              <w:marLeft w:val="0"/>
              <w:marRight w:val="0"/>
              <w:marTop w:val="0"/>
              <w:marBottom w:val="0"/>
              <w:divBdr>
                <w:top w:val="none" w:sz="0" w:space="0" w:color="auto"/>
                <w:left w:val="none" w:sz="0" w:space="0" w:color="auto"/>
                <w:bottom w:val="none" w:sz="0" w:space="0" w:color="auto"/>
                <w:right w:val="none" w:sz="0" w:space="0" w:color="auto"/>
              </w:divBdr>
            </w:div>
            <w:div w:id="494495758">
              <w:marLeft w:val="0"/>
              <w:marRight w:val="0"/>
              <w:marTop w:val="0"/>
              <w:marBottom w:val="0"/>
              <w:divBdr>
                <w:top w:val="none" w:sz="0" w:space="0" w:color="auto"/>
                <w:left w:val="none" w:sz="0" w:space="0" w:color="auto"/>
                <w:bottom w:val="none" w:sz="0" w:space="0" w:color="auto"/>
                <w:right w:val="none" w:sz="0" w:space="0" w:color="auto"/>
              </w:divBdr>
            </w:div>
            <w:div w:id="1174539124">
              <w:marLeft w:val="0"/>
              <w:marRight w:val="0"/>
              <w:marTop w:val="0"/>
              <w:marBottom w:val="0"/>
              <w:divBdr>
                <w:top w:val="none" w:sz="0" w:space="0" w:color="auto"/>
                <w:left w:val="none" w:sz="0" w:space="0" w:color="auto"/>
                <w:bottom w:val="none" w:sz="0" w:space="0" w:color="auto"/>
                <w:right w:val="none" w:sz="0" w:space="0" w:color="auto"/>
              </w:divBdr>
            </w:div>
            <w:div w:id="1293057275">
              <w:marLeft w:val="0"/>
              <w:marRight w:val="0"/>
              <w:marTop w:val="0"/>
              <w:marBottom w:val="0"/>
              <w:divBdr>
                <w:top w:val="none" w:sz="0" w:space="0" w:color="auto"/>
                <w:left w:val="none" w:sz="0" w:space="0" w:color="auto"/>
                <w:bottom w:val="none" w:sz="0" w:space="0" w:color="auto"/>
                <w:right w:val="none" w:sz="0" w:space="0" w:color="auto"/>
              </w:divBdr>
            </w:div>
            <w:div w:id="1352145399">
              <w:marLeft w:val="0"/>
              <w:marRight w:val="0"/>
              <w:marTop w:val="0"/>
              <w:marBottom w:val="0"/>
              <w:divBdr>
                <w:top w:val="none" w:sz="0" w:space="0" w:color="auto"/>
                <w:left w:val="none" w:sz="0" w:space="0" w:color="auto"/>
                <w:bottom w:val="none" w:sz="0" w:space="0" w:color="auto"/>
                <w:right w:val="none" w:sz="0" w:space="0" w:color="auto"/>
              </w:divBdr>
            </w:div>
            <w:div w:id="1662925500">
              <w:marLeft w:val="0"/>
              <w:marRight w:val="0"/>
              <w:marTop w:val="0"/>
              <w:marBottom w:val="0"/>
              <w:divBdr>
                <w:top w:val="none" w:sz="0" w:space="0" w:color="auto"/>
                <w:left w:val="none" w:sz="0" w:space="0" w:color="auto"/>
                <w:bottom w:val="none" w:sz="0" w:space="0" w:color="auto"/>
                <w:right w:val="none" w:sz="0" w:space="0" w:color="auto"/>
              </w:divBdr>
            </w:div>
          </w:divsChild>
        </w:div>
        <w:div w:id="365570783">
          <w:marLeft w:val="0"/>
          <w:marRight w:val="0"/>
          <w:marTop w:val="0"/>
          <w:marBottom w:val="0"/>
          <w:divBdr>
            <w:top w:val="none" w:sz="0" w:space="0" w:color="auto"/>
            <w:left w:val="none" w:sz="0" w:space="0" w:color="auto"/>
            <w:bottom w:val="none" w:sz="0" w:space="0" w:color="auto"/>
            <w:right w:val="none" w:sz="0" w:space="0" w:color="auto"/>
          </w:divBdr>
          <w:divsChild>
            <w:div w:id="1215392819">
              <w:marLeft w:val="0"/>
              <w:marRight w:val="0"/>
              <w:marTop w:val="0"/>
              <w:marBottom w:val="0"/>
              <w:divBdr>
                <w:top w:val="none" w:sz="0" w:space="0" w:color="auto"/>
                <w:left w:val="none" w:sz="0" w:space="0" w:color="auto"/>
                <w:bottom w:val="none" w:sz="0" w:space="0" w:color="auto"/>
                <w:right w:val="none" w:sz="0" w:space="0" w:color="auto"/>
              </w:divBdr>
            </w:div>
          </w:divsChild>
        </w:div>
        <w:div w:id="406928428">
          <w:marLeft w:val="0"/>
          <w:marRight w:val="0"/>
          <w:marTop w:val="0"/>
          <w:marBottom w:val="0"/>
          <w:divBdr>
            <w:top w:val="none" w:sz="0" w:space="0" w:color="auto"/>
            <w:left w:val="none" w:sz="0" w:space="0" w:color="auto"/>
            <w:bottom w:val="none" w:sz="0" w:space="0" w:color="auto"/>
            <w:right w:val="none" w:sz="0" w:space="0" w:color="auto"/>
          </w:divBdr>
          <w:divsChild>
            <w:div w:id="1670403962">
              <w:marLeft w:val="0"/>
              <w:marRight w:val="0"/>
              <w:marTop w:val="0"/>
              <w:marBottom w:val="0"/>
              <w:divBdr>
                <w:top w:val="none" w:sz="0" w:space="0" w:color="auto"/>
                <w:left w:val="none" w:sz="0" w:space="0" w:color="auto"/>
                <w:bottom w:val="none" w:sz="0" w:space="0" w:color="auto"/>
                <w:right w:val="none" w:sz="0" w:space="0" w:color="auto"/>
              </w:divBdr>
            </w:div>
          </w:divsChild>
        </w:div>
        <w:div w:id="412550560">
          <w:marLeft w:val="0"/>
          <w:marRight w:val="0"/>
          <w:marTop w:val="0"/>
          <w:marBottom w:val="0"/>
          <w:divBdr>
            <w:top w:val="none" w:sz="0" w:space="0" w:color="auto"/>
            <w:left w:val="none" w:sz="0" w:space="0" w:color="auto"/>
            <w:bottom w:val="none" w:sz="0" w:space="0" w:color="auto"/>
            <w:right w:val="none" w:sz="0" w:space="0" w:color="auto"/>
          </w:divBdr>
          <w:divsChild>
            <w:div w:id="311065836">
              <w:marLeft w:val="0"/>
              <w:marRight w:val="0"/>
              <w:marTop w:val="0"/>
              <w:marBottom w:val="0"/>
              <w:divBdr>
                <w:top w:val="none" w:sz="0" w:space="0" w:color="auto"/>
                <w:left w:val="none" w:sz="0" w:space="0" w:color="auto"/>
                <w:bottom w:val="none" w:sz="0" w:space="0" w:color="auto"/>
                <w:right w:val="none" w:sz="0" w:space="0" w:color="auto"/>
              </w:divBdr>
            </w:div>
          </w:divsChild>
        </w:div>
        <w:div w:id="428233211">
          <w:marLeft w:val="0"/>
          <w:marRight w:val="0"/>
          <w:marTop w:val="0"/>
          <w:marBottom w:val="0"/>
          <w:divBdr>
            <w:top w:val="none" w:sz="0" w:space="0" w:color="auto"/>
            <w:left w:val="none" w:sz="0" w:space="0" w:color="auto"/>
            <w:bottom w:val="none" w:sz="0" w:space="0" w:color="auto"/>
            <w:right w:val="none" w:sz="0" w:space="0" w:color="auto"/>
          </w:divBdr>
          <w:divsChild>
            <w:div w:id="875511726">
              <w:marLeft w:val="0"/>
              <w:marRight w:val="0"/>
              <w:marTop w:val="0"/>
              <w:marBottom w:val="0"/>
              <w:divBdr>
                <w:top w:val="none" w:sz="0" w:space="0" w:color="auto"/>
                <w:left w:val="none" w:sz="0" w:space="0" w:color="auto"/>
                <w:bottom w:val="none" w:sz="0" w:space="0" w:color="auto"/>
                <w:right w:val="none" w:sz="0" w:space="0" w:color="auto"/>
              </w:divBdr>
            </w:div>
            <w:div w:id="1667129932">
              <w:marLeft w:val="0"/>
              <w:marRight w:val="0"/>
              <w:marTop w:val="0"/>
              <w:marBottom w:val="0"/>
              <w:divBdr>
                <w:top w:val="none" w:sz="0" w:space="0" w:color="auto"/>
                <w:left w:val="none" w:sz="0" w:space="0" w:color="auto"/>
                <w:bottom w:val="none" w:sz="0" w:space="0" w:color="auto"/>
                <w:right w:val="none" w:sz="0" w:space="0" w:color="auto"/>
              </w:divBdr>
            </w:div>
          </w:divsChild>
        </w:div>
        <w:div w:id="431366300">
          <w:marLeft w:val="0"/>
          <w:marRight w:val="0"/>
          <w:marTop w:val="0"/>
          <w:marBottom w:val="0"/>
          <w:divBdr>
            <w:top w:val="none" w:sz="0" w:space="0" w:color="auto"/>
            <w:left w:val="none" w:sz="0" w:space="0" w:color="auto"/>
            <w:bottom w:val="none" w:sz="0" w:space="0" w:color="auto"/>
            <w:right w:val="none" w:sz="0" w:space="0" w:color="auto"/>
          </w:divBdr>
          <w:divsChild>
            <w:div w:id="1222642486">
              <w:marLeft w:val="0"/>
              <w:marRight w:val="0"/>
              <w:marTop w:val="0"/>
              <w:marBottom w:val="0"/>
              <w:divBdr>
                <w:top w:val="none" w:sz="0" w:space="0" w:color="auto"/>
                <w:left w:val="none" w:sz="0" w:space="0" w:color="auto"/>
                <w:bottom w:val="none" w:sz="0" w:space="0" w:color="auto"/>
                <w:right w:val="none" w:sz="0" w:space="0" w:color="auto"/>
              </w:divBdr>
            </w:div>
            <w:div w:id="1415206927">
              <w:marLeft w:val="0"/>
              <w:marRight w:val="0"/>
              <w:marTop w:val="0"/>
              <w:marBottom w:val="0"/>
              <w:divBdr>
                <w:top w:val="none" w:sz="0" w:space="0" w:color="auto"/>
                <w:left w:val="none" w:sz="0" w:space="0" w:color="auto"/>
                <w:bottom w:val="none" w:sz="0" w:space="0" w:color="auto"/>
                <w:right w:val="none" w:sz="0" w:space="0" w:color="auto"/>
              </w:divBdr>
            </w:div>
          </w:divsChild>
        </w:div>
        <w:div w:id="439909871">
          <w:marLeft w:val="0"/>
          <w:marRight w:val="0"/>
          <w:marTop w:val="0"/>
          <w:marBottom w:val="0"/>
          <w:divBdr>
            <w:top w:val="none" w:sz="0" w:space="0" w:color="auto"/>
            <w:left w:val="none" w:sz="0" w:space="0" w:color="auto"/>
            <w:bottom w:val="none" w:sz="0" w:space="0" w:color="auto"/>
            <w:right w:val="none" w:sz="0" w:space="0" w:color="auto"/>
          </w:divBdr>
          <w:divsChild>
            <w:div w:id="1907108007">
              <w:marLeft w:val="0"/>
              <w:marRight w:val="0"/>
              <w:marTop w:val="0"/>
              <w:marBottom w:val="0"/>
              <w:divBdr>
                <w:top w:val="none" w:sz="0" w:space="0" w:color="auto"/>
                <w:left w:val="none" w:sz="0" w:space="0" w:color="auto"/>
                <w:bottom w:val="none" w:sz="0" w:space="0" w:color="auto"/>
                <w:right w:val="none" w:sz="0" w:space="0" w:color="auto"/>
              </w:divBdr>
            </w:div>
          </w:divsChild>
        </w:div>
        <w:div w:id="446002771">
          <w:marLeft w:val="0"/>
          <w:marRight w:val="0"/>
          <w:marTop w:val="0"/>
          <w:marBottom w:val="0"/>
          <w:divBdr>
            <w:top w:val="none" w:sz="0" w:space="0" w:color="auto"/>
            <w:left w:val="none" w:sz="0" w:space="0" w:color="auto"/>
            <w:bottom w:val="none" w:sz="0" w:space="0" w:color="auto"/>
            <w:right w:val="none" w:sz="0" w:space="0" w:color="auto"/>
          </w:divBdr>
          <w:divsChild>
            <w:div w:id="33193312">
              <w:marLeft w:val="0"/>
              <w:marRight w:val="0"/>
              <w:marTop w:val="0"/>
              <w:marBottom w:val="0"/>
              <w:divBdr>
                <w:top w:val="none" w:sz="0" w:space="0" w:color="auto"/>
                <w:left w:val="none" w:sz="0" w:space="0" w:color="auto"/>
                <w:bottom w:val="none" w:sz="0" w:space="0" w:color="auto"/>
                <w:right w:val="none" w:sz="0" w:space="0" w:color="auto"/>
              </w:divBdr>
            </w:div>
            <w:div w:id="1418408599">
              <w:marLeft w:val="0"/>
              <w:marRight w:val="0"/>
              <w:marTop w:val="0"/>
              <w:marBottom w:val="0"/>
              <w:divBdr>
                <w:top w:val="none" w:sz="0" w:space="0" w:color="auto"/>
                <w:left w:val="none" w:sz="0" w:space="0" w:color="auto"/>
                <w:bottom w:val="none" w:sz="0" w:space="0" w:color="auto"/>
                <w:right w:val="none" w:sz="0" w:space="0" w:color="auto"/>
              </w:divBdr>
            </w:div>
            <w:div w:id="1962569295">
              <w:marLeft w:val="0"/>
              <w:marRight w:val="0"/>
              <w:marTop w:val="0"/>
              <w:marBottom w:val="0"/>
              <w:divBdr>
                <w:top w:val="none" w:sz="0" w:space="0" w:color="auto"/>
                <w:left w:val="none" w:sz="0" w:space="0" w:color="auto"/>
                <w:bottom w:val="none" w:sz="0" w:space="0" w:color="auto"/>
                <w:right w:val="none" w:sz="0" w:space="0" w:color="auto"/>
              </w:divBdr>
            </w:div>
            <w:div w:id="2130929452">
              <w:marLeft w:val="0"/>
              <w:marRight w:val="0"/>
              <w:marTop w:val="0"/>
              <w:marBottom w:val="0"/>
              <w:divBdr>
                <w:top w:val="none" w:sz="0" w:space="0" w:color="auto"/>
                <w:left w:val="none" w:sz="0" w:space="0" w:color="auto"/>
                <w:bottom w:val="none" w:sz="0" w:space="0" w:color="auto"/>
                <w:right w:val="none" w:sz="0" w:space="0" w:color="auto"/>
              </w:divBdr>
            </w:div>
          </w:divsChild>
        </w:div>
        <w:div w:id="447285986">
          <w:marLeft w:val="0"/>
          <w:marRight w:val="0"/>
          <w:marTop w:val="0"/>
          <w:marBottom w:val="0"/>
          <w:divBdr>
            <w:top w:val="none" w:sz="0" w:space="0" w:color="auto"/>
            <w:left w:val="none" w:sz="0" w:space="0" w:color="auto"/>
            <w:bottom w:val="none" w:sz="0" w:space="0" w:color="auto"/>
            <w:right w:val="none" w:sz="0" w:space="0" w:color="auto"/>
          </w:divBdr>
          <w:divsChild>
            <w:div w:id="525414571">
              <w:marLeft w:val="0"/>
              <w:marRight w:val="0"/>
              <w:marTop w:val="0"/>
              <w:marBottom w:val="0"/>
              <w:divBdr>
                <w:top w:val="none" w:sz="0" w:space="0" w:color="auto"/>
                <w:left w:val="none" w:sz="0" w:space="0" w:color="auto"/>
                <w:bottom w:val="none" w:sz="0" w:space="0" w:color="auto"/>
                <w:right w:val="none" w:sz="0" w:space="0" w:color="auto"/>
              </w:divBdr>
            </w:div>
          </w:divsChild>
        </w:div>
        <w:div w:id="457794279">
          <w:marLeft w:val="0"/>
          <w:marRight w:val="0"/>
          <w:marTop w:val="0"/>
          <w:marBottom w:val="0"/>
          <w:divBdr>
            <w:top w:val="none" w:sz="0" w:space="0" w:color="auto"/>
            <w:left w:val="none" w:sz="0" w:space="0" w:color="auto"/>
            <w:bottom w:val="none" w:sz="0" w:space="0" w:color="auto"/>
            <w:right w:val="none" w:sz="0" w:space="0" w:color="auto"/>
          </w:divBdr>
          <w:divsChild>
            <w:div w:id="984236341">
              <w:marLeft w:val="0"/>
              <w:marRight w:val="0"/>
              <w:marTop w:val="0"/>
              <w:marBottom w:val="0"/>
              <w:divBdr>
                <w:top w:val="none" w:sz="0" w:space="0" w:color="auto"/>
                <w:left w:val="none" w:sz="0" w:space="0" w:color="auto"/>
                <w:bottom w:val="none" w:sz="0" w:space="0" w:color="auto"/>
                <w:right w:val="none" w:sz="0" w:space="0" w:color="auto"/>
              </w:divBdr>
            </w:div>
            <w:div w:id="1378159363">
              <w:marLeft w:val="0"/>
              <w:marRight w:val="0"/>
              <w:marTop w:val="0"/>
              <w:marBottom w:val="0"/>
              <w:divBdr>
                <w:top w:val="none" w:sz="0" w:space="0" w:color="auto"/>
                <w:left w:val="none" w:sz="0" w:space="0" w:color="auto"/>
                <w:bottom w:val="none" w:sz="0" w:space="0" w:color="auto"/>
                <w:right w:val="none" w:sz="0" w:space="0" w:color="auto"/>
              </w:divBdr>
            </w:div>
            <w:div w:id="1725519600">
              <w:marLeft w:val="0"/>
              <w:marRight w:val="0"/>
              <w:marTop w:val="0"/>
              <w:marBottom w:val="0"/>
              <w:divBdr>
                <w:top w:val="none" w:sz="0" w:space="0" w:color="auto"/>
                <w:left w:val="none" w:sz="0" w:space="0" w:color="auto"/>
                <w:bottom w:val="none" w:sz="0" w:space="0" w:color="auto"/>
                <w:right w:val="none" w:sz="0" w:space="0" w:color="auto"/>
              </w:divBdr>
            </w:div>
          </w:divsChild>
        </w:div>
        <w:div w:id="466972132">
          <w:marLeft w:val="0"/>
          <w:marRight w:val="0"/>
          <w:marTop w:val="0"/>
          <w:marBottom w:val="0"/>
          <w:divBdr>
            <w:top w:val="none" w:sz="0" w:space="0" w:color="auto"/>
            <w:left w:val="none" w:sz="0" w:space="0" w:color="auto"/>
            <w:bottom w:val="none" w:sz="0" w:space="0" w:color="auto"/>
            <w:right w:val="none" w:sz="0" w:space="0" w:color="auto"/>
          </w:divBdr>
          <w:divsChild>
            <w:div w:id="631982671">
              <w:marLeft w:val="0"/>
              <w:marRight w:val="0"/>
              <w:marTop w:val="0"/>
              <w:marBottom w:val="0"/>
              <w:divBdr>
                <w:top w:val="none" w:sz="0" w:space="0" w:color="auto"/>
                <w:left w:val="none" w:sz="0" w:space="0" w:color="auto"/>
                <w:bottom w:val="none" w:sz="0" w:space="0" w:color="auto"/>
                <w:right w:val="none" w:sz="0" w:space="0" w:color="auto"/>
              </w:divBdr>
            </w:div>
            <w:div w:id="1650862647">
              <w:marLeft w:val="0"/>
              <w:marRight w:val="0"/>
              <w:marTop w:val="0"/>
              <w:marBottom w:val="0"/>
              <w:divBdr>
                <w:top w:val="none" w:sz="0" w:space="0" w:color="auto"/>
                <w:left w:val="none" w:sz="0" w:space="0" w:color="auto"/>
                <w:bottom w:val="none" w:sz="0" w:space="0" w:color="auto"/>
                <w:right w:val="none" w:sz="0" w:space="0" w:color="auto"/>
              </w:divBdr>
            </w:div>
          </w:divsChild>
        </w:div>
        <w:div w:id="471407155">
          <w:marLeft w:val="0"/>
          <w:marRight w:val="0"/>
          <w:marTop w:val="0"/>
          <w:marBottom w:val="0"/>
          <w:divBdr>
            <w:top w:val="none" w:sz="0" w:space="0" w:color="auto"/>
            <w:left w:val="none" w:sz="0" w:space="0" w:color="auto"/>
            <w:bottom w:val="none" w:sz="0" w:space="0" w:color="auto"/>
            <w:right w:val="none" w:sz="0" w:space="0" w:color="auto"/>
          </w:divBdr>
          <w:divsChild>
            <w:div w:id="51930259">
              <w:marLeft w:val="0"/>
              <w:marRight w:val="0"/>
              <w:marTop w:val="0"/>
              <w:marBottom w:val="0"/>
              <w:divBdr>
                <w:top w:val="none" w:sz="0" w:space="0" w:color="auto"/>
                <w:left w:val="none" w:sz="0" w:space="0" w:color="auto"/>
                <w:bottom w:val="none" w:sz="0" w:space="0" w:color="auto"/>
                <w:right w:val="none" w:sz="0" w:space="0" w:color="auto"/>
              </w:divBdr>
            </w:div>
            <w:div w:id="109668509">
              <w:marLeft w:val="0"/>
              <w:marRight w:val="0"/>
              <w:marTop w:val="0"/>
              <w:marBottom w:val="0"/>
              <w:divBdr>
                <w:top w:val="none" w:sz="0" w:space="0" w:color="auto"/>
                <w:left w:val="none" w:sz="0" w:space="0" w:color="auto"/>
                <w:bottom w:val="none" w:sz="0" w:space="0" w:color="auto"/>
                <w:right w:val="none" w:sz="0" w:space="0" w:color="auto"/>
              </w:divBdr>
            </w:div>
            <w:div w:id="246379999">
              <w:marLeft w:val="0"/>
              <w:marRight w:val="0"/>
              <w:marTop w:val="0"/>
              <w:marBottom w:val="0"/>
              <w:divBdr>
                <w:top w:val="none" w:sz="0" w:space="0" w:color="auto"/>
                <w:left w:val="none" w:sz="0" w:space="0" w:color="auto"/>
                <w:bottom w:val="none" w:sz="0" w:space="0" w:color="auto"/>
                <w:right w:val="none" w:sz="0" w:space="0" w:color="auto"/>
              </w:divBdr>
            </w:div>
            <w:div w:id="251280819">
              <w:marLeft w:val="0"/>
              <w:marRight w:val="0"/>
              <w:marTop w:val="0"/>
              <w:marBottom w:val="0"/>
              <w:divBdr>
                <w:top w:val="none" w:sz="0" w:space="0" w:color="auto"/>
                <w:left w:val="none" w:sz="0" w:space="0" w:color="auto"/>
                <w:bottom w:val="none" w:sz="0" w:space="0" w:color="auto"/>
                <w:right w:val="none" w:sz="0" w:space="0" w:color="auto"/>
              </w:divBdr>
            </w:div>
            <w:div w:id="259799517">
              <w:marLeft w:val="0"/>
              <w:marRight w:val="0"/>
              <w:marTop w:val="0"/>
              <w:marBottom w:val="0"/>
              <w:divBdr>
                <w:top w:val="none" w:sz="0" w:space="0" w:color="auto"/>
                <w:left w:val="none" w:sz="0" w:space="0" w:color="auto"/>
                <w:bottom w:val="none" w:sz="0" w:space="0" w:color="auto"/>
                <w:right w:val="none" w:sz="0" w:space="0" w:color="auto"/>
              </w:divBdr>
            </w:div>
            <w:div w:id="321590652">
              <w:marLeft w:val="0"/>
              <w:marRight w:val="0"/>
              <w:marTop w:val="0"/>
              <w:marBottom w:val="0"/>
              <w:divBdr>
                <w:top w:val="none" w:sz="0" w:space="0" w:color="auto"/>
                <w:left w:val="none" w:sz="0" w:space="0" w:color="auto"/>
                <w:bottom w:val="none" w:sz="0" w:space="0" w:color="auto"/>
                <w:right w:val="none" w:sz="0" w:space="0" w:color="auto"/>
              </w:divBdr>
            </w:div>
            <w:div w:id="764115156">
              <w:marLeft w:val="0"/>
              <w:marRight w:val="0"/>
              <w:marTop w:val="0"/>
              <w:marBottom w:val="0"/>
              <w:divBdr>
                <w:top w:val="none" w:sz="0" w:space="0" w:color="auto"/>
                <w:left w:val="none" w:sz="0" w:space="0" w:color="auto"/>
                <w:bottom w:val="none" w:sz="0" w:space="0" w:color="auto"/>
                <w:right w:val="none" w:sz="0" w:space="0" w:color="auto"/>
              </w:divBdr>
            </w:div>
            <w:div w:id="848526146">
              <w:marLeft w:val="0"/>
              <w:marRight w:val="0"/>
              <w:marTop w:val="0"/>
              <w:marBottom w:val="0"/>
              <w:divBdr>
                <w:top w:val="none" w:sz="0" w:space="0" w:color="auto"/>
                <w:left w:val="none" w:sz="0" w:space="0" w:color="auto"/>
                <w:bottom w:val="none" w:sz="0" w:space="0" w:color="auto"/>
                <w:right w:val="none" w:sz="0" w:space="0" w:color="auto"/>
              </w:divBdr>
            </w:div>
            <w:div w:id="1004672823">
              <w:marLeft w:val="0"/>
              <w:marRight w:val="0"/>
              <w:marTop w:val="0"/>
              <w:marBottom w:val="0"/>
              <w:divBdr>
                <w:top w:val="none" w:sz="0" w:space="0" w:color="auto"/>
                <w:left w:val="none" w:sz="0" w:space="0" w:color="auto"/>
                <w:bottom w:val="none" w:sz="0" w:space="0" w:color="auto"/>
                <w:right w:val="none" w:sz="0" w:space="0" w:color="auto"/>
              </w:divBdr>
            </w:div>
            <w:div w:id="1239630689">
              <w:marLeft w:val="0"/>
              <w:marRight w:val="0"/>
              <w:marTop w:val="0"/>
              <w:marBottom w:val="0"/>
              <w:divBdr>
                <w:top w:val="none" w:sz="0" w:space="0" w:color="auto"/>
                <w:left w:val="none" w:sz="0" w:space="0" w:color="auto"/>
                <w:bottom w:val="none" w:sz="0" w:space="0" w:color="auto"/>
                <w:right w:val="none" w:sz="0" w:space="0" w:color="auto"/>
              </w:divBdr>
            </w:div>
            <w:div w:id="1508397889">
              <w:marLeft w:val="0"/>
              <w:marRight w:val="0"/>
              <w:marTop w:val="0"/>
              <w:marBottom w:val="0"/>
              <w:divBdr>
                <w:top w:val="none" w:sz="0" w:space="0" w:color="auto"/>
                <w:left w:val="none" w:sz="0" w:space="0" w:color="auto"/>
                <w:bottom w:val="none" w:sz="0" w:space="0" w:color="auto"/>
                <w:right w:val="none" w:sz="0" w:space="0" w:color="auto"/>
              </w:divBdr>
            </w:div>
            <w:div w:id="1508908566">
              <w:marLeft w:val="0"/>
              <w:marRight w:val="0"/>
              <w:marTop w:val="0"/>
              <w:marBottom w:val="0"/>
              <w:divBdr>
                <w:top w:val="none" w:sz="0" w:space="0" w:color="auto"/>
                <w:left w:val="none" w:sz="0" w:space="0" w:color="auto"/>
                <w:bottom w:val="none" w:sz="0" w:space="0" w:color="auto"/>
                <w:right w:val="none" w:sz="0" w:space="0" w:color="auto"/>
              </w:divBdr>
            </w:div>
            <w:div w:id="2011836126">
              <w:marLeft w:val="0"/>
              <w:marRight w:val="0"/>
              <w:marTop w:val="0"/>
              <w:marBottom w:val="0"/>
              <w:divBdr>
                <w:top w:val="none" w:sz="0" w:space="0" w:color="auto"/>
                <w:left w:val="none" w:sz="0" w:space="0" w:color="auto"/>
                <w:bottom w:val="none" w:sz="0" w:space="0" w:color="auto"/>
                <w:right w:val="none" w:sz="0" w:space="0" w:color="auto"/>
              </w:divBdr>
            </w:div>
            <w:div w:id="2025939927">
              <w:marLeft w:val="0"/>
              <w:marRight w:val="0"/>
              <w:marTop w:val="0"/>
              <w:marBottom w:val="0"/>
              <w:divBdr>
                <w:top w:val="none" w:sz="0" w:space="0" w:color="auto"/>
                <w:left w:val="none" w:sz="0" w:space="0" w:color="auto"/>
                <w:bottom w:val="none" w:sz="0" w:space="0" w:color="auto"/>
                <w:right w:val="none" w:sz="0" w:space="0" w:color="auto"/>
              </w:divBdr>
            </w:div>
          </w:divsChild>
        </w:div>
        <w:div w:id="473379351">
          <w:marLeft w:val="0"/>
          <w:marRight w:val="0"/>
          <w:marTop w:val="0"/>
          <w:marBottom w:val="0"/>
          <w:divBdr>
            <w:top w:val="none" w:sz="0" w:space="0" w:color="auto"/>
            <w:left w:val="none" w:sz="0" w:space="0" w:color="auto"/>
            <w:bottom w:val="none" w:sz="0" w:space="0" w:color="auto"/>
            <w:right w:val="none" w:sz="0" w:space="0" w:color="auto"/>
          </w:divBdr>
          <w:divsChild>
            <w:div w:id="765614542">
              <w:marLeft w:val="0"/>
              <w:marRight w:val="0"/>
              <w:marTop w:val="0"/>
              <w:marBottom w:val="0"/>
              <w:divBdr>
                <w:top w:val="none" w:sz="0" w:space="0" w:color="auto"/>
                <w:left w:val="none" w:sz="0" w:space="0" w:color="auto"/>
                <w:bottom w:val="none" w:sz="0" w:space="0" w:color="auto"/>
                <w:right w:val="none" w:sz="0" w:space="0" w:color="auto"/>
              </w:divBdr>
            </w:div>
            <w:div w:id="974876711">
              <w:marLeft w:val="0"/>
              <w:marRight w:val="0"/>
              <w:marTop w:val="0"/>
              <w:marBottom w:val="0"/>
              <w:divBdr>
                <w:top w:val="none" w:sz="0" w:space="0" w:color="auto"/>
                <w:left w:val="none" w:sz="0" w:space="0" w:color="auto"/>
                <w:bottom w:val="none" w:sz="0" w:space="0" w:color="auto"/>
                <w:right w:val="none" w:sz="0" w:space="0" w:color="auto"/>
              </w:divBdr>
            </w:div>
            <w:div w:id="1303731387">
              <w:marLeft w:val="0"/>
              <w:marRight w:val="0"/>
              <w:marTop w:val="0"/>
              <w:marBottom w:val="0"/>
              <w:divBdr>
                <w:top w:val="none" w:sz="0" w:space="0" w:color="auto"/>
                <w:left w:val="none" w:sz="0" w:space="0" w:color="auto"/>
                <w:bottom w:val="none" w:sz="0" w:space="0" w:color="auto"/>
                <w:right w:val="none" w:sz="0" w:space="0" w:color="auto"/>
              </w:divBdr>
            </w:div>
            <w:div w:id="1586303636">
              <w:marLeft w:val="0"/>
              <w:marRight w:val="0"/>
              <w:marTop w:val="0"/>
              <w:marBottom w:val="0"/>
              <w:divBdr>
                <w:top w:val="none" w:sz="0" w:space="0" w:color="auto"/>
                <w:left w:val="none" w:sz="0" w:space="0" w:color="auto"/>
                <w:bottom w:val="none" w:sz="0" w:space="0" w:color="auto"/>
                <w:right w:val="none" w:sz="0" w:space="0" w:color="auto"/>
              </w:divBdr>
            </w:div>
          </w:divsChild>
        </w:div>
        <w:div w:id="478229118">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172456819">
              <w:marLeft w:val="0"/>
              <w:marRight w:val="0"/>
              <w:marTop w:val="0"/>
              <w:marBottom w:val="0"/>
              <w:divBdr>
                <w:top w:val="none" w:sz="0" w:space="0" w:color="auto"/>
                <w:left w:val="none" w:sz="0" w:space="0" w:color="auto"/>
                <w:bottom w:val="none" w:sz="0" w:space="0" w:color="auto"/>
                <w:right w:val="none" w:sz="0" w:space="0" w:color="auto"/>
              </w:divBdr>
            </w:div>
            <w:div w:id="1404793410">
              <w:marLeft w:val="0"/>
              <w:marRight w:val="0"/>
              <w:marTop w:val="0"/>
              <w:marBottom w:val="0"/>
              <w:divBdr>
                <w:top w:val="none" w:sz="0" w:space="0" w:color="auto"/>
                <w:left w:val="none" w:sz="0" w:space="0" w:color="auto"/>
                <w:bottom w:val="none" w:sz="0" w:space="0" w:color="auto"/>
                <w:right w:val="none" w:sz="0" w:space="0" w:color="auto"/>
              </w:divBdr>
            </w:div>
            <w:div w:id="1897005593">
              <w:marLeft w:val="0"/>
              <w:marRight w:val="0"/>
              <w:marTop w:val="0"/>
              <w:marBottom w:val="0"/>
              <w:divBdr>
                <w:top w:val="none" w:sz="0" w:space="0" w:color="auto"/>
                <w:left w:val="none" w:sz="0" w:space="0" w:color="auto"/>
                <w:bottom w:val="none" w:sz="0" w:space="0" w:color="auto"/>
                <w:right w:val="none" w:sz="0" w:space="0" w:color="auto"/>
              </w:divBdr>
            </w:div>
            <w:div w:id="2121563838">
              <w:marLeft w:val="0"/>
              <w:marRight w:val="0"/>
              <w:marTop w:val="0"/>
              <w:marBottom w:val="0"/>
              <w:divBdr>
                <w:top w:val="none" w:sz="0" w:space="0" w:color="auto"/>
                <w:left w:val="none" w:sz="0" w:space="0" w:color="auto"/>
                <w:bottom w:val="none" w:sz="0" w:space="0" w:color="auto"/>
                <w:right w:val="none" w:sz="0" w:space="0" w:color="auto"/>
              </w:divBdr>
            </w:div>
          </w:divsChild>
        </w:div>
        <w:div w:id="483549779">
          <w:marLeft w:val="0"/>
          <w:marRight w:val="0"/>
          <w:marTop w:val="0"/>
          <w:marBottom w:val="0"/>
          <w:divBdr>
            <w:top w:val="none" w:sz="0" w:space="0" w:color="auto"/>
            <w:left w:val="none" w:sz="0" w:space="0" w:color="auto"/>
            <w:bottom w:val="none" w:sz="0" w:space="0" w:color="auto"/>
            <w:right w:val="none" w:sz="0" w:space="0" w:color="auto"/>
          </w:divBdr>
          <w:divsChild>
            <w:div w:id="59065991">
              <w:marLeft w:val="0"/>
              <w:marRight w:val="0"/>
              <w:marTop w:val="0"/>
              <w:marBottom w:val="0"/>
              <w:divBdr>
                <w:top w:val="none" w:sz="0" w:space="0" w:color="auto"/>
                <w:left w:val="none" w:sz="0" w:space="0" w:color="auto"/>
                <w:bottom w:val="none" w:sz="0" w:space="0" w:color="auto"/>
                <w:right w:val="none" w:sz="0" w:space="0" w:color="auto"/>
              </w:divBdr>
            </w:div>
            <w:div w:id="197742575">
              <w:marLeft w:val="0"/>
              <w:marRight w:val="0"/>
              <w:marTop w:val="0"/>
              <w:marBottom w:val="0"/>
              <w:divBdr>
                <w:top w:val="none" w:sz="0" w:space="0" w:color="auto"/>
                <w:left w:val="none" w:sz="0" w:space="0" w:color="auto"/>
                <w:bottom w:val="none" w:sz="0" w:space="0" w:color="auto"/>
                <w:right w:val="none" w:sz="0" w:space="0" w:color="auto"/>
              </w:divBdr>
            </w:div>
            <w:div w:id="407507349">
              <w:marLeft w:val="0"/>
              <w:marRight w:val="0"/>
              <w:marTop w:val="0"/>
              <w:marBottom w:val="0"/>
              <w:divBdr>
                <w:top w:val="none" w:sz="0" w:space="0" w:color="auto"/>
                <w:left w:val="none" w:sz="0" w:space="0" w:color="auto"/>
                <w:bottom w:val="none" w:sz="0" w:space="0" w:color="auto"/>
                <w:right w:val="none" w:sz="0" w:space="0" w:color="auto"/>
              </w:divBdr>
            </w:div>
            <w:div w:id="1370423317">
              <w:marLeft w:val="0"/>
              <w:marRight w:val="0"/>
              <w:marTop w:val="0"/>
              <w:marBottom w:val="0"/>
              <w:divBdr>
                <w:top w:val="none" w:sz="0" w:space="0" w:color="auto"/>
                <w:left w:val="none" w:sz="0" w:space="0" w:color="auto"/>
                <w:bottom w:val="none" w:sz="0" w:space="0" w:color="auto"/>
                <w:right w:val="none" w:sz="0" w:space="0" w:color="auto"/>
              </w:divBdr>
            </w:div>
          </w:divsChild>
        </w:div>
        <w:div w:id="502672024">
          <w:marLeft w:val="0"/>
          <w:marRight w:val="0"/>
          <w:marTop w:val="0"/>
          <w:marBottom w:val="0"/>
          <w:divBdr>
            <w:top w:val="none" w:sz="0" w:space="0" w:color="auto"/>
            <w:left w:val="none" w:sz="0" w:space="0" w:color="auto"/>
            <w:bottom w:val="none" w:sz="0" w:space="0" w:color="auto"/>
            <w:right w:val="none" w:sz="0" w:space="0" w:color="auto"/>
          </w:divBdr>
          <w:divsChild>
            <w:div w:id="230386239">
              <w:marLeft w:val="0"/>
              <w:marRight w:val="0"/>
              <w:marTop w:val="0"/>
              <w:marBottom w:val="0"/>
              <w:divBdr>
                <w:top w:val="none" w:sz="0" w:space="0" w:color="auto"/>
                <w:left w:val="none" w:sz="0" w:space="0" w:color="auto"/>
                <w:bottom w:val="none" w:sz="0" w:space="0" w:color="auto"/>
                <w:right w:val="none" w:sz="0" w:space="0" w:color="auto"/>
              </w:divBdr>
            </w:div>
            <w:div w:id="903755843">
              <w:marLeft w:val="0"/>
              <w:marRight w:val="0"/>
              <w:marTop w:val="0"/>
              <w:marBottom w:val="0"/>
              <w:divBdr>
                <w:top w:val="none" w:sz="0" w:space="0" w:color="auto"/>
                <w:left w:val="none" w:sz="0" w:space="0" w:color="auto"/>
                <w:bottom w:val="none" w:sz="0" w:space="0" w:color="auto"/>
                <w:right w:val="none" w:sz="0" w:space="0" w:color="auto"/>
              </w:divBdr>
            </w:div>
          </w:divsChild>
        </w:div>
        <w:div w:id="533810132">
          <w:marLeft w:val="0"/>
          <w:marRight w:val="0"/>
          <w:marTop w:val="0"/>
          <w:marBottom w:val="0"/>
          <w:divBdr>
            <w:top w:val="none" w:sz="0" w:space="0" w:color="auto"/>
            <w:left w:val="none" w:sz="0" w:space="0" w:color="auto"/>
            <w:bottom w:val="none" w:sz="0" w:space="0" w:color="auto"/>
            <w:right w:val="none" w:sz="0" w:space="0" w:color="auto"/>
          </w:divBdr>
          <w:divsChild>
            <w:div w:id="292752015">
              <w:marLeft w:val="0"/>
              <w:marRight w:val="0"/>
              <w:marTop w:val="0"/>
              <w:marBottom w:val="0"/>
              <w:divBdr>
                <w:top w:val="none" w:sz="0" w:space="0" w:color="auto"/>
                <w:left w:val="none" w:sz="0" w:space="0" w:color="auto"/>
                <w:bottom w:val="none" w:sz="0" w:space="0" w:color="auto"/>
                <w:right w:val="none" w:sz="0" w:space="0" w:color="auto"/>
              </w:divBdr>
            </w:div>
          </w:divsChild>
        </w:div>
        <w:div w:id="534315271">
          <w:marLeft w:val="0"/>
          <w:marRight w:val="0"/>
          <w:marTop w:val="0"/>
          <w:marBottom w:val="0"/>
          <w:divBdr>
            <w:top w:val="none" w:sz="0" w:space="0" w:color="auto"/>
            <w:left w:val="none" w:sz="0" w:space="0" w:color="auto"/>
            <w:bottom w:val="none" w:sz="0" w:space="0" w:color="auto"/>
            <w:right w:val="none" w:sz="0" w:space="0" w:color="auto"/>
          </w:divBdr>
          <w:divsChild>
            <w:div w:id="230117192">
              <w:marLeft w:val="0"/>
              <w:marRight w:val="0"/>
              <w:marTop w:val="0"/>
              <w:marBottom w:val="0"/>
              <w:divBdr>
                <w:top w:val="none" w:sz="0" w:space="0" w:color="auto"/>
                <w:left w:val="none" w:sz="0" w:space="0" w:color="auto"/>
                <w:bottom w:val="none" w:sz="0" w:space="0" w:color="auto"/>
                <w:right w:val="none" w:sz="0" w:space="0" w:color="auto"/>
              </w:divBdr>
            </w:div>
          </w:divsChild>
        </w:div>
        <w:div w:id="539245551">
          <w:marLeft w:val="0"/>
          <w:marRight w:val="0"/>
          <w:marTop w:val="0"/>
          <w:marBottom w:val="0"/>
          <w:divBdr>
            <w:top w:val="none" w:sz="0" w:space="0" w:color="auto"/>
            <w:left w:val="none" w:sz="0" w:space="0" w:color="auto"/>
            <w:bottom w:val="none" w:sz="0" w:space="0" w:color="auto"/>
            <w:right w:val="none" w:sz="0" w:space="0" w:color="auto"/>
          </w:divBdr>
          <w:divsChild>
            <w:div w:id="539439515">
              <w:marLeft w:val="0"/>
              <w:marRight w:val="0"/>
              <w:marTop w:val="0"/>
              <w:marBottom w:val="0"/>
              <w:divBdr>
                <w:top w:val="none" w:sz="0" w:space="0" w:color="auto"/>
                <w:left w:val="none" w:sz="0" w:space="0" w:color="auto"/>
                <w:bottom w:val="none" w:sz="0" w:space="0" w:color="auto"/>
                <w:right w:val="none" w:sz="0" w:space="0" w:color="auto"/>
              </w:divBdr>
            </w:div>
            <w:div w:id="774518463">
              <w:marLeft w:val="0"/>
              <w:marRight w:val="0"/>
              <w:marTop w:val="0"/>
              <w:marBottom w:val="0"/>
              <w:divBdr>
                <w:top w:val="none" w:sz="0" w:space="0" w:color="auto"/>
                <w:left w:val="none" w:sz="0" w:space="0" w:color="auto"/>
                <w:bottom w:val="none" w:sz="0" w:space="0" w:color="auto"/>
                <w:right w:val="none" w:sz="0" w:space="0" w:color="auto"/>
              </w:divBdr>
            </w:div>
            <w:div w:id="884947703">
              <w:marLeft w:val="0"/>
              <w:marRight w:val="0"/>
              <w:marTop w:val="0"/>
              <w:marBottom w:val="0"/>
              <w:divBdr>
                <w:top w:val="none" w:sz="0" w:space="0" w:color="auto"/>
                <w:left w:val="none" w:sz="0" w:space="0" w:color="auto"/>
                <w:bottom w:val="none" w:sz="0" w:space="0" w:color="auto"/>
                <w:right w:val="none" w:sz="0" w:space="0" w:color="auto"/>
              </w:divBdr>
            </w:div>
            <w:div w:id="1300652048">
              <w:marLeft w:val="0"/>
              <w:marRight w:val="0"/>
              <w:marTop w:val="0"/>
              <w:marBottom w:val="0"/>
              <w:divBdr>
                <w:top w:val="none" w:sz="0" w:space="0" w:color="auto"/>
                <w:left w:val="none" w:sz="0" w:space="0" w:color="auto"/>
                <w:bottom w:val="none" w:sz="0" w:space="0" w:color="auto"/>
                <w:right w:val="none" w:sz="0" w:space="0" w:color="auto"/>
              </w:divBdr>
            </w:div>
            <w:div w:id="1373379960">
              <w:marLeft w:val="0"/>
              <w:marRight w:val="0"/>
              <w:marTop w:val="0"/>
              <w:marBottom w:val="0"/>
              <w:divBdr>
                <w:top w:val="none" w:sz="0" w:space="0" w:color="auto"/>
                <w:left w:val="none" w:sz="0" w:space="0" w:color="auto"/>
                <w:bottom w:val="none" w:sz="0" w:space="0" w:color="auto"/>
                <w:right w:val="none" w:sz="0" w:space="0" w:color="auto"/>
              </w:divBdr>
            </w:div>
            <w:div w:id="1981766161">
              <w:marLeft w:val="0"/>
              <w:marRight w:val="0"/>
              <w:marTop w:val="0"/>
              <w:marBottom w:val="0"/>
              <w:divBdr>
                <w:top w:val="none" w:sz="0" w:space="0" w:color="auto"/>
                <w:left w:val="none" w:sz="0" w:space="0" w:color="auto"/>
                <w:bottom w:val="none" w:sz="0" w:space="0" w:color="auto"/>
                <w:right w:val="none" w:sz="0" w:space="0" w:color="auto"/>
              </w:divBdr>
            </w:div>
          </w:divsChild>
        </w:div>
        <w:div w:id="541942339">
          <w:marLeft w:val="0"/>
          <w:marRight w:val="0"/>
          <w:marTop w:val="0"/>
          <w:marBottom w:val="0"/>
          <w:divBdr>
            <w:top w:val="none" w:sz="0" w:space="0" w:color="auto"/>
            <w:left w:val="none" w:sz="0" w:space="0" w:color="auto"/>
            <w:bottom w:val="none" w:sz="0" w:space="0" w:color="auto"/>
            <w:right w:val="none" w:sz="0" w:space="0" w:color="auto"/>
          </w:divBdr>
          <w:divsChild>
            <w:div w:id="481192748">
              <w:marLeft w:val="0"/>
              <w:marRight w:val="0"/>
              <w:marTop w:val="0"/>
              <w:marBottom w:val="0"/>
              <w:divBdr>
                <w:top w:val="none" w:sz="0" w:space="0" w:color="auto"/>
                <w:left w:val="none" w:sz="0" w:space="0" w:color="auto"/>
                <w:bottom w:val="none" w:sz="0" w:space="0" w:color="auto"/>
                <w:right w:val="none" w:sz="0" w:space="0" w:color="auto"/>
              </w:divBdr>
            </w:div>
          </w:divsChild>
        </w:div>
        <w:div w:id="543640189">
          <w:marLeft w:val="0"/>
          <w:marRight w:val="0"/>
          <w:marTop w:val="0"/>
          <w:marBottom w:val="0"/>
          <w:divBdr>
            <w:top w:val="none" w:sz="0" w:space="0" w:color="auto"/>
            <w:left w:val="none" w:sz="0" w:space="0" w:color="auto"/>
            <w:bottom w:val="none" w:sz="0" w:space="0" w:color="auto"/>
            <w:right w:val="none" w:sz="0" w:space="0" w:color="auto"/>
          </w:divBdr>
          <w:divsChild>
            <w:div w:id="1858544787">
              <w:marLeft w:val="0"/>
              <w:marRight w:val="0"/>
              <w:marTop w:val="0"/>
              <w:marBottom w:val="0"/>
              <w:divBdr>
                <w:top w:val="none" w:sz="0" w:space="0" w:color="auto"/>
                <w:left w:val="none" w:sz="0" w:space="0" w:color="auto"/>
                <w:bottom w:val="none" w:sz="0" w:space="0" w:color="auto"/>
                <w:right w:val="none" w:sz="0" w:space="0" w:color="auto"/>
              </w:divBdr>
            </w:div>
          </w:divsChild>
        </w:div>
        <w:div w:id="543756863">
          <w:marLeft w:val="0"/>
          <w:marRight w:val="0"/>
          <w:marTop w:val="0"/>
          <w:marBottom w:val="0"/>
          <w:divBdr>
            <w:top w:val="none" w:sz="0" w:space="0" w:color="auto"/>
            <w:left w:val="none" w:sz="0" w:space="0" w:color="auto"/>
            <w:bottom w:val="none" w:sz="0" w:space="0" w:color="auto"/>
            <w:right w:val="none" w:sz="0" w:space="0" w:color="auto"/>
          </w:divBdr>
          <w:divsChild>
            <w:div w:id="102843869">
              <w:marLeft w:val="0"/>
              <w:marRight w:val="0"/>
              <w:marTop w:val="0"/>
              <w:marBottom w:val="0"/>
              <w:divBdr>
                <w:top w:val="none" w:sz="0" w:space="0" w:color="auto"/>
                <w:left w:val="none" w:sz="0" w:space="0" w:color="auto"/>
                <w:bottom w:val="none" w:sz="0" w:space="0" w:color="auto"/>
                <w:right w:val="none" w:sz="0" w:space="0" w:color="auto"/>
              </w:divBdr>
            </w:div>
            <w:div w:id="1168014299">
              <w:marLeft w:val="0"/>
              <w:marRight w:val="0"/>
              <w:marTop w:val="0"/>
              <w:marBottom w:val="0"/>
              <w:divBdr>
                <w:top w:val="none" w:sz="0" w:space="0" w:color="auto"/>
                <w:left w:val="none" w:sz="0" w:space="0" w:color="auto"/>
                <w:bottom w:val="none" w:sz="0" w:space="0" w:color="auto"/>
                <w:right w:val="none" w:sz="0" w:space="0" w:color="auto"/>
              </w:divBdr>
            </w:div>
            <w:div w:id="1546989556">
              <w:marLeft w:val="0"/>
              <w:marRight w:val="0"/>
              <w:marTop w:val="0"/>
              <w:marBottom w:val="0"/>
              <w:divBdr>
                <w:top w:val="none" w:sz="0" w:space="0" w:color="auto"/>
                <w:left w:val="none" w:sz="0" w:space="0" w:color="auto"/>
                <w:bottom w:val="none" w:sz="0" w:space="0" w:color="auto"/>
                <w:right w:val="none" w:sz="0" w:space="0" w:color="auto"/>
              </w:divBdr>
            </w:div>
          </w:divsChild>
        </w:div>
        <w:div w:id="558982476">
          <w:marLeft w:val="0"/>
          <w:marRight w:val="0"/>
          <w:marTop w:val="0"/>
          <w:marBottom w:val="0"/>
          <w:divBdr>
            <w:top w:val="none" w:sz="0" w:space="0" w:color="auto"/>
            <w:left w:val="none" w:sz="0" w:space="0" w:color="auto"/>
            <w:bottom w:val="none" w:sz="0" w:space="0" w:color="auto"/>
            <w:right w:val="none" w:sz="0" w:space="0" w:color="auto"/>
          </w:divBdr>
          <w:divsChild>
            <w:div w:id="1108545748">
              <w:marLeft w:val="0"/>
              <w:marRight w:val="0"/>
              <w:marTop w:val="0"/>
              <w:marBottom w:val="0"/>
              <w:divBdr>
                <w:top w:val="none" w:sz="0" w:space="0" w:color="auto"/>
                <w:left w:val="none" w:sz="0" w:space="0" w:color="auto"/>
                <w:bottom w:val="none" w:sz="0" w:space="0" w:color="auto"/>
                <w:right w:val="none" w:sz="0" w:space="0" w:color="auto"/>
              </w:divBdr>
            </w:div>
            <w:div w:id="1548296945">
              <w:marLeft w:val="0"/>
              <w:marRight w:val="0"/>
              <w:marTop w:val="0"/>
              <w:marBottom w:val="0"/>
              <w:divBdr>
                <w:top w:val="none" w:sz="0" w:space="0" w:color="auto"/>
                <w:left w:val="none" w:sz="0" w:space="0" w:color="auto"/>
                <w:bottom w:val="none" w:sz="0" w:space="0" w:color="auto"/>
                <w:right w:val="none" w:sz="0" w:space="0" w:color="auto"/>
              </w:divBdr>
            </w:div>
            <w:div w:id="2139062166">
              <w:marLeft w:val="0"/>
              <w:marRight w:val="0"/>
              <w:marTop w:val="0"/>
              <w:marBottom w:val="0"/>
              <w:divBdr>
                <w:top w:val="none" w:sz="0" w:space="0" w:color="auto"/>
                <w:left w:val="none" w:sz="0" w:space="0" w:color="auto"/>
                <w:bottom w:val="none" w:sz="0" w:space="0" w:color="auto"/>
                <w:right w:val="none" w:sz="0" w:space="0" w:color="auto"/>
              </w:divBdr>
            </w:div>
          </w:divsChild>
        </w:div>
        <w:div w:id="569198744">
          <w:marLeft w:val="0"/>
          <w:marRight w:val="0"/>
          <w:marTop w:val="0"/>
          <w:marBottom w:val="0"/>
          <w:divBdr>
            <w:top w:val="none" w:sz="0" w:space="0" w:color="auto"/>
            <w:left w:val="none" w:sz="0" w:space="0" w:color="auto"/>
            <w:bottom w:val="none" w:sz="0" w:space="0" w:color="auto"/>
            <w:right w:val="none" w:sz="0" w:space="0" w:color="auto"/>
          </w:divBdr>
          <w:divsChild>
            <w:div w:id="1170683538">
              <w:marLeft w:val="0"/>
              <w:marRight w:val="0"/>
              <w:marTop w:val="0"/>
              <w:marBottom w:val="0"/>
              <w:divBdr>
                <w:top w:val="none" w:sz="0" w:space="0" w:color="auto"/>
                <w:left w:val="none" w:sz="0" w:space="0" w:color="auto"/>
                <w:bottom w:val="none" w:sz="0" w:space="0" w:color="auto"/>
                <w:right w:val="none" w:sz="0" w:space="0" w:color="auto"/>
              </w:divBdr>
            </w:div>
          </w:divsChild>
        </w:div>
        <w:div w:id="570433881">
          <w:marLeft w:val="0"/>
          <w:marRight w:val="0"/>
          <w:marTop w:val="0"/>
          <w:marBottom w:val="0"/>
          <w:divBdr>
            <w:top w:val="none" w:sz="0" w:space="0" w:color="auto"/>
            <w:left w:val="none" w:sz="0" w:space="0" w:color="auto"/>
            <w:bottom w:val="none" w:sz="0" w:space="0" w:color="auto"/>
            <w:right w:val="none" w:sz="0" w:space="0" w:color="auto"/>
          </w:divBdr>
          <w:divsChild>
            <w:div w:id="1393457802">
              <w:marLeft w:val="0"/>
              <w:marRight w:val="0"/>
              <w:marTop w:val="0"/>
              <w:marBottom w:val="0"/>
              <w:divBdr>
                <w:top w:val="none" w:sz="0" w:space="0" w:color="auto"/>
                <w:left w:val="none" w:sz="0" w:space="0" w:color="auto"/>
                <w:bottom w:val="none" w:sz="0" w:space="0" w:color="auto"/>
                <w:right w:val="none" w:sz="0" w:space="0" w:color="auto"/>
              </w:divBdr>
            </w:div>
          </w:divsChild>
        </w:div>
        <w:div w:id="586889310">
          <w:marLeft w:val="0"/>
          <w:marRight w:val="0"/>
          <w:marTop w:val="0"/>
          <w:marBottom w:val="0"/>
          <w:divBdr>
            <w:top w:val="none" w:sz="0" w:space="0" w:color="auto"/>
            <w:left w:val="none" w:sz="0" w:space="0" w:color="auto"/>
            <w:bottom w:val="none" w:sz="0" w:space="0" w:color="auto"/>
            <w:right w:val="none" w:sz="0" w:space="0" w:color="auto"/>
          </w:divBdr>
          <w:divsChild>
            <w:div w:id="1574506056">
              <w:marLeft w:val="0"/>
              <w:marRight w:val="0"/>
              <w:marTop w:val="0"/>
              <w:marBottom w:val="0"/>
              <w:divBdr>
                <w:top w:val="none" w:sz="0" w:space="0" w:color="auto"/>
                <w:left w:val="none" w:sz="0" w:space="0" w:color="auto"/>
                <w:bottom w:val="none" w:sz="0" w:space="0" w:color="auto"/>
                <w:right w:val="none" w:sz="0" w:space="0" w:color="auto"/>
              </w:divBdr>
            </w:div>
            <w:div w:id="1648046144">
              <w:marLeft w:val="0"/>
              <w:marRight w:val="0"/>
              <w:marTop w:val="0"/>
              <w:marBottom w:val="0"/>
              <w:divBdr>
                <w:top w:val="none" w:sz="0" w:space="0" w:color="auto"/>
                <w:left w:val="none" w:sz="0" w:space="0" w:color="auto"/>
                <w:bottom w:val="none" w:sz="0" w:space="0" w:color="auto"/>
                <w:right w:val="none" w:sz="0" w:space="0" w:color="auto"/>
              </w:divBdr>
            </w:div>
          </w:divsChild>
        </w:div>
        <w:div w:id="597324840">
          <w:marLeft w:val="0"/>
          <w:marRight w:val="0"/>
          <w:marTop w:val="0"/>
          <w:marBottom w:val="0"/>
          <w:divBdr>
            <w:top w:val="none" w:sz="0" w:space="0" w:color="auto"/>
            <w:left w:val="none" w:sz="0" w:space="0" w:color="auto"/>
            <w:bottom w:val="none" w:sz="0" w:space="0" w:color="auto"/>
            <w:right w:val="none" w:sz="0" w:space="0" w:color="auto"/>
          </w:divBdr>
          <w:divsChild>
            <w:div w:id="1446344560">
              <w:marLeft w:val="0"/>
              <w:marRight w:val="0"/>
              <w:marTop w:val="0"/>
              <w:marBottom w:val="0"/>
              <w:divBdr>
                <w:top w:val="none" w:sz="0" w:space="0" w:color="auto"/>
                <w:left w:val="none" w:sz="0" w:space="0" w:color="auto"/>
                <w:bottom w:val="none" w:sz="0" w:space="0" w:color="auto"/>
                <w:right w:val="none" w:sz="0" w:space="0" w:color="auto"/>
              </w:divBdr>
            </w:div>
            <w:div w:id="1813057873">
              <w:marLeft w:val="0"/>
              <w:marRight w:val="0"/>
              <w:marTop w:val="0"/>
              <w:marBottom w:val="0"/>
              <w:divBdr>
                <w:top w:val="none" w:sz="0" w:space="0" w:color="auto"/>
                <w:left w:val="none" w:sz="0" w:space="0" w:color="auto"/>
                <w:bottom w:val="none" w:sz="0" w:space="0" w:color="auto"/>
                <w:right w:val="none" w:sz="0" w:space="0" w:color="auto"/>
              </w:divBdr>
            </w:div>
          </w:divsChild>
        </w:div>
        <w:div w:id="604580809">
          <w:marLeft w:val="0"/>
          <w:marRight w:val="0"/>
          <w:marTop w:val="0"/>
          <w:marBottom w:val="0"/>
          <w:divBdr>
            <w:top w:val="none" w:sz="0" w:space="0" w:color="auto"/>
            <w:left w:val="none" w:sz="0" w:space="0" w:color="auto"/>
            <w:bottom w:val="none" w:sz="0" w:space="0" w:color="auto"/>
            <w:right w:val="none" w:sz="0" w:space="0" w:color="auto"/>
          </w:divBdr>
          <w:divsChild>
            <w:div w:id="52119041">
              <w:marLeft w:val="0"/>
              <w:marRight w:val="0"/>
              <w:marTop w:val="0"/>
              <w:marBottom w:val="0"/>
              <w:divBdr>
                <w:top w:val="none" w:sz="0" w:space="0" w:color="auto"/>
                <w:left w:val="none" w:sz="0" w:space="0" w:color="auto"/>
                <w:bottom w:val="none" w:sz="0" w:space="0" w:color="auto"/>
                <w:right w:val="none" w:sz="0" w:space="0" w:color="auto"/>
              </w:divBdr>
            </w:div>
          </w:divsChild>
        </w:div>
        <w:div w:id="611129231">
          <w:marLeft w:val="0"/>
          <w:marRight w:val="0"/>
          <w:marTop w:val="0"/>
          <w:marBottom w:val="0"/>
          <w:divBdr>
            <w:top w:val="none" w:sz="0" w:space="0" w:color="auto"/>
            <w:left w:val="none" w:sz="0" w:space="0" w:color="auto"/>
            <w:bottom w:val="none" w:sz="0" w:space="0" w:color="auto"/>
            <w:right w:val="none" w:sz="0" w:space="0" w:color="auto"/>
          </w:divBdr>
          <w:divsChild>
            <w:div w:id="20521607">
              <w:marLeft w:val="0"/>
              <w:marRight w:val="0"/>
              <w:marTop w:val="0"/>
              <w:marBottom w:val="0"/>
              <w:divBdr>
                <w:top w:val="none" w:sz="0" w:space="0" w:color="auto"/>
                <w:left w:val="none" w:sz="0" w:space="0" w:color="auto"/>
                <w:bottom w:val="none" w:sz="0" w:space="0" w:color="auto"/>
                <w:right w:val="none" w:sz="0" w:space="0" w:color="auto"/>
              </w:divBdr>
            </w:div>
            <w:div w:id="898632584">
              <w:marLeft w:val="0"/>
              <w:marRight w:val="0"/>
              <w:marTop w:val="0"/>
              <w:marBottom w:val="0"/>
              <w:divBdr>
                <w:top w:val="none" w:sz="0" w:space="0" w:color="auto"/>
                <w:left w:val="none" w:sz="0" w:space="0" w:color="auto"/>
                <w:bottom w:val="none" w:sz="0" w:space="0" w:color="auto"/>
                <w:right w:val="none" w:sz="0" w:space="0" w:color="auto"/>
              </w:divBdr>
            </w:div>
            <w:div w:id="1004742337">
              <w:marLeft w:val="0"/>
              <w:marRight w:val="0"/>
              <w:marTop w:val="0"/>
              <w:marBottom w:val="0"/>
              <w:divBdr>
                <w:top w:val="none" w:sz="0" w:space="0" w:color="auto"/>
                <w:left w:val="none" w:sz="0" w:space="0" w:color="auto"/>
                <w:bottom w:val="none" w:sz="0" w:space="0" w:color="auto"/>
                <w:right w:val="none" w:sz="0" w:space="0" w:color="auto"/>
              </w:divBdr>
            </w:div>
            <w:div w:id="1157764843">
              <w:marLeft w:val="0"/>
              <w:marRight w:val="0"/>
              <w:marTop w:val="0"/>
              <w:marBottom w:val="0"/>
              <w:divBdr>
                <w:top w:val="none" w:sz="0" w:space="0" w:color="auto"/>
                <w:left w:val="none" w:sz="0" w:space="0" w:color="auto"/>
                <w:bottom w:val="none" w:sz="0" w:space="0" w:color="auto"/>
                <w:right w:val="none" w:sz="0" w:space="0" w:color="auto"/>
              </w:divBdr>
            </w:div>
            <w:div w:id="1413428483">
              <w:marLeft w:val="0"/>
              <w:marRight w:val="0"/>
              <w:marTop w:val="0"/>
              <w:marBottom w:val="0"/>
              <w:divBdr>
                <w:top w:val="none" w:sz="0" w:space="0" w:color="auto"/>
                <w:left w:val="none" w:sz="0" w:space="0" w:color="auto"/>
                <w:bottom w:val="none" w:sz="0" w:space="0" w:color="auto"/>
                <w:right w:val="none" w:sz="0" w:space="0" w:color="auto"/>
              </w:divBdr>
            </w:div>
            <w:div w:id="1795443292">
              <w:marLeft w:val="0"/>
              <w:marRight w:val="0"/>
              <w:marTop w:val="0"/>
              <w:marBottom w:val="0"/>
              <w:divBdr>
                <w:top w:val="none" w:sz="0" w:space="0" w:color="auto"/>
                <w:left w:val="none" w:sz="0" w:space="0" w:color="auto"/>
                <w:bottom w:val="none" w:sz="0" w:space="0" w:color="auto"/>
                <w:right w:val="none" w:sz="0" w:space="0" w:color="auto"/>
              </w:divBdr>
            </w:div>
            <w:div w:id="1917666958">
              <w:marLeft w:val="0"/>
              <w:marRight w:val="0"/>
              <w:marTop w:val="0"/>
              <w:marBottom w:val="0"/>
              <w:divBdr>
                <w:top w:val="none" w:sz="0" w:space="0" w:color="auto"/>
                <w:left w:val="none" w:sz="0" w:space="0" w:color="auto"/>
                <w:bottom w:val="none" w:sz="0" w:space="0" w:color="auto"/>
                <w:right w:val="none" w:sz="0" w:space="0" w:color="auto"/>
              </w:divBdr>
            </w:div>
          </w:divsChild>
        </w:div>
        <w:div w:id="612832173">
          <w:marLeft w:val="0"/>
          <w:marRight w:val="0"/>
          <w:marTop w:val="0"/>
          <w:marBottom w:val="0"/>
          <w:divBdr>
            <w:top w:val="none" w:sz="0" w:space="0" w:color="auto"/>
            <w:left w:val="none" w:sz="0" w:space="0" w:color="auto"/>
            <w:bottom w:val="none" w:sz="0" w:space="0" w:color="auto"/>
            <w:right w:val="none" w:sz="0" w:space="0" w:color="auto"/>
          </w:divBdr>
          <w:divsChild>
            <w:div w:id="306982633">
              <w:marLeft w:val="0"/>
              <w:marRight w:val="0"/>
              <w:marTop w:val="0"/>
              <w:marBottom w:val="0"/>
              <w:divBdr>
                <w:top w:val="none" w:sz="0" w:space="0" w:color="auto"/>
                <w:left w:val="none" w:sz="0" w:space="0" w:color="auto"/>
                <w:bottom w:val="none" w:sz="0" w:space="0" w:color="auto"/>
                <w:right w:val="none" w:sz="0" w:space="0" w:color="auto"/>
              </w:divBdr>
            </w:div>
          </w:divsChild>
        </w:div>
        <w:div w:id="620502160">
          <w:marLeft w:val="0"/>
          <w:marRight w:val="0"/>
          <w:marTop w:val="0"/>
          <w:marBottom w:val="0"/>
          <w:divBdr>
            <w:top w:val="none" w:sz="0" w:space="0" w:color="auto"/>
            <w:left w:val="none" w:sz="0" w:space="0" w:color="auto"/>
            <w:bottom w:val="none" w:sz="0" w:space="0" w:color="auto"/>
            <w:right w:val="none" w:sz="0" w:space="0" w:color="auto"/>
          </w:divBdr>
          <w:divsChild>
            <w:div w:id="240916661">
              <w:marLeft w:val="0"/>
              <w:marRight w:val="0"/>
              <w:marTop w:val="0"/>
              <w:marBottom w:val="0"/>
              <w:divBdr>
                <w:top w:val="none" w:sz="0" w:space="0" w:color="auto"/>
                <w:left w:val="none" w:sz="0" w:space="0" w:color="auto"/>
                <w:bottom w:val="none" w:sz="0" w:space="0" w:color="auto"/>
                <w:right w:val="none" w:sz="0" w:space="0" w:color="auto"/>
              </w:divBdr>
            </w:div>
            <w:div w:id="269363304">
              <w:marLeft w:val="0"/>
              <w:marRight w:val="0"/>
              <w:marTop w:val="0"/>
              <w:marBottom w:val="0"/>
              <w:divBdr>
                <w:top w:val="none" w:sz="0" w:space="0" w:color="auto"/>
                <w:left w:val="none" w:sz="0" w:space="0" w:color="auto"/>
                <w:bottom w:val="none" w:sz="0" w:space="0" w:color="auto"/>
                <w:right w:val="none" w:sz="0" w:space="0" w:color="auto"/>
              </w:divBdr>
            </w:div>
            <w:div w:id="479199596">
              <w:marLeft w:val="0"/>
              <w:marRight w:val="0"/>
              <w:marTop w:val="0"/>
              <w:marBottom w:val="0"/>
              <w:divBdr>
                <w:top w:val="none" w:sz="0" w:space="0" w:color="auto"/>
                <w:left w:val="none" w:sz="0" w:space="0" w:color="auto"/>
                <w:bottom w:val="none" w:sz="0" w:space="0" w:color="auto"/>
                <w:right w:val="none" w:sz="0" w:space="0" w:color="auto"/>
              </w:divBdr>
            </w:div>
            <w:div w:id="577519931">
              <w:marLeft w:val="0"/>
              <w:marRight w:val="0"/>
              <w:marTop w:val="0"/>
              <w:marBottom w:val="0"/>
              <w:divBdr>
                <w:top w:val="none" w:sz="0" w:space="0" w:color="auto"/>
                <w:left w:val="none" w:sz="0" w:space="0" w:color="auto"/>
                <w:bottom w:val="none" w:sz="0" w:space="0" w:color="auto"/>
                <w:right w:val="none" w:sz="0" w:space="0" w:color="auto"/>
              </w:divBdr>
            </w:div>
            <w:div w:id="1400590773">
              <w:marLeft w:val="0"/>
              <w:marRight w:val="0"/>
              <w:marTop w:val="0"/>
              <w:marBottom w:val="0"/>
              <w:divBdr>
                <w:top w:val="none" w:sz="0" w:space="0" w:color="auto"/>
                <w:left w:val="none" w:sz="0" w:space="0" w:color="auto"/>
                <w:bottom w:val="none" w:sz="0" w:space="0" w:color="auto"/>
                <w:right w:val="none" w:sz="0" w:space="0" w:color="auto"/>
              </w:divBdr>
            </w:div>
            <w:div w:id="1742173171">
              <w:marLeft w:val="0"/>
              <w:marRight w:val="0"/>
              <w:marTop w:val="0"/>
              <w:marBottom w:val="0"/>
              <w:divBdr>
                <w:top w:val="none" w:sz="0" w:space="0" w:color="auto"/>
                <w:left w:val="none" w:sz="0" w:space="0" w:color="auto"/>
                <w:bottom w:val="none" w:sz="0" w:space="0" w:color="auto"/>
                <w:right w:val="none" w:sz="0" w:space="0" w:color="auto"/>
              </w:divBdr>
            </w:div>
          </w:divsChild>
        </w:div>
        <w:div w:id="624313886">
          <w:marLeft w:val="0"/>
          <w:marRight w:val="0"/>
          <w:marTop w:val="0"/>
          <w:marBottom w:val="0"/>
          <w:divBdr>
            <w:top w:val="none" w:sz="0" w:space="0" w:color="auto"/>
            <w:left w:val="none" w:sz="0" w:space="0" w:color="auto"/>
            <w:bottom w:val="none" w:sz="0" w:space="0" w:color="auto"/>
            <w:right w:val="none" w:sz="0" w:space="0" w:color="auto"/>
          </w:divBdr>
          <w:divsChild>
            <w:div w:id="747577577">
              <w:marLeft w:val="0"/>
              <w:marRight w:val="0"/>
              <w:marTop w:val="0"/>
              <w:marBottom w:val="0"/>
              <w:divBdr>
                <w:top w:val="none" w:sz="0" w:space="0" w:color="auto"/>
                <w:left w:val="none" w:sz="0" w:space="0" w:color="auto"/>
                <w:bottom w:val="none" w:sz="0" w:space="0" w:color="auto"/>
                <w:right w:val="none" w:sz="0" w:space="0" w:color="auto"/>
              </w:divBdr>
            </w:div>
          </w:divsChild>
        </w:div>
        <w:div w:id="636378477">
          <w:marLeft w:val="0"/>
          <w:marRight w:val="0"/>
          <w:marTop w:val="0"/>
          <w:marBottom w:val="0"/>
          <w:divBdr>
            <w:top w:val="none" w:sz="0" w:space="0" w:color="auto"/>
            <w:left w:val="none" w:sz="0" w:space="0" w:color="auto"/>
            <w:bottom w:val="none" w:sz="0" w:space="0" w:color="auto"/>
            <w:right w:val="none" w:sz="0" w:space="0" w:color="auto"/>
          </w:divBdr>
          <w:divsChild>
            <w:div w:id="1258832261">
              <w:marLeft w:val="0"/>
              <w:marRight w:val="0"/>
              <w:marTop w:val="0"/>
              <w:marBottom w:val="0"/>
              <w:divBdr>
                <w:top w:val="none" w:sz="0" w:space="0" w:color="auto"/>
                <w:left w:val="none" w:sz="0" w:space="0" w:color="auto"/>
                <w:bottom w:val="none" w:sz="0" w:space="0" w:color="auto"/>
                <w:right w:val="none" w:sz="0" w:space="0" w:color="auto"/>
              </w:divBdr>
            </w:div>
            <w:div w:id="1688209524">
              <w:marLeft w:val="0"/>
              <w:marRight w:val="0"/>
              <w:marTop w:val="0"/>
              <w:marBottom w:val="0"/>
              <w:divBdr>
                <w:top w:val="none" w:sz="0" w:space="0" w:color="auto"/>
                <w:left w:val="none" w:sz="0" w:space="0" w:color="auto"/>
                <w:bottom w:val="none" w:sz="0" w:space="0" w:color="auto"/>
                <w:right w:val="none" w:sz="0" w:space="0" w:color="auto"/>
              </w:divBdr>
            </w:div>
          </w:divsChild>
        </w:div>
        <w:div w:id="639698497">
          <w:marLeft w:val="0"/>
          <w:marRight w:val="0"/>
          <w:marTop w:val="0"/>
          <w:marBottom w:val="0"/>
          <w:divBdr>
            <w:top w:val="none" w:sz="0" w:space="0" w:color="auto"/>
            <w:left w:val="none" w:sz="0" w:space="0" w:color="auto"/>
            <w:bottom w:val="none" w:sz="0" w:space="0" w:color="auto"/>
            <w:right w:val="none" w:sz="0" w:space="0" w:color="auto"/>
          </w:divBdr>
          <w:divsChild>
            <w:div w:id="685135298">
              <w:marLeft w:val="0"/>
              <w:marRight w:val="0"/>
              <w:marTop w:val="0"/>
              <w:marBottom w:val="0"/>
              <w:divBdr>
                <w:top w:val="none" w:sz="0" w:space="0" w:color="auto"/>
                <w:left w:val="none" w:sz="0" w:space="0" w:color="auto"/>
                <w:bottom w:val="none" w:sz="0" w:space="0" w:color="auto"/>
                <w:right w:val="none" w:sz="0" w:space="0" w:color="auto"/>
              </w:divBdr>
            </w:div>
          </w:divsChild>
        </w:div>
        <w:div w:id="662195938">
          <w:marLeft w:val="0"/>
          <w:marRight w:val="0"/>
          <w:marTop w:val="0"/>
          <w:marBottom w:val="0"/>
          <w:divBdr>
            <w:top w:val="none" w:sz="0" w:space="0" w:color="auto"/>
            <w:left w:val="none" w:sz="0" w:space="0" w:color="auto"/>
            <w:bottom w:val="none" w:sz="0" w:space="0" w:color="auto"/>
            <w:right w:val="none" w:sz="0" w:space="0" w:color="auto"/>
          </w:divBdr>
          <w:divsChild>
            <w:div w:id="1341927261">
              <w:marLeft w:val="0"/>
              <w:marRight w:val="0"/>
              <w:marTop w:val="0"/>
              <w:marBottom w:val="0"/>
              <w:divBdr>
                <w:top w:val="none" w:sz="0" w:space="0" w:color="auto"/>
                <w:left w:val="none" w:sz="0" w:space="0" w:color="auto"/>
                <w:bottom w:val="none" w:sz="0" w:space="0" w:color="auto"/>
                <w:right w:val="none" w:sz="0" w:space="0" w:color="auto"/>
              </w:divBdr>
            </w:div>
          </w:divsChild>
        </w:div>
        <w:div w:id="663168070">
          <w:marLeft w:val="0"/>
          <w:marRight w:val="0"/>
          <w:marTop w:val="0"/>
          <w:marBottom w:val="0"/>
          <w:divBdr>
            <w:top w:val="none" w:sz="0" w:space="0" w:color="auto"/>
            <w:left w:val="none" w:sz="0" w:space="0" w:color="auto"/>
            <w:bottom w:val="none" w:sz="0" w:space="0" w:color="auto"/>
            <w:right w:val="none" w:sz="0" w:space="0" w:color="auto"/>
          </w:divBdr>
          <w:divsChild>
            <w:div w:id="114251580">
              <w:marLeft w:val="0"/>
              <w:marRight w:val="0"/>
              <w:marTop w:val="0"/>
              <w:marBottom w:val="0"/>
              <w:divBdr>
                <w:top w:val="none" w:sz="0" w:space="0" w:color="auto"/>
                <w:left w:val="none" w:sz="0" w:space="0" w:color="auto"/>
                <w:bottom w:val="none" w:sz="0" w:space="0" w:color="auto"/>
                <w:right w:val="none" w:sz="0" w:space="0" w:color="auto"/>
              </w:divBdr>
            </w:div>
            <w:div w:id="175391994">
              <w:marLeft w:val="0"/>
              <w:marRight w:val="0"/>
              <w:marTop w:val="0"/>
              <w:marBottom w:val="0"/>
              <w:divBdr>
                <w:top w:val="none" w:sz="0" w:space="0" w:color="auto"/>
                <w:left w:val="none" w:sz="0" w:space="0" w:color="auto"/>
                <w:bottom w:val="none" w:sz="0" w:space="0" w:color="auto"/>
                <w:right w:val="none" w:sz="0" w:space="0" w:color="auto"/>
              </w:divBdr>
            </w:div>
            <w:div w:id="581641653">
              <w:marLeft w:val="0"/>
              <w:marRight w:val="0"/>
              <w:marTop w:val="0"/>
              <w:marBottom w:val="0"/>
              <w:divBdr>
                <w:top w:val="none" w:sz="0" w:space="0" w:color="auto"/>
                <w:left w:val="none" w:sz="0" w:space="0" w:color="auto"/>
                <w:bottom w:val="none" w:sz="0" w:space="0" w:color="auto"/>
                <w:right w:val="none" w:sz="0" w:space="0" w:color="auto"/>
              </w:divBdr>
            </w:div>
            <w:div w:id="985469802">
              <w:marLeft w:val="0"/>
              <w:marRight w:val="0"/>
              <w:marTop w:val="0"/>
              <w:marBottom w:val="0"/>
              <w:divBdr>
                <w:top w:val="none" w:sz="0" w:space="0" w:color="auto"/>
                <w:left w:val="none" w:sz="0" w:space="0" w:color="auto"/>
                <w:bottom w:val="none" w:sz="0" w:space="0" w:color="auto"/>
                <w:right w:val="none" w:sz="0" w:space="0" w:color="auto"/>
              </w:divBdr>
            </w:div>
            <w:div w:id="1322810337">
              <w:marLeft w:val="0"/>
              <w:marRight w:val="0"/>
              <w:marTop w:val="0"/>
              <w:marBottom w:val="0"/>
              <w:divBdr>
                <w:top w:val="none" w:sz="0" w:space="0" w:color="auto"/>
                <w:left w:val="none" w:sz="0" w:space="0" w:color="auto"/>
                <w:bottom w:val="none" w:sz="0" w:space="0" w:color="auto"/>
                <w:right w:val="none" w:sz="0" w:space="0" w:color="auto"/>
              </w:divBdr>
            </w:div>
            <w:div w:id="1491211847">
              <w:marLeft w:val="0"/>
              <w:marRight w:val="0"/>
              <w:marTop w:val="0"/>
              <w:marBottom w:val="0"/>
              <w:divBdr>
                <w:top w:val="none" w:sz="0" w:space="0" w:color="auto"/>
                <w:left w:val="none" w:sz="0" w:space="0" w:color="auto"/>
                <w:bottom w:val="none" w:sz="0" w:space="0" w:color="auto"/>
                <w:right w:val="none" w:sz="0" w:space="0" w:color="auto"/>
              </w:divBdr>
            </w:div>
          </w:divsChild>
        </w:div>
        <w:div w:id="677467202">
          <w:marLeft w:val="0"/>
          <w:marRight w:val="0"/>
          <w:marTop w:val="0"/>
          <w:marBottom w:val="0"/>
          <w:divBdr>
            <w:top w:val="none" w:sz="0" w:space="0" w:color="auto"/>
            <w:left w:val="none" w:sz="0" w:space="0" w:color="auto"/>
            <w:bottom w:val="none" w:sz="0" w:space="0" w:color="auto"/>
            <w:right w:val="none" w:sz="0" w:space="0" w:color="auto"/>
          </w:divBdr>
          <w:divsChild>
            <w:div w:id="1388650953">
              <w:marLeft w:val="0"/>
              <w:marRight w:val="0"/>
              <w:marTop w:val="0"/>
              <w:marBottom w:val="0"/>
              <w:divBdr>
                <w:top w:val="none" w:sz="0" w:space="0" w:color="auto"/>
                <w:left w:val="none" w:sz="0" w:space="0" w:color="auto"/>
                <w:bottom w:val="none" w:sz="0" w:space="0" w:color="auto"/>
                <w:right w:val="none" w:sz="0" w:space="0" w:color="auto"/>
              </w:divBdr>
            </w:div>
          </w:divsChild>
        </w:div>
        <w:div w:id="682166884">
          <w:marLeft w:val="0"/>
          <w:marRight w:val="0"/>
          <w:marTop w:val="0"/>
          <w:marBottom w:val="0"/>
          <w:divBdr>
            <w:top w:val="none" w:sz="0" w:space="0" w:color="auto"/>
            <w:left w:val="none" w:sz="0" w:space="0" w:color="auto"/>
            <w:bottom w:val="none" w:sz="0" w:space="0" w:color="auto"/>
            <w:right w:val="none" w:sz="0" w:space="0" w:color="auto"/>
          </w:divBdr>
          <w:divsChild>
            <w:div w:id="573469965">
              <w:marLeft w:val="0"/>
              <w:marRight w:val="0"/>
              <w:marTop w:val="0"/>
              <w:marBottom w:val="0"/>
              <w:divBdr>
                <w:top w:val="none" w:sz="0" w:space="0" w:color="auto"/>
                <w:left w:val="none" w:sz="0" w:space="0" w:color="auto"/>
                <w:bottom w:val="none" w:sz="0" w:space="0" w:color="auto"/>
                <w:right w:val="none" w:sz="0" w:space="0" w:color="auto"/>
              </w:divBdr>
            </w:div>
          </w:divsChild>
        </w:div>
        <w:div w:id="684475574">
          <w:marLeft w:val="0"/>
          <w:marRight w:val="0"/>
          <w:marTop w:val="0"/>
          <w:marBottom w:val="0"/>
          <w:divBdr>
            <w:top w:val="none" w:sz="0" w:space="0" w:color="auto"/>
            <w:left w:val="none" w:sz="0" w:space="0" w:color="auto"/>
            <w:bottom w:val="none" w:sz="0" w:space="0" w:color="auto"/>
            <w:right w:val="none" w:sz="0" w:space="0" w:color="auto"/>
          </w:divBdr>
          <w:divsChild>
            <w:div w:id="217985067">
              <w:marLeft w:val="0"/>
              <w:marRight w:val="0"/>
              <w:marTop w:val="0"/>
              <w:marBottom w:val="0"/>
              <w:divBdr>
                <w:top w:val="none" w:sz="0" w:space="0" w:color="auto"/>
                <w:left w:val="none" w:sz="0" w:space="0" w:color="auto"/>
                <w:bottom w:val="none" w:sz="0" w:space="0" w:color="auto"/>
                <w:right w:val="none" w:sz="0" w:space="0" w:color="auto"/>
              </w:divBdr>
            </w:div>
            <w:div w:id="1992558610">
              <w:marLeft w:val="0"/>
              <w:marRight w:val="0"/>
              <w:marTop w:val="0"/>
              <w:marBottom w:val="0"/>
              <w:divBdr>
                <w:top w:val="none" w:sz="0" w:space="0" w:color="auto"/>
                <w:left w:val="none" w:sz="0" w:space="0" w:color="auto"/>
                <w:bottom w:val="none" w:sz="0" w:space="0" w:color="auto"/>
                <w:right w:val="none" w:sz="0" w:space="0" w:color="auto"/>
              </w:divBdr>
            </w:div>
            <w:div w:id="2123109251">
              <w:marLeft w:val="0"/>
              <w:marRight w:val="0"/>
              <w:marTop w:val="0"/>
              <w:marBottom w:val="0"/>
              <w:divBdr>
                <w:top w:val="none" w:sz="0" w:space="0" w:color="auto"/>
                <w:left w:val="none" w:sz="0" w:space="0" w:color="auto"/>
                <w:bottom w:val="none" w:sz="0" w:space="0" w:color="auto"/>
                <w:right w:val="none" w:sz="0" w:space="0" w:color="auto"/>
              </w:divBdr>
            </w:div>
          </w:divsChild>
        </w:div>
        <w:div w:id="688027604">
          <w:marLeft w:val="0"/>
          <w:marRight w:val="0"/>
          <w:marTop w:val="0"/>
          <w:marBottom w:val="0"/>
          <w:divBdr>
            <w:top w:val="none" w:sz="0" w:space="0" w:color="auto"/>
            <w:left w:val="none" w:sz="0" w:space="0" w:color="auto"/>
            <w:bottom w:val="none" w:sz="0" w:space="0" w:color="auto"/>
            <w:right w:val="none" w:sz="0" w:space="0" w:color="auto"/>
          </w:divBdr>
          <w:divsChild>
            <w:div w:id="500700903">
              <w:marLeft w:val="0"/>
              <w:marRight w:val="0"/>
              <w:marTop w:val="0"/>
              <w:marBottom w:val="0"/>
              <w:divBdr>
                <w:top w:val="none" w:sz="0" w:space="0" w:color="auto"/>
                <w:left w:val="none" w:sz="0" w:space="0" w:color="auto"/>
                <w:bottom w:val="none" w:sz="0" w:space="0" w:color="auto"/>
                <w:right w:val="none" w:sz="0" w:space="0" w:color="auto"/>
              </w:divBdr>
            </w:div>
            <w:div w:id="1361123560">
              <w:marLeft w:val="0"/>
              <w:marRight w:val="0"/>
              <w:marTop w:val="0"/>
              <w:marBottom w:val="0"/>
              <w:divBdr>
                <w:top w:val="none" w:sz="0" w:space="0" w:color="auto"/>
                <w:left w:val="none" w:sz="0" w:space="0" w:color="auto"/>
                <w:bottom w:val="none" w:sz="0" w:space="0" w:color="auto"/>
                <w:right w:val="none" w:sz="0" w:space="0" w:color="auto"/>
              </w:divBdr>
            </w:div>
            <w:div w:id="1949120853">
              <w:marLeft w:val="0"/>
              <w:marRight w:val="0"/>
              <w:marTop w:val="0"/>
              <w:marBottom w:val="0"/>
              <w:divBdr>
                <w:top w:val="none" w:sz="0" w:space="0" w:color="auto"/>
                <w:left w:val="none" w:sz="0" w:space="0" w:color="auto"/>
                <w:bottom w:val="none" w:sz="0" w:space="0" w:color="auto"/>
                <w:right w:val="none" w:sz="0" w:space="0" w:color="auto"/>
              </w:divBdr>
            </w:div>
            <w:div w:id="2101176897">
              <w:marLeft w:val="0"/>
              <w:marRight w:val="0"/>
              <w:marTop w:val="0"/>
              <w:marBottom w:val="0"/>
              <w:divBdr>
                <w:top w:val="none" w:sz="0" w:space="0" w:color="auto"/>
                <w:left w:val="none" w:sz="0" w:space="0" w:color="auto"/>
                <w:bottom w:val="none" w:sz="0" w:space="0" w:color="auto"/>
                <w:right w:val="none" w:sz="0" w:space="0" w:color="auto"/>
              </w:divBdr>
            </w:div>
          </w:divsChild>
        </w:div>
        <w:div w:id="689574238">
          <w:marLeft w:val="0"/>
          <w:marRight w:val="0"/>
          <w:marTop w:val="0"/>
          <w:marBottom w:val="0"/>
          <w:divBdr>
            <w:top w:val="none" w:sz="0" w:space="0" w:color="auto"/>
            <w:left w:val="none" w:sz="0" w:space="0" w:color="auto"/>
            <w:bottom w:val="none" w:sz="0" w:space="0" w:color="auto"/>
            <w:right w:val="none" w:sz="0" w:space="0" w:color="auto"/>
          </w:divBdr>
          <w:divsChild>
            <w:div w:id="1434401407">
              <w:marLeft w:val="0"/>
              <w:marRight w:val="0"/>
              <w:marTop w:val="0"/>
              <w:marBottom w:val="0"/>
              <w:divBdr>
                <w:top w:val="none" w:sz="0" w:space="0" w:color="auto"/>
                <w:left w:val="none" w:sz="0" w:space="0" w:color="auto"/>
                <w:bottom w:val="none" w:sz="0" w:space="0" w:color="auto"/>
                <w:right w:val="none" w:sz="0" w:space="0" w:color="auto"/>
              </w:divBdr>
            </w:div>
          </w:divsChild>
        </w:div>
        <w:div w:id="704644699">
          <w:marLeft w:val="0"/>
          <w:marRight w:val="0"/>
          <w:marTop w:val="0"/>
          <w:marBottom w:val="0"/>
          <w:divBdr>
            <w:top w:val="none" w:sz="0" w:space="0" w:color="auto"/>
            <w:left w:val="none" w:sz="0" w:space="0" w:color="auto"/>
            <w:bottom w:val="none" w:sz="0" w:space="0" w:color="auto"/>
            <w:right w:val="none" w:sz="0" w:space="0" w:color="auto"/>
          </w:divBdr>
          <w:divsChild>
            <w:div w:id="1524826640">
              <w:marLeft w:val="0"/>
              <w:marRight w:val="0"/>
              <w:marTop w:val="0"/>
              <w:marBottom w:val="0"/>
              <w:divBdr>
                <w:top w:val="none" w:sz="0" w:space="0" w:color="auto"/>
                <w:left w:val="none" w:sz="0" w:space="0" w:color="auto"/>
                <w:bottom w:val="none" w:sz="0" w:space="0" w:color="auto"/>
                <w:right w:val="none" w:sz="0" w:space="0" w:color="auto"/>
              </w:divBdr>
            </w:div>
          </w:divsChild>
        </w:div>
        <w:div w:id="714350768">
          <w:marLeft w:val="0"/>
          <w:marRight w:val="0"/>
          <w:marTop w:val="0"/>
          <w:marBottom w:val="0"/>
          <w:divBdr>
            <w:top w:val="none" w:sz="0" w:space="0" w:color="auto"/>
            <w:left w:val="none" w:sz="0" w:space="0" w:color="auto"/>
            <w:bottom w:val="none" w:sz="0" w:space="0" w:color="auto"/>
            <w:right w:val="none" w:sz="0" w:space="0" w:color="auto"/>
          </w:divBdr>
          <w:divsChild>
            <w:div w:id="1910336320">
              <w:marLeft w:val="0"/>
              <w:marRight w:val="0"/>
              <w:marTop w:val="0"/>
              <w:marBottom w:val="0"/>
              <w:divBdr>
                <w:top w:val="none" w:sz="0" w:space="0" w:color="auto"/>
                <w:left w:val="none" w:sz="0" w:space="0" w:color="auto"/>
                <w:bottom w:val="none" w:sz="0" w:space="0" w:color="auto"/>
                <w:right w:val="none" w:sz="0" w:space="0" w:color="auto"/>
              </w:divBdr>
            </w:div>
          </w:divsChild>
        </w:div>
        <w:div w:id="718671052">
          <w:marLeft w:val="0"/>
          <w:marRight w:val="0"/>
          <w:marTop w:val="0"/>
          <w:marBottom w:val="0"/>
          <w:divBdr>
            <w:top w:val="none" w:sz="0" w:space="0" w:color="auto"/>
            <w:left w:val="none" w:sz="0" w:space="0" w:color="auto"/>
            <w:bottom w:val="none" w:sz="0" w:space="0" w:color="auto"/>
            <w:right w:val="none" w:sz="0" w:space="0" w:color="auto"/>
          </w:divBdr>
          <w:divsChild>
            <w:div w:id="1941984153">
              <w:marLeft w:val="0"/>
              <w:marRight w:val="0"/>
              <w:marTop w:val="0"/>
              <w:marBottom w:val="0"/>
              <w:divBdr>
                <w:top w:val="none" w:sz="0" w:space="0" w:color="auto"/>
                <w:left w:val="none" w:sz="0" w:space="0" w:color="auto"/>
                <w:bottom w:val="none" w:sz="0" w:space="0" w:color="auto"/>
                <w:right w:val="none" w:sz="0" w:space="0" w:color="auto"/>
              </w:divBdr>
            </w:div>
          </w:divsChild>
        </w:div>
        <w:div w:id="730809870">
          <w:marLeft w:val="0"/>
          <w:marRight w:val="0"/>
          <w:marTop w:val="0"/>
          <w:marBottom w:val="0"/>
          <w:divBdr>
            <w:top w:val="none" w:sz="0" w:space="0" w:color="auto"/>
            <w:left w:val="none" w:sz="0" w:space="0" w:color="auto"/>
            <w:bottom w:val="none" w:sz="0" w:space="0" w:color="auto"/>
            <w:right w:val="none" w:sz="0" w:space="0" w:color="auto"/>
          </w:divBdr>
          <w:divsChild>
            <w:div w:id="13307049">
              <w:marLeft w:val="0"/>
              <w:marRight w:val="0"/>
              <w:marTop w:val="0"/>
              <w:marBottom w:val="0"/>
              <w:divBdr>
                <w:top w:val="none" w:sz="0" w:space="0" w:color="auto"/>
                <w:left w:val="none" w:sz="0" w:space="0" w:color="auto"/>
                <w:bottom w:val="none" w:sz="0" w:space="0" w:color="auto"/>
                <w:right w:val="none" w:sz="0" w:space="0" w:color="auto"/>
              </w:divBdr>
            </w:div>
            <w:div w:id="949555761">
              <w:marLeft w:val="0"/>
              <w:marRight w:val="0"/>
              <w:marTop w:val="0"/>
              <w:marBottom w:val="0"/>
              <w:divBdr>
                <w:top w:val="none" w:sz="0" w:space="0" w:color="auto"/>
                <w:left w:val="none" w:sz="0" w:space="0" w:color="auto"/>
                <w:bottom w:val="none" w:sz="0" w:space="0" w:color="auto"/>
                <w:right w:val="none" w:sz="0" w:space="0" w:color="auto"/>
              </w:divBdr>
            </w:div>
            <w:div w:id="1457258727">
              <w:marLeft w:val="0"/>
              <w:marRight w:val="0"/>
              <w:marTop w:val="0"/>
              <w:marBottom w:val="0"/>
              <w:divBdr>
                <w:top w:val="none" w:sz="0" w:space="0" w:color="auto"/>
                <w:left w:val="none" w:sz="0" w:space="0" w:color="auto"/>
                <w:bottom w:val="none" w:sz="0" w:space="0" w:color="auto"/>
                <w:right w:val="none" w:sz="0" w:space="0" w:color="auto"/>
              </w:divBdr>
            </w:div>
            <w:div w:id="1652907144">
              <w:marLeft w:val="0"/>
              <w:marRight w:val="0"/>
              <w:marTop w:val="0"/>
              <w:marBottom w:val="0"/>
              <w:divBdr>
                <w:top w:val="none" w:sz="0" w:space="0" w:color="auto"/>
                <w:left w:val="none" w:sz="0" w:space="0" w:color="auto"/>
                <w:bottom w:val="none" w:sz="0" w:space="0" w:color="auto"/>
                <w:right w:val="none" w:sz="0" w:space="0" w:color="auto"/>
              </w:divBdr>
            </w:div>
            <w:div w:id="1764495667">
              <w:marLeft w:val="0"/>
              <w:marRight w:val="0"/>
              <w:marTop w:val="0"/>
              <w:marBottom w:val="0"/>
              <w:divBdr>
                <w:top w:val="none" w:sz="0" w:space="0" w:color="auto"/>
                <w:left w:val="none" w:sz="0" w:space="0" w:color="auto"/>
                <w:bottom w:val="none" w:sz="0" w:space="0" w:color="auto"/>
                <w:right w:val="none" w:sz="0" w:space="0" w:color="auto"/>
              </w:divBdr>
            </w:div>
            <w:div w:id="2137408779">
              <w:marLeft w:val="0"/>
              <w:marRight w:val="0"/>
              <w:marTop w:val="0"/>
              <w:marBottom w:val="0"/>
              <w:divBdr>
                <w:top w:val="none" w:sz="0" w:space="0" w:color="auto"/>
                <w:left w:val="none" w:sz="0" w:space="0" w:color="auto"/>
                <w:bottom w:val="none" w:sz="0" w:space="0" w:color="auto"/>
                <w:right w:val="none" w:sz="0" w:space="0" w:color="auto"/>
              </w:divBdr>
            </w:div>
          </w:divsChild>
        </w:div>
        <w:div w:id="731388381">
          <w:marLeft w:val="0"/>
          <w:marRight w:val="0"/>
          <w:marTop w:val="0"/>
          <w:marBottom w:val="0"/>
          <w:divBdr>
            <w:top w:val="none" w:sz="0" w:space="0" w:color="auto"/>
            <w:left w:val="none" w:sz="0" w:space="0" w:color="auto"/>
            <w:bottom w:val="none" w:sz="0" w:space="0" w:color="auto"/>
            <w:right w:val="none" w:sz="0" w:space="0" w:color="auto"/>
          </w:divBdr>
          <w:divsChild>
            <w:div w:id="1727292084">
              <w:marLeft w:val="0"/>
              <w:marRight w:val="0"/>
              <w:marTop w:val="0"/>
              <w:marBottom w:val="0"/>
              <w:divBdr>
                <w:top w:val="none" w:sz="0" w:space="0" w:color="auto"/>
                <w:left w:val="none" w:sz="0" w:space="0" w:color="auto"/>
                <w:bottom w:val="none" w:sz="0" w:space="0" w:color="auto"/>
                <w:right w:val="none" w:sz="0" w:space="0" w:color="auto"/>
              </w:divBdr>
            </w:div>
          </w:divsChild>
        </w:div>
        <w:div w:id="734859231">
          <w:marLeft w:val="0"/>
          <w:marRight w:val="0"/>
          <w:marTop w:val="0"/>
          <w:marBottom w:val="0"/>
          <w:divBdr>
            <w:top w:val="none" w:sz="0" w:space="0" w:color="auto"/>
            <w:left w:val="none" w:sz="0" w:space="0" w:color="auto"/>
            <w:bottom w:val="none" w:sz="0" w:space="0" w:color="auto"/>
            <w:right w:val="none" w:sz="0" w:space="0" w:color="auto"/>
          </w:divBdr>
          <w:divsChild>
            <w:div w:id="649093004">
              <w:marLeft w:val="0"/>
              <w:marRight w:val="0"/>
              <w:marTop w:val="0"/>
              <w:marBottom w:val="0"/>
              <w:divBdr>
                <w:top w:val="none" w:sz="0" w:space="0" w:color="auto"/>
                <w:left w:val="none" w:sz="0" w:space="0" w:color="auto"/>
                <w:bottom w:val="none" w:sz="0" w:space="0" w:color="auto"/>
                <w:right w:val="none" w:sz="0" w:space="0" w:color="auto"/>
              </w:divBdr>
            </w:div>
            <w:div w:id="768739433">
              <w:marLeft w:val="0"/>
              <w:marRight w:val="0"/>
              <w:marTop w:val="0"/>
              <w:marBottom w:val="0"/>
              <w:divBdr>
                <w:top w:val="none" w:sz="0" w:space="0" w:color="auto"/>
                <w:left w:val="none" w:sz="0" w:space="0" w:color="auto"/>
                <w:bottom w:val="none" w:sz="0" w:space="0" w:color="auto"/>
                <w:right w:val="none" w:sz="0" w:space="0" w:color="auto"/>
              </w:divBdr>
            </w:div>
            <w:div w:id="1785882295">
              <w:marLeft w:val="0"/>
              <w:marRight w:val="0"/>
              <w:marTop w:val="0"/>
              <w:marBottom w:val="0"/>
              <w:divBdr>
                <w:top w:val="none" w:sz="0" w:space="0" w:color="auto"/>
                <w:left w:val="none" w:sz="0" w:space="0" w:color="auto"/>
                <w:bottom w:val="none" w:sz="0" w:space="0" w:color="auto"/>
                <w:right w:val="none" w:sz="0" w:space="0" w:color="auto"/>
              </w:divBdr>
            </w:div>
          </w:divsChild>
        </w:div>
        <w:div w:id="750203133">
          <w:marLeft w:val="0"/>
          <w:marRight w:val="0"/>
          <w:marTop w:val="0"/>
          <w:marBottom w:val="0"/>
          <w:divBdr>
            <w:top w:val="none" w:sz="0" w:space="0" w:color="auto"/>
            <w:left w:val="none" w:sz="0" w:space="0" w:color="auto"/>
            <w:bottom w:val="none" w:sz="0" w:space="0" w:color="auto"/>
            <w:right w:val="none" w:sz="0" w:space="0" w:color="auto"/>
          </w:divBdr>
          <w:divsChild>
            <w:div w:id="1152330172">
              <w:marLeft w:val="0"/>
              <w:marRight w:val="0"/>
              <w:marTop w:val="0"/>
              <w:marBottom w:val="0"/>
              <w:divBdr>
                <w:top w:val="none" w:sz="0" w:space="0" w:color="auto"/>
                <w:left w:val="none" w:sz="0" w:space="0" w:color="auto"/>
                <w:bottom w:val="none" w:sz="0" w:space="0" w:color="auto"/>
                <w:right w:val="none" w:sz="0" w:space="0" w:color="auto"/>
              </w:divBdr>
            </w:div>
          </w:divsChild>
        </w:div>
        <w:div w:id="758871689">
          <w:marLeft w:val="0"/>
          <w:marRight w:val="0"/>
          <w:marTop w:val="0"/>
          <w:marBottom w:val="0"/>
          <w:divBdr>
            <w:top w:val="none" w:sz="0" w:space="0" w:color="auto"/>
            <w:left w:val="none" w:sz="0" w:space="0" w:color="auto"/>
            <w:bottom w:val="none" w:sz="0" w:space="0" w:color="auto"/>
            <w:right w:val="none" w:sz="0" w:space="0" w:color="auto"/>
          </w:divBdr>
          <w:divsChild>
            <w:div w:id="1989505660">
              <w:marLeft w:val="0"/>
              <w:marRight w:val="0"/>
              <w:marTop w:val="0"/>
              <w:marBottom w:val="0"/>
              <w:divBdr>
                <w:top w:val="none" w:sz="0" w:space="0" w:color="auto"/>
                <w:left w:val="none" w:sz="0" w:space="0" w:color="auto"/>
                <w:bottom w:val="none" w:sz="0" w:space="0" w:color="auto"/>
                <w:right w:val="none" w:sz="0" w:space="0" w:color="auto"/>
              </w:divBdr>
            </w:div>
          </w:divsChild>
        </w:div>
        <w:div w:id="771975301">
          <w:marLeft w:val="0"/>
          <w:marRight w:val="0"/>
          <w:marTop w:val="0"/>
          <w:marBottom w:val="0"/>
          <w:divBdr>
            <w:top w:val="none" w:sz="0" w:space="0" w:color="auto"/>
            <w:left w:val="none" w:sz="0" w:space="0" w:color="auto"/>
            <w:bottom w:val="none" w:sz="0" w:space="0" w:color="auto"/>
            <w:right w:val="none" w:sz="0" w:space="0" w:color="auto"/>
          </w:divBdr>
          <w:divsChild>
            <w:div w:id="10376857">
              <w:marLeft w:val="0"/>
              <w:marRight w:val="0"/>
              <w:marTop w:val="0"/>
              <w:marBottom w:val="0"/>
              <w:divBdr>
                <w:top w:val="none" w:sz="0" w:space="0" w:color="auto"/>
                <w:left w:val="none" w:sz="0" w:space="0" w:color="auto"/>
                <w:bottom w:val="none" w:sz="0" w:space="0" w:color="auto"/>
                <w:right w:val="none" w:sz="0" w:space="0" w:color="auto"/>
              </w:divBdr>
            </w:div>
            <w:div w:id="30964260">
              <w:marLeft w:val="0"/>
              <w:marRight w:val="0"/>
              <w:marTop w:val="0"/>
              <w:marBottom w:val="0"/>
              <w:divBdr>
                <w:top w:val="none" w:sz="0" w:space="0" w:color="auto"/>
                <w:left w:val="none" w:sz="0" w:space="0" w:color="auto"/>
                <w:bottom w:val="none" w:sz="0" w:space="0" w:color="auto"/>
                <w:right w:val="none" w:sz="0" w:space="0" w:color="auto"/>
              </w:divBdr>
            </w:div>
            <w:div w:id="953294065">
              <w:marLeft w:val="0"/>
              <w:marRight w:val="0"/>
              <w:marTop w:val="0"/>
              <w:marBottom w:val="0"/>
              <w:divBdr>
                <w:top w:val="none" w:sz="0" w:space="0" w:color="auto"/>
                <w:left w:val="none" w:sz="0" w:space="0" w:color="auto"/>
                <w:bottom w:val="none" w:sz="0" w:space="0" w:color="auto"/>
                <w:right w:val="none" w:sz="0" w:space="0" w:color="auto"/>
              </w:divBdr>
            </w:div>
            <w:div w:id="1154489534">
              <w:marLeft w:val="0"/>
              <w:marRight w:val="0"/>
              <w:marTop w:val="0"/>
              <w:marBottom w:val="0"/>
              <w:divBdr>
                <w:top w:val="none" w:sz="0" w:space="0" w:color="auto"/>
                <w:left w:val="none" w:sz="0" w:space="0" w:color="auto"/>
                <w:bottom w:val="none" w:sz="0" w:space="0" w:color="auto"/>
                <w:right w:val="none" w:sz="0" w:space="0" w:color="auto"/>
              </w:divBdr>
            </w:div>
            <w:div w:id="1675108124">
              <w:marLeft w:val="0"/>
              <w:marRight w:val="0"/>
              <w:marTop w:val="0"/>
              <w:marBottom w:val="0"/>
              <w:divBdr>
                <w:top w:val="none" w:sz="0" w:space="0" w:color="auto"/>
                <w:left w:val="none" w:sz="0" w:space="0" w:color="auto"/>
                <w:bottom w:val="none" w:sz="0" w:space="0" w:color="auto"/>
                <w:right w:val="none" w:sz="0" w:space="0" w:color="auto"/>
              </w:divBdr>
            </w:div>
            <w:div w:id="1722897407">
              <w:marLeft w:val="0"/>
              <w:marRight w:val="0"/>
              <w:marTop w:val="0"/>
              <w:marBottom w:val="0"/>
              <w:divBdr>
                <w:top w:val="none" w:sz="0" w:space="0" w:color="auto"/>
                <w:left w:val="none" w:sz="0" w:space="0" w:color="auto"/>
                <w:bottom w:val="none" w:sz="0" w:space="0" w:color="auto"/>
                <w:right w:val="none" w:sz="0" w:space="0" w:color="auto"/>
              </w:divBdr>
            </w:div>
            <w:div w:id="1900359534">
              <w:marLeft w:val="0"/>
              <w:marRight w:val="0"/>
              <w:marTop w:val="0"/>
              <w:marBottom w:val="0"/>
              <w:divBdr>
                <w:top w:val="none" w:sz="0" w:space="0" w:color="auto"/>
                <w:left w:val="none" w:sz="0" w:space="0" w:color="auto"/>
                <w:bottom w:val="none" w:sz="0" w:space="0" w:color="auto"/>
                <w:right w:val="none" w:sz="0" w:space="0" w:color="auto"/>
              </w:divBdr>
            </w:div>
          </w:divsChild>
        </w:div>
        <w:div w:id="774399566">
          <w:marLeft w:val="0"/>
          <w:marRight w:val="0"/>
          <w:marTop w:val="0"/>
          <w:marBottom w:val="0"/>
          <w:divBdr>
            <w:top w:val="none" w:sz="0" w:space="0" w:color="auto"/>
            <w:left w:val="none" w:sz="0" w:space="0" w:color="auto"/>
            <w:bottom w:val="none" w:sz="0" w:space="0" w:color="auto"/>
            <w:right w:val="none" w:sz="0" w:space="0" w:color="auto"/>
          </w:divBdr>
          <w:divsChild>
            <w:div w:id="10843101">
              <w:marLeft w:val="0"/>
              <w:marRight w:val="0"/>
              <w:marTop w:val="0"/>
              <w:marBottom w:val="0"/>
              <w:divBdr>
                <w:top w:val="none" w:sz="0" w:space="0" w:color="auto"/>
                <w:left w:val="none" w:sz="0" w:space="0" w:color="auto"/>
                <w:bottom w:val="none" w:sz="0" w:space="0" w:color="auto"/>
                <w:right w:val="none" w:sz="0" w:space="0" w:color="auto"/>
              </w:divBdr>
            </w:div>
            <w:div w:id="311180487">
              <w:marLeft w:val="0"/>
              <w:marRight w:val="0"/>
              <w:marTop w:val="0"/>
              <w:marBottom w:val="0"/>
              <w:divBdr>
                <w:top w:val="none" w:sz="0" w:space="0" w:color="auto"/>
                <w:left w:val="none" w:sz="0" w:space="0" w:color="auto"/>
                <w:bottom w:val="none" w:sz="0" w:space="0" w:color="auto"/>
                <w:right w:val="none" w:sz="0" w:space="0" w:color="auto"/>
              </w:divBdr>
            </w:div>
            <w:div w:id="472792296">
              <w:marLeft w:val="0"/>
              <w:marRight w:val="0"/>
              <w:marTop w:val="0"/>
              <w:marBottom w:val="0"/>
              <w:divBdr>
                <w:top w:val="none" w:sz="0" w:space="0" w:color="auto"/>
                <w:left w:val="none" w:sz="0" w:space="0" w:color="auto"/>
                <w:bottom w:val="none" w:sz="0" w:space="0" w:color="auto"/>
                <w:right w:val="none" w:sz="0" w:space="0" w:color="auto"/>
              </w:divBdr>
            </w:div>
            <w:div w:id="893852244">
              <w:marLeft w:val="0"/>
              <w:marRight w:val="0"/>
              <w:marTop w:val="0"/>
              <w:marBottom w:val="0"/>
              <w:divBdr>
                <w:top w:val="none" w:sz="0" w:space="0" w:color="auto"/>
                <w:left w:val="none" w:sz="0" w:space="0" w:color="auto"/>
                <w:bottom w:val="none" w:sz="0" w:space="0" w:color="auto"/>
                <w:right w:val="none" w:sz="0" w:space="0" w:color="auto"/>
              </w:divBdr>
            </w:div>
          </w:divsChild>
        </w:div>
        <w:div w:id="777529760">
          <w:marLeft w:val="0"/>
          <w:marRight w:val="0"/>
          <w:marTop w:val="0"/>
          <w:marBottom w:val="0"/>
          <w:divBdr>
            <w:top w:val="none" w:sz="0" w:space="0" w:color="auto"/>
            <w:left w:val="none" w:sz="0" w:space="0" w:color="auto"/>
            <w:bottom w:val="none" w:sz="0" w:space="0" w:color="auto"/>
            <w:right w:val="none" w:sz="0" w:space="0" w:color="auto"/>
          </w:divBdr>
          <w:divsChild>
            <w:div w:id="1892961847">
              <w:marLeft w:val="0"/>
              <w:marRight w:val="0"/>
              <w:marTop w:val="0"/>
              <w:marBottom w:val="0"/>
              <w:divBdr>
                <w:top w:val="none" w:sz="0" w:space="0" w:color="auto"/>
                <w:left w:val="none" w:sz="0" w:space="0" w:color="auto"/>
                <w:bottom w:val="none" w:sz="0" w:space="0" w:color="auto"/>
                <w:right w:val="none" w:sz="0" w:space="0" w:color="auto"/>
              </w:divBdr>
            </w:div>
          </w:divsChild>
        </w:div>
        <w:div w:id="782573545">
          <w:marLeft w:val="0"/>
          <w:marRight w:val="0"/>
          <w:marTop w:val="0"/>
          <w:marBottom w:val="0"/>
          <w:divBdr>
            <w:top w:val="none" w:sz="0" w:space="0" w:color="auto"/>
            <w:left w:val="none" w:sz="0" w:space="0" w:color="auto"/>
            <w:bottom w:val="none" w:sz="0" w:space="0" w:color="auto"/>
            <w:right w:val="none" w:sz="0" w:space="0" w:color="auto"/>
          </w:divBdr>
          <w:divsChild>
            <w:div w:id="898176356">
              <w:marLeft w:val="0"/>
              <w:marRight w:val="0"/>
              <w:marTop w:val="0"/>
              <w:marBottom w:val="0"/>
              <w:divBdr>
                <w:top w:val="none" w:sz="0" w:space="0" w:color="auto"/>
                <w:left w:val="none" w:sz="0" w:space="0" w:color="auto"/>
                <w:bottom w:val="none" w:sz="0" w:space="0" w:color="auto"/>
                <w:right w:val="none" w:sz="0" w:space="0" w:color="auto"/>
              </w:divBdr>
            </w:div>
          </w:divsChild>
        </w:div>
        <w:div w:id="811605436">
          <w:marLeft w:val="0"/>
          <w:marRight w:val="0"/>
          <w:marTop w:val="0"/>
          <w:marBottom w:val="0"/>
          <w:divBdr>
            <w:top w:val="none" w:sz="0" w:space="0" w:color="auto"/>
            <w:left w:val="none" w:sz="0" w:space="0" w:color="auto"/>
            <w:bottom w:val="none" w:sz="0" w:space="0" w:color="auto"/>
            <w:right w:val="none" w:sz="0" w:space="0" w:color="auto"/>
          </w:divBdr>
          <w:divsChild>
            <w:div w:id="212546425">
              <w:marLeft w:val="0"/>
              <w:marRight w:val="0"/>
              <w:marTop w:val="0"/>
              <w:marBottom w:val="0"/>
              <w:divBdr>
                <w:top w:val="none" w:sz="0" w:space="0" w:color="auto"/>
                <w:left w:val="none" w:sz="0" w:space="0" w:color="auto"/>
                <w:bottom w:val="none" w:sz="0" w:space="0" w:color="auto"/>
                <w:right w:val="none" w:sz="0" w:space="0" w:color="auto"/>
              </w:divBdr>
            </w:div>
            <w:div w:id="1089349663">
              <w:marLeft w:val="0"/>
              <w:marRight w:val="0"/>
              <w:marTop w:val="0"/>
              <w:marBottom w:val="0"/>
              <w:divBdr>
                <w:top w:val="none" w:sz="0" w:space="0" w:color="auto"/>
                <w:left w:val="none" w:sz="0" w:space="0" w:color="auto"/>
                <w:bottom w:val="none" w:sz="0" w:space="0" w:color="auto"/>
                <w:right w:val="none" w:sz="0" w:space="0" w:color="auto"/>
              </w:divBdr>
            </w:div>
            <w:div w:id="1660769091">
              <w:marLeft w:val="0"/>
              <w:marRight w:val="0"/>
              <w:marTop w:val="0"/>
              <w:marBottom w:val="0"/>
              <w:divBdr>
                <w:top w:val="none" w:sz="0" w:space="0" w:color="auto"/>
                <w:left w:val="none" w:sz="0" w:space="0" w:color="auto"/>
                <w:bottom w:val="none" w:sz="0" w:space="0" w:color="auto"/>
                <w:right w:val="none" w:sz="0" w:space="0" w:color="auto"/>
              </w:divBdr>
            </w:div>
            <w:div w:id="1782602638">
              <w:marLeft w:val="0"/>
              <w:marRight w:val="0"/>
              <w:marTop w:val="0"/>
              <w:marBottom w:val="0"/>
              <w:divBdr>
                <w:top w:val="none" w:sz="0" w:space="0" w:color="auto"/>
                <w:left w:val="none" w:sz="0" w:space="0" w:color="auto"/>
                <w:bottom w:val="none" w:sz="0" w:space="0" w:color="auto"/>
                <w:right w:val="none" w:sz="0" w:space="0" w:color="auto"/>
              </w:divBdr>
            </w:div>
          </w:divsChild>
        </w:div>
        <w:div w:id="819661216">
          <w:marLeft w:val="0"/>
          <w:marRight w:val="0"/>
          <w:marTop w:val="0"/>
          <w:marBottom w:val="0"/>
          <w:divBdr>
            <w:top w:val="none" w:sz="0" w:space="0" w:color="auto"/>
            <w:left w:val="none" w:sz="0" w:space="0" w:color="auto"/>
            <w:bottom w:val="none" w:sz="0" w:space="0" w:color="auto"/>
            <w:right w:val="none" w:sz="0" w:space="0" w:color="auto"/>
          </w:divBdr>
          <w:divsChild>
            <w:div w:id="802624081">
              <w:marLeft w:val="0"/>
              <w:marRight w:val="0"/>
              <w:marTop w:val="0"/>
              <w:marBottom w:val="0"/>
              <w:divBdr>
                <w:top w:val="none" w:sz="0" w:space="0" w:color="auto"/>
                <w:left w:val="none" w:sz="0" w:space="0" w:color="auto"/>
                <w:bottom w:val="none" w:sz="0" w:space="0" w:color="auto"/>
                <w:right w:val="none" w:sz="0" w:space="0" w:color="auto"/>
              </w:divBdr>
            </w:div>
          </w:divsChild>
        </w:div>
        <w:div w:id="820537561">
          <w:marLeft w:val="0"/>
          <w:marRight w:val="0"/>
          <w:marTop w:val="0"/>
          <w:marBottom w:val="0"/>
          <w:divBdr>
            <w:top w:val="none" w:sz="0" w:space="0" w:color="auto"/>
            <w:left w:val="none" w:sz="0" w:space="0" w:color="auto"/>
            <w:bottom w:val="none" w:sz="0" w:space="0" w:color="auto"/>
            <w:right w:val="none" w:sz="0" w:space="0" w:color="auto"/>
          </w:divBdr>
          <w:divsChild>
            <w:div w:id="145322924">
              <w:marLeft w:val="0"/>
              <w:marRight w:val="0"/>
              <w:marTop w:val="0"/>
              <w:marBottom w:val="0"/>
              <w:divBdr>
                <w:top w:val="none" w:sz="0" w:space="0" w:color="auto"/>
                <w:left w:val="none" w:sz="0" w:space="0" w:color="auto"/>
                <w:bottom w:val="none" w:sz="0" w:space="0" w:color="auto"/>
                <w:right w:val="none" w:sz="0" w:space="0" w:color="auto"/>
              </w:divBdr>
            </w:div>
            <w:div w:id="954673193">
              <w:marLeft w:val="0"/>
              <w:marRight w:val="0"/>
              <w:marTop w:val="0"/>
              <w:marBottom w:val="0"/>
              <w:divBdr>
                <w:top w:val="none" w:sz="0" w:space="0" w:color="auto"/>
                <w:left w:val="none" w:sz="0" w:space="0" w:color="auto"/>
                <w:bottom w:val="none" w:sz="0" w:space="0" w:color="auto"/>
                <w:right w:val="none" w:sz="0" w:space="0" w:color="auto"/>
              </w:divBdr>
            </w:div>
          </w:divsChild>
        </w:div>
        <w:div w:id="824973857">
          <w:marLeft w:val="0"/>
          <w:marRight w:val="0"/>
          <w:marTop w:val="0"/>
          <w:marBottom w:val="0"/>
          <w:divBdr>
            <w:top w:val="none" w:sz="0" w:space="0" w:color="auto"/>
            <w:left w:val="none" w:sz="0" w:space="0" w:color="auto"/>
            <w:bottom w:val="none" w:sz="0" w:space="0" w:color="auto"/>
            <w:right w:val="none" w:sz="0" w:space="0" w:color="auto"/>
          </w:divBdr>
          <w:divsChild>
            <w:div w:id="1280409326">
              <w:marLeft w:val="0"/>
              <w:marRight w:val="0"/>
              <w:marTop w:val="0"/>
              <w:marBottom w:val="0"/>
              <w:divBdr>
                <w:top w:val="none" w:sz="0" w:space="0" w:color="auto"/>
                <w:left w:val="none" w:sz="0" w:space="0" w:color="auto"/>
                <w:bottom w:val="none" w:sz="0" w:space="0" w:color="auto"/>
                <w:right w:val="none" w:sz="0" w:space="0" w:color="auto"/>
              </w:divBdr>
            </w:div>
          </w:divsChild>
        </w:div>
        <w:div w:id="832070600">
          <w:marLeft w:val="0"/>
          <w:marRight w:val="0"/>
          <w:marTop w:val="0"/>
          <w:marBottom w:val="0"/>
          <w:divBdr>
            <w:top w:val="none" w:sz="0" w:space="0" w:color="auto"/>
            <w:left w:val="none" w:sz="0" w:space="0" w:color="auto"/>
            <w:bottom w:val="none" w:sz="0" w:space="0" w:color="auto"/>
            <w:right w:val="none" w:sz="0" w:space="0" w:color="auto"/>
          </w:divBdr>
          <w:divsChild>
            <w:div w:id="69086102">
              <w:marLeft w:val="0"/>
              <w:marRight w:val="0"/>
              <w:marTop w:val="0"/>
              <w:marBottom w:val="0"/>
              <w:divBdr>
                <w:top w:val="none" w:sz="0" w:space="0" w:color="auto"/>
                <w:left w:val="none" w:sz="0" w:space="0" w:color="auto"/>
                <w:bottom w:val="none" w:sz="0" w:space="0" w:color="auto"/>
                <w:right w:val="none" w:sz="0" w:space="0" w:color="auto"/>
              </w:divBdr>
            </w:div>
            <w:div w:id="1005983091">
              <w:marLeft w:val="0"/>
              <w:marRight w:val="0"/>
              <w:marTop w:val="0"/>
              <w:marBottom w:val="0"/>
              <w:divBdr>
                <w:top w:val="none" w:sz="0" w:space="0" w:color="auto"/>
                <w:left w:val="none" w:sz="0" w:space="0" w:color="auto"/>
                <w:bottom w:val="none" w:sz="0" w:space="0" w:color="auto"/>
                <w:right w:val="none" w:sz="0" w:space="0" w:color="auto"/>
              </w:divBdr>
            </w:div>
            <w:div w:id="1485707374">
              <w:marLeft w:val="0"/>
              <w:marRight w:val="0"/>
              <w:marTop w:val="0"/>
              <w:marBottom w:val="0"/>
              <w:divBdr>
                <w:top w:val="none" w:sz="0" w:space="0" w:color="auto"/>
                <w:left w:val="none" w:sz="0" w:space="0" w:color="auto"/>
                <w:bottom w:val="none" w:sz="0" w:space="0" w:color="auto"/>
                <w:right w:val="none" w:sz="0" w:space="0" w:color="auto"/>
              </w:divBdr>
            </w:div>
            <w:div w:id="2072147930">
              <w:marLeft w:val="0"/>
              <w:marRight w:val="0"/>
              <w:marTop w:val="0"/>
              <w:marBottom w:val="0"/>
              <w:divBdr>
                <w:top w:val="none" w:sz="0" w:space="0" w:color="auto"/>
                <w:left w:val="none" w:sz="0" w:space="0" w:color="auto"/>
                <w:bottom w:val="none" w:sz="0" w:space="0" w:color="auto"/>
                <w:right w:val="none" w:sz="0" w:space="0" w:color="auto"/>
              </w:divBdr>
            </w:div>
          </w:divsChild>
        </w:div>
        <w:div w:id="840050881">
          <w:marLeft w:val="0"/>
          <w:marRight w:val="0"/>
          <w:marTop w:val="0"/>
          <w:marBottom w:val="0"/>
          <w:divBdr>
            <w:top w:val="none" w:sz="0" w:space="0" w:color="auto"/>
            <w:left w:val="none" w:sz="0" w:space="0" w:color="auto"/>
            <w:bottom w:val="none" w:sz="0" w:space="0" w:color="auto"/>
            <w:right w:val="none" w:sz="0" w:space="0" w:color="auto"/>
          </w:divBdr>
          <w:divsChild>
            <w:div w:id="141849918">
              <w:marLeft w:val="0"/>
              <w:marRight w:val="0"/>
              <w:marTop w:val="0"/>
              <w:marBottom w:val="0"/>
              <w:divBdr>
                <w:top w:val="none" w:sz="0" w:space="0" w:color="auto"/>
                <w:left w:val="none" w:sz="0" w:space="0" w:color="auto"/>
                <w:bottom w:val="none" w:sz="0" w:space="0" w:color="auto"/>
                <w:right w:val="none" w:sz="0" w:space="0" w:color="auto"/>
              </w:divBdr>
            </w:div>
            <w:div w:id="404768209">
              <w:marLeft w:val="0"/>
              <w:marRight w:val="0"/>
              <w:marTop w:val="0"/>
              <w:marBottom w:val="0"/>
              <w:divBdr>
                <w:top w:val="none" w:sz="0" w:space="0" w:color="auto"/>
                <w:left w:val="none" w:sz="0" w:space="0" w:color="auto"/>
                <w:bottom w:val="none" w:sz="0" w:space="0" w:color="auto"/>
                <w:right w:val="none" w:sz="0" w:space="0" w:color="auto"/>
              </w:divBdr>
            </w:div>
            <w:div w:id="1807969390">
              <w:marLeft w:val="0"/>
              <w:marRight w:val="0"/>
              <w:marTop w:val="0"/>
              <w:marBottom w:val="0"/>
              <w:divBdr>
                <w:top w:val="none" w:sz="0" w:space="0" w:color="auto"/>
                <w:left w:val="none" w:sz="0" w:space="0" w:color="auto"/>
                <w:bottom w:val="none" w:sz="0" w:space="0" w:color="auto"/>
                <w:right w:val="none" w:sz="0" w:space="0" w:color="auto"/>
              </w:divBdr>
            </w:div>
            <w:div w:id="2117631126">
              <w:marLeft w:val="0"/>
              <w:marRight w:val="0"/>
              <w:marTop w:val="0"/>
              <w:marBottom w:val="0"/>
              <w:divBdr>
                <w:top w:val="none" w:sz="0" w:space="0" w:color="auto"/>
                <w:left w:val="none" w:sz="0" w:space="0" w:color="auto"/>
                <w:bottom w:val="none" w:sz="0" w:space="0" w:color="auto"/>
                <w:right w:val="none" w:sz="0" w:space="0" w:color="auto"/>
              </w:divBdr>
            </w:div>
          </w:divsChild>
        </w:div>
        <w:div w:id="841506551">
          <w:marLeft w:val="0"/>
          <w:marRight w:val="0"/>
          <w:marTop w:val="0"/>
          <w:marBottom w:val="0"/>
          <w:divBdr>
            <w:top w:val="none" w:sz="0" w:space="0" w:color="auto"/>
            <w:left w:val="none" w:sz="0" w:space="0" w:color="auto"/>
            <w:bottom w:val="none" w:sz="0" w:space="0" w:color="auto"/>
            <w:right w:val="none" w:sz="0" w:space="0" w:color="auto"/>
          </w:divBdr>
          <w:divsChild>
            <w:div w:id="927159961">
              <w:marLeft w:val="0"/>
              <w:marRight w:val="0"/>
              <w:marTop w:val="0"/>
              <w:marBottom w:val="0"/>
              <w:divBdr>
                <w:top w:val="none" w:sz="0" w:space="0" w:color="auto"/>
                <w:left w:val="none" w:sz="0" w:space="0" w:color="auto"/>
                <w:bottom w:val="none" w:sz="0" w:space="0" w:color="auto"/>
                <w:right w:val="none" w:sz="0" w:space="0" w:color="auto"/>
              </w:divBdr>
            </w:div>
            <w:div w:id="1378356506">
              <w:marLeft w:val="0"/>
              <w:marRight w:val="0"/>
              <w:marTop w:val="0"/>
              <w:marBottom w:val="0"/>
              <w:divBdr>
                <w:top w:val="none" w:sz="0" w:space="0" w:color="auto"/>
                <w:left w:val="none" w:sz="0" w:space="0" w:color="auto"/>
                <w:bottom w:val="none" w:sz="0" w:space="0" w:color="auto"/>
                <w:right w:val="none" w:sz="0" w:space="0" w:color="auto"/>
              </w:divBdr>
            </w:div>
            <w:div w:id="1534729066">
              <w:marLeft w:val="0"/>
              <w:marRight w:val="0"/>
              <w:marTop w:val="0"/>
              <w:marBottom w:val="0"/>
              <w:divBdr>
                <w:top w:val="none" w:sz="0" w:space="0" w:color="auto"/>
                <w:left w:val="none" w:sz="0" w:space="0" w:color="auto"/>
                <w:bottom w:val="none" w:sz="0" w:space="0" w:color="auto"/>
                <w:right w:val="none" w:sz="0" w:space="0" w:color="auto"/>
              </w:divBdr>
            </w:div>
          </w:divsChild>
        </w:div>
        <w:div w:id="852498063">
          <w:marLeft w:val="0"/>
          <w:marRight w:val="0"/>
          <w:marTop w:val="0"/>
          <w:marBottom w:val="0"/>
          <w:divBdr>
            <w:top w:val="none" w:sz="0" w:space="0" w:color="auto"/>
            <w:left w:val="none" w:sz="0" w:space="0" w:color="auto"/>
            <w:bottom w:val="none" w:sz="0" w:space="0" w:color="auto"/>
            <w:right w:val="none" w:sz="0" w:space="0" w:color="auto"/>
          </w:divBdr>
          <w:divsChild>
            <w:div w:id="549148720">
              <w:marLeft w:val="0"/>
              <w:marRight w:val="0"/>
              <w:marTop w:val="0"/>
              <w:marBottom w:val="0"/>
              <w:divBdr>
                <w:top w:val="none" w:sz="0" w:space="0" w:color="auto"/>
                <w:left w:val="none" w:sz="0" w:space="0" w:color="auto"/>
                <w:bottom w:val="none" w:sz="0" w:space="0" w:color="auto"/>
                <w:right w:val="none" w:sz="0" w:space="0" w:color="auto"/>
              </w:divBdr>
            </w:div>
            <w:div w:id="1101686502">
              <w:marLeft w:val="0"/>
              <w:marRight w:val="0"/>
              <w:marTop w:val="0"/>
              <w:marBottom w:val="0"/>
              <w:divBdr>
                <w:top w:val="none" w:sz="0" w:space="0" w:color="auto"/>
                <w:left w:val="none" w:sz="0" w:space="0" w:color="auto"/>
                <w:bottom w:val="none" w:sz="0" w:space="0" w:color="auto"/>
                <w:right w:val="none" w:sz="0" w:space="0" w:color="auto"/>
              </w:divBdr>
            </w:div>
            <w:div w:id="1124617200">
              <w:marLeft w:val="0"/>
              <w:marRight w:val="0"/>
              <w:marTop w:val="0"/>
              <w:marBottom w:val="0"/>
              <w:divBdr>
                <w:top w:val="none" w:sz="0" w:space="0" w:color="auto"/>
                <w:left w:val="none" w:sz="0" w:space="0" w:color="auto"/>
                <w:bottom w:val="none" w:sz="0" w:space="0" w:color="auto"/>
                <w:right w:val="none" w:sz="0" w:space="0" w:color="auto"/>
              </w:divBdr>
            </w:div>
            <w:div w:id="1156727467">
              <w:marLeft w:val="0"/>
              <w:marRight w:val="0"/>
              <w:marTop w:val="0"/>
              <w:marBottom w:val="0"/>
              <w:divBdr>
                <w:top w:val="none" w:sz="0" w:space="0" w:color="auto"/>
                <w:left w:val="none" w:sz="0" w:space="0" w:color="auto"/>
                <w:bottom w:val="none" w:sz="0" w:space="0" w:color="auto"/>
                <w:right w:val="none" w:sz="0" w:space="0" w:color="auto"/>
              </w:divBdr>
            </w:div>
            <w:div w:id="1382441477">
              <w:marLeft w:val="0"/>
              <w:marRight w:val="0"/>
              <w:marTop w:val="0"/>
              <w:marBottom w:val="0"/>
              <w:divBdr>
                <w:top w:val="none" w:sz="0" w:space="0" w:color="auto"/>
                <w:left w:val="none" w:sz="0" w:space="0" w:color="auto"/>
                <w:bottom w:val="none" w:sz="0" w:space="0" w:color="auto"/>
                <w:right w:val="none" w:sz="0" w:space="0" w:color="auto"/>
              </w:divBdr>
            </w:div>
            <w:div w:id="1551333537">
              <w:marLeft w:val="0"/>
              <w:marRight w:val="0"/>
              <w:marTop w:val="0"/>
              <w:marBottom w:val="0"/>
              <w:divBdr>
                <w:top w:val="none" w:sz="0" w:space="0" w:color="auto"/>
                <w:left w:val="none" w:sz="0" w:space="0" w:color="auto"/>
                <w:bottom w:val="none" w:sz="0" w:space="0" w:color="auto"/>
                <w:right w:val="none" w:sz="0" w:space="0" w:color="auto"/>
              </w:divBdr>
            </w:div>
            <w:div w:id="1610775722">
              <w:marLeft w:val="0"/>
              <w:marRight w:val="0"/>
              <w:marTop w:val="0"/>
              <w:marBottom w:val="0"/>
              <w:divBdr>
                <w:top w:val="none" w:sz="0" w:space="0" w:color="auto"/>
                <w:left w:val="none" w:sz="0" w:space="0" w:color="auto"/>
                <w:bottom w:val="none" w:sz="0" w:space="0" w:color="auto"/>
                <w:right w:val="none" w:sz="0" w:space="0" w:color="auto"/>
              </w:divBdr>
            </w:div>
            <w:div w:id="1820078002">
              <w:marLeft w:val="0"/>
              <w:marRight w:val="0"/>
              <w:marTop w:val="0"/>
              <w:marBottom w:val="0"/>
              <w:divBdr>
                <w:top w:val="none" w:sz="0" w:space="0" w:color="auto"/>
                <w:left w:val="none" w:sz="0" w:space="0" w:color="auto"/>
                <w:bottom w:val="none" w:sz="0" w:space="0" w:color="auto"/>
                <w:right w:val="none" w:sz="0" w:space="0" w:color="auto"/>
              </w:divBdr>
            </w:div>
          </w:divsChild>
        </w:div>
        <w:div w:id="856382839">
          <w:marLeft w:val="0"/>
          <w:marRight w:val="0"/>
          <w:marTop w:val="0"/>
          <w:marBottom w:val="0"/>
          <w:divBdr>
            <w:top w:val="none" w:sz="0" w:space="0" w:color="auto"/>
            <w:left w:val="none" w:sz="0" w:space="0" w:color="auto"/>
            <w:bottom w:val="none" w:sz="0" w:space="0" w:color="auto"/>
            <w:right w:val="none" w:sz="0" w:space="0" w:color="auto"/>
          </w:divBdr>
          <w:divsChild>
            <w:div w:id="1706174148">
              <w:marLeft w:val="0"/>
              <w:marRight w:val="0"/>
              <w:marTop w:val="0"/>
              <w:marBottom w:val="0"/>
              <w:divBdr>
                <w:top w:val="none" w:sz="0" w:space="0" w:color="auto"/>
                <w:left w:val="none" w:sz="0" w:space="0" w:color="auto"/>
                <w:bottom w:val="none" w:sz="0" w:space="0" w:color="auto"/>
                <w:right w:val="none" w:sz="0" w:space="0" w:color="auto"/>
              </w:divBdr>
            </w:div>
          </w:divsChild>
        </w:div>
        <w:div w:id="860893242">
          <w:marLeft w:val="0"/>
          <w:marRight w:val="0"/>
          <w:marTop w:val="0"/>
          <w:marBottom w:val="0"/>
          <w:divBdr>
            <w:top w:val="none" w:sz="0" w:space="0" w:color="auto"/>
            <w:left w:val="none" w:sz="0" w:space="0" w:color="auto"/>
            <w:bottom w:val="none" w:sz="0" w:space="0" w:color="auto"/>
            <w:right w:val="none" w:sz="0" w:space="0" w:color="auto"/>
          </w:divBdr>
          <w:divsChild>
            <w:div w:id="774712995">
              <w:marLeft w:val="0"/>
              <w:marRight w:val="0"/>
              <w:marTop w:val="0"/>
              <w:marBottom w:val="0"/>
              <w:divBdr>
                <w:top w:val="none" w:sz="0" w:space="0" w:color="auto"/>
                <w:left w:val="none" w:sz="0" w:space="0" w:color="auto"/>
                <w:bottom w:val="none" w:sz="0" w:space="0" w:color="auto"/>
                <w:right w:val="none" w:sz="0" w:space="0" w:color="auto"/>
              </w:divBdr>
            </w:div>
            <w:div w:id="1805078086">
              <w:marLeft w:val="0"/>
              <w:marRight w:val="0"/>
              <w:marTop w:val="0"/>
              <w:marBottom w:val="0"/>
              <w:divBdr>
                <w:top w:val="none" w:sz="0" w:space="0" w:color="auto"/>
                <w:left w:val="none" w:sz="0" w:space="0" w:color="auto"/>
                <w:bottom w:val="none" w:sz="0" w:space="0" w:color="auto"/>
                <w:right w:val="none" w:sz="0" w:space="0" w:color="auto"/>
              </w:divBdr>
            </w:div>
            <w:div w:id="1954826817">
              <w:marLeft w:val="0"/>
              <w:marRight w:val="0"/>
              <w:marTop w:val="0"/>
              <w:marBottom w:val="0"/>
              <w:divBdr>
                <w:top w:val="none" w:sz="0" w:space="0" w:color="auto"/>
                <w:left w:val="none" w:sz="0" w:space="0" w:color="auto"/>
                <w:bottom w:val="none" w:sz="0" w:space="0" w:color="auto"/>
                <w:right w:val="none" w:sz="0" w:space="0" w:color="auto"/>
              </w:divBdr>
            </w:div>
          </w:divsChild>
        </w:div>
        <w:div w:id="869298977">
          <w:marLeft w:val="0"/>
          <w:marRight w:val="0"/>
          <w:marTop w:val="0"/>
          <w:marBottom w:val="0"/>
          <w:divBdr>
            <w:top w:val="none" w:sz="0" w:space="0" w:color="auto"/>
            <w:left w:val="none" w:sz="0" w:space="0" w:color="auto"/>
            <w:bottom w:val="none" w:sz="0" w:space="0" w:color="auto"/>
            <w:right w:val="none" w:sz="0" w:space="0" w:color="auto"/>
          </w:divBdr>
          <w:divsChild>
            <w:div w:id="1848910465">
              <w:marLeft w:val="0"/>
              <w:marRight w:val="0"/>
              <w:marTop w:val="0"/>
              <w:marBottom w:val="0"/>
              <w:divBdr>
                <w:top w:val="none" w:sz="0" w:space="0" w:color="auto"/>
                <w:left w:val="none" w:sz="0" w:space="0" w:color="auto"/>
                <w:bottom w:val="none" w:sz="0" w:space="0" w:color="auto"/>
                <w:right w:val="none" w:sz="0" w:space="0" w:color="auto"/>
              </w:divBdr>
            </w:div>
          </w:divsChild>
        </w:div>
        <w:div w:id="874738305">
          <w:marLeft w:val="0"/>
          <w:marRight w:val="0"/>
          <w:marTop w:val="0"/>
          <w:marBottom w:val="0"/>
          <w:divBdr>
            <w:top w:val="none" w:sz="0" w:space="0" w:color="auto"/>
            <w:left w:val="none" w:sz="0" w:space="0" w:color="auto"/>
            <w:bottom w:val="none" w:sz="0" w:space="0" w:color="auto"/>
            <w:right w:val="none" w:sz="0" w:space="0" w:color="auto"/>
          </w:divBdr>
          <w:divsChild>
            <w:div w:id="265967423">
              <w:marLeft w:val="0"/>
              <w:marRight w:val="0"/>
              <w:marTop w:val="0"/>
              <w:marBottom w:val="0"/>
              <w:divBdr>
                <w:top w:val="none" w:sz="0" w:space="0" w:color="auto"/>
                <w:left w:val="none" w:sz="0" w:space="0" w:color="auto"/>
                <w:bottom w:val="none" w:sz="0" w:space="0" w:color="auto"/>
                <w:right w:val="none" w:sz="0" w:space="0" w:color="auto"/>
              </w:divBdr>
            </w:div>
          </w:divsChild>
        </w:div>
        <w:div w:id="901987805">
          <w:marLeft w:val="0"/>
          <w:marRight w:val="0"/>
          <w:marTop w:val="0"/>
          <w:marBottom w:val="0"/>
          <w:divBdr>
            <w:top w:val="none" w:sz="0" w:space="0" w:color="auto"/>
            <w:left w:val="none" w:sz="0" w:space="0" w:color="auto"/>
            <w:bottom w:val="none" w:sz="0" w:space="0" w:color="auto"/>
            <w:right w:val="none" w:sz="0" w:space="0" w:color="auto"/>
          </w:divBdr>
          <w:divsChild>
            <w:div w:id="1760977788">
              <w:marLeft w:val="0"/>
              <w:marRight w:val="0"/>
              <w:marTop w:val="0"/>
              <w:marBottom w:val="0"/>
              <w:divBdr>
                <w:top w:val="none" w:sz="0" w:space="0" w:color="auto"/>
                <w:left w:val="none" w:sz="0" w:space="0" w:color="auto"/>
                <w:bottom w:val="none" w:sz="0" w:space="0" w:color="auto"/>
                <w:right w:val="none" w:sz="0" w:space="0" w:color="auto"/>
              </w:divBdr>
            </w:div>
          </w:divsChild>
        </w:div>
        <w:div w:id="911356342">
          <w:marLeft w:val="0"/>
          <w:marRight w:val="0"/>
          <w:marTop w:val="0"/>
          <w:marBottom w:val="0"/>
          <w:divBdr>
            <w:top w:val="none" w:sz="0" w:space="0" w:color="auto"/>
            <w:left w:val="none" w:sz="0" w:space="0" w:color="auto"/>
            <w:bottom w:val="none" w:sz="0" w:space="0" w:color="auto"/>
            <w:right w:val="none" w:sz="0" w:space="0" w:color="auto"/>
          </w:divBdr>
          <w:divsChild>
            <w:div w:id="1397044879">
              <w:marLeft w:val="0"/>
              <w:marRight w:val="0"/>
              <w:marTop w:val="0"/>
              <w:marBottom w:val="0"/>
              <w:divBdr>
                <w:top w:val="none" w:sz="0" w:space="0" w:color="auto"/>
                <w:left w:val="none" w:sz="0" w:space="0" w:color="auto"/>
                <w:bottom w:val="none" w:sz="0" w:space="0" w:color="auto"/>
                <w:right w:val="none" w:sz="0" w:space="0" w:color="auto"/>
              </w:divBdr>
            </w:div>
          </w:divsChild>
        </w:div>
        <w:div w:id="925655361">
          <w:marLeft w:val="0"/>
          <w:marRight w:val="0"/>
          <w:marTop w:val="0"/>
          <w:marBottom w:val="0"/>
          <w:divBdr>
            <w:top w:val="none" w:sz="0" w:space="0" w:color="auto"/>
            <w:left w:val="none" w:sz="0" w:space="0" w:color="auto"/>
            <w:bottom w:val="none" w:sz="0" w:space="0" w:color="auto"/>
            <w:right w:val="none" w:sz="0" w:space="0" w:color="auto"/>
          </w:divBdr>
          <w:divsChild>
            <w:div w:id="958292670">
              <w:marLeft w:val="0"/>
              <w:marRight w:val="0"/>
              <w:marTop w:val="0"/>
              <w:marBottom w:val="0"/>
              <w:divBdr>
                <w:top w:val="none" w:sz="0" w:space="0" w:color="auto"/>
                <w:left w:val="none" w:sz="0" w:space="0" w:color="auto"/>
                <w:bottom w:val="none" w:sz="0" w:space="0" w:color="auto"/>
                <w:right w:val="none" w:sz="0" w:space="0" w:color="auto"/>
              </w:divBdr>
            </w:div>
          </w:divsChild>
        </w:div>
        <w:div w:id="944654644">
          <w:marLeft w:val="0"/>
          <w:marRight w:val="0"/>
          <w:marTop w:val="0"/>
          <w:marBottom w:val="0"/>
          <w:divBdr>
            <w:top w:val="none" w:sz="0" w:space="0" w:color="auto"/>
            <w:left w:val="none" w:sz="0" w:space="0" w:color="auto"/>
            <w:bottom w:val="none" w:sz="0" w:space="0" w:color="auto"/>
            <w:right w:val="none" w:sz="0" w:space="0" w:color="auto"/>
          </w:divBdr>
          <w:divsChild>
            <w:div w:id="239489408">
              <w:marLeft w:val="0"/>
              <w:marRight w:val="0"/>
              <w:marTop w:val="0"/>
              <w:marBottom w:val="0"/>
              <w:divBdr>
                <w:top w:val="none" w:sz="0" w:space="0" w:color="auto"/>
                <w:left w:val="none" w:sz="0" w:space="0" w:color="auto"/>
                <w:bottom w:val="none" w:sz="0" w:space="0" w:color="auto"/>
                <w:right w:val="none" w:sz="0" w:space="0" w:color="auto"/>
              </w:divBdr>
            </w:div>
          </w:divsChild>
        </w:div>
        <w:div w:id="951016769">
          <w:marLeft w:val="0"/>
          <w:marRight w:val="0"/>
          <w:marTop w:val="0"/>
          <w:marBottom w:val="0"/>
          <w:divBdr>
            <w:top w:val="none" w:sz="0" w:space="0" w:color="auto"/>
            <w:left w:val="none" w:sz="0" w:space="0" w:color="auto"/>
            <w:bottom w:val="none" w:sz="0" w:space="0" w:color="auto"/>
            <w:right w:val="none" w:sz="0" w:space="0" w:color="auto"/>
          </w:divBdr>
          <w:divsChild>
            <w:div w:id="2106730657">
              <w:marLeft w:val="0"/>
              <w:marRight w:val="0"/>
              <w:marTop w:val="0"/>
              <w:marBottom w:val="0"/>
              <w:divBdr>
                <w:top w:val="none" w:sz="0" w:space="0" w:color="auto"/>
                <w:left w:val="none" w:sz="0" w:space="0" w:color="auto"/>
                <w:bottom w:val="none" w:sz="0" w:space="0" w:color="auto"/>
                <w:right w:val="none" w:sz="0" w:space="0" w:color="auto"/>
              </w:divBdr>
            </w:div>
          </w:divsChild>
        </w:div>
        <w:div w:id="963848021">
          <w:marLeft w:val="0"/>
          <w:marRight w:val="0"/>
          <w:marTop w:val="0"/>
          <w:marBottom w:val="0"/>
          <w:divBdr>
            <w:top w:val="none" w:sz="0" w:space="0" w:color="auto"/>
            <w:left w:val="none" w:sz="0" w:space="0" w:color="auto"/>
            <w:bottom w:val="none" w:sz="0" w:space="0" w:color="auto"/>
            <w:right w:val="none" w:sz="0" w:space="0" w:color="auto"/>
          </w:divBdr>
          <w:divsChild>
            <w:div w:id="64188562">
              <w:marLeft w:val="0"/>
              <w:marRight w:val="0"/>
              <w:marTop w:val="0"/>
              <w:marBottom w:val="0"/>
              <w:divBdr>
                <w:top w:val="none" w:sz="0" w:space="0" w:color="auto"/>
                <w:left w:val="none" w:sz="0" w:space="0" w:color="auto"/>
                <w:bottom w:val="none" w:sz="0" w:space="0" w:color="auto"/>
                <w:right w:val="none" w:sz="0" w:space="0" w:color="auto"/>
              </w:divBdr>
            </w:div>
          </w:divsChild>
        </w:div>
        <w:div w:id="965159598">
          <w:marLeft w:val="0"/>
          <w:marRight w:val="0"/>
          <w:marTop w:val="0"/>
          <w:marBottom w:val="0"/>
          <w:divBdr>
            <w:top w:val="none" w:sz="0" w:space="0" w:color="auto"/>
            <w:left w:val="none" w:sz="0" w:space="0" w:color="auto"/>
            <w:bottom w:val="none" w:sz="0" w:space="0" w:color="auto"/>
            <w:right w:val="none" w:sz="0" w:space="0" w:color="auto"/>
          </w:divBdr>
          <w:divsChild>
            <w:div w:id="1967152176">
              <w:marLeft w:val="0"/>
              <w:marRight w:val="0"/>
              <w:marTop w:val="0"/>
              <w:marBottom w:val="0"/>
              <w:divBdr>
                <w:top w:val="none" w:sz="0" w:space="0" w:color="auto"/>
                <w:left w:val="none" w:sz="0" w:space="0" w:color="auto"/>
                <w:bottom w:val="none" w:sz="0" w:space="0" w:color="auto"/>
                <w:right w:val="none" w:sz="0" w:space="0" w:color="auto"/>
              </w:divBdr>
            </w:div>
          </w:divsChild>
        </w:div>
        <w:div w:id="968900495">
          <w:marLeft w:val="0"/>
          <w:marRight w:val="0"/>
          <w:marTop w:val="0"/>
          <w:marBottom w:val="0"/>
          <w:divBdr>
            <w:top w:val="none" w:sz="0" w:space="0" w:color="auto"/>
            <w:left w:val="none" w:sz="0" w:space="0" w:color="auto"/>
            <w:bottom w:val="none" w:sz="0" w:space="0" w:color="auto"/>
            <w:right w:val="none" w:sz="0" w:space="0" w:color="auto"/>
          </w:divBdr>
          <w:divsChild>
            <w:div w:id="437333590">
              <w:marLeft w:val="0"/>
              <w:marRight w:val="0"/>
              <w:marTop w:val="0"/>
              <w:marBottom w:val="0"/>
              <w:divBdr>
                <w:top w:val="none" w:sz="0" w:space="0" w:color="auto"/>
                <w:left w:val="none" w:sz="0" w:space="0" w:color="auto"/>
                <w:bottom w:val="none" w:sz="0" w:space="0" w:color="auto"/>
                <w:right w:val="none" w:sz="0" w:space="0" w:color="auto"/>
              </w:divBdr>
            </w:div>
          </w:divsChild>
        </w:div>
        <w:div w:id="973222104">
          <w:marLeft w:val="0"/>
          <w:marRight w:val="0"/>
          <w:marTop w:val="0"/>
          <w:marBottom w:val="0"/>
          <w:divBdr>
            <w:top w:val="none" w:sz="0" w:space="0" w:color="auto"/>
            <w:left w:val="none" w:sz="0" w:space="0" w:color="auto"/>
            <w:bottom w:val="none" w:sz="0" w:space="0" w:color="auto"/>
            <w:right w:val="none" w:sz="0" w:space="0" w:color="auto"/>
          </w:divBdr>
          <w:divsChild>
            <w:div w:id="1400594217">
              <w:marLeft w:val="0"/>
              <w:marRight w:val="0"/>
              <w:marTop w:val="0"/>
              <w:marBottom w:val="0"/>
              <w:divBdr>
                <w:top w:val="none" w:sz="0" w:space="0" w:color="auto"/>
                <w:left w:val="none" w:sz="0" w:space="0" w:color="auto"/>
                <w:bottom w:val="none" w:sz="0" w:space="0" w:color="auto"/>
                <w:right w:val="none" w:sz="0" w:space="0" w:color="auto"/>
              </w:divBdr>
            </w:div>
          </w:divsChild>
        </w:div>
        <w:div w:id="986252001">
          <w:marLeft w:val="0"/>
          <w:marRight w:val="0"/>
          <w:marTop w:val="0"/>
          <w:marBottom w:val="0"/>
          <w:divBdr>
            <w:top w:val="none" w:sz="0" w:space="0" w:color="auto"/>
            <w:left w:val="none" w:sz="0" w:space="0" w:color="auto"/>
            <w:bottom w:val="none" w:sz="0" w:space="0" w:color="auto"/>
            <w:right w:val="none" w:sz="0" w:space="0" w:color="auto"/>
          </w:divBdr>
          <w:divsChild>
            <w:div w:id="669721213">
              <w:marLeft w:val="0"/>
              <w:marRight w:val="0"/>
              <w:marTop w:val="0"/>
              <w:marBottom w:val="0"/>
              <w:divBdr>
                <w:top w:val="none" w:sz="0" w:space="0" w:color="auto"/>
                <w:left w:val="none" w:sz="0" w:space="0" w:color="auto"/>
                <w:bottom w:val="none" w:sz="0" w:space="0" w:color="auto"/>
                <w:right w:val="none" w:sz="0" w:space="0" w:color="auto"/>
              </w:divBdr>
            </w:div>
          </w:divsChild>
        </w:div>
        <w:div w:id="991444591">
          <w:marLeft w:val="0"/>
          <w:marRight w:val="0"/>
          <w:marTop w:val="0"/>
          <w:marBottom w:val="0"/>
          <w:divBdr>
            <w:top w:val="none" w:sz="0" w:space="0" w:color="auto"/>
            <w:left w:val="none" w:sz="0" w:space="0" w:color="auto"/>
            <w:bottom w:val="none" w:sz="0" w:space="0" w:color="auto"/>
            <w:right w:val="none" w:sz="0" w:space="0" w:color="auto"/>
          </w:divBdr>
          <w:divsChild>
            <w:div w:id="1266036604">
              <w:marLeft w:val="0"/>
              <w:marRight w:val="0"/>
              <w:marTop w:val="0"/>
              <w:marBottom w:val="0"/>
              <w:divBdr>
                <w:top w:val="none" w:sz="0" w:space="0" w:color="auto"/>
                <w:left w:val="none" w:sz="0" w:space="0" w:color="auto"/>
                <w:bottom w:val="none" w:sz="0" w:space="0" w:color="auto"/>
                <w:right w:val="none" w:sz="0" w:space="0" w:color="auto"/>
              </w:divBdr>
            </w:div>
          </w:divsChild>
        </w:div>
        <w:div w:id="1000546010">
          <w:marLeft w:val="0"/>
          <w:marRight w:val="0"/>
          <w:marTop w:val="0"/>
          <w:marBottom w:val="0"/>
          <w:divBdr>
            <w:top w:val="none" w:sz="0" w:space="0" w:color="auto"/>
            <w:left w:val="none" w:sz="0" w:space="0" w:color="auto"/>
            <w:bottom w:val="none" w:sz="0" w:space="0" w:color="auto"/>
            <w:right w:val="none" w:sz="0" w:space="0" w:color="auto"/>
          </w:divBdr>
          <w:divsChild>
            <w:div w:id="1501771604">
              <w:marLeft w:val="0"/>
              <w:marRight w:val="0"/>
              <w:marTop w:val="0"/>
              <w:marBottom w:val="0"/>
              <w:divBdr>
                <w:top w:val="none" w:sz="0" w:space="0" w:color="auto"/>
                <w:left w:val="none" w:sz="0" w:space="0" w:color="auto"/>
                <w:bottom w:val="none" w:sz="0" w:space="0" w:color="auto"/>
                <w:right w:val="none" w:sz="0" w:space="0" w:color="auto"/>
              </w:divBdr>
            </w:div>
          </w:divsChild>
        </w:div>
        <w:div w:id="1020081271">
          <w:marLeft w:val="0"/>
          <w:marRight w:val="0"/>
          <w:marTop w:val="0"/>
          <w:marBottom w:val="0"/>
          <w:divBdr>
            <w:top w:val="none" w:sz="0" w:space="0" w:color="auto"/>
            <w:left w:val="none" w:sz="0" w:space="0" w:color="auto"/>
            <w:bottom w:val="none" w:sz="0" w:space="0" w:color="auto"/>
            <w:right w:val="none" w:sz="0" w:space="0" w:color="auto"/>
          </w:divBdr>
          <w:divsChild>
            <w:div w:id="406925841">
              <w:marLeft w:val="0"/>
              <w:marRight w:val="0"/>
              <w:marTop w:val="0"/>
              <w:marBottom w:val="0"/>
              <w:divBdr>
                <w:top w:val="none" w:sz="0" w:space="0" w:color="auto"/>
                <w:left w:val="none" w:sz="0" w:space="0" w:color="auto"/>
                <w:bottom w:val="none" w:sz="0" w:space="0" w:color="auto"/>
                <w:right w:val="none" w:sz="0" w:space="0" w:color="auto"/>
              </w:divBdr>
            </w:div>
          </w:divsChild>
        </w:div>
        <w:div w:id="1026716118">
          <w:marLeft w:val="0"/>
          <w:marRight w:val="0"/>
          <w:marTop w:val="0"/>
          <w:marBottom w:val="0"/>
          <w:divBdr>
            <w:top w:val="none" w:sz="0" w:space="0" w:color="auto"/>
            <w:left w:val="none" w:sz="0" w:space="0" w:color="auto"/>
            <w:bottom w:val="none" w:sz="0" w:space="0" w:color="auto"/>
            <w:right w:val="none" w:sz="0" w:space="0" w:color="auto"/>
          </w:divBdr>
          <w:divsChild>
            <w:div w:id="281228600">
              <w:marLeft w:val="0"/>
              <w:marRight w:val="0"/>
              <w:marTop w:val="0"/>
              <w:marBottom w:val="0"/>
              <w:divBdr>
                <w:top w:val="none" w:sz="0" w:space="0" w:color="auto"/>
                <w:left w:val="none" w:sz="0" w:space="0" w:color="auto"/>
                <w:bottom w:val="none" w:sz="0" w:space="0" w:color="auto"/>
                <w:right w:val="none" w:sz="0" w:space="0" w:color="auto"/>
              </w:divBdr>
            </w:div>
          </w:divsChild>
        </w:div>
        <w:div w:id="1032654939">
          <w:marLeft w:val="0"/>
          <w:marRight w:val="0"/>
          <w:marTop w:val="0"/>
          <w:marBottom w:val="0"/>
          <w:divBdr>
            <w:top w:val="none" w:sz="0" w:space="0" w:color="auto"/>
            <w:left w:val="none" w:sz="0" w:space="0" w:color="auto"/>
            <w:bottom w:val="none" w:sz="0" w:space="0" w:color="auto"/>
            <w:right w:val="none" w:sz="0" w:space="0" w:color="auto"/>
          </w:divBdr>
          <w:divsChild>
            <w:div w:id="668752637">
              <w:marLeft w:val="0"/>
              <w:marRight w:val="0"/>
              <w:marTop w:val="0"/>
              <w:marBottom w:val="0"/>
              <w:divBdr>
                <w:top w:val="none" w:sz="0" w:space="0" w:color="auto"/>
                <w:left w:val="none" w:sz="0" w:space="0" w:color="auto"/>
                <w:bottom w:val="none" w:sz="0" w:space="0" w:color="auto"/>
                <w:right w:val="none" w:sz="0" w:space="0" w:color="auto"/>
              </w:divBdr>
            </w:div>
          </w:divsChild>
        </w:div>
        <w:div w:id="1035080965">
          <w:marLeft w:val="0"/>
          <w:marRight w:val="0"/>
          <w:marTop w:val="0"/>
          <w:marBottom w:val="0"/>
          <w:divBdr>
            <w:top w:val="none" w:sz="0" w:space="0" w:color="auto"/>
            <w:left w:val="none" w:sz="0" w:space="0" w:color="auto"/>
            <w:bottom w:val="none" w:sz="0" w:space="0" w:color="auto"/>
            <w:right w:val="none" w:sz="0" w:space="0" w:color="auto"/>
          </w:divBdr>
          <w:divsChild>
            <w:div w:id="265238774">
              <w:marLeft w:val="0"/>
              <w:marRight w:val="0"/>
              <w:marTop w:val="0"/>
              <w:marBottom w:val="0"/>
              <w:divBdr>
                <w:top w:val="none" w:sz="0" w:space="0" w:color="auto"/>
                <w:left w:val="none" w:sz="0" w:space="0" w:color="auto"/>
                <w:bottom w:val="none" w:sz="0" w:space="0" w:color="auto"/>
                <w:right w:val="none" w:sz="0" w:space="0" w:color="auto"/>
              </w:divBdr>
            </w:div>
            <w:div w:id="392778590">
              <w:marLeft w:val="0"/>
              <w:marRight w:val="0"/>
              <w:marTop w:val="0"/>
              <w:marBottom w:val="0"/>
              <w:divBdr>
                <w:top w:val="none" w:sz="0" w:space="0" w:color="auto"/>
                <w:left w:val="none" w:sz="0" w:space="0" w:color="auto"/>
                <w:bottom w:val="none" w:sz="0" w:space="0" w:color="auto"/>
                <w:right w:val="none" w:sz="0" w:space="0" w:color="auto"/>
              </w:divBdr>
            </w:div>
            <w:div w:id="1588685461">
              <w:marLeft w:val="0"/>
              <w:marRight w:val="0"/>
              <w:marTop w:val="0"/>
              <w:marBottom w:val="0"/>
              <w:divBdr>
                <w:top w:val="none" w:sz="0" w:space="0" w:color="auto"/>
                <w:left w:val="none" w:sz="0" w:space="0" w:color="auto"/>
                <w:bottom w:val="none" w:sz="0" w:space="0" w:color="auto"/>
                <w:right w:val="none" w:sz="0" w:space="0" w:color="auto"/>
              </w:divBdr>
            </w:div>
          </w:divsChild>
        </w:div>
        <w:div w:id="1039087225">
          <w:marLeft w:val="0"/>
          <w:marRight w:val="0"/>
          <w:marTop w:val="0"/>
          <w:marBottom w:val="0"/>
          <w:divBdr>
            <w:top w:val="none" w:sz="0" w:space="0" w:color="auto"/>
            <w:left w:val="none" w:sz="0" w:space="0" w:color="auto"/>
            <w:bottom w:val="none" w:sz="0" w:space="0" w:color="auto"/>
            <w:right w:val="none" w:sz="0" w:space="0" w:color="auto"/>
          </w:divBdr>
          <w:divsChild>
            <w:div w:id="327174771">
              <w:marLeft w:val="0"/>
              <w:marRight w:val="0"/>
              <w:marTop w:val="0"/>
              <w:marBottom w:val="0"/>
              <w:divBdr>
                <w:top w:val="none" w:sz="0" w:space="0" w:color="auto"/>
                <w:left w:val="none" w:sz="0" w:space="0" w:color="auto"/>
                <w:bottom w:val="none" w:sz="0" w:space="0" w:color="auto"/>
                <w:right w:val="none" w:sz="0" w:space="0" w:color="auto"/>
              </w:divBdr>
            </w:div>
            <w:div w:id="337149863">
              <w:marLeft w:val="0"/>
              <w:marRight w:val="0"/>
              <w:marTop w:val="0"/>
              <w:marBottom w:val="0"/>
              <w:divBdr>
                <w:top w:val="none" w:sz="0" w:space="0" w:color="auto"/>
                <w:left w:val="none" w:sz="0" w:space="0" w:color="auto"/>
                <w:bottom w:val="none" w:sz="0" w:space="0" w:color="auto"/>
                <w:right w:val="none" w:sz="0" w:space="0" w:color="auto"/>
              </w:divBdr>
            </w:div>
            <w:div w:id="869417033">
              <w:marLeft w:val="0"/>
              <w:marRight w:val="0"/>
              <w:marTop w:val="0"/>
              <w:marBottom w:val="0"/>
              <w:divBdr>
                <w:top w:val="none" w:sz="0" w:space="0" w:color="auto"/>
                <w:left w:val="none" w:sz="0" w:space="0" w:color="auto"/>
                <w:bottom w:val="none" w:sz="0" w:space="0" w:color="auto"/>
                <w:right w:val="none" w:sz="0" w:space="0" w:color="auto"/>
              </w:divBdr>
            </w:div>
            <w:div w:id="1111242711">
              <w:marLeft w:val="0"/>
              <w:marRight w:val="0"/>
              <w:marTop w:val="0"/>
              <w:marBottom w:val="0"/>
              <w:divBdr>
                <w:top w:val="none" w:sz="0" w:space="0" w:color="auto"/>
                <w:left w:val="none" w:sz="0" w:space="0" w:color="auto"/>
                <w:bottom w:val="none" w:sz="0" w:space="0" w:color="auto"/>
                <w:right w:val="none" w:sz="0" w:space="0" w:color="auto"/>
              </w:divBdr>
            </w:div>
            <w:div w:id="1280532862">
              <w:marLeft w:val="0"/>
              <w:marRight w:val="0"/>
              <w:marTop w:val="0"/>
              <w:marBottom w:val="0"/>
              <w:divBdr>
                <w:top w:val="none" w:sz="0" w:space="0" w:color="auto"/>
                <w:left w:val="none" w:sz="0" w:space="0" w:color="auto"/>
                <w:bottom w:val="none" w:sz="0" w:space="0" w:color="auto"/>
                <w:right w:val="none" w:sz="0" w:space="0" w:color="auto"/>
              </w:divBdr>
            </w:div>
            <w:div w:id="1781875837">
              <w:marLeft w:val="0"/>
              <w:marRight w:val="0"/>
              <w:marTop w:val="0"/>
              <w:marBottom w:val="0"/>
              <w:divBdr>
                <w:top w:val="none" w:sz="0" w:space="0" w:color="auto"/>
                <w:left w:val="none" w:sz="0" w:space="0" w:color="auto"/>
                <w:bottom w:val="none" w:sz="0" w:space="0" w:color="auto"/>
                <w:right w:val="none" w:sz="0" w:space="0" w:color="auto"/>
              </w:divBdr>
            </w:div>
          </w:divsChild>
        </w:div>
        <w:div w:id="1042289878">
          <w:marLeft w:val="0"/>
          <w:marRight w:val="0"/>
          <w:marTop w:val="0"/>
          <w:marBottom w:val="0"/>
          <w:divBdr>
            <w:top w:val="none" w:sz="0" w:space="0" w:color="auto"/>
            <w:left w:val="none" w:sz="0" w:space="0" w:color="auto"/>
            <w:bottom w:val="none" w:sz="0" w:space="0" w:color="auto"/>
            <w:right w:val="none" w:sz="0" w:space="0" w:color="auto"/>
          </w:divBdr>
          <w:divsChild>
            <w:div w:id="1976254273">
              <w:marLeft w:val="0"/>
              <w:marRight w:val="0"/>
              <w:marTop w:val="0"/>
              <w:marBottom w:val="0"/>
              <w:divBdr>
                <w:top w:val="none" w:sz="0" w:space="0" w:color="auto"/>
                <w:left w:val="none" w:sz="0" w:space="0" w:color="auto"/>
                <w:bottom w:val="none" w:sz="0" w:space="0" w:color="auto"/>
                <w:right w:val="none" w:sz="0" w:space="0" w:color="auto"/>
              </w:divBdr>
            </w:div>
          </w:divsChild>
        </w:div>
        <w:div w:id="1055619137">
          <w:marLeft w:val="0"/>
          <w:marRight w:val="0"/>
          <w:marTop w:val="0"/>
          <w:marBottom w:val="0"/>
          <w:divBdr>
            <w:top w:val="none" w:sz="0" w:space="0" w:color="auto"/>
            <w:left w:val="none" w:sz="0" w:space="0" w:color="auto"/>
            <w:bottom w:val="none" w:sz="0" w:space="0" w:color="auto"/>
            <w:right w:val="none" w:sz="0" w:space="0" w:color="auto"/>
          </w:divBdr>
          <w:divsChild>
            <w:div w:id="537860416">
              <w:marLeft w:val="0"/>
              <w:marRight w:val="0"/>
              <w:marTop w:val="0"/>
              <w:marBottom w:val="0"/>
              <w:divBdr>
                <w:top w:val="none" w:sz="0" w:space="0" w:color="auto"/>
                <w:left w:val="none" w:sz="0" w:space="0" w:color="auto"/>
                <w:bottom w:val="none" w:sz="0" w:space="0" w:color="auto"/>
                <w:right w:val="none" w:sz="0" w:space="0" w:color="auto"/>
              </w:divBdr>
            </w:div>
            <w:div w:id="1772117056">
              <w:marLeft w:val="0"/>
              <w:marRight w:val="0"/>
              <w:marTop w:val="0"/>
              <w:marBottom w:val="0"/>
              <w:divBdr>
                <w:top w:val="none" w:sz="0" w:space="0" w:color="auto"/>
                <w:left w:val="none" w:sz="0" w:space="0" w:color="auto"/>
                <w:bottom w:val="none" w:sz="0" w:space="0" w:color="auto"/>
                <w:right w:val="none" w:sz="0" w:space="0" w:color="auto"/>
              </w:divBdr>
            </w:div>
          </w:divsChild>
        </w:div>
        <w:div w:id="1069621519">
          <w:marLeft w:val="0"/>
          <w:marRight w:val="0"/>
          <w:marTop w:val="0"/>
          <w:marBottom w:val="0"/>
          <w:divBdr>
            <w:top w:val="none" w:sz="0" w:space="0" w:color="auto"/>
            <w:left w:val="none" w:sz="0" w:space="0" w:color="auto"/>
            <w:bottom w:val="none" w:sz="0" w:space="0" w:color="auto"/>
            <w:right w:val="none" w:sz="0" w:space="0" w:color="auto"/>
          </w:divBdr>
          <w:divsChild>
            <w:div w:id="632712940">
              <w:marLeft w:val="0"/>
              <w:marRight w:val="0"/>
              <w:marTop w:val="0"/>
              <w:marBottom w:val="0"/>
              <w:divBdr>
                <w:top w:val="none" w:sz="0" w:space="0" w:color="auto"/>
                <w:left w:val="none" w:sz="0" w:space="0" w:color="auto"/>
                <w:bottom w:val="none" w:sz="0" w:space="0" w:color="auto"/>
                <w:right w:val="none" w:sz="0" w:space="0" w:color="auto"/>
              </w:divBdr>
            </w:div>
            <w:div w:id="1031106966">
              <w:marLeft w:val="0"/>
              <w:marRight w:val="0"/>
              <w:marTop w:val="0"/>
              <w:marBottom w:val="0"/>
              <w:divBdr>
                <w:top w:val="none" w:sz="0" w:space="0" w:color="auto"/>
                <w:left w:val="none" w:sz="0" w:space="0" w:color="auto"/>
                <w:bottom w:val="none" w:sz="0" w:space="0" w:color="auto"/>
                <w:right w:val="none" w:sz="0" w:space="0" w:color="auto"/>
              </w:divBdr>
            </w:div>
            <w:div w:id="1801993824">
              <w:marLeft w:val="0"/>
              <w:marRight w:val="0"/>
              <w:marTop w:val="0"/>
              <w:marBottom w:val="0"/>
              <w:divBdr>
                <w:top w:val="none" w:sz="0" w:space="0" w:color="auto"/>
                <w:left w:val="none" w:sz="0" w:space="0" w:color="auto"/>
                <w:bottom w:val="none" w:sz="0" w:space="0" w:color="auto"/>
                <w:right w:val="none" w:sz="0" w:space="0" w:color="auto"/>
              </w:divBdr>
            </w:div>
            <w:div w:id="1975476849">
              <w:marLeft w:val="0"/>
              <w:marRight w:val="0"/>
              <w:marTop w:val="0"/>
              <w:marBottom w:val="0"/>
              <w:divBdr>
                <w:top w:val="none" w:sz="0" w:space="0" w:color="auto"/>
                <w:left w:val="none" w:sz="0" w:space="0" w:color="auto"/>
                <w:bottom w:val="none" w:sz="0" w:space="0" w:color="auto"/>
                <w:right w:val="none" w:sz="0" w:space="0" w:color="auto"/>
              </w:divBdr>
            </w:div>
          </w:divsChild>
        </w:div>
        <w:div w:id="1093673692">
          <w:marLeft w:val="0"/>
          <w:marRight w:val="0"/>
          <w:marTop w:val="0"/>
          <w:marBottom w:val="0"/>
          <w:divBdr>
            <w:top w:val="none" w:sz="0" w:space="0" w:color="auto"/>
            <w:left w:val="none" w:sz="0" w:space="0" w:color="auto"/>
            <w:bottom w:val="none" w:sz="0" w:space="0" w:color="auto"/>
            <w:right w:val="none" w:sz="0" w:space="0" w:color="auto"/>
          </w:divBdr>
          <w:divsChild>
            <w:div w:id="380441550">
              <w:marLeft w:val="0"/>
              <w:marRight w:val="0"/>
              <w:marTop w:val="0"/>
              <w:marBottom w:val="0"/>
              <w:divBdr>
                <w:top w:val="none" w:sz="0" w:space="0" w:color="auto"/>
                <w:left w:val="none" w:sz="0" w:space="0" w:color="auto"/>
                <w:bottom w:val="none" w:sz="0" w:space="0" w:color="auto"/>
                <w:right w:val="none" w:sz="0" w:space="0" w:color="auto"/>
              </w:divBdr>
            </w:div>
            <w:div w:id="416751697">
              <w:marLeft w:val="0"/>
              <w:marRight w:val="0"/>
              <w:marTop w:val="0"/>
              <w:marBottom w:val="0"/>
              <w:divBdr>
                <w:top w:val="none" w:sz="0" w:space="0" w:color="auto"/>
                <w:left w:val="none" w:sz="0" w:space="0" w:color="auto"/>
                <w:bottom w:val="none" w:sz="0" w:space="0" w:color="auto"/>
                <w:right w:val="none" w:sz="0" w:space="0" w:color="auto"/>
              </w:divBdr>
            </w:div>
            <w:div w:id="1654987778">
              <w:marLeft w:val="0"/>
              <w:marRight w:val="0"/>
              <w:marTop w:val="0"/>
              <w:marBottom w:val="0"/>
              <w:divBdr>
                <w:top w:val="none" w:sz="0" w:space="0" w:color="auto"/>
                <w:left w:val="none" w:sz="0" w:space="0" w:color="auto"/>
                <w:bottom w:val="none" w:sz="0" w:space="0" w:color="auto"/>
                <w:right w:val="none" w:sz="0" w:space="0" w:color="auto"/>
              </w:divBdr>
            </w:div>
          </w:divsChild>
        </w:div>
        <w:div w:id="1095788822">
          <w:marLeft w:val="0"/>
          <w:marRight w:val="0"/>
          <w:marTop w:val="0"/>
          <w:marBottom w:val="0"/>
          <w:divBdr>
            <w:top w:val="none" w:sz="0" w:space="0" w:color="auto"/>
            <w:left w:val="none" w:sz="0" w:space="0" w:color="auto"/>
            <w:bottom w:val="none" w:sz="0" w:space="0" w:color="auto"/>
            <w:right w:val="none" w:sz="0" w:space="0" w:color="auto"/>
          </w:divBdr>
          <w:divsChild>
            <w:div w:id="639530834">
              <w:marLeft w:val="0"/>
              <w:marRight w:val="0"/>
              <w:marTop w:val="0"/>
              <w:marBottom w:val="0"/>
              <w:divBdr>
                <w:top w:val="none" w:sz="0" w:space="0" w:color="auto"/>
                <w:left w:val="none" w:sz="0" w:space="0" w:color="auto"/>
                <w:bottom w:val="none" w:sz="0" w:space="0" w:color="auto"/>
                <w:right w:val="none" w:sz="0" w:space="0" w:color="auto"/>
              </w:divBdr>
            </w:div>
            <w:div w:id="747651915">
              <w:marLeft w:val="0"/>
              <w:marRight w:val="0"/>
              <w:marTop w:val="0"/>
              <w:marBottom w:val="0"/>
              <w:divBdr>
                <w:top w:val="none" w:sz="0" w:space="0" w:color="auto"/>
                <w:left w:val="none" w:sz="0" w:space="0" w:color="auto"/>
                <w:bottom w:val="none" w:sz="0" w:space="0" w:color="auto"/>
                <w:right w:val="none" w:sz="0" w:space="0" w:color="auto"/>
              </w:divBdr>
            </w:div>
            <w:div w:id="1421951412">
              <w:marLeft w:val="0"/>
              <w:marRight w:val="0"/>
              <w:marTop w:val="0"/>
              <w:marBottom w:val="0"/>
              <w:divBdr>
                <w:top w:val="none" w:sz="0" w:space="0" w:color="auto"/>
                <w:left w:val="none" w:sz="0" w:space="0" w:color="auto"/>
                <w:bottom w:val="none" w:sz="0" w:space="0" w:color="auto"/>
                <w:right w:val="none" w:sz="0" w:space="0" w:color="auto"/>
              </w:divBdr>
            </w:div>
          </w:divsChild>
        </w:div>
        <w:div w:id="1107390876">
          <w:marLeft w:val="0"/>
          <w:marRight w:val="0"/>
          <w:marTop w:val="0"/>
          <w:marBottom w:val="0"/>
          <w:divBdr>
            <w:top w:val="none" w:sz="0" w:space="0" w:color="auto"/>
            <w:left w:val="none" w:sz="0" w:space="0" w:color="auto"/>
            <w:bottom w:val="none" w:sz="0" w:space="0" w:color="auto"/>
            <w:right w:val="none" w:sz="0" w:space="0" w:color="auto"/>
          </w:divBdr>
          <w:divsChild>
            <w:div w:id="786974857">
              <w:marLeft w:val="0"/>
              <w:marRight w:val="0"/>
              <w:marTop w:val="0"/>
              <w:marBottom w:val="0"/>
              <w:divBdr>
                <w:top w:val="none" w:sz="0" w:space="0" w:color="auto"/>
                <w:left w:val="none" w:sz="0" w:space="0" w:color="auto"/>
                <w:bottom w:val="none" w:sz="0" w:space="0" w:color="auto"/>
                <w:right w:val="none" w:sz="0" w:space="0" w:color="auto"/>
              </w:divBdr>
            </w:div>
          </w:divsChild>
        </w:div>
        <w:div w:id="1112626418">
          <w:marLeft w:val="0"/>
          <w:marRight w:val="0"/>
          <w:marTop w:val="0"/>
          <w:marBottom w:val="0"/>
          <w:divBdr>
            <w:top w:val="none" w:sz="0" w:space="0" w:color="auto"/>
            <w:left w:val="none" w:sz="0" w:space="0" w:color="auto"/>
            <w:bottom w:val="none" w:sz="0" w:space="0" w:color="auto"/>
            <w:right w:val="none" w:sz="0" w:space="0" w:color="auto"/>
          </w:divBdr>
          <w:divsChild>
            <w:div w:id="1167405233">
              <w:marLeft w:val="0"/>
              <w:marRight w:val="0"/>
              <w:marTop w:val="0"/>
              <w:marBottom w:val="0"/>
              <w:divBdr>
                <w:top w:val="none" w:sz="0" w:space="0" w:color="auto"/>
                <w:left w:val="none" w:sz="0" w:space="0" w:color="auto"/>
                <w:bottom w:val="none" w:sz="0" w:space="0" w:color="auto"/>
                <w:right w:val="none" w:sz="0" w:space="0" w:color="auto"/>
              </w:divBdr>
            </w:div>
            <w:div w:id="1395815405">
              <w:marLeft w:val="0"/>
              <w:marRight w:val="0"/>
              <w:marTop w:val="0"/>
              <w:marBottom w:val="0"/>
              <w:divBdr>
                <w:top w:val="none" w:sz="0" w:space="0" w:color="auto"/>
                <w:left w:val="none" w:sz="0" w:space="0" w:color="auto"/>
                <w:bottom w:val="none" w:sz="0" w:space="0" w:color="auto"/>
                <w:right w:val="none" w:sz="0" w:space="0" w:color="auto"/>
              </w:divBdr>
            </w:div>
            <w:div w:id="1687711825">
              <w:marLeft w:val="0"/>
              <w:marRight w:val="0"/>
              <w:marTop w:val="0"/>
              <w:marBottom w:val="0"/>
              <w:divBdr>
                <w:top w:val="none" w:sz="0" w:space="0" w:color="auto"/>
                <w:left w:val="none" w:sz="0" w:space="0" w:color="auto"/>
                <w:bottom w:val="none" w:sz="0" w:space="0" w:color="auto"/>
                <w:right w:val="none" w:sz="0" w:space="0" w:color="auto"/>
              </w:divBdr>
            </w:div>
            <w:div w:id="2095474920">
              <w:marLeft w:val="0"/>
              <w:marRight w:val="0"/>
              <w:marTop w:val="0"/>
              <w:marBottom w:val="0"/>
              <w:divBdr>
                <w:top w:val="none" w:sz="0" w:space="0" w:color="auto"/>
                <w:left w:val="none" w:sz="0" w:space="0" w:color="auto"/>
                <w:bottom w:val="none" w:sz="0" w:space="0" w:color="auto"/>
                <w:right w:val="none" w:sz="0" w:space="0" w:color="auto"/>
              </w:divBdr>
            </w:div>
          </w:divsChild>
        </w:div>
        <w:div w:id="1112631917">
          <w:marLeft w:val="0"/>
          <w:marRight w:val="0"/>
          <w:marTop w:val="0"/>
          <w:marBottom w:val="0"/>
          <w:divBdr>
            <w:top w:val="none" w:sz="0" w:space="0" w:color="auto"/>
            <w:left w:val="none" w:sz="0" w:space="0" w:color="auto"/>
            <w:bottom w:val="none" w:sz="0" w:space="0" w:color="auto"/>
            <w:right w:val="none" w:sz="0" w:space="0" w:color="auto"/>
          </w:divBdr>
          <w:divsChild>
            <w:div w:id="2105765711">
              <w:marLeft w:val="0"/>
              <w:marRight w:val="0"/>
              <w:marTop w:val="0"/>
              <w:marBottom w:val="0"/>
              <w:divBdr>
                <w:top w:val="none" w:sz="0" w:space="0" w:color="auto"/>
                <w:left w:val="none" w:sz="0" w:space="0" w:color="auto"/>
                <w:bottom w:val="none" w:sz="0" w:space="0" w:color="auto"/>
                <w:right w:val="none" w:sz="0" w:space="0" w:color="auto"/>
              </w:divBdr>
            </w:div>
          </w:divsChild>
        </w:div>
        <w:div w:id="1119761971">
          <w:marLeft w:val="0"/>
          <w:marRight w:val="0"/>
          <w:marTop w:val="0"/>
          <w:marBottom w:val="0"/>
          <w:divBdr>
            <w:top w:val="none" w:sz="0" w:space="0" w:color="auto"/>
            <w:left w:val="none" w:sz="0" w:space="0" w:color="auto"/>
            <w:bottom w:val="none" w:sz="0" w:space="0" w:color="auto"/>
            <w:right w:val="none" w:sz="0" w:space="0" w:color="auto"/>
          </w:divBdr>
          <w:divsChild>
            <w:div w:id="205065751">
              <w:marLeft w:val="0"/>
              <w:marRight w:val="0"/>
              <w:marTop w:val="0"/>
              <w:marBottom w:val="0"/>
              <w:divBdr>
                <w:top w:val="none" w:sz="0" w:space="0" w:color="auto"/>
                <w:left w:val="none" w:sz="0" w:space="0" w:color="auto"/>
                <w:bottom w:val="none" w:sz="0" w:space="0" w:color="auto"/>
                <w:right w:val="none" w:sz="0" w:space="0" w:color="auto"/>
              </w:divBdr>
            </w:div>
            <w:div w:id="369956650">
              <w:marLeft w:val="0"/>
              <w:marRight w:val="0"/>
              <w:marTop w:val="0"/>
              <w:marBottom w:val="0"/>
              <w:divBdr>
                <w:top w:val="none" w:sz="0" w:space="0" w:color="auto"/>
                <w:left w:val="none" w:sz="0" w:space="0" w:color="auto"/>
                <w:bottom w:val="none" w:sz="0" w:space="0" w:color="auto"/>
                <w:right w:val="none" w:sz="0" w:space="0" w:color="auto"/>
              </w:divBdr>
            </w:div>
            <w:div w:id="392696564">
              <w:marLeft w:val="0"/>
              <w:marRight w:val="0"/>
              <w:marTop w:val="0"/>
              <w:marBottom w:val="0"/>
              <w:divBdr>
                <w:top w:val="none" w:sz="0" w:space="0" w:color="auto"/>
                <w:left w:val="none" w:sz="0" w:space="0" w:color="auto"/>
                <w:bottom w:val="none" w:sz="0" w:space="0" w:color="auto"/>
                <w:right w:val="none" w:sz="0" w:space="0" w:color="auto"/>
              </w:divBdr>
            </w:div>
          </w:divsChild>
        </w:div>
        <w:div w:id="1122504804">
          <w:marLeft w:val="0"/>
          <w:marRight w:val="0"/>
          <w:marTop w:val="0"/>
          <w:marBottom w:val="0"/>
          <w:divBdr>
            <w:top w:val="none" w:sz="0" w:space="0" w:color="auto"/>
            <w:left w:val="none" w:sz="0" w:space="0" w:color="auto"/>
            <w:bottom w:val="none" w:sz="0" w:space="0" w:color="auto"/>
            <w:right w:val="none" w:sz="0" w:space="0" w:color="auto"/>
          </w:divBdr>
          <w:divsChild>
            <w:div w:id="1602569489">
              <w:marLeft w:val="0"/>
              <w:marRight w:val="0"/>
              <w:marTop w:val="0"/>
              <w:marBottom w:val="0"/>
              <w:divBdr>
                <w:top w:val="none" w:sz="0" w:space="0" w:color="auto"/>
                <w:left w:val="none" w:sz="0" w:space="0" w:color="auto"/>
                <w:bottom w:val="none" w:sz="0" w:space="0" w:color="auto"/>
                <w:right w:val="none" w:sz="0" w:space="0" w:color="auto"/>
              </w:divBdr>
            </w:div>
          </w:divsChild>
        </w:div>
        <w:div w:id="1123229544">
          <w:marLeft w:val="0"/>
          <w:marRight w:val="0"/>
          <w:marTop w:val="0"/>
          <w:marBottom w:val="0"/>
          <w:divBdr>
            <w:top w:val="none" w:sz="0" w:space="0" w:color="auto"/>
            <w:left w:val="none" w:sz="0" w:space="0" w:color="auto"/>
            <w:bottom w:val="none" w:sz="0" w:space="0" w:color="auto"/>
            <w:right w:val="none" w:sz="0" w:space="0" w:color="auto"/>
          </w:divBdr>
          <w:divsChild>
            <w:div w:id="451705076">
              <w:marLeft w:val="0"/>
              <w:marRight w:val="0"/>
              <w:marTop w:val="0"/>
              <w:marBottom w:val="0"/>
              <w:divBdr>
                <w:top w:val="none" w:sz="0" w:space="0" w:color="auto"/>
                <w:left w:val="none" w:sz="0" w:space="0" w:color="auto"/>
                <w:bottom w:val="none" w:sz="0" w:space="0" w:color="auto"/>
                <w:right w:val="none" w:sz="0" w:space="0" w:color="auto"/>
              </w:divBdr>
            </w:div>
            <w:div w:id="1530679612">
              <w:marLeft w:val="0"/>
              <w:marRight w:val="0"/>
              <w:marTop w:val="0"/>
              <w:marBottom w:val="0"/>
              <w:divBdr>
                <w:top w:val="none" w:sz="0" w:space="0" w:color="auto"/>
                <w:left w:val="none" w:sz="0" w:space="0" w:color="auto"/>
                <w:bottom w:val="none" w:sz="0" w:space="0" w:color="auto"/>
                <w:right w:val="none" w:sz="0" w:space="0" w:color="auto"/>
              </w:divBdr>
            </w:div>
          </w:divsChild>
        </w:div>
        <w:div w:id="1134370381">
          <w:marLeft w:val="0"/>
          <w:marRight w:val="0"/>
          <w:marTop w:val="0"/>
          <w:marBottom w:val="0"/>
          <w:divBdr>
            <w:top w:val="none" w:sz="0" w:space="0" w:color="auto"/>
            <w:left w:val="none" w:sz="0" w:space="0" w:color="auto"/>
            <w:bottom w:val="none" w:sz="0" w:space="0" w:color="auto"/>
            <w:right w:val="none" w:sz="0" w:space="0" w:color="auto"/>
          </w:divBdr>
          <w:divsChild>
            <w:div w:id="492644907">
              <w:marLeft w:val="0"/>
              <w:marRight w:val="0"/>
              <w:marTop w:val="0"/>
              <w:marBottom w:val="0"/>
              <w:divBdr>
                <w:top w:val="none" w:sz="0" w:space="0" w:color="auto"/>
                <w:left w:val="none" w:sz="0" w:space="0" w:color="auto"/>
                <w:bottom w:val="none" w:sz="0" w:space="0" w:color="auto"/>
                <w:right w:val="none" w:sz="0" w:space="0" w:color="auto"/>
              </w:divBdr>
            </w:div>
          </w:divsChild>
        </w:div>
        <w:div w:id="1147626905">
          <w:marLeft w:val="0"/>
          <w:marRight w:val="0"/>
          <w:marTop w:val="0"/>
          <w:marBottom w:val="0"/>
          <w:divBdr>
            <w:top w:val="none" w:sz="0" w:space="0" w:color="auto"/>
            <w:left w:val="none" w:sz="0" w:space="0" w:color="auto"/>
            <w:bottom w:val="none" w:sz="0" w:space="0" w:color="auto"/>
            <w:right w:val="none" w:sz="0" w:space="0" w:color="auto"/>
          </w:divBdr>
          <w:divsChild>
            <w:div w:id="264075568">
              <w:marLeft w:val="0"/>
              <w:marRight w:val="0"/>
              <w:marTop w:val="0"/>
              <w:marBottom w:val="0"/>
              <w:divBdr>
                <w:top w:val="none" w:sz="0" w:space="0" w:color="auto"/>
                <w:left w:val="none" w:sz="0" w:space="0" w:color="auto"/>
                <w:bottom w:val="none" w:sz="0" w:space="0" w:color="auto"/>
                <w:right w:val="none" w:sz="0" w:space="0" w:color="auto"/>
              </w:divBdr>
            </w:div>
            <w:div w:id="1897011012">
              <w:marLeft w:val="0"/>
              <w:marRight w:val="0"/>
              <w:marTop w:val="0"/>
              <w:marBottom w:val="0"/>
              <w:divBdr>
                <w:top w:val="none" w:sz="0" w:space="0" w:color="auto"/>
                <w:left w:val="none" w:sz="0" w:space="0" w:color="auto"/>
                <w:bottom w:val="none" w:sz="0" w:space="0" w:color="auto"/>
                <w:right w:val="none" w:sz="0" w:space="0" w:color="auto"/>
              </w:divBdr>
            </w:div>
          </w:divsChild>
        </w:div>
        <w:div w:id="1159418769">
          <w:marLeft w:val="0"/>
          <w:marRight w:val="0"/>
          <w:marTop w:val="0"/>
          <w:marBottom w:val="0"/>
          <w:divBdr>
            <w:top w:val="none" w:sz="0" w:space="0" w:color="auto"/>
            <w:left w:val="none" w:sz="0" w:space="0" w:color="auto"/>
            <w:bottom w:val="none" w:sz="0" w:space="0" w:color="auto"/>
            <w:right w:val="none" w:sz="0" w:space="0" w:color="auto"/>
          </w:divBdr>
          <w:divsChild>
            <w:div w:id="62488000">
              <w:marLeft w:val="0"/>
              <w:marRight w:val="0"/>
              <w:marTop w:val="0"/>
              <w:marBottom w:val="0"/>
              <w:divBdr>
                <w:top w:val="none" w:sz="0" w:space="0" w:color="auto"/>
                <w:left w:val="none" w:sz="0" w:space="0" w:color="auto"/>
                <w:bottom w:val="none" w:sz="0" w:space="0" w:color="auto"/>
                <w:right w:val="none" w:sz="0" w:space="0" w:color="auto"/>
              </w:divBdr>
            </w:div>
            <w:div w:id="1237475990">
              <w:marLeft w:val="0"/>
              <w:marRight w:val="0"/>
              <w:marTop w:val="0"/>
              <w:marBottom w:val="0"/>
              <w:divBdr>
                <w:top w:val="none" w:sz="0" w:space="0" w:color="auto"/>
                <w:left w:val="none" w:sz="0" w:space="0" w:color="auto"/>
                <w:bottom w:val="none" w:sz="0" w:space="0" w:color="auto"/>
                <w:right w:val="none" w:sz="0" w:space="0" w:color="auto"/>
              </w:divBdr>
            </w:div>
          </w:divsChild>
        </w:div>
        <w:div w:id="1172259560">
          <w:marLeft w:val="0"/>
          <w:marRight w:val="0"/>
          <w:marTop w:val="0"/>
          <w:marBottom w:val="0"/>
          <w:divBdr>
            <w:top w:val="none" w:sz="0" w:space="0" w:color="auto"/>
            <w:left w:val="none" w:sz="0" w:space="0" w:color="auto"/>
            <w:bottom w:val="none" w:sz="0" w:space="0" w:color="auto"/>
            <w:right w:val="none" w:sz="0" w:space="0" w:color="auto"/>
          </w:divBdr>
          <w:divsChild>
            <w:div w:id="890656089">
              <w:marLeft w:val="0"/>
              <w:marRight w:val="0"/>
              <w:marTop w:val="0"/>
              <w:marBottom w:val="0"/>
              <w:divBdr>
                <w:top w:val="none" w:sz="0" w:space="0" w:color="auto"/>
                <w:left w:val="none" w:sz="0" w:space="0" w:color="auto"/>
                <w:bottom w:val="none" w:sz="0" w:space="0" w:color="auto"/>
                <w:right w:val="none" w:sz="0" w:space="0" w:color="auto"/>
              </w:divBdr>
            </w:div>
            <w:div w:id="1628242869">
              <w:marLeft w:val="0"/>
              <w:marRight w:val="0"/>
              <w:marTop w:val="0"/>
              <w:marBottom w:val="0"/>
              <w:divBdr>
                <w:top w:val="none" w:sz="0" w:space="0" w:color="auto"/>
                <w:left w:val="none" w:sz="0" w:space="0" w:color="auto"/>
                <w:bottom w:val="none" w:sz="0" w:space="0" w:color="auto"/>
                <w:right w:val="none" w:sz="0" w:space="0" w:color="auto"/>
              </w:divBdr>
            </w:div>
          </w:divsChild>
        </w:div>
        <w:div w:id="1189835368">
          <w:marLeft w:val="0"/>
          <w:marRight w:val="0"/>
          <w:marTop w:val="0"/>
          <w:marBottom w:val="0"/>
          <w:divBdr>
            <w:top w:val="none" w:sz="0" w:space="0" w:color="auto"/>
            <w:left w:val="none" w:sz="0" w:space="0" w:color="auto"/>
            <w:bottom w:val="none" w:sz="0" w:space="0" w:color="auto"/>
            <w:right w:val="none" w:sz="0" w:space="0" w:color="auto"/>
          </w:divBdr>
          <w:divsChild>
            <w:div w:id="1190297254">
              <w:marLeft w:val="0"/>
              <w:marRight w:val="0"/>
              <w:marTop w:val="0"/>
              <w:marBottom w:val="0"/>
              <w:divBdr>
                <w:top w:val="none" w:sz="0" w:space="0" w:color="auto"/>
                <w:left w:val="none" w:sz="0" w:space="0" w:color="auto"/>
                <w:bottom w:val="none" w:sz="0" w:space="0" w:color="auto"/>
                <w:right w:val="none" w:sz="0" w:space="0" w:color="auto"/>
              </w:divBdr>
            </w:div>
            <w:div w:id="1470631121">
              <w:marLeft w:val="0"/>
              <w:marRight w:val="0"/>
              <w:marTop w:val="0"/>
              <w:marBottom w:val="0"/>
              <w:divBdr>
                <w:top w:val="none" w:sz="0" w:space="0" w:color="auto"/>
                <w:left w:val="none" w:sz="0" w:space="0" w:color="auto"/>
                <w:bottom w:val="none" w:sz="0" w:space="0" w:color="auto"/>
                <w:right w:val="none" w:sz="0" w:space="0" w:color="auto"/>
              </w:divBdr>
            </w:div>
          </w:divsChild>
        </w:div>
        <w:div w:id="1191069660">
          <w:marLeft w:val="0"/>
          <w:marRight w:val="0"/>
          <w:marTop w:val="0"/>
          <w:marBottom w:val="0"/>
          <w:divBdr>
            <w:top w:val="none" w:sz="0" w:space="0" w:color="auto"/>
            <w:left w:val="none" w:sz="0" w:space="0" w:color="auto"/>
            <w:bottom w:val="none" w:sz="0" w:space="0" w:color="auto"/>
            <w:right w:val="none" w:sz="0" w:space="0" w:color="auto"/>
          </w:divBdr>
          <w:divsChild>
            <w:div w:id="219290377">
              <w:marLeft w:val="0"/>
              <w:marRight w:val="0"/>
              <w:marTop w:val="0"/>
              <w:marBottom w:val="0"/>
              <w:divBdr>
                <w:top w:val="none" w:sz="0" w:space="0" w:color="auto"/>
                <w:left w:val="none" w:sz="0" w:space="0" w:color="auto"/>
                <w:bottom w:val="none" w:sz="0" w:space="0" w:color="auto"/>
                <w:right w:val="none" w:sz="0" w:space="0" w:color="auto"/>
              </w:divBdr>
            </w:div>
            <w:div w:id="362899098">
              <w:marLeft w:val="0"/>
              <w:marRight w:val="0"/>
              <w:marTop w:val="0"/>
              <w:marBottom w:val="0"/>
              <w:divBdr>
                <w:top w:val="none" w:sz="0" w:space="0" w:color="auto"/>
                <w:left w:val="none" w:sz="0" w:space="0" w:color="auto"/>
                <w:bottom w:val="none" w:sz="0" w:space="0" w:color="auto"/>
                <w:right w:val="none" w:sz="0" w:space="0" w:color="auto"/>
              </w:divBdr>
            </w:div>
            <w:div w:id="1372733218">
              <w:marLeft w:val="0"/>
              <w:marRight w:val="0"/>
              <w:marTop w:val="0"/>
              <w:marBottom w:val="0"/>
              <w:divBdr>
                <w:top w:val="none" w:sz="0" w:space="0" w:color="auto"/>
                <w:left w:val="none" w:sz="0" w:space="0" w:color="auto"/>
                <w:bottom w:val="none" w:sz="0" w:space="0" w:color="auto"/>
                <w:right w:val="none" w:sz="0" w:space="0" w:color="auto"/>
              </w:divBdr>
            </w:div>
          </w:divsChild>
        </w:div>
        <w:div w:id="1191913067">
          <w:marLeft w:val="0"/>
          <w:marRight w:val="0"/>
          <w:marTop w:val="0"/>
          <w:marBottom w:val="0"/>
          <w:divBdr>
            <w:top w:val="none" w:sz="0" w:space="0" w:color="auto"/>
            <w:left w:val="none" w:sz="0" w:space="0" w:color="auto"/>
            <w:bottom w:val="none" w:sz="0" w:space="0" w:color="auto"/>
            <w:right w:val="none" w:sz="0" w:space="0" w:color="auto"/>
          </w:divBdr>
          <w:divsChild>
            <w:div w:id="2044018434">
              <w:marLeft w:val="0"/>
              <w:marRight w:val="0"/>
              <w:marTop w:val="0"/>
              <w:marBottom w:val="0"/>
              <w:divBdr>
                <w:top w:val="none" w:sz="0" w:space="0" w:color="auto"/>
                <w:left w:val="none" w:sz="0" w:space="0" w:color="auto"/>
                <w:bottom w:val="none" w:sz="0" w:space="0" w:color="auto"/>
                <w:right w:val="none" w:sz="0" w:space="0" w:color="auto"/>
              </w:divBdr>
            </w:div>
          </w:divsChild>
        </w:div>
        <w:div w:id="1193150610">
          <w:marLeft w:val="0"/>
          <w:marRight w:val="0"/>
          <w:marTop w:val="0"/>
          <w:marBottom w:val="0"/>
          <w:divBdr>
            <w:top w:val="none" w:sz="0" w:space="0" w:color="auto"/>
            <w:left w:val="none" w:sz="0" w:space="0" w:color="auto"/>
            <w:bottom w:val="none" w:sz="0" w:space="0" w:color="auto"/>
            <w:right w:val="none" w:sz="0" w:space="0" w:color="auto"/>
          </w:divBdr>
          <w:divsChild>
            <w:div w:id="161773858">
              <w:marLeft w:val="0"/>
              <w:marRight w:val="0"/>
              <w:marTop w:val="0"/>
              <w:marBottom w:val="0"/>
              <w:divBdr>
                <w:top w:val="none" w:sz="0" w:space="0" w:color="auto"/>
                <w:left w:val="none" w:sz="0" w:space="0" w:color="auto"/>
                <w:bottom w:val="none" w:sz="0" w:space="0" w:color="auto"/>
                <w:right w:val="none" w:sz="0" w:space="0" w:color="auto"/>
              </w:divBdr>
            </w:div>
            <w:div w:id="2046516644">
              <w:marLeft w:val="0"/>
              <w:marRight w:val="0"/>
              <w:marTop w:val="0"/>
              <w:marBottom w:val="0"/>
              <w:divBdr>
                <w:top w:val="none" w:sz="0" w:space="0" w:color="auto"/>
                <w:left w:val="none" w:sz="0" w:space="0" w:color="auto"/>
                <w:bottom w:val="none" w:sz="0" w:space="0" w:color="auto"/>
                <w:right w:val="none" w:sz="0" w:space="0" w:color="auto"/>
              </w:divBdr>
            </w:div>
          </w:divsChild>
        </w:div>
        <w:div w:id="1219974831">
          <w:marLeft w:val="0"/>
          <w:marRight w:val="0"/>
          <w:marTop w:val="0"/>
          <w:marBottom w:val="0"/>
          <w:divBdr>
            <w:top w:val="none" w:sz="0" w:space="0" w:color="auto"/>
            <w:left w:val="none" w:sz="0" w:space="0" w:color="auto"/>
            <w:bottom w:val="none" w:sz="0" w:space="0" w:color="auto"/>
            <w:right w:val="none" w:sz="0" w:space="0" w:color="auto"/>
          </w:divBdr>
          <w:divsChild>
            <w:div w:id="1202591631">
              <w:marLeft w:val="0"/>
              <w:marRight w:val="0"/>
              <w:marTop w:val="0"/>
              <w:marBottom w:val="0"/>
              <w:divBdr>
                <w:top w:val="none" w:sz="0" w:space="0" w:color="auto"/>
                <w:left w:val="none" w:sz="0" w:space="0" w:color="auto"/>
                <w:bottom w:val="none" w:sz="0" w:space="0" w:color="auto"/>
                <w:right w:val="none" w:sz="0" w:space="0" w:color="auto"/>
              </w:divBdr>
            </w:div>
          </w:divsChild>
        </w:div>
        <w:div w:id="1230461426">
          <w:marLeft w:val="0"/>
          <w:marRight w:val="0"/>
          <w:marTop w:val="0"/>
          <w:marBottom w:val="0"/>
          <w:divBdr>
            <w:top w:val="none" w:sz="0" w:space="0" w:color="auto"/>
            <w:left w:val="none" w:sz="0" w:space="0" w:color="auto"/>
            <w:bottom w:val="none" w:sz="0" w:space="0" w:color="auto"/>
            <w:right w:val="none" w:sz="0" w:space="0" w:color="auto"/>
          </w:divBdr>
          <w:divsChild>
            <w:div w:id="513611637">
              <w:marLeft w:val="0"/>
              <w:marRight w:val="0"/>
              <w:marTop w:val="0"/>
              <w:marBottom w:val="0"/>
              <w:divBdr>
                <w:top w:val="none" w:sz="0" w:space="0" w:color="auto"/>
                <w:left w:val="none" w:sz="0" w:space="0" w:color="auto"/>
                <w:bottom w:val="none" w:sz="0" w:space="0" w:color="auto"/>
                <w:right w:val="none" w:sz="0" w:space="0" w:color="auto"/>
              </w:divBdr>
            </w:div>
            <w:div w:id="1197885177">
              <w:marLeft w:val="0"/>
              <w:marRight w:val="0"/>
              <w:marTop w:val="0"/>
              <w:marBottom w:val="0"/>
              <w:divBdr>
                <w:top w:val="none" w:sz="0" w:space="0" w:color="auto"/>
                <w:left w:val="none" w:sz="0" w:space="0" w:color="auto"/>
                <w:bottom w:val="none" w:sz="0" w:space="0" w:color="auto"/>
                <w:right w:val="none" w:sz="0" w:space="0" w:color="auto"/>
              </w:divBdr>
            </w:div>
            <w:div w:id="2147314520">
              <w:marLeft w:val="0"/>
              <w:marRight w:val="0"/>
              <w:marTop w:val="0"/>
              <w:marBottom w:val="0"/>
              <w:divBdr>
                <w:top w:val="none" w:sz="0" w:space="0" w:color="auto"/>
                <w:left w:val="none" w:sz="0" w:space="0" w:color="auto"/>
                <w:bottom w:val="none" w:sz="0" w:space="0" w:color="auto"/>
                <w:right w:val="none" w:sz="0" w:space="0" w:color="auto"/>
              </w:divBdr>
            </w:div>
          </w:divsChild>
        </w:div>
        <w:div w:id="1238318539">
          <w:marLeft w:val="0"/>
          <w:marRight w:val="0"/>
          <w:marTop w:val="0"/>
          <w:marBottom w:val="0"/>
          <w:divBdr>
            <w:top w:val="none" w:sz="0" w:space="0" w:color="auto"/>
            <w:left w:val="none" w:sz="0" w:space="0" w:color="auto"/>
            <w:bottom w:val="none" w:sz="0" w:space="0" w:color="auto"/>
            <w:right w:val="none" w:sz="0" w:space="0" w:color="auto"/>
          </w:divBdr>
          <w:divsChild>
            <w:div w:id="7755220">
              <w:marLeft w:val="0"/>
              <w:marRight w:val="0"/>
              <w:marTop w:val="0"/>
              <w:marBottom w:val="0"/>
              <w:divBdr>
                <w:top w:val="none" w:sz="0" w:space="0" w:color="auto"/>
                <w:left w:val="none" w:sz="0" w:space="0" w:color="auto"/>
                <w:bottom w:val="none" w:sz="0" w:space="0" w:color="auto"/>
                <w:right w:val="none" w:sz="0" w:space="0" w:color="auto"/>
              </w:divBdr>
            </w:div>
            <w:div w:id="1008141721">
              <w:marLeft w:val="0"/>
              <w:marRight w:val="0"/>
              <w:marTop w:val="0"/>
              <w:marBottom w:val="0"/>
              <w:divBdr>
                <w:top w:val="none" w:sz="0" w:space="0" w:color="auto"/>
                <w:left w:val="none" w:sz="0" w:space="0" w:color="auto"/>
                <w:bottom w:val="none" w:sz="0" w:space="0" w:color="auto"/>
                <w:right w:val="none" w:sz="0" w:space="0" w:color="auto"/>
              </w:divBdr>
            </w:div>
          </w:divsChild>
        </w:div>
        <w:div w:id="1248340969">
          <w:marLeft w:val="0"/>
          <w:marRight w:val="0"/>
          <w:marTop w:val="0"/>
          <w:marBottom w:val="0"/>
          <w:divBdr>
            <w:top w:val="none" w:sz="0" w:space="0" w:color="auto"/>
            <w:left w:val="none" w:sz="0" w:space="0" w:color="auto"/>
            <w:bottom w:val="none" w:sz="0" w:space="0" w:color="auto"/>
            <w:right w:val="none" w:sz="0" w:space="0" w:color="auto"/>
          </w:divBdr>
          <w:divsChild>
            <w:div w:id="101999490">
              <w:marLeft w:val="0"/>
              <w:marRight w:val="0"/>
              <w:marTop w:val="0"/>
              <w:marBottom w:val="0"/>
              <w:divBdr>
                <w:top w:val="none" w:sz="0" w:space="0" w:color="auto"/>
                <w:left w:val="none" w:sz="0" w:space="0" w:color="auto"/>
                <w:bottom w:val="none" w:sz="0" w:space="0" w:color="auto"/>
                <w:right w:val="none" w:sz="0" w:space="0" w:color="auto"/>
              </w:divBdr>
            </w:div>
            <w:div w:id="217783497">
              <w:marLeft w:val="0"/>
              <w:marRight w:val="0"/>
              <w:marTop w:val="0"/>
              <w:marBottom w:val="0"/>
              <w:divBdr>
                <w:top w:val="none" w:sz="0" w:space="0" w:color="auto"/>
                <w:left w:val="none" w:sz="0" w:space="0" w:color="auto"/>
                <w:bottom w:val="none" w:sz="0" w:space="0" w:color="auto"/>
                <w:right w:val="none" w:sz="0" w:space="0" w:color="auto"/>
              </w:divBdr>
            </w:div>
            <w:div w:id="662584295">
              <w:marLeft w:val="0"/>
              <w:marRight w:val="0"/>
              <w:marTop w:val="0"/>
              <w:marBottom w:val="0"/>
              <w:divBdr>
                <w:top w:val="none" w:sz="0" w:space="0" w:color="auto"/>
                <w:left w:val="none" w:sz="0" w:space="0" w:color="auto"/>
                <w:bottom w:val="none" w:sz="0" w:space="0" w:color="auto"/>
                <w:right w:val="none" w:sz="0" w:space="0" w:color="auto"/>
              </w:divBdr>
            </w:div>
            <w:div w:id="947587136">
              <w:marLeft w:val="0"/>
              <w:marRight w:val="0"/>
              <w:marTop w:val="0"/>
              <w:marBottom w:val="0"/>
              <w:divBdr>
                <w:top w:val="none" w:sz="0" w:space="0" w:color="auto"/>
                <w:left w:val="none" w:sz="0" w:space="0" w:color="auto"/>
                <w:bottom w:val="none" w:sz="0" w:space="0" w:color="auto"/>
                <w:right w:val="none" w:sz="0" w:space="0" w:color="auto"/>
              </w:divBdr>
            </w:div>
          </w:divsChild>
        </w:div>
        <w:div w:id="1251743300">
          <w:marLeft w:val="0"/>
          <w:marRight w:val="0"/>
          <w:marTop w:val="0"/>
          <w:marBottom w:val="0"/>
          <w:divBdr>
            <w:top w:val="none" w:sz="0" w:space="0" w:color="auto"/>
            <w:left w:val="none" w:sz="0" w:space="0" w:color="auto"/>
            <w:bottom w:val="none" w:sz="0" w:space="0" w:color="auto"/>
            <w:right w:val="none" w:sz="0" w:space="0" w:color="auto"/>
          </w:divBdr>
          <w:divsChild>
            <w:div w:id="1841120293">
              <w:marLeft w:val="0"/>
              <w:marRight w:val="0"/>
              <w:marTop w:val="0"/>
              <w:marBottom w:val="0"/>
              <w:divBdr>
                <w:top w:val="none" w:sz="0" w:space="0" w:color="auto"/>
                <w:left w:val="none" w:sz="0" w:space="0" w:color="auto"/>
                <w:bottom w:val="none" w:sz="0" w:space="0" w:color="auto"/>
                <w:right w:val="none" w:sz="0" w:space="0" w:color="auto"/>
              </w:divBdr>
            </w:div>
          </w:divsChild>
        </w:div>
        <w:div w:id="1267077577">
          <w:marLeft w:val="0"/>
          <w:marRight w:val="0"/>
          <w:marTop w:val="0"/>
          <w:marBottom w:val="0"/>
          <w:divBdr>
            <w:top w:val="none" w:sz="0" w:space="0" w:color="auto"/>
            <w:left w:val="none" w:sz="0" w:space="0" w:color="auto"/>
            <w:bottom w:val="none" w:sz="0" w:space="0" w:color="auto"/>
            <w:right w:val="none" w:sz="0" w:space="0" w:color="auto"/>
          </w:divBdr>
          <w:divsChild>
            <w:div w:id="85342665">
              <w:marLeft w:val="0"/>
              <w:marRight w:val="0"/>
              <w:marTop w:val="0"/>
              <w:marBottom w:val="0"/>
              <w:divBdr>
                <w:top w:val="none" w:sz="0" w:space="0" w:color="auto"/>
                <w:left w:val="none" w:sz="0" w:space="0" w:color="auto"/>
                <w:bottom w:val="none" w:sz="0" w:space="0" w:color="auto"/>
                <w:right w:val="none" w:sz="0" w:space="0" w:color="auto"/>
              </w:divBdr>
            </w:div>
            <w:div w:id="1394892576">
              <w:marLeft w:val="0"/>
              <w:marRight w:val="0"/>
              <w:marTop w:val="0"/>
              <w:marBottom w:val="0"/>
              <w:divBdr>
                <w:top w:val="none" w:sz="0" w:space="0" w:color="auto"/>
                <w:left w:val="none" w:sz="0" w:space="0" w:color="auto"/>
                <w:bottom w:val="none" w:sz="0" w:space="0" w:color="auto"/>
                <w:right w:val="none" w:sz="0" w:space="0" w:color="auto"/>
              </w:divBdr>
            </w:div>
            <w:div w:id="1757094329">
              <w:marLeft w:val="0"/>
              <w:marRight w:val="0"/>
              <w:marTop w:val="0"/>
              <w:marBottom w:val="0"/>
              <w:divBdr>
                <w:top w:val="none" w:sz="0" w:space="0" w:color="auto"/>
                <w:left w:val="none" w:sz="0" w:space="0" w:color="auto"/>
                <w:bottom w:val="none" w:sz="0" w:space="0" w:color="auto"/>
                <w:right w:val="none" w:sz="0" w:space="0" w:color="auto"/>
              </w:divBdr>
            </w:div>
            <w:div w:id="2110612827">
              <w:marLeft w:val="0"/>
              <w:marRight w:val="0"/>
              <w:marTop w:val="0"/>
              <w:marBottom w:val="0"/>
              <w:divBdr>
                <w:top w:val="none" w:sz="0" w:space="0" w:color="auto"/>
                <w:left w:val="none" w:sz="0" w:space="0" w:color="auto"/>
                <w:bottom w:val="none" w:sz="0" w:space="0" w:color="auto"/>
                <w:right w:val="none" w:sz="0" w:space="0" w:color="auto"/>
              </w:divBdr>
            </w:div>
            <w:div w:id="2139058643">
              <w:marLeft w:val="0"/>
              <w:marRight w:val="0"/>
              <w:marTop w:val="0"/>
              <w:marBottom w:val="0"/>
              <w:divBdr>
                <w:top w:val="none" w:sz="0" w:space="0" w:color="auto"/>
                <w:left w:val="none" w:sz="0" w:space="0" w:color="auto"/>
                <w:bottom w:val="none" w:sz="0" w:space="0" w:color="auto"/>
                <w:right w:val="none" w:sz="0" w:space="0" w:color="auto"/>
              </w:divBdr>
            </w:div>
          </w:divsChild>
        </w:div>
        <w:div w:id="1276788330">
          <w:marLeft w:val="0"/>
          <w:marRight w:val="0"/>
          <w:marTop w:val="0"/>
          <w:marBottom w:val="0"/>
          <w:divBdr>
            <w:top w:val="none" w:sz="0" w:space="0" w:color="auto"/>
            <w:left w:val="none" w:sz="0" w:space="0" w:color="auto"/>
            <w:bottom w:val="none" w:sz="0" w:space="0" w:color="auto"/>
            <w:right w:val="none" w:sz="0" w:space="0" w:color="auto"/>
          </w:divBdr>
          <w:divsChild>
            <w:div w:id="1032459080">
              <w:marLeft w:val="0"/>
              <w:marRight w:val="0"/>
              <w:marTop w:val="0"/>
              <w:marBottom w:val="0"/>
              <w:divBdr>
                <w:top w:val="none" w:sz="0" w:space="0" w:color="auto"/>
                <w:left w:val="none" w:sz="0" w:space="0" w:color="auto"/>
                <w:bottom w:val="none" w:sz="0" w:space="0" w:color="auto"/>
                <w:right w:val="none" w:sz="0" w:space="0" w:color="auto"/>
              </w:divBdr>
            </w:div>
            <w:div w:id="1169565231">
              <w:marLeft w:val="0"/>
              <w:marRight w:val="0"/>
              <w:marTop w:val="0"/>
              <w:marBottom w:val="0"/>
              <w:divBdr>
                <w:top w:val="none" w:sz="0" w:space="0" w:color="auto"/>
                <w:left w:val="none" w:sz="0" w:space="0" w:color="auto"/>
                <w:bottom w:val="none" w:sz="0" w:space="0" w:color="auto"/>
                <w:right w:val="none" w:sz="0" w:space="0" w:color="auto"/>
              </w:divBdr>
            </w:div>
            <w:div w:id="1898127264">
              <w:marLeft w:val="0"/>
              <w:marRight w:val="0"/>
              <w:marTop w:val="0"/>
              <w:marBottom w:val="0"/>
              <w:divBdr>
                <w:top w:val="none" w:sz="0" w:space="0" w:color="auto"/>
                <w:left w:val="none" w:sz="0" w:space="0" w:color="auto"/>
                <w:bottom w:val="none" w:sz="0" w:space="0" w:color="auto"/>
                <w:right w:val="none" w:sz="0" w:space="0" w:color="auto"/>
              </w:divBdr>
            </w:div>
            <w:div w:id="1958099663">
              <w:marLeft w:val="0"/>
              <w:marRight w:val="0"/>
              <w:marTop w:val="0"/>
              <w:marBottom w:val="0"/>
              <w:divBdr>
                <w:top w:val="none" w:sz="0" w:space="0" w:color="auto"/>
                <w:left w:val="none" w:sz="0" w:space="0" w:color="auto"/>
                <w:bottom w:val="none" w:sz="0" w:space="0" w:color="auto"/>
                <w:right w:val="none" w:sz="0" w:space="0" w:color="auto"/>
              </w:divBdr>
            </w:div>
            <w:div w:id="1981961782">
              <w:marLeft w:val="0"/>
              <w:marRight w:val="0"/>
              <w:marTop w:val="0"/>
              <w:marBottom w:val="0"/>
              <w:divBdr>
                <w:top w:val="none" w:sz="0" w:space="0" w:color="auto"/>
                <w:left w:val="none" w:sz="0" w:space="0" w:color="auto"/>
                <w:bottom w:val="none" w:sz="0" w:space="0" w:color="auto"/>
                <w:right w:val="none" w:sz="0" w:space="0" w:color="auto"/>
              </w:divBdr>
            </w:div>
          </w:divsChild>
        </w:div>
        <w:div w:id="1288389015">
          <w:marLeft w:val="0"/>
          <w:marRight w:val="0"/>
          <w:marTop w:val="0"/>
          <w:marBottom w:val="0"/>
          <w:divBdr>
            <w:top w:val="none" w:sz="0" w:space="0" w:color="auto"/>
            <w:left w:val="none" w:sz="0" w:space="0" w:color="auto"/>
            <w:bottom w:val="none" w:sz="0" w:space="0" w:color="auto"/>
            <w:right w:val="none" w:sz="0" w:space="0" w:color="auto"/>
          </w:divBdr>
          <w:divsChild>
            <w:div w:id="1056051241">
              <w:marLeft w:val="0"/>
              <w:marRight w:val="0"/>
              <w:marTop w:val="0"/>
              <w:marBottom w:val="0"/>
              <w:divBdr>
                <w:top w:val="none" w:sz="0" w:space="0" w:color="auto"/>
                <w:left w:val="none" w:sz="0" w:space="0" w:color="auto"/>
                <w:bottom w:val="none" w:sz="0" w:space="0" w:color="auto"/>
                <w:right w:val="none" w:sz="0" w:space="0" w:color="auto"/>
              </w:divBdr>
            </w:div>
            <w:div w:id="2120101806">
              <w:marLeft w:val="0"/>
              <w:marRight w:val="0"/>
              <w:marTop w:val="0"/>
              <w:marBottom w:val="0"/>
              <w:divBdr>
                <w:top w:val="none" w:sz="0" w:space="0" w:color="auto"/>
                <w:left w:val="none" w:sz="0" w:space="0" w:color="auto"/>
                <w:bottom w:val="none" w:sz="0" w:space="0" w:color="auto"/>
                <w:right w:val="none" w:sz="0" w:space="0" w:color="auto"/>
              </w:divBdr>
            </w:div>
          </w:divsChild>
        </w:div>
        <w:div w:id="1288508452">
          <w:marLeft w:val="0"/>
          <w:marRight w:val="0"/>
          <w:marTop w:val="0"/>
          <w:marBottom w:val="0"/>
          <w:divBdr>
            <w:top w:val="none" w:sz="0" w:space="0" w:color="auto"/>
            <w:left w:val="none" w:sz="0" w:space="0" w:color="auto"/>
            <w:bottom w:val="none" w:sz="0" w:space="0" w:color="auto"/>
            <w:right w:val="none" w:sz="0" w:space="0" w:color="auto"/>
          </w:divBdr>
          <w:divsChild>
            <w:div w:id="1915703454">
              <w:marLeft w:val="0"/>
              <w:marRight w:val="0"/>
              <w:marTop w:val="0"/>
              <w:marBottom w:val="0"/>
              <w:divBdr>
                <w:top w:val="none" w:sz="0" w:space="0" w:color="auto"/>
                <w:left w:val="none" w:sz="0" w:space="0" w:color="auto"/>
                <w:bottom w:val="none" w:sz="0" w:space="0" w:color="auto"/>
                <w:right w:val="none" w:sz="0" w:space="0" w:color="auto"/>
              </w:divBdr>
            </w:div>
          </w:divsChild>
        </w:div>
        <w:div w:id="1306546082">
          <w:marLeft w:val="0"/>
          <w:marRight w:val="0"/>
          <w:marTop w:val="0"/>
          <w:marBottom w:val="0"/>
          <w:divBdr>
            <w:top w:val="none" w:sz="0" w:space="0" w:color="auto"/>
            <w:left w:val="none" w:sz="0" w:space="0" w:color="auto"/>
            <w:bottom w:val="none" w:sz="0" w:space="0" w:color="auto"/>
            <w:right w:val="none" w:sz="0" w:space="0" w:color="auto"/>
          </w:divBdr>
          <w:divsChild>
            <w:div w:id="1352991362">
              <w:marLeft w:val="0"/>
              <w:marRight w:val="0"/>
              <w:marTop w:val="0"/>
              <w:marBottom w:val="0"/>
              <w:divBdr>
                <w:top w:val="none" w:sz="0" w:space="0" w:color="auto"/>
                <w:left w:val="none" w:sz="0" w:space="0" w:color="auto"/>
                <w:bottom w:val="none" w:sz="0" w:space="0" w:color="auto"/>
                <w:right w:val="none" w:sz="0" w:space="0" w:color="auto"/>
              </w:divBdr>
            </w:div>
          </w:divsChild>
        </w:div>
        <w:div w:id="1307510461">
          <w:marLeft w:val="0"/>
          <w:marRight w:val="0"/>
          <w:marTop w:val="0"/>
          <w:marBottom w:val="0"/>
          <w:divBdr>
            <w:top w:val="none" w:sz="0" w:space="0" w:color="auto"/>
            <w:left w:val="none" w:sz="0" w:space="0" w:color="auto"/>
            <w:bottom w:val="none" w:sz="0" w:space="0" w:color="auto"/>
            <w:right w:val="none" w:sz="0" w:space="0" w:color="auto"/>
          </w:divBdr>
          <w:divsChild>
            <w:div w:id="129321851">
              <w:marLeft w:val="0"/>
              <w:marRight w:val="0"/>
              <w:marTop w:val="0"/>
              <w:marBottom w:val="0"/>
              <w:divBdr>
                <w:top w:val="none" w:sz="0" w:space="0" w:color="auto"/>
                <w:left w:val="none" w:sz="0" w:space="0" w:color="auto"/>
                <w:bottom w:val="none" w:sz="0" w:space="0" w:color="auto"/>
                <w:right w:val="none" w:sz="0" w:space="0" w:color="auto"/>
              </w:divBdr>
            </w:div>
          </w:divsChild>
        </w:div>
        <w:div w:id="1328094099">
          <w:marLeft w:val="0"/>
          <w:marRight w:val="0"/>
          <w:marTop w:val="0"/>
          <w:marBottom w:val="0"/>
          <w:divBdr>
            <w:top w:val="none" w:sz="0" w:space="0" w:color="auto"/>
            <w:left w:val="none" w:sz="0" w:space="0" w:color="auto"/>
            <w:bottom w:val="none" w:sz="0" w:space="0" w:color="auto"/>
            <w:right w:val="none" w:sz="0" w:space="0" w:color="auto"/>
          </w:divBdr>
          <w:divsChild>
            <w:div w:id="484932195">
              <w:marLeft w:val="0"/>
              <w:marRight w:val="0"/>
              <w:marTop w:val="0"/>
              <w:marBottom w:val="0"/>
              <w:divBdr>
                <w:top w:val="none" w:sz="0" w:space="0" w:color="auto"/>
                <w:left w:val="none" w:sz="0" w:space="0" w:color="auto"/>
                <w:bottom w:val="none" w:sz="0" w:space="0" w:color="auto"/>
                <w:right w:val="none" w:sz="0" w:space="0" w:color="auto"/>
              </w:divBdr>
            </w:div>
          </w:divsChild>
        </w:div>
        <w:div w:id="1336227502">
          <w:marLeft w:val="0"/>
          <w:marRight w:val="0"/>
          <w:marTop w:val="0"/>
          <w:marBottom w:val="0"/>
          <w:divBdr>
            <w:top w:val="none" w:sz="0" w:space="0" w:color="auto"/>
            <w:left w:val="none" w:sz="0" w:space="0" w:color="auto"/>
            <w:bottom w:val="none" w:sz="0" w:space="0" w:color="auto"/>
            <w:right w:val="none" w:sz="0" w:space="0" w:color="auto"/>
          </w:divBdr>
          <w:divsChild>
            <w:div w:id="1247764376">
              <w:marLeft w:val="0"/>
              <w:marRight w:val="0"/>
              <w:marTop w:val="0"/>
              <w:marBottom w:val="0"/>
              <w:divBdr>
                <w:top w:val="none" w:sz="0" w:space="0" w:color="auto"/>
                <w:left w:val="none" w:sz="0" w:space="0" w:color="auto"/>
                <w:bottom w:val="none" w:sz="0" w:space="0" w:color="auto"/>
                <w:right w:val="none" w:sz="0" w:space="0" w:color="auto"/>
              </w:divBdr>
            </w:div>
            <w:div w:id="1907959002">
              <w:marLeft w:val="0"/>
              <w:marRight w:val="0"/>
              <w:marTop w:val="0"/>
              <w:marBottom w:val="0"/>
              <w:divBdr>
                <w:top w:val="none" w:sz="0" w:space="0" w:color="auto"/>
                <w:left w:val="none" w:sz="0" w:space="0" w:color="auto"/>
                <w:bottom w:val="none" w:sz="0" w:space="0" w:color="auto"/>
                <w:right w:val="none" w:sz="0" w:space="0" w:color="auto"/>
              </w:divBdr>
            </w:div>
          </w:divsChild>
        </w:div>
        <w:div w:id="1358889303">
          <w:marLeft w:val="0"/>
          <w:marRight w:val="0"/>
          <w:marTop w:val="0"/>
          <w:marBottom w:val="0"/>
          <w:divBdr>
            <w:top w:val="none" w:sz="0" w:space="0" w:color="auto"/>
            <w:left w:val="none" w:sz="0" w:space="0" w:color="auto"/>
            <w:bottom w:val="none" w:sz="0" w:space="0" w:color="auto"/>
            <w:right w:val="none" w:sz="0" w:space="0" w:color="auto"/>
          </w:divBdr>
          <w:divsChild>
            <w:div w:id="1304657047">
              <w:marLeft w:val="0"/>
              <w:marRight w:val="0"/>
              <w:marTop w:val="0"/>
              <w:marBottom w:val="0"/>
              <w:divBdr>
                <w:top w:val="none" w:sz="0" w:space="0" w:color="auto"/>
                <w:left w:val="none" w:sz="0" w:space="0" w:color="auto"/>
                <w:bottom w:val="none" w:sz="0" w:space="0" w:color="auto"/>
                <w:right w:val="none" w:sz="0" w:space="0" w:color="auto"/>
              </w:divBdr>
            </w:div>
          </w:divsChild>
        </w:div>
        <w:div w:id="1363093865">
          <w:marLeft w:val="0"/>
          <w:marRight w:val="0"/>
          <w:marTop w:val="0"/>
          <w:marBottom w:val="0"/>
          <w:divBdr>
            <w:top w:val="none" w:sz="0" w:space="0" w:color="auto"/>
            <w:left w:val="none" w:sz="0" w:space="0" w:color="auto"/>
            <w:bottom w:val="none" w:sz="0" w:space="0" w:color="auto"/>
            <w:right w:val="none" w:sz="0" w:space="0" w:color="auto"/>
          </w:divBdr>
          <w:divsChild>
            <w:div w:id="1447313021">
              <w:marLeft w:val="0"/>
              <w:marRight w:val="0"/>
              <w:marTop w:val="0"/>
              <w:marBottom w:val="0"/>
              <w:divBdr>
                <w:top w:val="none" w:sz="0" w:space="0" w:color="auto"/>
                <w:left w:val="none" w:sz="0" w:space="0" w:color="auto"/>
                <w:bottom w:val="none" w:sz="0" w:space="0" w:color="auto"/>
                <w:right w:val="none" w:sz="0" w:space="0" w:color="auto"/>
              </w:divBdr>
            </w:div>
            <w:div w:id="1576238374">
              <w:marLeft w:val="0"/>
              <w:marRight w:val="0"/>
              <w:marTop w:val="0"/>
              <w:marBottom w:val="0"/>
              <w:divBdr>
                <w:top w:val="none" w:sz="0" w:space="0" w:color="auto"/>
                <w:left w:val="none" w:sz="0" w:space="0" w:color="auto"/>
                <w:bottom w:val="none" w:sz="0" w:space="0" w:color="auto"/>
                <w:right w:val="none" w:sz="0" w:space="0" w:color="auto"/>
              </w:divBdr>
            </w:div>
            <w:div w:id="1733120201">
              <w:marLeft w:val="0"/>
              <w:marRight w:val="0"/>
              <w:marTop w:val="0"/>
              <w:marBottom w:val="0"/>
              <w:divBdr>
                <w:top w:val="none" w:sz="0" w:space="0" w:color="auto"/>
                <w:left w:val="none" w:sz="0" w:space="0" w:color="auto"/>
                <w:bottom w:val="none" w:sz="0" w:space="0" w:color="auto"/>
                <w:right w:val="none" w:sz="0" w:space="0" w:color="auto"/>
              </w:divBdr>
            </w:div>
          </w:divsChild>
        </w:div>
        <w:div w:id="1363675233">
          <w:marLeft w:val="0"/>
          <w:marRight w:val="0"/>
          <w:marTop w:val="0"/>
          <w:marBottom w:val="0"/>
          <w:divBdr>
            <w:top w:val="none" w:sz="0" w:space="0" w:color="auto"/>
            <w:left w:val="none" w:sz="0" w:space="0" w:color="auto"/>
            <w:bottom w:val="none" w:sz="0" w:space="0" w:color="auto"/>
            <w:right w:val="none" w:sz="0" w:space="0" w:color="auto"/>
          </w:divBdr>
          <w:divsChild>
            <w:div w:id="1945527425">
              <w:marLeft w:val="0"/>
              <w:marRight w:val="0"/>
              <w:marTop w:val="0"/>
              <w:marBottom w:val="0"/>
              <w:divBdr>
                <w:top w:val="none" w:sz="0" w:space="0" w:color="auto"/>
                <w:left w:val="none" w:sz="0" w:space="0" w:color="auto"/>
                <w:bottom w:val="none" w:sz="0" w:space="0" w:color="auto"/>
                <w:right w:val="none" w:sz="0" w:space="0" w:color="auto"/>
              </w:divBdr>
            </w:div>
          </w:divsChild>
        </w:div>
        <w:div w:id="1368337724">
          <w:marLeft w:val="0"/>
          <w:marRight w:val="0"/>
          <w:marTop w:val="0"/>
          <w:marBottom w:val="0"/>
          <w:divBdr>
            <w:top w:val="none" w:sz="0" w:space="0" w:color="auto"/>
            <w:left w:val="none" w:sz="0" w:space="0" w:color="auto"/>
            <w:bottom w:val="none" w:sz="0" w:space="0" w:color="auto"/>
            <w:right w:val="none" w:sz="0" w:space="0" w:color="auto"/>
          </w:divBdr>
          <w:divsChild>
            <w:div w:id="1309745096">
              <w:marLeft w:val="0"/>
              <w:marRight w:val="0"/>
              <w:marTop w:val="0"/>
              <w:marBottom w:val="0"/>
              <w:divBdr>
                <w:top w:val="none" w:sz="0" w:space="0" w:color="auto"/>
                <w:left w:val="none" w:sz="0" w:space="0" w:color="auto"/>
                <w:bottom w:val="none" w:sz="0" w:space="0" w:color="auto"/>
                <w:right w:val="none" w:sz="0" w:space="0" w:color="auto"/>
              </w:divBdr>
            </w:div>
          </w:divsChild>
        </w:div>
        <w:div w:id="1385179529">
          <w:marLeft w:val="0"/>
          <w:marRight w:val="0"/>
          <w:marTop w:val="0"/>
          <w:marBottom w:val="0"/>
          <w:divBdr>
            <w:top w:val="none" w:sz="0" w:space="0" w:color="auto"/>
            <w:left w:val="none" w:sz="0" w:space="0" w:color="auto"/>
            <w:bottom w:val="none" w:sz="0" w:space="0" w:color="auto"/>
            <w:right w:val="none" w:sz="0" w:space="0" w:color="auto"/>
          </w:divBdr>
          <w:divsChild>
            <w:div w:id="915554050">
              <w:marLeft w:val="0"/>
              <w:marRight w:val="0"/>
              <w:marTop w:val="0"/>
              <w:marBottom w:val="0"/>
              <w:divBdr>
                <w:top w:val="none" w:sz="0" w:space="0" w:color="auto"/>
                <w:left w:val="none" w:sz="0" w:space="0" w:color="auto"/>
                <w:bottom w:val="none" w:sz="0" w:space="0" w:color="auto"/>
                <w:right w:val="none" w:sz="0" w:space="0" w:color="auto"/>
              </w:divBdr>
            </w:div>
          </w:divsChild>
        </w:div>
        <w:div w:id="1385833895">
          <w:marLeft w:val="0"/>
          <w:marRight w:val="0"/>
          <w:marTop w:val="0"/>
          <w:marBottom w:val="0"/>
          <w:divBdr>
            <w:top w:val="none" w:sz="0" w:space="0" w:color="auto"/>
            <w:left w:val="none" w:sz="0" w:space="0" w:color="auto"/>
            <w:bottom w:val="none" w:sz="0" w:space="0" w:color="auto"/>
            <w:right w:val="none" w:sz="0" w:space="0" w:color="auto"/>
          </w:divBdr>
          <w:divsChild>
            <w:div w:id="1451820401">
              <w:marLeft w:val="0"/>
              <w:marRight w:val="0"/>
              <w:marTop w:val="0"/>
              <w:marBottom w:val="0"/>
              <w:divBdr>
                <w:top w:val="none" w:sz="0" w:space="0" w:color="auto"/>
                <w:left w:val="none" w:sz="0" w:space="0" w:color="auto"/>
                <w:bottom w:val="none" w:sz="0" w:space="0" w:color="auto"/>
                <w:right w:val="none" w:sz="0" w:space="0" w:color="auto"/>
              </w:divBdr>
            </w:div>
          </w:divsChild>
        </w:div>
        <w:div w:id="1386300188">
          <w:marLeft w:val="0"/>
          <w:marRight w:val="0"/>
          <w:marTop w:val="0"/>
          <w:marBottom w:val="0"/>
          <w:divBdr>
            <w:top w:val="none" w:sz="0" w:space="0" w:color="auto"/>
            <w:left w:val="none" w:sz="0" w:space="0" w:color="auto"/>
            <w:bottom w:val="none" w:sz="0" w:space="0" w:color="auto"/>
            <w:right w:val="none" w:sz="0" w:space="0" w:color="auto"/>
          </w:divBdr>
          <w:divsChild>
            <w:div w:id="802121314">
              <w:marLeft w:val="0"/>
              <w:marRight w:val="0"/>
              <w:marTop w:val="0"/>
              <w:marBottom w:val="0"/>
              <w:divBdr>
                <w:top w:val="none" w:sz="0" w:space="0" w:color="auto"/>
                <w:left w:val="none" w:sz="0" w:space="0" w:color="auto"/>
                <w:bottom w:val="none" w:sz="0" w:space="0" w:color="auto"/>
                <w:right w:val="none" w:sz="0" w:space="0" w:color="auto"/>
              </w:divBdr>
            </w:div>
          </w:divsChild>
        </w:div>
        <w:div w:id="1398091745">
          <w:marLeft w:val="0"/>
          <w:marRight w:val="0"/>
          <w:marTop w:val="0"/>
          <w:marBottom w:val="0"/>
          <w:divBdr>
            <w:top w:val="none" w:sz="0" w:space="0" w:color="auto"/>
            <w:left w:val="none" w:sz="0" w:space="0" w:color="auto"/>
            <w:bottom w:val="none" w:sz="0" w:space="0" w:color="auto"/>
            <w:right w:val="none" w:sz="0" w:space="0" w:color="auto"/>
          </w:divBdr>
          <w:divsChild>
            <w:div w:id="54403470">
              <w:marLeft w:val="0"/>
              <w:marRight w:val="0"/>
              <w:marTop w:val="0"/>
              <w:marBottom w:val="0"/>
              <w:divBdr>
                <w:top w:val="none" w:sz="0" w:space="0" w:color="auto"/>
                <w:left w:val="none" w:sz="0" w:space="0" w:color="auto"/>
                <w:bottom w:val="none" w:sz="0" w:space="0" w:color="auto"/>
                <w:right w:val="none" w:sz="0" w:space="0" w:color="auto"/>
              </w:divBdr>
            </w:div>
            <w:div w:id="293683380">
              <w:marLeft w:val="0"/>
              <w:marRight w:val="0"/>
              <w:marTop w:val="0"/>
              <w:marBottom w:val="0"/>
              <w:divBdr>
                <w:top w:val="none" w:sz="0" w:space="0" w:color="auto"/>
                <w:left w:val="none" w:sz="0" w:space="0" w:color="auto"/>
                <w:bottom w:val="none" w:sz="0" w:space="0" w:color="auto"/>
                <w:right w:val="none" w:sz="0" w:space="0" w:color="auto"/>
              </w:divBdr>
            </w:div>
            <w:div w:id="374159915">
              <w:marLeft w:val="0"/>
              <w:marRight w:val="0"/>
              <w:marTop w:val="0"/>
              <w:marBottom w:val="0"/>
              <w:divBdr>
                <w:top w:val="none" w:sz="0" w:space="0" w:color="auto"/>
                <w:left w:val="none" w:sz="0" w:space="0" w:color="auto"/>
                <w:bottom w:val="none" w:sz="0" w:space="0" w:color="auto"/>
                <w:right w:val="none" w:sz="0" w:space="0" w:color="auto"/>
              </w:divBdr>
            </w:div>
            <w:div w:id="1329866761">
              <w:marLeft w:val="0"/>
              <w:marRight w:val="0"/>
              <w:marTop w:val="0"/>
              <w:marBottom w:val="0"/>
              <w:divBdr>
                <w:top w:val="none" w:sz="0" w:space="0" w:color="auto"/>
                <w:left w:val="none" w:sz="0" w:space="0" w:color="auto"/>
                <w:bottom w:val="none" w:sz="0" w:space="0" w:color="auto"/>
                <w:right w:val="none" w:sz="0" w:space="0" w:color="auto"/>
              </w:divBdr>
            </w:div>
            <w:div w:id="1540818203">
              <w:marLeft w:val="0"/>
              <w:marRight w:val="0"/>
              <w:marTop w:val="0"/>
              <w:marBottom w:val="0"/>
              <w:divBdr>
                <w:top w:val="none" w:sz="0" w:space="0" w:color="auto"/>
                <w:left w:val="none" w:sz="0" w:space="0" w:color="auto"/>
                <w:bottom w:val="none" w:sz="0" w:space="0" w:color="auto"/>
                <w:right w:val="none" w:sz="0" w:space="0" w:color="auto"/>
              </w:divBdr>
            </w:div>
            <w:div w:id="1550386135">
              <w:marLeft w:val="0"/>
              <w:marRight w:val="0"/>
              <w:marTop w:val="0"/>
              <w:marBottom w:val="0"/>
              <w:divBdr>
                <w:top w:val="none" w:sz="0" w:space="0" w:color="auto"/>
                <w:left w:val="none" w:sz="0" w:space="0" w:color="auto"/>
                <w:bottom w:val="none" w:sz="0" w:space="0" w:color="auto"/>
                <w:right w:val="none" w:sz="0" w:space="0" w:color="auto"/>
              </w:divBdr>
            </w:div>
            <w:div w:id="1712878286">
              <w:marLeft w:val="0"/>
              <w:marRight w:val="0"/>
              <w:marTop w:val="0"/>
              <w:marBottom w:val="0"/>
              <w:divBdr>
                <w:top w:val="none" w:sz="0" w:space="0" w:color="auto"/>
                <w:left w:val="none" w:sz="0" w:space="0" w:color="auto"/>
                <w:bottom w:val="none" w:sz="0" w:space="0" w:color="auto"/>
                <w:right w:val="none" w:sz="0" w:space="0" w:color="auto"/>
              </w:divBdr>
            </w:div>
            <w:div w:id="1883664198">
              <w:marLeft w:val="0"/>
              <w:marRight w:val="0"/>
              <w:marTop w:val="0"/>
              <w:marBottom w:val="0"/>
              <w:divBdr>
                <w:top w:val="none" w:sz="0" w:space="0" w:color="auto"/>
                <w:left w:val="none" w:sz="0" w:space="0" w:color="auto"/>
                <w:bottom w:val="none" w:sz="0" w:space="0" w:color="auto"/>
                <w:right w:val="none" w:sz="0" w:space="0" w:color="auto"/>
              </w:divBdr>
            </w:div>
            <w:div w:id="1955478078">
              <w:marLeft w:val="0"/>
              <w:marRight w:val="0"/>
              <w:marTop w:val="0"/>
              <w:marBottom w:val="0"/>
              <w:divBdr>
                <w:top w:val="none" w:sz="0" w:space="0" w:color="auto"/>
                <w:left w:val="none" w:sz="0" w:space="0" w:color="auto"/>
                <w:bottom w:val="none" w:sz="0" w:space="0" w:color="auto"/>
                <w:right w:val="none" w:sz="0" w:space="0" w:color="auto"/>
              </w:divBdr>
            </w:div>
            <w:div w:id="2010012454">
              <w:marLeft w:val="0"/>
              <w:marRight w:val="0"/>
              <w:marTop w:val="0"/>
              <w:marBottom w:val="0"/>
              <w:divBdr>
                <w:top w:val="none" w:sz="0" w:space="0" w:color="auto"/>
                <w:left w:val="none" w:sz="0" w:space="0" w:color="auto"/>
                <w:bottom w:val="none" w:sz="0" w:space="0" w:color="auto"/>
                <w:right w:val="none" w:sz="0" w:space="0" w:color="auto"/>
              </w:divBdr>
            </w:div>
          </w:divsChild>
        </w:div>
        <w:div w:id="1403723717">
          <w:marLeft w:val="0"/>
          <w:marRight w:val="0"/>
          <w:marTop w:val="0"/>
          <w:marBottom w:val="0"/>
          <w:divBdr>
            <w:top w:val="none" w:sz="0" w:space="0" w:color="auto"/>
            <w:left w:val="none" w:sz="0" w:space="0" w:color="auto"/>
            <w:bottom w:val="none" w:sz="0" w:space="0" w:color="auto"/>
            <w:right w:val="none" w:sz="0" w:space="0" w:color="auto"/>
          </w:divBdr>
          <w:divsChild>
            <w:div w:id="1093353302">
              <w:marLeft w:val="0"/>
              <w:marRight w:val="0"/>
              <w:marTop w:val="0"/>
              <w:marBottom w:val="0"/>
              <w:divBdr>
                <w:top w:val="none" w:sz="0" w:space="0" w:color="auto"/>
                <w:left w:val="none" w:sz="0" w:space="0" w:color="auto"/>
                <w:bottom w:val="none" w:sz="0" w:space="0" w:color="auto"/>
                <w:right w:val="none" w:sz="0" w:space="0" w:color="auto"/>
              </w:divBdr>
            </w:div>
          </w:divsChild>
        </w:div>
        <w:div w:id="1411654419">
          <w:marLeft w:val="0"/>
          <w:marRight w:val="0"/>
          <w:marTop w:val="0"/>
          <w:marBottom w:val="0"/>
          <w:divBdr>
            <w:top w:val="none" w:sz="0" w:space="0" w:color="auto"/>
            <w:left w:val="none" w:sz="0" w:space="0" w:color="auto"/>
            <w:bottom w:val="none" w:sz="0" w:space="0" w:color="auto"/>
            <w:right w:val="none" w:sz="0" w:space="0" w:color="auto"/>
          </w:divBdr>
          <w:divsChild>
            <w:div w:id="1168012038">
              <w:marLeft w:val="0"/>
              <w:marRight w:val="0"/>
              <w:marTop w:val="0"/>
              <w:marBottom w:val="0"/>
              <w:divBdr>
                <w:top w:val="none" w:sz="0" w:space="0" w:color="auto"/>
                <w:left w:val="none" w:sz="0" w:space="0" w:color="auto"/>
                <w:bottom w:val="none" w:sz="0" w:space="0" w:color="auto"/>
                <w:right w:val="none" w:sz="0" w:space="0" w:color="auto"/>
              </w:divBdr>
            </w:div>
            <w:div w:id="1785420295">
              <w:marLeft w:val="0"/>
              <w:marRight w:val="0"/>
              <w:marTop w:val="0"/>
              <w:marBottom w:val="0"/>
              <w:divBdr>
                <w:top w:val="none" w:sz="0" w:space="0" w:color="auto"/>
                <w:left w:val="none" w:sz="0" w:space="0" w:color="auto"/>
                <w:bottom w:val="none" w:sz="0" w:space="0" w:color="auto"/>
                <w:right w:val="none" w:sz="0" w:space="0" w:color="auto"/>
              </w:divBdr>
            </w:div>
          </w:divsChild>
        </w:div>
        <w:div w:id="1417246858">
          <w:marLeft w:val="0"/>
          <w:marRight w:val="0"/>
          <w:marTop w:val="0"/>
          <w:marBottom w:val="0"/>
          <w:divBdr>
            <w:top w:val="none" w:sz="0" w:space="0" w:color="auto"/>
            <w:left w:val="none" w:sz="0" w:space="0" w:color="auto"/>
            <w:bottom w:val="none" w:sz="0" w:space="0" w:color="auto"/>
            <w:right w:val="none" w:sz="0" w:space="0" w:color="auto"/>
          </w:divBdr>
          <w:divsChild>
            <w:div w:id="316499258">
              <w:marLeft w:val="0"/>
              <w:marRight w:val="0"/>
              <w:marTop w:val="0"/>
              <w:marBottom w:val="0"/>
              <w:divBdr>
                <w:top w:val="none" w:sz="0" w:space="0" w:color="auto"/>
                <w:left w:val="none" w:sz="0" w:space="0" w:color="auto"/>
                <w:bottom w:val="none" w:sz="0" w:space="0" w:color="auto"/>
                <w:right w:val="none" w:sz="0" w:space="0" w:color="auto"/>
              </w:divBdr>
            </w:div>
            <w:div w:id="521020866">
              <w:marLeft w:val="0"/>
              <w:marRight w:val="0"/>
              <w:marTop w:val="0"/>
              <w:marBottom w:val="0"/>
              <w:divBdr>
                <w:top w:val="none" w:sz="0" w:space="0" w:color="auto"/>
                <w:left w:val="none" w:sz="0" w:space="0" w:color="auto"/>
                <w:bottom w:val="none" w:sz="0" w:space="0" w:color="auto"/>
                <w:right w:val="none" w:sz="0" w:space="0" w:color="auto"/>
              </w:divBdr>
            </w:div>
            <w:div w:id="838617672">
              <w:marLeft w:val="0"/>
              <w:marRight w:val="0"/>
              <w:marTop w:val="0"/>
              <w:marBottom w:val="0"/>
              <w:divBdr>
                <w:top w:val="none" w:sz="0" w:space="0" w:color="auto"/>
                <w:left w:val="none" w:sz="0" w:space="0" w:color="auto"/>
                <w:bottom w:val="none" w:sz="0" w:space="0" w:color="auto"/>
                <w:right w:val="none" w:sz="0" w:space="0" w:color="auto"/>
              </w:divBdr>
            </w:div>
            <w:div w:id="1527475839">
              <w:marLeft w:val="0"/>
              <w:marRight w:val="0"/>
              <w:marTop w:val="0"/>
              <w:marBottom w:val="0"/>
              <w:divBdr>
                <w:top w:val="none" w:sz="0" w:space="0" w:color="auto"/>
                <w:left w:val="none" w:sz="0" w:space="0" w:color="auto"/>
                <w:bottom w:val="none" w:sz="0" w:space="0" w:color="auto"/>
                <w:right w:val="none" w:sz="0" w:space="0" w:color="auto"/>
              </w:divBdr>
            </w:div>
            <w:div w:id="2121752374">
              <w:marLeft w:val="0"/>
              <w:marRight w:val="0"/>
              <w:marTop w:val="0"/>
              <w:marBottom w:val="0"/>
              <w:divBdr>
                <w:top w:val="none" w:sz="0" w:space="0" w:color="auto"/>
                <w:left w:val="none" w:sz="0" w:space="0" w:color="auto"/>
                <w:bottom w:val="none" w:sz="0" w:space="0" w:color="auto"/>
                <w:right w:val="none" w:sz="0" w:space="0" w:color="auto"/>
              </w:divBdr>
            </w:div>
          </w:divsChild>
        </w:div>
        <w:div w:id="1438988239">
          <w:marLeft w:val="0"/>
          <w:marRight w:val="0"/>
          <w:marTop w:val="0"/>
          <w:marBottom w:val="0"/>
          <w:divBdr>
            <w:top w:val="none" w:sz="0" w:space="0" w:color="auto"/>
            <w:left w:val="none" w:sz="0" w:space="0" w:color="auto"/>
            <w:bottom w:val="none" w:sz="0" w:space="0" w:color="auto"/>
            <w:right w:val="none" w:sz="0" w:space="0" w:color="auto"/>
          </w:divBdr>
          <w:divsChild>
            <w:div w:id="2052226796">
              <w:marLeft w:val="0"/>
              <w:marRight w:val="0"/>
              <w:marTop w:val="0"/>
              <w:marBottom w:val="0"/>
              <w:divBdr>
                <w:top w:val="none" w:sz="0" w:space="0" w:color="auto"/>
                <w:left w:val="none" w:sz="0" w:space="0" w:color="auto"/>
                <w:bottom w:val="none" w:sz="0" w:space="0" w:color="auto"/>
                <w:right w:val="none" w:sz="0" w:space="0" w:color="auto"/>
              </w:divBdr>
            </w:div>
          </w:divsChild>
        </w:div>
        <w:div w:id="1446460944">
          <w:marLeft w:val="0"/>
          <w:marRight w:val="0"/>
          <w:marTop w:val="0"/>
          <w:marBottom w:val="0"/>
          <w:divBdr>
            <w:top w:val="none" w:sz="0" w:space="0" w:color="auto"/>
            <w:left w:val="none" w:sz="0" w:space="0" w:color="auto"/>
            <w:bottom w:val="none" w:sz="0" w:space="0" w:color="auto"/>
            <w:right w:val="none" w:sz="0" w:space="0" w:color="auto"/>
          </w:divBdr>
          <w:divsChild>
            <w:div w:id="51806023">
              <w:marLeft w:val="0"/>
              <w:marRight w:val="0"/>
              <w:marTop w:val="0"/>
              <w:marBottom w:val="0"/>
              <w:divBdr>
                <w:top w:val="none" w:sz="0" w:space="0" w:color="auto"/>
                <w:left w:val="none" w:sz="0" w:space="0" w:color="auto"/>
                <w:bottom w:val="none" w:sz="0" w:space="0" w:color="auto"/>
                <w:right w:val="none" w:sz="0" w:space="0" w:color="auto"/>
              </w:divBdr>
            </w:div>
            <w:div w:id="1279677038">
              <w:marLeft w:val="0"/>
              <w:marRight w:val="0"/>
              <w:marTop w:val="0"/>
              <w:marBottom w:val="0"/>
              <w:divBdr>
                <w:top w:val="none" w:sz="0" w:space="0" w:color="auto"/>
                <w:left w:val="none" w:sz="0" w:space="0" w:color="auto"/>
                <w:bottom w:val="none" w:sz="0" w:space="0" w:color="auto"/>
                <w:right w:val="none" w:sz="0" w:space="0" w:color="auto"/>
              </w:divBdr>
            </w:div>
            <w:div w:id="1295133137">
              <w:marLeft w:val="0"/>
              <w:marRight w:val="0"/>
              <w:marTop w:val="0"/>
              <w:marBottom w:val="0"/>
              <w:divBdr>
                <w:top w:val="none" w:sz="0" w:space="0" w:color="auto"/>
                <w:left w:val="none" w:sz="0" w:space="0" w:color="auto"/>
                <w:bottom w:val="none" w:sz="0" w:space="0" w:color="auto"/>
                <w:right w:val="none" w:sz="0" w:space="0" w:color="auto"/>
              </w:divBdr>
            </w:div>
            <w:div w:id="1824739679">
              <w:marLeft w:val="0"/>
              <w:marRight w:val="0"/>
              <w:marTop w:val="0"/>
              <w:marBottom w:val="0"/>
              <w:divBdr>
                <w:top w:val="none" w:sz="0" w:space="0" w:color="auto"/>
                <w:left w:val="none" w:sz="0" w:space="0" w:color="auto"/>
                <w:bottom w:val="none" w:sz="0" w:space="0" w:color="auto"/>
                <w:right w:val="none" w:sz="0" w:space="0" w:color="auto"/>
              </w:divBdr>
            </w:div>
          </w:divsChild>
        </w:div>
        <w:div w:id="1448625512">
          <w:marLeft w:val="0"/>
          <w:marRight w:val="0"/>
          <w:marTop w:val="0"/>
          <w:marBottom w:val="0"/>
          <w:divBdr>
            <w:top w:val="none" w:sz="0" w:space="0" w:color="auto"/>
            <w:left w:val="none" w:sz="0" w:space="0" w:color="auto"/>
            <w:bottom w:val="none" w:sz="0" w:space="0" w:color="auto"/>
            <w:right w:val="none" w:sz="0" w:space="0" w:color="auto"/>
          </w:divBdr>
          <w:divsChild>
            <w:div w:id="180357686">
              <w:marLeft w:val="0"/>
              <w:marRight w:val="0"/>
              <w:marTop w:val="0"/>
              <w:marBottom w:val="0"/>
              <w:divBdr>
                <w:top w:val="none" w:sz="0" w:space="0" w:color="auto"/>
                <w:left w:val="none" w:sz="0" w:space="0" w:color="auto"/>
                <w:bottom w:val="none" w:sz="0" w:space="0" w:color="auto"/>
                <w:right w:val="none" w:sz="0" w:space="0" w:color="auto"/>
              </w:divBdr>
            </w:div>
            <w:div w:id="571619592">
              <w:marLeft w:val="0"/>
              <w:marRight w:val="0"/>
              <w:marTop w:val="0"/>
              <w:marBottom w:val="0"/>
              <w:divBdr>
                <w:top w:val="none" w:sz="0" w:space="0" w:color="auto"/>
                <w:left w:val="none" w:sz="0" w:space="0" w:color="auto"/>
                <w:bottom w:val="none" w:sz="0" w:space="0" w:color="auto"/>
                <w:right w:val="none" w:sz="0" w:space="0" w:color="auto"/>
              </w:divBdr>
            </w:div>
            <w:div w:id="1915780065">
              <w:marLeft w:val="0"/>
              <w:marRight w:val="0"/>
              <w:marTop w:val="0"/>
              <w:marBottom w:val="0"/>
              <w:divBdr>
                <w:top w:val="none" w:sz="0" w:space="0" w:color="auto"/>
                <w:left w:val="none" w:sz="0" w:space="0" w:color="auto"/>
                <w:bottom w:val="none" w:sz="0" w:space="0" w:color="auto"/>
                <w:right w:val="none" w:sz="0" w:space="0" w:color="auto"/>
              </w:divBdr>
            </w:div>
          </w:divsChild>
        </w:div>
        <w:div w:id="1460414995">
          <w:marLeft w:val="0"/>
          <w:marRight w:val="0"/>
          <w:marTop w:val="0"/>
          <w:marBottom w:val="0"/>
          <w:divBdr>
            <w:top w:val="none" w:sz="0" w:space="0" w:color="auto"/>
            <w:left w:val="none" w:sz="0" w:space="0" w:color="auto"/>
            <w:bottom w:val="none" w:sz="0" w:space="0" w:color="auto"/>
            <w:right w:val="none" w:sz="0" w:space="0" w:color="auto"/>
          </w:divBdr>
          <w:divsChild>
            <w:div w:id="1093816011">
              <w:marLeft w:val="0"/>
              <w:marRight w:val="0"/>
              <w:marTop w:val="0"/>
              <w:marBottom w:val="0"/>
              <w:divBdr>
                <w:top w:val="none" w:sz="0" w:space="0" w:color="auto"/>
                <w:left w:val="none" w:sz="0" w:space="0" w:color="auto"/>
                <w:bottom w:val="none" w:sz="0" w:space="0" w:color="auto"/>
                <w:right w:val="none" w:sz="0" w:space="0" w:color="auto"/>
              </w:divBdr>
            </w:div>
          </w:divsChild>
        </w:div>
        <w:div w:id="1465997857">
          <w:marLeft w:val="0"/>
          <w:marRight w:val="0"/>
          <w:marTop w:val="0"/>
          <w:marBottom w:val="0"/>
          <w:divBdr>
            <w:top w:val="none" w:sz="0" w:space="0" w:color="auto"/>
            <w:left w:val="none" w:sz="0" w:space="0" w:color="auto"/>
            <w:bottom w:val="none" w:sz="0" w:space="0" w:color="auto"/>
            <w:right w:val="none" w:sz="0" w:space="0" w:color="auto"/>
          </w:divBdr>
          <w:divsChild>
            <w:div w:id="201330882">
              <w:marLeft w:val="0"/>
              <w:marRight w:val="0"/>
              <w:marTop w:val="0"/>
              <w:marBottom w:val="0"/>
              <w:divBdr>
                <w:top w:val="none" w:sz="0" w:space="0" w:color="auto"/>
                <w:left w:val="none" w:sz="0" w:space="0" w:color="auto"/>
                <w:bottom w:val="none" w:sz="0" w:space="0" w:color="auto"/>
                <w:right w:val="none" w:sz="0" w:space="0" w:color="auto"/>
              </w:divBdr>
            </w:div>
            <w:div w:id="1765103477">
              <w:marLeft w:val="0"/>
              <w:marRight w:val="0"/>
              <w:marTop w:val="0"/>
              <w:marBottom w:val="0"/>
              <w:divBdr>
                <w:top w:val="none" w:sz="0" w:space="0" w:color="auto"/>
                <w:left w:val="none" w:sz="0" w:space="0" w:color="auto"/>
                <w:bottom w:val="none" w:sz="0" w:space="0" w:color="auto"/>
                <w:right w:val="none" w:sz="0" w:space="0" w:color="auto"/>
              </w:divBdr>
            </w:div>
            <w:div w:id="2023389495">
              <w:marLeft w:val="0"/>
              <w:marRight w:val="0"/>
              <w:marTop w:val="0"/>
              <w:marBottom w:val="0"/>
              <w:divBdr>
                <w:top w:val="none" w:sz="0" w:space="0" w:color="auto"/>
                <w:left w:val="none" w:sz="0" w:space="0" w:color="auto"/>
                <w:bottom w:val="none" w:sz="0" w:space="0" w:color="auto"/>
                <w:right w:val="none" w:sz="0" w:space="0" w:color="auto"/>
              </w:divBdr>
            </w:div>
          </w:divsChild>
        </w:div>
        <w:div w:id="1476294181">
          <w:marLeft w:val="0"/>
          <w:marRight w:val="0"/>
          <w:marTop w:val="0"/>
          <w:marBottom w:val="0"/>
          <w:divBdr>
            <w:top w:val="none" w:sz="0" w:space="0" w:color="auto"/>
            <w:left w:val="none" w:sz="0" w:space="0" w:color="auto"/>
            <w:bottom w:val="none" w:sz="0" w:space="0" w:color="auto"/>
            <w:right w:val="none" w:sz="0" w:space="0" w:color="auto"/>
          </w:divBdr>
          <w:divsChild>
            <w:div w:id="999388774">
              <w:marLeft w:val="0"/>
              <w:marRight w:val="0"/>
              <w:marTop w:val="0"/>
              <w:marBottom w:val="0"/>
              <w:divBdr>
                <w:top w:val="none" w:sz="0" w:space="0" w:color="auto"/>
                <w:left w:val="none" w:sz="0" w:space="0" w:color="auto"/>
                <w:bottom w:val="none" w:sz="0" w:space="0" w:color="auto"/>
                <w:right w:val="none" w:sz="0" w:space="0" w:color="auto"/>
              </w:divBdr>
            </w:div>
          </w:divsChild>
        </w:div>
        <w:div w:id="1493450145">
          <w:marLeft w:val="0"/>
          <w:marRight w:val="0"/>
          <w:marTop w:val="0"/>
          <w:marBottom w:val="0"/>
          <w:divBdr>
            <w:top w:val="none" w:sz="0" w:space="0" w:color="auto"/>
            <w:left w:val="none" w:sz="0" w:space="0" w:color="auto"/>
            <w:bottom w:val="none" w:sz="0" w:space="0" w:color="auto"/>
            <w:right w:val="none" w:sz="0" w:space="0" w:color="auto"/>
          </w:divBdr>
          <w:divsChild>
            <w:div w:id="1076053690">
              <w:marLeft w:val="0"/>
              <w:marRight w:val="0"/>
              <w:marTop w:val="0"/>
              <w:marBottom w:val="0"/>
              <w:divBdr>
                <w:top w:val="none" w:sz="0" w:space="0" w:color="auto"/>
                <w:left w:val="none" w:sz="0" w:space="0" w:color="auto"/>
                <w:bottom w:val="none" w:sz="0" w:space="0" w:color="auto"/>
                <w:right w:val="none" w:sz="0" w:space="0" w:color="auto"/>
              </w:divBdr>
            </w:div>
          </w:divsChild>
        </w:div>
        <w:div w:id="1496141092">
          <w:marLeft w:val="0"/>
          <w:marRight w:val="0"/>
          <w:marTop w:val="0"/>
          <w:marBottom w:val="0"/>
          <w:divBdr>
            <w:top w:val="none" w:sz="0" w:space="0" w:color="auto"/>
            <w:left w:val="none" w:sz="0" w:space="0" w:color="auto"/>
            <w:bottom w:val="none" w:sz="0" w:space="0" w:color="auto"/>
            <w:right w:val="none" w:sz="0" w:space="0" w:color="auto"/>
          </w:divBdr>
          <w:divsChild>
            <w:div w:id="10029492">
              <w:marLeft w:val="0"/>
              <w:marRight w:val="0"/>
              <w:marTop w:val="0"/>
              <w:marBottom w:val="0"/>
              <w:divBdr>
                <w:top w:val="none" w:sz="0" w:space="0" w:color="auto"/>
                <w:left w:val="none" w:sz="0" w:space="0" w:color="auto"/>
                <w:bottom w:val="none" w:sz="0" w:space="0" w:color="auto"/>
                <w:right w:val="none" w:sz="0" w:space="0" w:color="auto"/>
              </w:divBdr>
            </w:div>
            <w:div w:id="807622801">
              <w:marLeft w:val="0"/>
              <w:marRight w:val="0"/>
              <w:marTop w:val="0"/>
              <w:marBottom w:val="0"/>
              <w:divBdr>
                <w:top w:val="none" w:sz="0" w:space="0" w:color="auto"/>
                <w:left w:val="none" w:sz="0" w:space="0" w:color="auto"/>
                <w:bottom w:val="none" w:sz="0" w:space="0" w:color="auto"/>
                <w:right w:val="none" w:sz="0" w:space="0" w:color="auto"/>
              </w:divBdr>
            </w:div>
            <w:div w:id="1514491991">
              <w:marLeft w:val="0"/>
              <w:marRight w:val="0"/>
              <w:marTop w:val="0"/>
              <w:marBottom w:val="0"/>
              <w:divBdr>
                <w:top w:val="none" w:sz="0" w:space="0" w:color="auto"/>
                <w:left w:val="none" w:sz="0" w:space="0" w:color="auto"/>
                <w:bottom w:val="none" w:sz="0" w:space="0" w:color="auto"/>
                <w:right w:val="none" w:sz="0" w:space="0" w:color="auto"/>
              </w:divBdr>
            </w:div>
          </w:divsChild>
        </w:div>
        <w:div w:id="1496384063">
          <w:marLeft w:val="0"/>
          <w:marRight w:val="0"/>
          <w:marTop w:val="0"/>
          <w:marBottom w:val="0"/>
          <w:divBdr>
            <w:top w:val="none" w:sz="0" w:space="0" w:color="auto"/>
            <w:left w:val="none" w:sz="0" w:space="0" w:color="auto"/>
            <w:bottom w:val="none" w:sz="0" w:space="0" w:color="auto"/>
            <w:right w:val="none" w:sz="0" w:space="0" w:color="auto"/>
          </w:divBdr>
          <w:divsChild>
            <w:div w:id="342050016">
              <w:marLeft w:val="0"/>
              <w:marRight w:val="0"/>
              <w:marTop w:val="0"/>
              <w:marBottom w:val="0"/>
              <w:divBdr>
                <w:top w:val="none" w:sz="0" w:space="0" w:color="auto"/>
                <w:left w:val="none" w:sz="0" w:space="0" w:color="auto"/>
                <w:bottom w:val="none" w:sz="0" w:space="0" w:color="auto"/>
                <w:right w:val="none" w:sz="0" w:space="0" w:color="auto"/>
              </w:divBdr>
            </w:div>
          </w:divsChild>
        </w:div>
        <w:div w:id="1497959654">
          <w:marLeft w:val="0"/>
          <w:marRight w:val="0"/>
          <w:marTop w:val="0"/>
          <w:marBottom w:val="0"/>
          <w:divBdr>
            <w:top w:val="none" w:sz="0" w:space="0" w:color="auto"/>
            <w:left w:val="none" w:sz="0" w:space="0" w:color="auto"/>
            <w:bottom w:val="none" w:sz="0" w:space="0" w:color="auto"/>
            <w:right w:val="none" w:sz="0" w:space="0" w:color="auto"/>
          </w:divBdr>
          <w:divsChild>
            <w:div w:id="407194061">
              <w:marLeft w:val="0"/>
              <w:marRight w:val="0"/>
              <w:marTop w:val="0"/>
              <w:marBottom w:val="0"/>
              <w:divBdr>
                <w:top w:val="none" w:sz="0" w:space="0" w:color="auto"/>
                <w:left w:val="none" w:sz="0" w:space="0" w:color="auto"/>
                <w:bottom w:val="none" w:sz="0" w:space="0" w:color="auto"/>
                <w:right w:val="none" w:sz="0" w:space="0" w:color="auto"/>
              </w:divBdr>
            </w:div>
          </w:divsChild>
        </w:div>
        <w:div w:id="1512719747">
          <w:marLeft w:val="0"/>
          <w:marRight w:val="0"/>
          <w:marTop w:val="0"/>
          <w:marBottom w:val="0"/>
          <w:divBdr>
            <w:top w:val="none" w:sz="0" w:space="0" w:color="auto"/>
            <w:left w:val="none" w:sz="0" w:space="0" w:color="auto"/>
            <w:bottom w:val="none" w:sz="0" w:space="0" w:color="auto"/>
            <w:right w:val="none" w:sz="0" w:space="0" w:color="auto"/>
          </w:divBdr>
          <w:divsChild>
            <w:div w:id="1857694495">
              <w:marLeft w:val="0"/>
              <w:marRight w:val="0"/>
              <w:marTop w:val="0"/>
              <w:marBottom w:val="0"/>
              <w:divBdr>
                <w:top w:val="none" w:sz="0" w:space="0" w:color="auto"/>
                <w:left w:val="none" w:sz="0" w:space="0" w:color="auto"/>
                <w:bottom w:val="none" w:sz="0" w:space="0" w:color="auto"/>
                <w:right w:val="none" w:sz="0" w:space="0" w:color="auto"/>
              </w:divBdr>
            </w:div>
          </w:divsChild>
        </w:div>
        <w:div w:id="1520391537">
          <w:marLeft w:val="0"/>
          <w:marRight w:val="0"/>
          <w:marTop w:val="0"/>
          <w:marBottom w:val="0"/>
          <w:divBdr>
            <w:top w:val="none" w:sz="0" w:space="0" w:color="auto"/>
            <w:left w:val="none" w:sz="0" w:space="0" w:color="auto"/>
            <w:bottom w:val="none" w:sz="0" w:space="0" w:color="auto"/>
            <w:right w:val="none" w:sz="0" w:space="0" w:color="auto"/>
          </w:divBdr>
          <w:divsChild>
            <w:div w:id="228393447">
              <w:marLeft w:val="0"/>
              <w:marRight w:val="0"/>
              <w:marTop w:val="0"/>
              <w:marBottom w:val="0"/>
              <w:divBdr>
                <w:top w:val="none" w:sz="0" w:space="0" w:color="auto"/>
                <w:left w:val="none" w:sz="0" w:space="0" w:color="auto"/>
                <w:bottom w:val="none" w:sz="0" w:space="0" w:color="auto"/>
                <w:right w:val="none" w:sz="0" w:space="0" w:color="auto"/>
              </w:divBdr>
            </w:div>
            <w:div w:id="341274911">
              <w:marLeft w:val="0"/>
              <w:marRight w:val="0"/>
              <w:marTop w:val="0"/>
              <w:marBottom w:val="0"/>
              <w:divBdr>
                <w:top w:val="none" w:sz="0" w:space="0" w:color="auto"/>
                <w:left w:val="none" w:sz="0" w:space="0" w:color="auto"/>
                <w:bottom w:val="none" w:sz="0" w:space="0" w:color="auto"/>
                <w:right w:val="none" w:sz="0" w:space="0" w:color="auto"/>
              </w:divBdr>
            </w:div>
          </w:divsChild>
        </w:div>
        <w:div w:id="1543979599">
          <w:marLeft w:val="0"/>
          <w:marRight w:val="0"/>
          <w:marTop w:val="0"/>
          <w:marBottom w:val="0"/>
          <w:divBdr>
            <w:top w:val="none" w:sz="0" w:space="0" w:color="auto"/>
            <w:left w:val="none" w:sz="0" w:space="0" w:color="auto"/>
            <w:bottom w:val="none" w:sz="0" w:space="0" w:color="auto"/>
            <w:right w:val="none" w:sz="0" w:space="0" w:color="auto"/>
          </w:divBdr>
          <w:divsChild>
            <w:div w:id="356203186">
              <w:marLeft w:val="0"/>
              <w:marRight w:val="0"/>
              <w:marTop w:val="0"/>
              <w:marBottom w:val="0"/>
              <w:divBdr>
                <w:top w:val="none" w:sz="0" w:space="0" w:color="auto"/>
                <w:left w:val="none" w:sz="0" w:space="0" w:color="auto"/>
                <w:bottom w:val="none" w:sz="0" w:space="0" w:color="auto"/>
                <w:right w:val="none" w:sz="0" w:space="0" w:color="auto"/>
              </w:divBdr>
            </w:div>
          </w:divsChild>
        </w:div>
        <w:div w:id="1545558327">
          <w:marLeft w:val="0"/>
          <w:marRight w:val="0"/>
          <w:marTop w:val="0"/>
          <w:marBottom w:val="0"/>
          <w:divBdr>
            <w:top w:val="none" w:sz="0" w:space="0" w:color="auto"/>
            <w:left w:val="none" w:sz="0" w:space="0" w:color="auto"/>
            <w:bottom w:val="none" w:sz="0" w:space="0" w:color="auto"/>
            <w:right w:val="none" w:sz="0" w:space="0" w:color="auto"/>
          </w:divBdr>
          <w:divsChild>
            <w:div w:id="349138499">
              <w:marLeft w:val="0"/>
              <w:marRight w:val="0"/>
              <w:marTop w:val="0"/>
              <w:marBottom w:val="0"/>
              <w:divBdr>
                <w:top w:val="none" w:sz="0" w:space="0" w:color="auto"/>
                <w:left w:val="none" w:sz="0" w:space="0" w:color="auto"/>
                <w:bottom w:val="none" w:sz="0" w:space="0" w:color="auto"/>
                <w:right w:val="none" w:sz="0" w:space="0" w:color="auto"/>
              </w:divBdr>
            </w:div>
            <w:div w:id="466314225">
              <w:marLeft w:val="0"/>
              <w:marRight w:val="0"/>
              <w:marTop w:val="0"/>
              <w:marBottom w:val="0"/>
              <w:divBdr>
                <w:top w:val="none" w:sz="0" w:space="0" w:color="auto"/>
                <w:left w:val="none" w:sz="0" w:space="0" w:color="auto"/>
                <w:bottom w:val="none" w:sz="0" w:space="0" w:color="auto"/>
                <w:right w:val="none" w:sz="0" w:space="0" w:color="auto"/>
              </w:divBdr>
            </w:div>
            <w:div w:id="1007444571">
              <w:marLeft w:val="0"/>
              <w:marRight w:val="0"/>
              <w:marTop w:val="0"/>
              <w:marBottom w:val="0"/>
              <w:divBdr>
                <w:top w:val="none" w:sz="0" w:space="0" w:color="auto"/>
                <w:left w:val="none" w:sz="0" w:space="0" w:color="auto"/>
                <w:bottom w:val="none" w:sz="0" w:space="0" w:color="auto"/>
                <w:right w:val="none" w:sz="0" w:space="0" w:color="auto"/>
              </w:divBdr>
            </w:div>
          </w:divsChild>
        </w:div>
        <w:div w:id="1548833047">
          <w:marLeft w:val="0"/>
          <w:marRight w:val="0"/>
          <w:marTop w:val="0"/>
          <w:marBottom w:val="0"/>
          <w:divBdr>
            <w:top w:val="none" w:sz="0" w:space="0" w:color="auto"/>
            <w:left w:val="none" w:sz="0" w:space="0" w:color="auto"/>
            <w:bottom w:val="none" w:sz="0" w:space="0" w:color="auto"/>
            <w:right w:val="none" w:sz="0" w:space="0" w:color="auto"/>
          </w:divBdr>
          <w:divsChild>
            <w:div w:id="1788575051">
              <w:marLeft w:val="0"/>
              <w:marRight w:val="0"/>
              <w:marTop w:val="0"/>
              <w:marBottom w:val="0"/>
              <w:divBdr>
                <w:top w:val="none" w:sz="0" w:space="0" w:color="auto"/>
                <w:left w:val="none" w:sz="0" w:space="0" w:color="auto"/>
                <w:bottom w:val="none" w:sz="0" w:space="0" w:color="auto"/>
                <w:right w:val="none" w:sz="0" w:space="0" w:color="auto"/>
              </w:divBdr>
            </w:div>
          </w:divsChild>
        </w:div>
        <w:div w:id="1557467252">
          <w:marLeft w:val="0"/>
          <w:marRight w:val="0"/>
          <w:marTop w:val="0"/>
          <w:marBottom w:val="0"/>
          <w:divBdr>
            <w:top w:val="none" w:sz="0" w:space="0" w:color="auto"/>
            <w:left w:val="none" w:sz="0" w:space="0" w:color="auto"/>
            <w:bottom w:val="none" w:sz="0" w:space="0" w:color="auto"/>
            <w:right w:val="none" w:sz="0" w:space="0" w:color="auto"/>
          </w:divBdr>
          <w:divsChild>
            <w:div w:id="663364746">
              <w:marLeft w:val="0"/>
              <w:marRight w:val="0"/>
              <w:marTop w:val="0"/>
              <w:marBottom w:val="0"/>
              <w:divBdr>
                <w:top w:val="none" w:sz="0" w:space="0" w:color="auto"/>
                <w:left w:val="none" w:sz="0" w:space="0" w:color="auto"/>
                <w:bottom w:val="none" w:sz="0" w:space="0" w:color="auto"/>
                <w:right w:val="none" w:sz="0" w:space="0" w:color="auto"/>
              </w:divBdr>
            </w:div>
          </w:divsChild>
        </w:div>
        <w:div w:id="1560820725">
          <w:marLeft w:val="0"/>
          <w:marRight w:val="0"/>
          <w:marTop w:val="0"/>
          <w:marBottom w:val="0"/>
          <w:divBdr>
            <w:top w:val="none" w:sz="0" w:space="0" w:color="auto"/>
            <w:left w:val="none" w:sz="0" w:space="0" w:color="auto"/>
            <w:bottom w:val="none" w:sz="0" w:space="0" w:color="auto"/>
            <w:right w:val="none" w:sz="0" w:space="0" w:color="auto"/>
          </w:divBdr>
          <w:divsChild>
            <w:div w:id="1148860472">
              <w:marLeft w:val="0"/>
              <w:marRight w:val="0"/>
              <w:marTop w:val="0"/>
              <w:marBottom w:val="0"/>
              <w:divBdr>
                <w:top w:val="none" w:sz="0" w:space="0" w:color="auto"/>
                <w:left w:val="none" w:sz="0" w:space="0" w:color="auto"/>
                <w:bottom w:val="none" w:sz="0" w:space="0" w:color="auto"/>
                <w:right w:val="none" w:sz="0" w:space="0" w:color="auto"/>
              </w:divBdr>
            </w:div>
          </w:divsChild>
        </w:div>
        <w:div w:id="1565681431">
          <w:marLeft w:val="0"/>
          <w:marRight w:val="0"/>
          <w:marTop w:val="0"/>
          <w:marBottom w:val="0"/>
          <w:divBdr>
            <w:top w:val="none" w:sz="0" w:space="0" w:color="auto"/>
            <w:left w:val="none" w:sz="0" w:space="0" w:color="auto"/>
            <w:bottom w:val="none" w:sz="0" w:space="0" w:color="auto"/>
            <w:right w:val="none" w:sz="0" w:space="0" w:color="auto"/>
          </w:divBdr>
          <w:divsChild>
            <w:div w:id="1410662643">
              <w:marLeft w:val="0"/>
              <w:marRight w:val="0"/>
              <w:marTop w:val="0"/>
              <w:marBottom w:val="0"/>
              <w:divBdr>
                <w:top w:val="none" w:sz="0" w:space="0" w:color="auto"/>
                <w:left w:val="none" w:sz="0" w:space="0" w:color="auto"/>
                <w:bottom w:val="none" w:sz="0" w:space="0" w:color="auto"/>
                <w:right w:val="none" w:sz="0" w:space="0" w:color="auto"/>
              </w:divBdr>
            </w:div>
            <w:div w:id="1677221243">
              <w:marLeft w:val="0"/>
              <w:marRight w:val="0"/>
              <w:marTop w:val="0"/>
              <w:marBottom w:val="0"/>
              <w:divBdr>
                <w:top w:val="none" w:sz="0" w:space="0" w:color="auto"/>
                <w:left w:val="none" w:sz="0" w:space="0" w:color="auto"/>
                <w:bottom w:val="none" w:sz="0" w:space="0" w:color="auto"/>
                <w:right w:val="none" w:sz="0" w:space="0" w:color="auto"/>
              </w:divBdr>
            </w:div>
            <w:div w:id="1804300475">
              <w:marLeft w:val="0"/>
              <w:marRight w:val="0"/>
              <w:marTop w:val="0"/>
              <w:marBottom w:val="0"/>
              <w:divBdr>
                <w:top w:val="none" w:sz="0" w:space="0" w:color="auto"/>
                <w:left w:val="none" w:sz="0" w:space="0" w:color="auto"/>
                <w:bottom w:val="none" w:sz="0" w:space="0" w:color="auto"/>
                <w:right w:val="none" w:sz="0" w:space="0" w:color="auto"/>
              </w:divBdr>
            </w:div>
          </w:divsChild>
        </w:div>
        <w:div w:id="1578243281">
          <w:marLeft w:val="0"/>
          <w:marRight w:val="0"/>
          <w:marTop w:val="0"/>
          <w:marBottom w:val="0"/>
          <w:divBdr>
            <w:top w:val="none" w:sz="0" w:space="0" w:color="auto"/>
            <w:left w:val="none" w:sz="0" w:space="0" w:color="auto"/>
            <w:bottom w:val="none" w:sz="0" w:space="0" w:color="auto"/>
            <w:right w:val="none" w:sz="0" w:space="0" w:color="auto"/>
          </w:divBdr>
          <w:divsChild>
            <w:div w:id="1384404367">
              <w:marLeft w:val="0"/>
              <w:marRight w:val="0"/>
              <w:marTop w:val="0"/>
              <w:marBottom w:val="0"/>
              <w:divBdr>
                <w:top w:val="none" w:sz="0" w:space="0" w:color="auto"/>
                <w:left w:val="none" w:sz="0" w:space="0" w:color="auto"/>
                <w:bottom w:val="none" w:sz="0" w:space="0" w:color="auto"/>
                <w:right w:val="none" w:sz="0" w:space="0" w:color="auto"/>
              </w:divBdr>
            </w:div>
          </w:divsChild>
        </w:div>
        <w:div w:id="1611278768">
          <w:marLeft w:val="0"/>
          <w:marRight w:val="0"/>
          <w:marTop w:val="0"/>
          <w:marBottom w:val="0"/>
          <w:divBdr>
            <w:top w:val="none" w:sz="0" w:space="0" w:color="auto"/>
            <w:left w:val="none" w:sz="0" w:space="0" w:color="auto"/>
            <w:bottom w:val="none" w:sz="0" w:space="0" w:color="auto"/>
            <w:right w:val="none" w:sz="0" w:space="0" w:color="auto"/>
          </w:divBdr>
          <w:divsChild>
            <w:div w:id="1679388232">
              <w:marLeft w:val="0"/>
              <w:marRight w:val="0"/>
              <w:marTop w:val="0"/>
              <w:marBottom w:val="0"/>
              <w:divBdr>
                <w:top w:val="none" w:sz="0" w:space="0" w:color="auto"/>
                <w:left w:val="none" w:sz="0" w:space="0" w:color="auto"/>
                <w:bottom w:val="none" w:sz="0" w:space="0" w:color="auto"/>
                <w:right w:val="none" w:sz="0" w:space="0" w:color="auto"/>
              </w:divBdr>
            </w:div>
          </w:divsChild>
        </w:div>
        <w:div w:id="1611744024">
          <w:marLeft w:val="0"/>
          <w:marRight w:val="0"/>
          <w:marTop w:val="0"/>
          <w:marBottom w:val="0"/>
          <w:divBdr>
            <w:top w:val="none" w:sz="0" w:space="0" w:color="auto"/>
            <w:left w:val="none" w:sz="0" w:space="0" w:color="auto"/>
            <w:bottom w:val="none" w:sz="0" w:space="0" w:color="auto"/>
            <w:right w:val="none" w:sz="0" w:space="0" w:color="auto"/>
          </w:divBdr>
          <w:divsChild>
            <w:div w:id="824665517">
              <w:marLeft w:val="0"/>
              <w:marRight w:val="0"/>
              <w:marTop w:val="0"/>
              <w:marBottom w:val="0"/>
              <w:divBdr>
                <w:top w:val="none" w:sz="0" w:space="0" w:color="auto"/>
                <w:left w:val="none" w:sz="0" w:space="0" w:color="auto"/>
                <w:bottom w:val="none" w:sz="0" w:space="0" w:color="auto"/>
                <w:right w:val="none" w:sz="0" w:space="0" w:color="auto"/>
              </w:divBdr>
            </w:div>
            <w:div w:id="1362898573">
              <w:marLeft w:val="0"/>
              <w:marRight w:val="0"/>
              <w:marTop w:val="0"/>
              <w:marBottom w:val="0"/>
              <w:divBdr>
                <w:top w:val="none" w:sz="0" w:space="0" w:color="auto"/>
                <w:left w:val="none" w:sz="0" w:space="0" w:color="auto"/>
                <w:bottom w:val="none" w:sz="0" w:space="0" w:color="auto"/>
                <w:right w:val="none" w:sz="0" w:space="0" w:color="auto"/>
              </w:divBdr>
            </w:div>
            <w:div w:id="1376855902">
              <w:marLeft w:val="0"/>
              <w:marRight w:val="0"/>
              <w:marTop w:val="0"/>
              <w:marBottom w:val="0"/>
              <w:divBdr>
                <w:top w:val="none" w:sz="0" w:space="0" w:color="auto"/>
                <w:left w:val="none" w:sz="0" w:space="0" w:color="auto"/>
                <w:bottom w:val="none" w:sz="0" w:space="0" w:color="auto"/>
                <w:right w:val="none" w:sz="0" w:space="0" w:color="auto"/>
              </w:divBdr>
            </w:div>
            <w:div w:id="1743601266">
              <w:marLeft w:val="0"/>
              <w:marRight w:val="0"/>
              <w:marTop w:val="0"/>
              <w:marBottom w:val="0"/>
              <w:divBdr>
                <w:top w:val="none" w:sz="0" w:space="0" w:color="auto"/>
                <w:left w:val="none" w:sz="0" w:space="0" w:color="auto"/>
                <w:bottom w:val="none" w:sz="0" w:space="0" w:color="auto"/>
                <w:right w:val="none" w:sz="0" w:space="0" w:color="auto"/>
              </w:divBdr>
            </w:div>
          </w:divsChild>
        </w:div>
        <w:div w:id="1641419975">
          <w:marLeft w:val="0"/>
          <w:marRight w:val="0"/>
          <w:marTop w:val="0"/>
          <w:marBottom w:val="0"/>
          <w:divBdr>
            <w:top w:val="none" w:sz="0" w:space="0" w:color="auto"/>
            <w:left w:val="none" w:sz="0" w:space="0" w:color="auto"/>
            <w:bottom w:val="none" w:sz="0" w:space="0" w:color="auto"/>
            <w:right w:val="none" w:sz="0" w:space="0" w:color="auto"/>
          </w:divBdr>
          <w:divsChild>
            <w:div w:id="1504933455">
              <w:marLeft w:val="0"/>
              <w:marRight w:val="0"/>
              <w:marTop w:val="0"/>
              <w:marBottom w:val="0"/>
              <w:divBdr>
                <w:top w:val="none" w:sz="0" w:space="0" w:color="auto"/>
                <w:left w:val="none" w:sz="0" w:space="0" w:color="auto"/>
                <w:bottom w:val="none" w:sz="0" w:space="0" w:color="auto"/>
                <w:right w:val="none" w:sz="0" w:space="0" w:color="auto"/>
              </w:divBdr>
            </w:div>
          </w:divsChild>
        </w:div>
        <w:div w:id="1641493033">
          <w:marLeft w:val="0"/>
          <w:marRight w:val="0"/>
          <w:marTop w:val="0"/>
          <w:marBottom w:val="0"/>
          <w:divBdr>
            <w:top w:val="none" w:sz="0" w:space="0" w:color="auto"/>
            <w:left w:val="none" w:sz="0" w:space="0" w:color="auto"/>
            <w:bottom w:val="none" w:sz="0" w:space="0" w:color="auto"/>
            <w:right w:val="none" w:sz="0" w:space="0" w:color="auto"/>
          </w:divBdr>
          <w:divsChild>
            <w:div w:id="1352534556">
              <w:marLeft w:val="0"/>
              <w:marRight w:val="0"/>
              <w:marTop w:val="0"/>
              <w:marBottom w:val="0"/>
              <w:divBdr>
                <w:top w:val="none" w:sz="0" w:space="0" w:color="auto"/>
                <w:left w:val="none" w:sz="0" w:space="0" w:color="auto"/>
                <w:bottom w:val="none" w:sz="0" w:space="0" w:color="auto"/>
                <w:right w:val="none" w:sz="0" w:space="0" w:color="auto"/>
              </w:divBdr>
            </w:div>
          </w:divsChild>
        </w:div>
        <w:div w:id="1665742844">
          <w:marLeft w:val="0"/>
          <w:marRight w:val="0"/>
          <w:marTop w:val="0"/>
          <w:marBottom w:val="0"/>
          <w:divBdr>
            <w:top w:val="none" w:sz="0" w:space="0" w:color="auto"/>
            <w:left w:val="none" w:sz="0" w:space="0" w:color="auto"/>
            <w:bottom w:val="none" w:sz="0" w:space="0" w:color="auto"/>
            <w:right w:val="none" w:sz="0" w:space="0" w:color="auto"/>
          </w:divBdr>
          <w:divsChild>
            <w:div w:id="1699116980">
              <w:marLeft w:val="0"/>
              <w:marRight w:val="0"/>
              <w:marTop w:val="0"/>
              <w:marBottom w:val="0"/>
              <w:divBdr>
                <w:top w:val="none" w:sz="0" w:space="0" w:color="auto"/>
                <w:left w:val="none" w:sz="0" w:space="0" w:color="auto"/>
                <w:bottom w:val="none" w:sz="0" w:space="0" w:color="auto"/>
                <w:right w:val="none" w:sz="0" w:space="0" w:color="auto"/>
              </w:divBdr>
            </w:div>
          </w:divsChild>
        </w:div>
        <w:div w:id="1666084971">
          <w:marLeft w:val="0"/>
          <w:marRight w:val="0"/>
          <w:marTop w:val="0"/>
          <w:marBottom w:val="0"/>
          <w:divBdr>
            <w:top w:val="none" w:sz="0" w:space="0" w:color="auto"/>
            <w:left w:val="none" w:sz="0" w:space="0" w:color="auto"/>
            <w:bottom w:val="none" w:sz="0" w:space="0" w:color="auto"/>
            <w:right w:val="none" w:sz="0" w:space="0" w:color="auto"/>
          </w:divBdr>
          <w:divsChild>
            <w:div w:id="1128468864">
              <w:marLeft w:val="0"/>
              <w:marRight w:val="0"/>
              <w:marTop w:val="0"/>
              <w:marBottom w:val="0"/>
              <w:divBdr>
                <w:top w:val="none" w:sz="0" w:space="0" w:color="auto"/>
                <w:left w:val="none" w:sz="0" w:space="0" w:color="auto"/>
                <w:bottom w:val="none" w:sz="0" w:space="0" w:color="auto"/>
                <w:right w:val="none" w:sz="0" w:space="0" w:color="auto"/>
              </w:divBdr>
            </w:div>
          </w:divsChild>
        </w:div>
        <w:div w:id="1677417879">
          <w:marLeft w:val="0"/>
          <w:marRight w:val="0"/>
          <w:marTop w:val="0"/>
          <w:marBottom w:val="0"/>
          <w:divBdr>
            <w:top w:val="none" w:sz="0" w:space="0" w:color="auto"/>
            <w:left w:val="none" w:sz="0" w:space="0" w:color="auto"/>
            <w:bottom w:val="none" w:sz="0" w:space="0" w:color="auto"/>
            <w:right w:val="none" w:sz="0" w:space="0" w:color="auto"/>
          </w:divBdr>
          <w:divsChild>
            <w:div w:id="306008821">
              <w:marLeft w:val="0"/>
              <w:marRight w:val="0"/>
              <w:marTop w:val="0"/>
              <w:marBottom w:val="0"/>
              <w:divBdr>
                <w:top w:val="none" w:sz="0" w:space="0" w:color="auto"/>
                <w:left w:val="none" w:sz="0" w:space="0" w:color="auto"/>
                <w:bottom w:val="none" w:sz="0" w:space="0" w:color="auto"/>
                <w:right w:val="none" w:sz="0" w:space="0" w:color="auto"/>
              </w:divBdr>
            </w:div>
            <w:div w:id="581791391">
              <w:marLeft w:val="0"/>
              <w:marRight w:val="0"/>
              <w:marTop w:val="0"/>
              <w:marBottom w:val="0"/>
              <w:divBdr>
                <w:top w:val="none" w:sz="0" w:space="0" w:color="auto"/>
                <w:left w:val="none" w:sz="0" w:space="0" w:color="auto"/>
                <w:bottom w:val="none" w:sz="0" w:space="0" w:color="auto"/>
                <w:right w:val="none" w:sz="0" w:space="0" w:color="auto"/>
              </w:divBdr>
            </w:div>
            <w:div w:id="1003553118">
              <w:marLeft w:val="0"/>
              <w:marRight w:val="0"/>
              <w:marTop w:val="0"/>
              <w:marBottom w:val="0"/>
              <w:divBdr>
                <w:top w:val="none" w:sz="0" w:space="0" w:color="auto"/>
                <w:left w:val="none" w:sz="0" w:space="0" w:color="auto"/>
                <w:bottom w:val="none" w:sz="0" w:space="0" w:color="auto"/>
                <w:right w:val="none" w:sz="0" w:space="0" w:color="auto"/>
              </w:divBdr>
            </w:div>
            <w:div w:id="1907690641">
              <w:marLeft w:val="0"/>
              <w:marRight w:val="0"/>
              <w:marTop w:val="0"/>
              <w:marBottom w:val="0"/>
              <w:divBdr>
                <w:top w:val="none" w:sz="0" w:space="0" w:color="auto"/>
                <w:left w:val="none" w:sz="0" w:space="0" w:color="auto"/>
                <w:bottom w:val="none" w:sz="0" w:space="0" w:color="auto"/>
                <w:right w:val="none" w:sz="0" w:space="0" w:color="auto"/>
              </w:divBdr>
            </w:div>
          </w:divsChild>
        </w:div>
        <w:div w:id="1698004629">
          <w:marLeft w:val="0"/>
          <w:marRight w:val="0"/>
          <w:marTop w:val="0"/>
          <w:marBottom w:val="0"/>
          <w:divBdr>
            <w:top w:val="none" w:sz="0" w:space="0" w:color="auto"/>
            <w:left w:val="none" w:sz="0" w:space="0" w:color="auto"/>
            <w:bottom w:val="none" w:sz="0" w:space="0" w:color="auto"/>
            <w:right w:val="none" w:sz="0" w:space="0" w:color="auto"/>
          </w:divBdr>
          <w:divsChild>
            <w:div w:id="385302555">
              <w:marLeft w:val="0"/>
              <w:marRight w:val="0"/>
              <w:marTop w:val="0"/>
              <w:marBottom w:val="0"/>
              <w:divBdr>
                <w:top w:val="none" w:sz="0" w:space="0" w:color="auto"/>
                <w:left w:val="none" w:sz="0" w:space="0" w:color="auto"/>
                <w:bottom w:val="none" w:sz="0" w:space="0" w:color="auto"/>
                <w:right w:val="none" w:sz="0" w:space="0" w:color="auto"/>
              </w:divBdr>
            </w:div>
            <w:div w:id="721057451">
              <w:marLeft w:val="0"/>
              <w:marRight w:val="0"/>
              <w:marTop w:val="0"/>
              <w:marBottom w:val="0"/>
              <w:divBdr>
                <w:top w:val="none" w:sz="0" w:space="0" w:color="auto"/>
                <w:left w:val="none" w:sz="0" w:space="0" w:color="auto"/>
                <w:bottom w:val="none" w:sz="0" w:space="0" w:color="auto"/>
                <w:right w:val="none" w:sz="0" w:space="0" w:color="auto"/>
              </w:divBdr>
            </w:div>
            <w:div w:id="1539851928">
              <w:marLeft w:val="0"/>
              <w:marRight w:val="0"/>
              <w:marTop w:val="0"/>
              <w:marBottom w:val="0"/>
              <w:divBdr>
                <w:top w:val="none" w:sz="0" w:space="0" w:color="auto"/>
                <w:left w:val="none" w:sz="0" w:space="0" w:color="auto"/>
                <w:bottom w:val="none" w:sz="0" w:space="0" w:color="auto"/>
                <w:right w:val="none" w:sz="0" w:space="0" w:color="auto"/>
              </w:divBdr>
            </w:div>
          </w:divsChild>
        </w:div>
        <w:div w:id="1732388569">
          <w:marLeft w:val="0"/>
          <w:marRight w:val="0"/>
          <w:marTop w:val="0"/>
          <w:marBottom w:val="0"/>
          <w:divBdr>
            <w:top w:val="none" w:sz="0" w:space="0" w:color="auto"/>
            <w:left w:val="none" w:sz="0" w:space="0" w:color="auto"/>
            <w:bottom w:val="none" w:sz="0" w:space="0" w:color="auto"/>
            <w:right w:val="none" w:sz="0" w:space="0" w:color="auto"/>
          </w:divBdr>
          <w:divsChild>
            <w:div w:id="594021388">
              <w:marLeft w:val="0"/>
              <w:marRight w:val="0"/>
              <w:marTop w:val="0"/>
              <w:marBottom w:val="0"/>
              <w:divBdr>
                <w:top w:val="none" w:sz="0" w:space="0" w:color="auto"/>
                <w:left w:val="none" w:sz="0" w:space="0" w:color="auto"/>
                <w:bottom w:val="none" w:sz="0" w:space="0" w:color="auto"/>
                <w:right w:val="none" w:sz="0" w:space="0" w:color="auto"/>
              </w:divBdr>
            </w:div>
            <w:div w:id="603613311">
              <w:marLeft w:val="0"/>
              <w:marRight w:val="0"/>
              <w:marTop w:val="0"/>
              <w:marBottom w:val="0"/>
              <w:divBdr>
                <w:top w:val="none" w:sz="0" w:space="0" w:color="auto"/>
                <w:left w:val="none" w:sz="0" w:space="0" w:color="auto"/>
                <w:bottom w:val="none" w:sz="0" w:space="0" w:color="auto"/>
                <w:right w:val="none" w:sz="0" w:space="0" w:color="auto"/>
              </w:divBdr>
            </w:div>
            <w:div w:id="663901710">
              <w:marLeft w:val="0"/>
              <w:marRight w:val="0"/>
              <w:marTop w:val="0"/>
              <w:marBottom w:val="0"/>
              <w:divBdr>
                <w:top w:val="none" w:sz="0" w:space="0" w:color="auto"/>
                <w:left w:val="none" w:sz="0" w:space="0" w:color="auto"/>
                <w:bottom w:val="none" w:sz="0" w:space="0" w:color="auto"/>
                <w:right w:val="none" w:sz="0" w:space="0" w:color="auto"/>
              </w:divBdr>
            </w:div>
            <w:div w:id="2055230898">
              <w:marLeft w:val="0"/>
              <w:marRight w:val="0"/>
              <w:marTop w:val="0"/>
              <w:marBottom w:val="0"/>
              <w:divBdr>
                <w:top w:val="none" w:sz="0" w:space="0" w:color="auto"/>
                <w:left w:val="none" w:sz="0" w:space="0" w:color="auto"/>
                <w:bottom w:val="none" w:sz="0" w:space="0" w:color="auto"/>
                <w:right w:val="none" w:sz="0" w:space="0" w:color="auto"/>
              </w:divBdr>
            </w:div>
          </w:divsChild>
        </w:div>
        <w:div w:id="1733692276">
          <w:marLeft w:val="0"/>
          <w:marRight w:val="0"/>
          <w:marTop w:val="0"/>
          <w:marBottom w:val="0"/>
          <w:divBdr>
            <w:top w:val="none" w:sz="0" w:space="0" w:color="auto"/>
            <w:left w:val="none" w:sz="0" w:space="0" w:color="auto"/>
            <w:bottom w:val="none" w:sz="0" w:space="0" w:color="auto"/>
            <w:right w:val="none" w:sz="0" w:space="0" w:color="auto"/>
          </w:divBdr>
          <w:divsChild>
            <w:div w:id="443579944">
              <w:marLeft w:val="0"/>
              <w:marRight w:val="0"/>
              <w:marTop w:val="0"/>
              <w:marBottom w:val="0"/>
              <w:divBdr>
                <w:top w:val="none" w:sz="0" w:space="0" w:color="auto"/>
                <w:left w:val="none" w:sz="0" w:space="0" w:color="auto"/>
                <w:bottom w:val="none" w:sz="0" w:space="0" w:color="auto"/>
                <w:right w:val="none" w:sz="0" w:space="0" w:color="auto"/>
              </w:divBdr>
            </w:div>
          </w:divsChild>
        </w:div>
        <w:div w:id="1739597483">
          <w:marLeft w:val="0"/>
          <w:marRight w:val="0"/>
          <w:marTop w:val="0"/>
          <w:marBottom w:val="0"/>
          <w:divBdr>
            <w:top w:val="none" w:sz="0" w:space="0" w:color="auto"/>
            <w:left w:val="none" w:sz="0" w:space="0" w:color="auto"/>
            <w:bottom w:val="none" w:sz="0" w:space="0" w:color="auto"/>
            <w:right w:val="none" w:sz="0" w:space="0" w:color="auto"/>
          </w:divBdr>
          <w:divsChild>
            <w:div w:id="7678107">
              <w:marLeft w:val="0"/>
              <w:marRight w:val="0"/>
              <w:marTop w:val="0"/>
              <w:marBottom w:val="0"/>
              <w:divBdr>
                <w:top w:val="none" w:sz="0" w:space="0" w:color="auto"/>
                <w:left w:val="none" w:sz="0" w:space="0" w:color="auto"/>
                <w:bottom w:val="none" w:sz="0" w:space="0" w:color="auto"/>
                <w:right w:val="none" w:sz="0" w:space="0" w:color="auto"/>
              </w:divBdr>
            </w:div>
          </w:divsChild>
        </w:div>
        <w:div w:id="1764572762">
          <w:marLeft w:val="0"/>
          <w:marRight w:val="0"/>
          <w:marTop w:val="0"/>
          <w:marBottom w:val="0"/>
          <w:divBdr>
            <w:top w:val="none" w:sz="0" w:space="0" w:color="auto"/>
            <w:left w:val="none" w:sz="0" w:space="0" w:color="auto"/>
            <w:bottom w:val="none" w:sz="0" w:space="0" w:color="auto"/>
            <w:right w:val="none" w:sz="0" w:space="0" w:color="auto"/>
          </w:divBdr>
          <w:divsChild>
            <w:div w:id="1790127950">
              <w:marLeft w:val="0"/>
              <w:marRight w:val="0"/>
              <w:marTop w:val="0"/>
              <w:marBottom w:val="0"/>
              <w:divBdr>
                <w:top w:val="none" w:sz="0" w:space="0" w:color="auto"/>
                <w:left w:val="none" w:sz="0" w:space="0" w:color="auto"/>
                <w:bottom w:val="none" w:sz="0" w:space="0" w:color="auto"/>
                <w:right w:val="none" w:sz="0" w:space="0" w:color="auto"/>
              </w:divBdr>
            </w:div>
          </w:divsChild>
        </w:div>
        <w:div w:id="1768958085">
          <w:marLeft w:val="0"/>
          <w:marRight w:val="0"/>
          <w:marTop w:val="0"/>
          <w:marBottom w:val="0"/>
          <w:divBdr>
            <w:top w:val="none" w:sz="0" w:space="0" w:color="auto"/>
            <w:left w:val="none" w:sz="0" w:space="0" w:color="auto"/>
            <w:bottom w:val="none" w:sz="0" w:space="0" w:color="auto"/>
            <w:right w:val="none" w:sz="0" w:space="0" w:color="auto"/>
          </w:divBdr>
          <w:divsChild>
            <w:div w:id="396517662">
              <w:marLeft w:val="0"/>
              <w:marRight w:val="0"/>
              <w:marTop w:val="0"/>
              <w:marBottom w:val="0"/>
              <w:divBdr>
                <w:top w:val="none" w:sz="0" w:space="0" w:color="auto"/>
                <w:left w:val="none" w:sz="0" w:space="0" w:color="auto"/>
                <w:bottom w:val="none" w:sz="0" w:space="0" w:color="auto"/>
                <w:right w:val="none" w:sz="0" w:space="0" w:color="auto"/>
              </w:divBdr>
            </w:div>
            <w:div w:id="1262643455">
              <w:marLeft w:val="0"/>
              <w:marRight w:val="0"/>
              <w:marTop w:val="0"/>
              <w:marBottom w:val="0"/>
              <w:divBdr>
                <w:top w:val="none" w:sz="0" w:space="0" w:color="auto"/>
                <w:left w:val="none" w:sz="0" w:space="0" w:color="auto"/>
                <w:bottom w:val="none" w:sz="0" w:space="0" w:color="auto"/>
                <w:right w:val="none" w:sz="0" w:space="0" w:color="auto"/>
              </w:divBdr>
            </w:div>
          </w:divsChild>
        </w:div>
        <w:div w:id="1779712910">
          <w:marLeft w:val="0"/>
          <w:marRight w:val="0"/>
          <w:marTop w:val="0"/>
          <w:marBottom w:val="0"/>
          <w:divBdr>
            <w:top w:val="none" w:sz="0" w:space="0" w:color="auto"/>
            <w:left w:val="none" w:sz="0" w:space="0" w:color="auto"/>
            <w:bottom w:val="none" w:sz="0" w:space="0" w:color="auto"/>
            <w:right w:val="none" w:sz="0" w:space="0" w:color="auto"/>
          </w:divBdr>
          <w:divsChild>
            <w:div w:id="388766137">
              <w:marLeft w:val="0"/>
              <w:marRight w:val="0"/>
              <w:marTop w:val="0"/>
              <w:marBottom w:val="0"/>
              <w:divBdr>
                <w:top w:val="none" w:sz="0" w:space="0" w:color="auto"/>
                <w:left w:val="none" w:sz="0" w:space="0" w:color="auto"/>
                <w:bottom w:val="none" w:sz="0" w:space="0" w:color="auto"/>
                <w:right w:val="none" w:sz="0" w:space="0" w:color="auto"/>
              </w:divBdr>
            </w:div>
          </w:divsChild>
        </w:div>
        <w:div w:id="1796486890">
          <w:marLeft w:val="0"/>
          <w:marRight w:val="0"/>
          <w:marTop w:val="0"/>
          <w:marBottom w:val="0"/>
          <w:divBdr>
            <w:top w:val="none" w:sz="0" w:space="0" w:color="auto"/>
            <w:left w:val="none" w:sz="0" w:space="0" w:color="auto"/>
            <w:bottom w:val="none" w:sz="0" w:space="0" w:color="auto"/>
            <w:right w:val="none" w:sz="0" w:space="0" w:color="auto"/>
          </w:divBdr>
          <w:divsChild>
            <w:div w:id="1072116956">
              <w:marLeft w:val="0"/>
              <w:marRight w:val="0"/>
              <w:marTop w:val="0"/>
              <w:marBottom w:val="0"/>
              <w:divBdr>
                <w:top w:val="none" w:sz="0" w:space="0" w:color="auto"/>
                <w:left w:val="none" w:sz="0" w:space="0" w:color="auto"/>
                <w:bottom w:val="none" w:sz="0" w:space="0" w:color="auto"/>
                <w:right w:val="none" w:sz="0" w:space="0" w:color="auto"/>
              </w:divBdr>
            </w:div>
            <w:div w:id="1947881959">
              <w:marLeft w:val="0"/>
              <w:marRight w:val="0"/>
              <w:marTop w:val="0"/>
              <w:marBottom w:val="0"/>
              <w:divBdr>
                <w:top w:val="none" w:sz="0" w:space="0" w:color="auto"/>
                <w:left w:val="none" w:sz="0" w:space="0" w:color="auto"/>
                <w:bottom w:val="none" w:sz="0" w:space="0" w:color="auto"/>
                <w:right w:val="none" w:sz="0" w:space="0" w:color="auto"/>
              </w:divBdr>
            </w:div>
          </w:divsChild>
        </w:div>
        <w:div w:id="1808670048">
          <w:marLeft w:val="0"/>
          <w:marRight w:val="0"/>
          <w:marTop w:val="0"/>
          <w:marBottom w:val="0"/>
          <w:divBdr>
            <w:top w:val="none" w:sz="0" w:space="0" w:color="auto"/>
            <w:left w:val="none" w:sz="0" w:space="0" w:color="auto"/>
            <w:bottom w:val="none" w:sz="0" w:space="0" w:color="auto"/>
            <w:right w:val="none" w:sz="0" w:space="0" w:color="auto"/>
          </w:divBdr>
          <w:divsChild>
            <w:div w:id="21591391">
              <w:marLeft w:val="0"/>
              <w:marRight w:val="0"/>
              <w:marTop w:val="0"/>
              <w:marBottom w:val="0"/>
              <w:divBdr>
                <w:top w:val="none" w:sz="0" w:space="0" w:color="auto"/>
                <w:left w:val="none" w:sz="0" w:space="0" w:color="auto"/>
                <w:bottom w:val="none" w:sz="0" w:space="0" w:color="auto"/>
                <w:right w:val="none" w:sz="0" w:space="0" w:color="auto"/>
              </w:divBdr>
            </w:div>
            <w:div w:id="1346830409">
              <w:marLeft w:val="0"/>
              <w:marRight w:val="0"/>
              <w:marTop w:val="0"/>
              <w:marBottom w:val="0"/>
              <w:divBdr>
                <w:top w:val="none" w:sz="0" w:space="0" w:color="auto"/>
                <w:left w:val="none" w:sz="0" w:space="0" w:color="auto"/>
                <w:bottom w:val="none" w:sz="0" w:space="0" w:color="auto"/>
                <w:right w:val="none" w:sz="0" w:space="0" w:color="auto"/>
              </w:divBdr>
            </w:div>
            <w:div w:id="1577787955">
              <w:marLeft w:val="0"/>
              <w:marRight w:val="0"/>
              <w:marTop w:val="0"/>
              <w:marBottom w:val="0"/>
              <w:divBdr>
                <w:top w:val="none" w:sz="0" w:space="0" w:color="auto"/>
                <w:left w:val="none" w:sz="0" w:space="0" w:color="auto"/>
                <w:bottom w:val="none" w:sz="0" w:space="0" w:color="auto"/>
                <w:right w:val="none" w:sz="0" w:space="0" w:color="auto"/>
              </w:divBdr>
            </w:div>
            <w:div w:id="1827164251">
              <w:marLeft w:val="0"/>
              <w:marRight w:val="0"/>
              <w:marTop w:val="0"/>
              <w:marBottom w:val="0"/>
              <w:divBdr>
                <w:top w:val="none" w:sz="0" w:space="0" w:color="auto"/>
                <w:left w:val="none" w:sz="0" w:space="0" w:color="auto"/>
                <w:bottom w:val="none" w:sz="0" w:space="0" w:color="auto"/>
                <w:right w:val="none" w:sz="0" w:space="0" w:color="auto"/>
              </w:divBdr>
            </w:div>
          </w:divsChild>
        </w:div>
        <w:div w:id="1812208879">
          <w:marLeft w:val="0"/>
          <w:marRight w:val="0"/>
          <w:marTop w:val="0"/>
          <w:marBottom w:val="0"/>
          <w:divBdr>
            <w:top w:val="none" w:sz="0" w:space="0" w:color="auto"/>
            <w:left w:val="none" w:sz="0" w:space="0" w:color="auto"/>
            <w:bottom w:val="none" w:sz="0" w:space="0" w:color="auto"/>
            <w:right w:val="none" w:sz="0" w:space="0" w:color="auto"/>
          </w:divBdr>
          <w:divsChild>
            <w:div w:id="452208357">
              <w:marLeft w:val="0"/>
              <w:marRight w:val="0"/>
              <w:marTop w:val="0"/>
              <w:marBottom w:val="0"/>
              <w:divBdr>
                <w:top w:val="none" w:sz="0" w:space="0" w:color="auto"/>
                <w:left w:val="none" w:sz="0" w:space="0" w:color="auto"/>
                <w:bottom w:val="none" w:sz="0" w:space="0" w:color="auto"/>
                <w:right w:val="none" w:sz="0" w:space="0" w:color="auto"/>
              </w:divBdr>
            </w:div>
            <w:div w:id="606422825">
              <w:marLeft w:val="0"/>
              <w:marRight w:val="0"/>
              <w:marTop w:val="0"/>
              <w:marBottom w:val="0"/>
              <w:divBdr>
                <w:top w:val="none" w:sz="0" w:space="0" w:color="auto"/>
                <w:left w:val="none" w:sz="0" w:space="0" w:color="auto"/>
                <w:bottom w:val="none" w:sz="0" w:space="0" w:color="auto"/>
                <w:right w:val="none" w:sz="0" w:space="0" w:color="auto"/>
              </w:divBdr>
            </w:div>
            <w:div w:id="619993009">
              <w:marLeft w:val="0"/>
              <w:marRight w:val="0"/>
              <w:marTop w:val="0"/>
              <w:marBottom w:val="0"/>
              <w:divBdr>
                <w:top w:val="none" w:sz="0" w:space="0" w:color="auto"/>
                <w:left w:val="none" w:sz="0" w:space="0" w:color="auto"/>
                <w:bottom w:val="none" w:sz="0" w:space="0" w:color="auto"/>
                <w:right w:val="none" w:sz="0" w:space="0" w:color="auto"/>
              </w:divBdr>
            </w:div>
            <w:div w:id="1226525067">
              <w:marLeft w:val="0"/>
              <w:marRight w:val="0"/>
              <w:marTop w:val="0"/>
              <w:marBottom w:val="0"/>
              <w:divBdr>
                <w:top w:val="none" w:sz="0" w:space="0" w:color="auto"/>
                <w:left w:val="none" w:sz="0" w:space="0" w:color="auto"/>
                <w:bottom w:val="none" w:sz="0" w:space="0" w:color="auto"/>
                <w:right w:val="none" w:sz="0" w:space="0" w:color="auto"/>
              </w:divBdr>
            </w:div>
            <w:div w:id="1243223282">
              <w:marLeft w:val="0"/>
              <w:marRight w:val="0"/>
              <w:marTop w:val="0"/>
              <w:marBottom w:val="0"/>
              <w:divBdr>
                <w:top w:val="none" w:sz="0" w:space="0" w:color="auto"/>
                <w:left w:val="none" w:sz="0" w:space="0" w:color="auto"/>
                <w:bottom w:val="none" w:sz="0" w:space="0" w:color="auto"/>
                <w:right w:val="none" w:sz="0" w:space="0" w:color="auto"/>
              </w:divBdr>
            </w:div>
          </w:divsChild>
        </w:div>
        <w:div w:id="1812290966">
          <w:marLeft w:val="0"/>
          <w:marRight w:val="0"/>
          <w:marTop w:val="0"/>
          <w:marBottom w:val="0"/>
          <w:divBdr>
            <w:top w:val="none" w:sz="0" w:space="0" w:color="auto"/>
            <w:left w:val="none" w:sz="0" w:space="0" w:color="auto"/>
            <w:bottom w:val="none" w:sz="0" w:space="0" w:color="auto"/>
            <w:right w:val="none" w:sz="0" w:space="0" w:color="auto"/>
          </w:divBdr>
          <w:divsChild>
            <w:div w:id="363605658">
              <w:marLeft w:val="0"/>
              <w:marRight w:val="0"/>
              <w:marTop w:val="0"/>
              <w:marBottom w:val="0"/>
              <w:divBdr>
                <w:top w:val="none" w:sz="0" w:space="0" w:color="auto"/>
                <w:left w:val="none" w:sz="0" w:space="0" w:color="auto"/>
                <w:bottom w:val="none" w:sz="0" w:space="0" w:color="auto"/>
                <w:right w:val="none" w:sz="0" w:space="0" w:color="auto"/>
              </w:divBdr>
            </w:div>
          </w:divsChild>
        </w:div>
        <w:div w:id="1834107562">
          <w:marLeft w:val="0"/>
          <w:marRight w:val="0"/>
          <w:marTop w:val="0"/>
          <w:marBottom w:val="0"/>
          <w:divBdr>
            <w:top w:val="none" w:sz="0" w:space="0" w:color="auto"/>
            <w:left w:val="none" w:sz="0" w:space="0" w:color="auto"/>
            <w:bottom w:val="none" w:sz="0" w:space="0" w:color="auto"/>
            <w:right w:val="none" w:sz="0" w:space="0" w:color="auto"/>
          </w:divBdr>
          <w:divsChild>
            <w:div w:id="1063598931">
              <w:marLeft w:val="0"/>
              <w:marRight w:val="0"/>
              <w:marTop w:val="0"/>
              <w:marBottom w:val="0"/>
              <w:divBdr>
                <w:top w:val="none" w:sz="0" w:space="0" w:color="auto"/>
                <w:left w:val="none" w:sz="0" w:space="0" w:color="auto"/>
                <w:bottom w:val="none" w:sz="0" w:space="0" w:color="auto"/>
                <w:right w:val="none" w:sz="0" w:space="0" w:color="auto"/>
              </w:divBdr>
            </w:div>
            <w:div w:id="1229654112">
              <w:marLeft w:val="0"/>
              <w:marRight w:val="0"/>
              <w:marTop w:val="0"/>
              <w:marBottom w:val="0"/>
              <w:divBdr>
                <w:top w:val="none" w:sz="0" w:space="0" w:color="auto"/>
                <w:left w:val="none" w:sz="0" w:space="0" w:color="auto"/>
                <w:bottom w:val="none" w:sz="0" w:space="0" w:color="auto"/>
                <w:right w:val="none" w:sz="0" w:space="0" w:color="auto"/>
              </w:divBdr>
            </w:div>
            <w:div w:id="1417946403">
              <w:marLeft w:val="0"/>
              <w:marRight w:val="0"/>
              <w:marTop w:val="0"/>
              <w:marBottom w:val="0"/>
              <w:divBdr>
                <w:top w:val="none" w:sz="0" w:space="0" w:color="auto"/>
                <w:left w:val="none" w:sz="0" w:space="0" w:color="auto"/>
                <w:bottom w:val="none" w:sz="0" w:space="0" w:color="auto"/>
                <w:right w:val="none" w:sz="0" w:space="0" w:color="auto"/>
              </w:divBdr>
            </w:div>
            <w:div w:id="1691685037">
              <w:marLeft w:val="0"/>
              <w:marRight w:val="0"/>
              <w:marTop w:val="0"/>
              <w:marBottom w:val="0"/>
              <w:divBdr>
                <w:top w:val="none" w:sz="0" w:space="0" w:color="auto"/>
                <w:left w:val="none" w:sz="0" w:space="0" w:color="auto"/>
                <w:bottom w:val="none" w:sz="0" w:space="0" w:color="auto"/>
                <w:right w:val="none" w:sz="0" w:space="0" w:color="auto"/>
              </w:divBdr>
            </w:div>
          </w:divsChild>
        </w:div>
        <w:div w:id="1840460215">
          <w:marLeft w:val="0"/>
          <w:marRight w:val="0"/>
          <w:marTop w:val="0"/>
          <w:marBottom w:val="0"/>
          <w:divBdr>
            <w:top w:val="none" w:sz="0" w:space="0" w:color="auto"/>
            <w:left w:val="none" w:sz="0" w:space="0" w:color="auto"/>
            <w:bottom w:val="none" w:sz="0" w:space="0" w:color="auto"/>
            <w:right w:val="none" w:sz="0" w:space="0" w:color="auto"/>
          </w:divBdr>
          <w:divsChild>
            <w:div w:id="803619520">
              <w:marLeft w:val="0"/>
              <w:marRight w:val="0"/>
              <w:marTop w:val="0"/>
              <w:marBottom w:val="0"/>
              <w:divBdr>
                <w:top w:val="none" w:sz="0" w:space="0" w:color="auto"/>
                <w:left w:val="none" w:sz="0" w:space="0" w:color="auto"/>
                <w:bottom w:val="none" w:sz="0" w:space="0" w:color="auto"/>
                <w:right w:val="none" w:sz="0" w:space="0" w:color="auto"/>
              </w:divBdr>
            </w:div>
          </w:divsChild>
        </w:div>
        <w:div w:id="1844662734">
          <w:marLeft w:val="0"/>
          <w:marRight w:val="0"/>
          <w:marTop w:val="0"/>
          <w:marBottom w:val="0"/>
          <w:divBdr>
            <w:top w:val="none" w:sz="0" w:space="0" w:color="auto"/>
            <w:left w:val="none" w:sz="0" w:space="0" w:color="auto"/>
            <w:bottom w:val="none" w:sz="0" w:space="0" w:color="auto"/>
            <w:right w:val="none" w:sz="0" w:space="0" w:color="auto"/>
          </w:divBdr>
          <w:divsChild>
            <w:div w:id="581183309">
              <w:marLeft w:val="0"/>
              <w:marRight w:val="0"/>
              <w:marTop w:val="0"/>
              <w:marBottom w:val="0"/>
              <w:divBdr>
                <w:top w:val="none" w:sz="0" w:space="0" w:color="auto"/>
                <w:left w:val="none" w:sz="0" w:space="0" w:color="auto"/>
                <w:bottom w:val="none" w:sz="0" w:space="0" w:color="auto"/>
                <w:right w:val="none" w:sz="0" w:space="0" w:color="auto"/>
              </w:divBdr>
            </w:div>
            <w:div w:id="864637152">
              <w:marLeft w:val="0"/>
              <w:marRight w:val="0"/>
              <w:marTop w:val="0"/>
              <w:marBottom w:val="0"/>
              <w:divBdr>
                <w:top w:val="none" w:sz="0" w:space="0" w:color="auto"/>
                <w:left w:val="none" w:sz="0" w:space="0" w:color="auto"/>
                <w:bottom w:val="none" w:sz="0" w:space="0" w:color="auto"/>
                <w:right w:val="none" w:sz="0" w:space="0" w:color="auto"/>
              </w:divBdr>
            </w:div>
            <w:div w:id="1505239312">
              <w:marLeft w:val="0"/>
              <w:marRight w:val="0"/>
              <w:marTop w:val="0"/>
              <w:marBottom w:val="0"/>
              <w:divBdr>
                <w:top w:val="none" w:sz="0" w:space="0" w:color="auto"/>
                <w:left w:val="none" w:sz="0" w:space="0" w:color="auto"/>
                <w:bottom w:val="none" w:sz="0" w:space="0" w:color="auto"/>
                <w:right w:val="none" w:sz="0" w:space="0" w:color="auto"/>
              </w:divBdr>
            </w:div>
          </w:divsChild>
        </w:div>
        <w:div w:id="1845975189">
          <w:marLeft w:val="0"/>
          <w:marRight w:val="0"/>
          <w:marTop w:val="0"/>
          <w:marBottom w:val="0"/>
          <w:divBdr>
            <w:top w:val="none" w:sz="0" w:space="0" w:color="auto"/>
            <w:left w:val="none" w:sz="0" w:space="0" w:color="auto"/>
            <w:bottom w:val="none" w:sz="0" w:space="0" w:color="auto"/>
            <w:right w:val="none" w:sz="0" w:space="0" w:color="auto"/>
          </w:divBdr>
          <w:divsChild>
            <w:div w:id="527255253">
              <w:marLeft w:val="0"/>
              <w:marRight w:val="0"/>
              <w:marTop w:val="0"/>
              <w:marBottom w:val="0"/>
              <w:divBdr>
                <w:top w:val="none" w:sz="0" w:space="0" w:color="auto"/>
                <w:left w:val="none" w:sz="0" w:space="0" w:color="auto"/>
                <w:bottom w:val="none" w:sz="0" w:space="0" w:color="auto"/>
                <w:right w:val="none" w:sz="0" w:space="0" w:color="auto"/>
              </w:divBdr>
            </w:div>
          </w:divsChild>
        </w:div>
        <w:div w:id="1851989280">
          <w:marLeft w:val="0"/>
          <w:marRight w:val="0"/>
          <w:marTop w:val="0"/>
          <w:marBottom w:val="0"/>
          <w:divBdr>
            <w:top w:val="none" w:sz="0" w:space="0" w:color="auto"/>
            <w:left w:val="none" w:sz="0" w:space="0" w:color="auto"/>
            <w:bottom w:val="none" w:sz="0" w:space="0" w:color="auto"/>
            <w:right w:val="none" w:sz="0" w:space="0" w:color="auto"/>
          </w:divBdr>
          <w:divsChild>
            <w:div w:id="722560877">
              <w:marLeft w:val="0"/>
              <w:marRight w:val="0"/>
              <w:marTop w:val="0"/>
              <w:marBottom w:val="0"/>
              <w:divBdr>
                <w:top w:val="none" w:sz="0" w:space="0" w:color="auto"/>
                <w:left w:val="none" w:sz="0" w:space="0" w:color="auto"/>
                <w:bottom w:val="none" w:sz="0" w:space="0" w:color="auto"/>
                <w:right w:val="none" w:sz="0" w:space="0" w:color="auto"/>
              </w:divBdr>
            </w:div>
          </w:divsChild>
        </w:div>
        <w:div w:id="1857961046">
          <w:marLeft w:val="0"/>
          <w:marRight w:val="0"/>
          <w:marTop w:val="0"/>
          <w:marBottom w:val="0"/>
          <w:divBdr>
            <w:top w:val="none" w:sz="0" w:space="0" w:color="auto"/>
            <w:left w:val="none" w:sz="0" w:space="0" w:color="auto"/>
            <w:bottom w:val="none" w:sz="0" w:space="0" w:color="auto"/>
            <w:right w:val="none" w:sz="0" w:space="0" w:color="auto"/>
          </w:divBdr>
          <w:divsChild>
            <w:div w:id="39327205">
              <w:marLeft w:val="0"/>
              <w:marRight w:val="0"/>
              <w:marTop w:val="0"/>
              <w:marBottom w:val="0"/>
              <w:divBdr>
                <w:top w:val="none" w:sz="0" w:space="0" w:color="auto"/>
                <w:left w:val="none" w:sz="0" w:space="0" w:color="auto"/>
                <w:bottom w:val="none" w:sz="0" w:space="0" w:color="auto"/>
                <w:right w:val="none" w:sz="0" w:space="0" w:color="auto"/>
              </w:divBdr>
            </w:div>
          </w:divsChild>
        </w:div>
        <w:div w:id="1898861419">
          <w:marLeft w:val="0"/>
          <w:marRight w:val="0"/>
          <w:marTop w:val="0"/>
          <w:marBottom w:val="0"/>
          <w:divBdr>
            <w:top w:val="none" w:sz="0" w:space="0" w:color="auto"/>
            <w:left w:val="none" w:sz="0" w:space="0" w:color="auto"/>
            <w:bottom w:val="none" w:sz="0" w:space="0" w:color="auto"/>
            <w:right w:val="none" w:sz="0" w:space="0" w:color="auto"/>
          </w:divBdr>
          <w:divsChild>
            <w:div w:id="1775901264">
              <w:marLeft w:val="0"/>
              <w:marRight w:val="0"/>
              <w:marTop w:val="0"/>
              <w:marBottom w:val="0"/>
              <w:divBdr>
                <w:top w:val="none" w:sz="0" w:space="0" w:color="auto"/>
                <w:left w:val="none" w:sz="0" w:space="0" w:color="auto"/>
                <w:bottom w:val="none" w:sz="0" w:space="0" w:color="auto"/>
                <w:right w:val="none" w:sz="0" w:space="0" w:color="auto"/>
              </w:divBdr>
            </w:div>
          </w:divsChild>
        </w:div>
        <w:div w:id="1914507713">
          <w:marLeft w:val="0"/>
          <w:marRight w:val="0"/>
          <w:marTop w:val="0"/>
          <w:marBottom w:val="0"/>
          <w:divBdr>
            <w:top w:val="none" w:sz="0" w:space="0" w:color="auto"/>
            <w:left w:val="none" w:sz="0" w:space="0" w:color="auto"/>
            <w:bottom w:val="none" w:sz="0" w:space="0" w:color="auto"/>
            <w:right w:val="none" w:sz="0" w:space="0" w:color="auto"/>
          </w:divBdr>
          <w:divsChild>
            <w:div w:id="70277521">
              <w:marLeft w:val="0"/>
              <w:marRight w:val="0"/>
              <w:marTop w:val="0"/>
              <w:marBottom w:val="0"/>
              <w:divBdr>
                <w:top w:val="none" w:sz="0" w:space="0" w:color="auto"/>
                <w:left w:val="none" w:sz="0" w:space="0" w:color="auto"/>
                <w:bottom w:val="none" w:sz="0" w:space="0" w:color="auto"/>
                <w:right w:val="none" w:sz="0" w:space="0" w:color="auto"/>
              </w:divBdr>
            </w:div>
            <w:div w:id="572744477">
              <w:marLeft w:val="0"/>
              <w:marRight w:val="0"/>
              <w:marTop w:val="0"/>
              <w:marBottom w:val="0"/>
              <w:divBdr>
                <w:top w:val="none" w:sz="0" w:space="0" w:color="auto"/>
                <w:left w:val="none" w:sz="0" w:space="0" w:color="auto"/>
                <w:bottom w:val="none" w:sz="0" w:space="0" w:color="auto"/>
                <w:right w:val="none" w:sz="0" w:space="0" w:color="auto"/>
              </w:divBdr>
            </w:div>
            <w:div w:id="956180138">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398162961">
              <w:marLeft w:val="0"/>
              <w:marRight w:val="0"/>
              <w:marTop w:val="0"/>
              <w:marBottom w:val="0"/>
              <w:divBdr>
                <w:top w:val="none" w:sz="0" w:space="0" w:color="auto"/>
                <w:left w:val="none" w:sz="0" w:space="0" w:color="auto"/>
                <w:bottom w:val="none" w:sz="0" w:space="0" w:color="auto"/>
                <w:right w:val="none" w:sz="0" w:space="0" w:color="auto"/>
              </w:divBdr>
            </w:div>
            <w:div w:id="1416898206">
              <w:marLeft w:val="0"/>
              <w:marRight w:val="0"/>
              <w:marTop w:val="0"/>
              <w:marBottom w:val="0"/>
              <w:divBdr>
                <w:top w:val="none" w:sz="0" w:space="0" w:color="auto"/>
                <w:left w:val="none" w:sz="0" w:space="0" w:color="auto"/>
                <w:bottom w:val="none" w:sz="0" w:space="0" w:color="auto"/>
                <w:right w:val="none" w:sz="0" w:space="0" w:color="auto"/>
              </w:divBdr>
            </w:div>
            <w:div w:id="1997344354">
              <w:marLeft w:val="0"/>
              <w:marRight w:val="0"/>
              <w:marTop w:val="0"/>
              <w:marBottom w:val="0"/>
              <w:divBdr>
                <w:top w:val="none" w:sz="0" w:space="0" w:color="auto"/>
                <w:left w:val="none" w:sz="0" w:space="0" w:color="auto"/>
                <w:bottom w:val="none" w:sz="0" w:space="0" w:color="auto"/>
                <w:right w:val="none" w:sz="0" w:space="0" w:color="auto"/>
              </w:divBdr>
            </w:div>
            <w:div w:id="2131043689">
              <w:marLeft w:val="0"/>
              <w:marRight w:val="0"/>
              <w:marTop w:val="0"/>
              <w:marBottom w:val="0"/>
              <w:divBdr>
                <w:top w:val="none" w:sz="0" w:space="0" w:color="auto"/>
                <w:left w:val="none" w:sz="0" w:space="0" w:color="auto"/>
                <w:bottom w:val="none" w:sz="0" w:space="0" w:color="auto"/>
                <w:right w:val="none" w:sz="0" w:space="0" w:color="auto"/>
              </w:divBdr>
            </w:div>
          </w:divsChild>
        </w:div>
        <w:div w:id="1934434462">
          <w:marLeft w:val="0"/>
          <w:marRight w:val="0"/>
          <w:marTop w:val="0"/>
          <w:marBottom w:val="0"/>
          <w:divBdr>
            <w:top w:val="none" w:sz="0" w:space="0" w:color="auto"/>
            <w:left w:val="none" w:sz="0" w:space="0" w:color="auto"/>
            <w:bottom w:val="none" w:sz="0" w:space="0" w:color="auto"/>
            <w:right w:val="none" w:sz="0" w:space="0" w:color="auto"/>
          </w:divBdr>
          <w:divsChild>
            <w:div w:id="260794324">
              <w:marLeft w:val="0"/>
              <w:marRight w:val="0"/>
              <w:marTop w:val="0"/>
              <w:marBottom w:val="0"/>
              <w:divBdr>
                <w:top w:val="none" w:sz="0" w:space="0" w:color="auto"/>
                <w:left w:val="none" w:sz="0" w:space="0" w:color="auto"/>
                <w:bottom w:val="none" w:sz="0" w:space="0" w:color="auto"/>
                <w:right w:val="none" w:sz="0" w:space="0" w:color="auto"/>
              </w:divBdr>
            </w:div>
            <w:div w:id="1200163980">
              <w:marLeft w:val="0"/>
              <w:marRight w:val="0"/>
              <w:marTop w:val="0"/>
              <w:marBottom w:val="0"/>
              <w:divBdr>
                <w:top w:val="none" w:sz="0" w:space="0" w:color="auto"/>
                <w:left w:val="none" w:sz="0" w:space="0" w:color="auto"/>
                <w:bottom w:val="none" w:sz="0" w:space="0" w:color="auto"/>
                <w:right w:val="none" w:sz="0" w:space="0" w:color="auto"/>
              </w:divBdr>
            </w:div>
            <w:div w:id="1346205903">
              <w:marLeft w:val="0"/>
              <w:marRight w:val="0"/>
              <w:marTop w:val="0"/>
              <w:marBottom w:val="0"/>
              <w:divBdr>
                <w:top w:val="none" w:sz="0" w:space="0" w:color="auto"/>
                <w:left w:val="none" w:sz="0" w:space="0" w:color="auto"/>
                <w:bottom w:val="none" w:sz="0" w:space="0" w:color="auto"/>
                <w:right w:val="none" w:sz="0" w:space="0" w:color="auto"/>
              </w:divBdr>
            </w:div>
          </w:divsChild>
        </w:div>
        <w:div w:id="1935820351">
          <w:marLeft w:val="0"/>
          <w:marRight w:val="0"/>
          <w:marTop w:val="0"/>
          <w:marBottom w:val="0"/>
          <w:divBdr>
            <w:top w:val="none" w:sz="0" w:space="0" w:color="auto"/>
            <w:left w:val="none" w:sz="0" w:space="0" w:color="auto"/>
            <w:bottom w:val="none" w:sz="0" w:space="0" w:color="auto"/>
            <w:right w:val="none" w:sz="0" w:space="0" w:color="auto"/>
          </w:divBdr>
          <w:divsChild>
            <w:div w:id="595796227">
              <w:marLeft w:val="0"/>
              <w:marRight w:val="0"/>
              <w:marTop w:val="0"/>
              <w:marBottom w:val="0"/>
              <w:divBdr>
                <w:top w:val="none" w:sz="0" w:space="0" w:color="auto"/>
                <w:left w:val="none" w:sz="0" w:space="0" w:color="auto"/>
                <w:bottom w:val="none" w:sz="0" w:space="0" w:color="auto"/>
                <w:right w:val="none" w:sz="0" w:space="0" w:color="auto"/>
              </w:divBdr>
            </w:div>
          </w:divsChild>
        </w:div>
        <w:div w:id="1938175075">
          <w:marLeft w:val="0"/>
          <w:marRight w:val="0"/>
          <w:marTop w:val="0"/>
          <w:marBottom w:val="0"/>
          <w:divBdr>
            <w:top w:val="none" w:sz="0" w:space="0" w:color="auto"/>
            <w:left w:val="none" w:sz="0" w:space="0" w:color="auto"/>
            <w:bottom w:val="none" w:sz="0" w:space="0" w:color="auto"/>
            <w:right w:val="none" w:sz="0" w:space="0" w:color="auto"/>
          </w:divBdr>
          <w:divsChild>
            <w:div w:id="664087641">
              <w:marLeft w:val="0"/>
              <w:marRight w:val="0"/>
              <w:marTop w:val="0"/>
              <w:marBottom w:val="0"/>
              <w:divBdr>
                <w:top w:val="none" w:sz="0" w:space="0" w:color="auto"/>
                <w:left w:val="none" w:sz="0" w:space="0" w:color="auto"/>
                <w:bottom w:val="none" w:sz="0" w:space="0" w:color="auto"/>
                <w:right w:val="none" w:sz="0" w:space="0" w:color="auto"/>
              </w:divBdr>
            </w:div>
            <w:div w:id="1060052221">
              <w:marLeft w:val="0"/>
              <w:marRight w:val="0"/>
              <w:marTop w:val="0"/>
              <w:marBottom w:val="0"/>
              <w:divBdr>
                <w:top w:val="none" w:sz="0" w:space="0" w:color="auto"/>
                <w:left w:val="none" w:sz="0" w:space="0" w:color="auto"/>
                <w:bottom w:val="none" w:sz="0" w:space="0" w:color="auto"/>
                <w:right w:val="none" w:sz="0" w:space="0" w:color="auto"/>
              </w:divBdr>
            </w:div>
          </w:divsChild>
        </w:div>
        <w:div w:id="1947997552">
          <w:marLeft w:val="0"/>
          <w:marRight w:val="0"/>
          <w:marTop w:val="0"/>
          <w:marBottom w:val="0"/>
          <w:divBdr>
            <w:top w:val="none" w:sz="0" w:space="0" w:color="auto"/>
            <w:left w:val="none" w:sz="0" w:space="0" w:color="auto"/>
            <w:bottom w:val="none" w:sz="0" w:space="0" w:color="auto"/>
            <w:right w:val="none" w:sz="0" w:space="0" w:color="auto"/>
          </w:divBdr>
          <w:divsChild>
            <w:div w:id="777989133">
              <w:marLeft w:val="0"/>
              <w:marRight w:val="0"/>
              <w:marTop w:val="0"/>
              <w:marBottom w:val="0"/>
              <w:divBdr>
                <w:top w:val="none" w:sz="0" w:space="0" w:color="auto"/>
                <w:left w:val="none" w:sz="0" w:space="0" w:color="auto"/>
                <w:bottom w:val="none" w:sz="0" w:space="0" w:color="auto"/>
                <w:right w:val="none" w:sz="0" w:space="0" w:color="auto"/>
              </w:divBdr>
            </w:div>
            <w:div w:id="1092554855">
              <w:marLeft w:val="0"/>
              <w:marRight w:val="0"/>
              <w:marTop w:val="0"/>
              <w:marBottom w:val="0"/>
              <w:divBdr>
                <w:top w:val="none" w:sz="0" w:space="0" w:color="auto"/>
                <w:left w:val="none" w:sz="0" w:space="0" w:color="auto"/>
                <w:bottom w:val="none" w:sz="0" w:space="0" w:color="auto"/>
                <w:right w:val="none" w:sz="0" w:space="0" w:color="auto"/>
              </w:divBdr>
            </w:div>
            <w:div w:id="1246839712">
              <w:marLeft w:val="0"/>
              <w:marRight w:val="0"/>
              <w:marTop w:val="0"/>
              <w:marBottom w:val="0"/>
              <w:divBdr>
                <w:top w:val="none" w:sz="0" w:space="0" w:color="auto"/>
                <w:left w:val="none" w:sz="0" w:space="0" w:color="auto"/>
                <w:bottom w:val="none" w:sz="0" w:space="0" w:color="auto"/>
                <w:right w:val="none" w:sz="0" w:space="0" w:color="auto"/>
              </w:divBdr>
            </w:div>
            <w:div w:id="1469857769">
              <w:marLeft w:val="0"/>
              <w:marRight w:val="0"/>
              <w:marTop w:val="0"/>
              <w:marBottom w:val="0"/>
              <w:divBdr>
                <w:top w:val="none" w:sz="0" w:space="0" w:color="auto"/>
                <w:left w:val="none" w:sz="0" w:space="0" w:color="auto"/>
                <w:bottom w:val="none" w:sz="0" w:space="0" w:color="auto"/>
                <w:right w:val="none" w:sz="0" w:space="0" w:color="auto"/>
              </w:divBdr>
            </w:div>
            <w:div w:id="1551769592">
              <w:marLeft w:val="0"/>
              <w:marRight w:val="0"/>
              <w:marTop w:val="0"/>
              <w:marBottom w:val="0"/>
              <w:divBdr>
                <w:top w:val="none" w:sz="0" w:space="0" w:color="auto"/>
                <w:left w:val="none" w:sz="0" w:space="0" w:color="auto"/>
                <w:bottom w:val="none" w:sz="0" w:space="0" w:color="auto"/>
                <w:right w:val="none" w:sz="0" w:space="0" w:color="auto"/>
              </w:divBdr>
            </w:div>
            <w:div w:id="1716809110">
              <w:marLeft w:val="0"/>
              <w:marRight w:val="0"/>
              <w:marTop w:val="0"/>
              <w:marBottom w:val="0"/>
              <w:divBdr>
                <w:top w:val="none" w:sz="0" w:space="0" w:color="auto"/>
                <w:left w:val="none" w:sz="0" w:space="0" w:color="auto"/>
                <w:bottom w:val="none" w:sz="0" w:space="0" w:color="auto"/>
                <w:right w:val="none" w:sz="0" w:space="0" w:color="auto"/>
              </w:divBdr>
            </w:div>
            <w:div w:id="2125151278">
              <w:marLeft w:val="0"/>
              <w:marRight w:val="0"/>
              <w:marTop w:val="0"/>
              <w:marBottom w:val="0"/>
              <w:divBdr>
                <w:top w:val="none" w:sz="0" w:space="0" w:color="auto"/>
                <w:left w:val="none" w:sz="0" w:space="0" w:color="auto"/>
                <w:bottom w:val="none" w:sz="0" w:space="0" w:color="auto"/>
                <w:right w:val="none" w:sz="0" w:space="0" w:color="auto"/>
              </w:divBdr>
            </w:div>
          </w:divsChild>
        </w:div>
        <w:div w:id="1950776740">
          <w:marLeft w:val="0"/>
          <w:marRight w:val="0"/>
          <w:marTop w:val="0"/>
          <w:marBottom w:val="0"/>
          <w:divBdr>
            <w:top w:val="none" w:sz="0" w:space="0" w:color="auto"/>
            <w:left w:val="none" w:sz="0" w:space="0" w:color="auto"/>
            <w:bottom w:val="none" w:sz="0" w:space="0" w:color="auto"/>
            <w:right w:val="none" w:sz="0" w:space="0" w:color="auto"/>
          </w:divBdr>
          <w:divsChild>
            <w:div w:id="1759327275">
              <w:marLeft w:val="0"/>
              <w:marRight w:val="0"/>
              <w:marTop w:val="0"/>
              <w:marBottom w:val="0"/>
              <w:divBdr>
                <w:top w:val="none" w:sz="0" w:space="0" w:color="auto"/>
                <w:left w:val="none" w:sz="0" w:space="0" w:color="auto"/>
                <w:bottom w:val="none" w:sz="0" w:space="0" w:color="auto"/>
                <w:right w:val="none" w:sz="0" w:space="0" w:color="auto"/>
              </w:divBdr>
            </w:div>
          </w:divsChild>
        </w:div>
        <w:div w:id="1954167421">
          <w:marLeft w:val="0"/>
          <w:marRight w:val="0"/>
          <w:marTop w:val="0"/>
          <w:marBottom w:val="0"/>
          <w:divBdr>
            <w:top w:val="none" w:sz="0" w:space="0" w:color="auto"/>
            <w:left w:val="none" w:sz="0" w:space="0" w:color="auto"/>
            <w:bottom w:val="none" w:sz="0" w:space="0" w:color="auto"/>
            <w:right w:val="none" w:sz="0" w:space="0" w:color="auto"/>
          </w:divBdr>
          <w:divsChild>
            <w:div w:id="238753488">
              <w:marLeft w:val="0"/>
              <w:marRight w:val="0"/>
              <w:marTop w:val="0"/>
              <w:marBottom w:val="0"/>
              <w:divBdr>
                <w:top w:val="none" w:sz="0" w:space="0" w:color="auto"/>
                <w:left w:val="none" w:sz="0" w:space="0" w:color="auto"/>
                <w:bottom w:val="none" w:sz="0" w:space="0" w:color="auto"/>
                <w:right w:val="none" w:sz="0" w:space="0" w:color="auto"/>
              </w:divBdr>
            </w:div>
            <w:div w:id="1130635740">
              <w:marLeft w:val="0"/>
              <w:marRight w:val="0"/>
              <w:marTop w:val="0"/>
              <w:marBottom w:val="0"/>
              <w:divBdr>
                <w:top w:val="none" w:sz="0" w:space="0" w:color="auto"/>
                <w:left w:val="none" w:sz="0" w:space="0" w:color="auto"/>
                <w:bottom w:val="none" w:sz="0" w:space="0" w:color="auto"/>
                <w:right w:val="none" w:sz="0" w:space="0" w:color="auto"/>
              </w:divBdr>
            </w:div>
          </w:divsChild>
        </w:div>
        <w:div w:id="1956592691">
          <w:marLeft w:val="0"/>
          <w:marRight w:val="0"/>
          <w:marTop w:val="0"/>
          <w:marBottom w:val="0"/>
          <w:divBdr>
            <w:top w:val="none" w:sz="0" w:space="0" w:color="auto"/>
            <w:left w:val="none" w:sz="0" w:space="0" w:color="auto"/>
            <w:bottom w:val="none" w:sz="0" w:space="0" w:color="auto"/>
            <w:right w:val="none" w:sz="0" w:space="0" w:color="auto"/>
          </w:divBdr>
          <w:divsChild>
            <w:div w:id="316693863">
              <w:marLeft w:val="0"/>
              <w:marRight w:val="0"/>
              <w:marTop w:val="0"/>
              <w:marBottom w:val="0"/>
              <w:divBdr>
                <w:top w:val="none" w:sz="0" w:space="0" w:color="auto"/>
                <w:left w:val="none" w:sz="0" w:space="0" w:color="auto"/>
                <w:bottom w:val="none" w:sz="0" w:space="0" w:color="auto"/>
                <w:right w:val="none" w:sz="0" w:space="0" w:color="auto"/>
              </w:divBdr>
            </w:div>
            <w:div w:id="1469475279">
              <w:marLeft w:val="0"/>
              <w:marRight w:val="0"/>
              <w:marTop w:val="0"/>
              <w:marBottom w:val="0"/>
              <w:divBdr>
                <w:top w:val="none" w:sz="0" w:space="0" w:color="auto"/>
                <w:left w:val="none" w:sz="0" w:space="0" w:color="auto"/>
                <w:bottom w:val="none" w:sz="0" w:space="0" w:color="auto"/>
                <w:right w:val="none" w:sz="0" w:space="0" w:color="auto"/>
              </w:divBdr>
            </w:div>
            <w:div w:id="1499687936">
              <w:marLeft w:val="0"/>
              <w:marRight w:val="0"/>
              <w:marTop w:val="0"/>
              <w:marBottom w:val="0"/>
              <w:divBdr>
                <w:top w:val="none" w:sz="0" w:space="0" w:color="auto"/>
                <w:left w:val="none" w:sz="0" w:space="0" w:color="auto"/>
                <w:bottom w:val="none" w:sz="0" w:space="0" w:color="auto"/>
                <w:right w:val="none" w:sz="0" w:space="0" w:color="auto"/>
              </w:divBdr>
            </w:div>
            <w:div w:id="1508514958">
              <w:marLeft w:val="0"/>
              <w:marRight w:val="0"/>
              <w:marTop w:val="0"/>
              <w:marBottom w:val="0"/>
              <w:divBdr>
                <w:top w:val="none" w:sz="0" w:space="0" w:color="auto"/>
                <w:left w:val="none" w:sz="0" w:space="0" w:color="auto"/>
                <w:bottom w:val="none" w:sz="0" w:space="0" w:color="auto"/>
                <w:right w:val="none" w:sz="0" w:space="0" w:color="auto"/>
              </w:divBdr>
            </w:div>
          </w:divsChild>
        </w:div>
        <w:div w:id="1960909393">
          <w:marLeft w:val="0"/>
          <w:marRight w:val="0"/>
          <w:marTop w:val="0"/>
          <w:marBottom w:val="0"/>
          <w:divBdr>
            <w:top w:val="none" w:sz="0" w:space="0" w:color="auto"/>
            <w:left w:val="none" w:sz="0" w:space="0" w:color="auto"/>
            <w:bottom w:val="none" w:sz="0" w:space="0" w:color="auto"/>
            <w:right w:val="none" w:sz="0" w:space="0" w:color="auto"/>
          </w:divBdr>
          <w:divsChild>
            <w:div w:id="254289928">
              <w:marLeft w:val="0"/>
              <w:marRight w:val="0"/>
              <w:marTop w:val="0"/>
              <w:marBottom w:val="0"/>
              <w:divBdr>
                <w:top w:val="none" w:sz="0" w:space="0" w:color="auto"/>
                <w:left w:val="none" w:sz="0" w:space="0" w:color="auto"/>
                <w:bottom w:val="none" w:sz="0" w:space="0" w:color="auto"/>
                <w:right w:val="none" w:sz="0" w:space="0" w:color="auto"/>
              </w:divBdr>
            </w:div>
            <w:div w:id="1452242838">
              <w:marLeft w:val="0"/>
              <w:marRight w:val="0"/>
              <w:marTop w:val="0"/>
              <w:marBottom w:val="0"/>
              <w:divBdr>
                <w:top w:val="none" w:sz="0" w:space="0" w:color="auto"/>
                <w:left w:val="none" w:sz="0" w:space="0" w:color="auto"/>
                <w:bottom w:val="none" w:sz="0" w:space="0" w:color="auto"/>
                <w:right w:val="none" w:sz="0" w:space="0" w:color="auto"/>
              </w:divBdr>
            </w:div>
            <w:div w:id="1672171962">
              <w:marLeft w:val="0"/>
              <w:marRight w:val="0"/>
              <w:marTop w:val="0"/>
              <w:marBottom w:val="0"/>
              <w:divBdr>
                <w:top w:val="none" w:sz="0" w:space="0" w:color="auto"/>
                <w:left w:val="none" w:sz="0" w:space="0" w:color="auto"/>
                <w:bottom w:val="none" w:sz="0" w:space="0" w:color="auto"/>
                <w:right w:val="none" w:sz="0" w:space="0" w:color="auto"/>
              </w:divBdr>
            </w:div>
          </w:divsChild>
        </w:div>
        <w:div w:id="1963996022">
          <w:marLeft w:val="0"/>
          <w:marRight w:val="0"/>
          <w:marTop w:val="0"/>
          <w:marBottom w:val="0"/>
          <w:divBdr>
            <w:top w:val="none" w:sz="0" w:space="0" w:color="auto"/>
            <w:left w:val="none" w:sz="0" w:space="0" w:color="auto"/>
            <w:bottom w:val="none" w:sz="0" w:space="0" w:color="auto"/>
            <w:right w:val="none" w:sz="0" w:space="0" w:color="auto"/>
          </w:divBdr>
          <w:divsChild>
            <w:div w:id="575359474">
              <w:marLeft w:val="0"/>
              <w:marRight w:val="0"/>
              <w:marTop w:val="0"/>
              <w:marBottom w:val="0"/>
              <w:divBdr>
                <w:top w:val="none" w:sz="0" w:space="0" w:color="auto"/>
                <w:left w:val="none" w:sz="0" w:space="0" w:color="auto"/>
                <w:bottom w:val="none" w:sz="0" w:space="0" w:color="auto"/>
                <w:right w:val="none" w:sz="0" w:space="0" w:color="auto"/>
              </w:divBdr>
            </w:div>
          </w:divsChild>
        </w:div>
        <w:div w:id="1980527191">
          <w:marLeft w:val="0"/>
          <w:marRight w:val="0"/>
          <w:marTop w:val="0"/>
          <w:marBottom w:val="0"/>
          <w:divBdr>
            <w:top w:val="none" w:sz="0" w:space="0" w:color="auto"/>
            <w:left w:val="none" w:sz="0" w:space="0" w:color="auto"/>
            <w:bottom w:val="none" w:sz="0" w:space="0" w:color="auto"/>
            <w:right w:val="none" w:sz="0" w:space="0" w:color="auto"/>
          </w:divBdr>
          <w:divsChild>
            <w:div w:id="224220392">
              <w:marLeft w:val="0"/>
              <w:marRight w:val="0"/>
              <w:marTop w:val="0"/>
              <w:marBottom w:val="0"/>
              <w:divBdr>
                <w:top w:val="none" w:sz="0" w:space="0" w:color="auto"/>
                <w:left w:val="none" w:sz="0" w:space="0" w:color="auto"/>
                <w:bottom w:val="none" w:sz="0" w:space="0" w:color="auto"/>
                <w:right w:val="none" w:sz="0" w:space="0" w:color="auto"/>
              </w:divBdr>
            </w:div>
          </w:divsChild>
        </w:div>
        <w:div w:id="2028019950">
          <w:marLeft w:val="0"/>
          <w:marRight w:val="0"/>
          <w:marTop w:val="0"/>
          <w:marBottom w:val="0"/>
          <w:divBdr>
            <w:top w:val="none" w:sz="0" w:space="0" w:color="auto"/>
            <w:left w:val="none" w:sz="0" w:space="0" w:color="auto"/>
            <w:bottom w:val="none" w:sz="0" w:space="0" w:color="auto"/>
            <w:right w:val="none" w:sz="0" w:space="0" w:color="auto"/>
          </w:divBdr>
          <w:divsChild>
            <w:div w:id="964821364">
              <w:marLeft w:val="0"/>
              <w:marRight w:val="0"/>
              <w:marTop w:val="0"/>
              <w:marBottom w:val="0"/>
              <w:divBdr>
                <w:top w:val="none" w:sz="0" w:space="0" w:color="auto"/>
                <w:left w:val="none" w:sz="0" w:space="0" w:color="auto"/>
                <w:bottom w:val="none" w:sz="0" w:space="0" w:color="auto"/>
                <w:right w:val="none" w:sz="0" w:space="0" w:color="auto"/>
              </w:divBdr>
            </w:div>
            <w:div w:id="1168861004">
              <w:marLeft w:val="0"/>
              <w:marRight w:val="0"/>
              <w:marTop w:val="0"/>
              <w:marBottom w:val="0"/>
              <w:divBdr>
                <w:top w:val="none" w:sz="0" w:space="0" w:color="auto"/>
                <w:left w:val="none" w:sz="0" w:space="0" w:color="auto"/>
                <w:bottom w:val="none" w:sz="0" w:space="0" w:color="auto"/>
                <w:right w:val="none" w:sz="0" w:space="0" w:color="auto"/>
              </w:divBdr>
            </w:div>
          </w:divsChild>
        </w:div>
        <w:div w:id="2036690578">
          <w:marLeft w:val="0"/>
          <w:marRight w:val="0"/>
          <w:marTop w:val="0"/>
          <w:marBottom w:val="0"/>
          <w:divBdr>
            <w:top w:val="none" w:sz="0" w:space="0" w:color="auto"/>
            <w:left w:val="none" w:sz="0" w:space="0" w:color="auto"/>
            <w:bottom w:val="none" w:sz="0" w:space="0" w:color="auto"/>
            <w:right w:val="none" w:sz="0" w:space="0" w:color="auto"/>
          </w:divBdr>
          <w:divsChild>
            <w:div w:id="198473062">
              <w:marLeft w:val="0"/>
              <w:marRight w:val="0"/>
              <w:marTop w:val="0"/>
              <w:marBottom w:val="0"/>
              <w:divBdr>
                <w:top w:val="none" w:sz="0" w:space="0" w:color="auto"/>
                <w:left w:val="none" w:sz="0" w:space="0" w:color="auto"/>
                <w:bottom w:val="none" w:sz="0" w:space="0" w:color="auto"/>
                <w:right w:val="none" w:sz="0" w:space="0" w:color="auto"/>
              </w:divBdr>
            </w:div>
            <w:div w:id="479616327">
              <w:marLeft w:val="0"/>
              <w:marRight w:val="0"/>
              <w:marTop w:val="0"/>
              <w:marBottom w:val="0"/>
              <w:divBdr>
                <w:top w:val="none" w:sz="0" w:space="0" w:color="auto"/>
                <w:left w:val="none" w:sz="0" w:space="0" w:color="auto"/>
                <w:bottom w:val="none" w:sz="0" w:space="0" w:color="auto"/>
                <w:right w:val="none" w:sz="0" w:space="0" w:color="auto"/>
              </w:divBdr>
            </w:div>
            <w:div w:id="512034805">
              <w:marLeft w:val="0"/>
              <w:marRight w:val="0"/>
              <w:marTop w:val="0"/>
              <w:marBottom w:val="0"/>
              <w:divBdr>
                <w:top w:val="none" w:sz="0" w:space="0" w:color="auto"/>
                <w:left w:val="none" w:sz="0" w:space="0" w:color="auto"/>
                <w:bottom w:val="none" w:sz="0" w:space="0" w:color="auto"/>
                <w:right w:val="none" w:sz="0" w:space="0" w:color="auto"/>
              </w:divBdr>
            </w:div>
            <w:div w:id="553394732">
              <w:marLeft w:val="0"/>
              <w:marRight w:val="0"/>
              <w:marTop w:val="0"/>
              <w:marBottom w:val="0"/>
              <w:divBdr>
                <w:top w:val="none" w:sz="0" w:space="0" w:color="auto"/>
                <w:left w:val="none" w:sz="0" w:space="0" w:color="auto"/>
                <w:bottom w:val="none" w:sz="0" w:space="0" w:color="auto"/>
                <w:right w:val="none" w:sz="0" w:space="0" w:color="auto"/>
              </w:divBdr>
            </w:div>
            <w:div w:id="570889612">
              <w:marLeft w:val="0"/>
              <w:marRight w:val="0"/>
              <w:marTop w:val="0"/>
              <w:marBottom w:val="0"/>
              <w:divBdr>
                <w:top w:val="none" w:sz="0" w:space="0" w:color="auto"/>
                <w:left w:val="none" w:sz="0" w:space="0" w:color="auto"/>
                <w:bottom w:val="none" w:sz="0" w:space="0" w:color="auto"/>
                <w:right w:val="none" w:sz="0" w:space="0" w:color="auto"/>
              </w:divBdr>
            </w:div>
            <w:div w:id="578489559">
              <w:marLeft w:val="0"/>
              <w:marRight w:val="0"/>
              <w:marTop w:val="0"/>
              <w:marBottom w:val="0"/>
              <w:divBdr>
                <w:top w:val="none" w:sz="0" w:space="0" w:color="auto"/>
                <w:left w:val="none" w:sz="0" w:space="0" w:color="auto"/>
                <w:bottom w:val="none" w:sz="0" w:space="0" w:color="auto"/>
                <w:right w:val="none" w:sz="0" w:space="0" w:color="auto"/>
              </w:divBdr>
            </w:div>
            <w:div w:id="672293667">
              <w:marLeft w:val="0"/>
              <w:marRight w:val="0"/>
              <w:marTop w:val="0"/>
              <w:marBottom w:val="0"/>
              <w:divBdr>
                <w:top w:val="none" w:sz="0" w:space="0" w:color="auto"/>
                <w:left w:val="none" w:sz="0" w:space="0" w:color="auto"/>
                <w:bottom w:val="none" w:sz="0" w:space="0" w:color="auto"/>
                <w:right w:val="none" w:sz="0" w:space="0" w:color="auto"/>
              </w:divBdr>
            </w:div>
            <w:div w:id="685208376">
              <w:marLeft w:val="0"/>
              <w:marRight w:val="0"/>
              <w:marTop w:val="0"/>
              <w:marBottom w:val="0"/>
              <w:divBdr>
                <w:top w:val="none" w:sz="0" w:space="0" w:color="auto"/>
                <w:left w:val="none" w:sz="0" w:space="0" w:color="auto"/>
                <w:bottom w:val="none" w:sz="0" w:space="0" w:color="auto"/>
                <w:right w:val="none" w:sz="0" w:space="0" w:color="auto"/>
              </w:divBdr>
            </w:div>
            <w:div w:id="796291807">
              <w:marLeft w:val="0"/>
              <w:marRight w:val="0"/>
              <w:marTop w:val="0"/>
              <w:marBottom w:val="0"/>
              <w:divBdr>
                <w:top w:val="none" w:sz="0" w:space="0" w:color="auto"/>
                <w:left w:val="none" w:sz="0" w:space="0" w:color="auto"/>
                <w:bottom w:val="none" w:sz="0" w:space="0" w:color="auto"/>
                <w:right w:val="none" w:sz="0" w:space="0" w:color="auto"/>
              </w:divBdr>
            </w:div>
            <w:div w:id="816919019">
              <w:marLeft w:val="0"/>
              <w:marRight w:val="0"/>
              <w:marTop w:val="0"/>
              <w:marBottom w:val="0"/>
              <w:divBdr>
                <w:top w:val="none" w:sz="0" w:space="0" w:color="auto"/>
                <w:left w:val="none" w:sz="0" w:space="0" w:color="auto"/>
                <w:bottom w:val="none" w:sz="0" w:space="0" w:color="auto"/>
                <w:right w:val="none" w:sz="0" w:space="0" w:color="auto"/>
              </w:divBdr>
            </w:div>
            <w:div w:id="845826267">
              <w:marLeft w:val="0"/>
              <w:marRight w:val="0"/>
              <w:marTop w:val="0"/>
              <w:marBottom w:val="0"/>
              <w:divBdr>
                <w:top w:val="none" w:sz="0" w:space="0" w:color="auto"/>
                <w:left w:val="none" w:sz="0" w:space="0" w:color="auto"/>
                <w:bottom w:val="none" w:sz="0" w:space="0" w:color="auto"/>
                <w:right w:val="none" w:sz="0" w:space="0" w:color="auto"/>
              </w:divBdr>
            </w:div>
            <w:div w:id="1124497188">
              <w:marLeft w:val="0"/>
              <w:marRight w:val="0"/>
              <w:marTop w:val="0"/>
              <w:marBottom w:val="0"/>
              <w:divBdr>
                <w:top w:val="none" w:sz="0" w:space="0" w:color="auto"/>
                <w:left w:val="none" w:sz="0" w:space="0" w:color="auto"/>
                <w:bottom w:val="none" w:sz="0" w:space="0" w:color="auto"/>
                <w:right w:val="none" w:sz="0" w:space="0" w:color="auto"/>
              </w:divBdr>
            </w:div>
            <w:div w:id="1191843052">
              <w:marLeft w:val="0"/>
              <w:marRight w:val="0"/>
              <w:marTop w:val="0"/>
              <w:marBottom w:val="0"/>
              <w:divBdr>
                <w:top w:val="none" w:sz="0" w:space="0" w:color="auto"/>
                <w:left w:val="none" w:sz="0" w:space="0" w:color="auto"/>
                <w:bottom w:val="none" w:sz="0" w:space="0" w:color="auto"/>
                <w:right w:val="none" w:sz="0" w:space="0" w:color="auto"/>
              </w:divBdr>
            </w:div>
            <w:div w:id="1309935799">
              <w:marLeft w:val="0"/>
              <w:marRight w:val="0"/>
              <w:marTop w:val="0"/>
              <w:marBottom w:val="0"/>
              <w:divBdr>
                <w:top w:val="none" w:sz="0" w:space="0" w:color="auto"/>
                <w:left w:val="none" w:sz="0" w:space="0" w:color="auto"/>
                <w:bottom w:val="none" w:sz="0" w:space="0" w:color="auto"/>
                <w:right w:val="none" w:sz="0" w:space="0" w:color="auto"/>
              </w:divBdr>
            </w:div>
            <w:div w:id="1331449124">
              <w:marLeft w:val="0"/>
              <w:marRight w:val="0"/>
              <w:marTop w:val="0"/>
              <w:marBottom w:val="0"/>
              <w:divBdr>
                <w:top w:val="none" w:sz="0" w:space="0" w:color="auto"/>
                <w:left w:val="none" w:sz="0" w:space="0" w:color="auto"/>
                <w:bottom w:val="none" w:sz="0" w:space="0" w:color="auto"/>
                <w:right w:val="none" w:sz="0" w:space="0" w:color="auto"/>
              </w:divBdr>
            </w:div>
            <w:div w:id="1369379453">
              <w:marLeft w:val="0"/>
              <w:marRight w:val="0"/>
              <w:marTop w:val="0"/>
              <w:marBottom w:val="0"/>
              <w:divBdr>
                <w:top w:val="none" w:sz="0" w:space="0" w:color="auto"/>
                <w:left w:val="none" w:sz="0" w:space="0" w:color="auto"/>
                <w:bottom w:val="none" w:sz="0" w:space="0" w:color="auto"/>
                <w:right w:val="none" w:sz="0" w:space="0" w:color="auto"/>
              </w:divBdr>
            </w:div>
            <w:div w:id="1471899869">
              <w:marLeft w:val="0"/>
              <w:marRight w:val="0"/>
              <w:marTop w:val="0"/>
              <w:marBottom w:val="0"/>
              <w:divBdr>
                <w:top w:val="none" w:sz="0" w:space="0" w:color="auto"/>
                <w:left w:val="none" w:sz="0" w:space="0" w:color="auto"/>
                <w:bottom w:val="none" w:sz="0" w:space="0" w:color="auto"/>
                <w:right w:val="none" w:sz="0" w:space="0" w:color="auto"/>
              </w:divBdr>
            </w:div>
            <w:div w:id="1618835596">
              <w:marLeft w:val="0"/>
              <w:marRight w:val="0"/>
              <w:marTop w:val="0"/>
              <w:marBottom w:val="0"/>
              <w:divBdr>
                <w:top w:val="none" w:sz="0" w:space="0" w:color="auto"/>
                <w:left w:val="none" w:sz="0" w:space="0" w:color="auto"/>
                <w:bottom w:val="none" w:sz="0" w:space="0" w:color="auto"/>
                <w:right w:val="none" w:sz="0" w:space="0" w:color="auto"/>
              </w:divBdr>
            </w:div>
            <w:div w:id="1792627291">
              <w:marLeft w:val="0"/>
              <w:marRight w:val="0"/>
              <w:marTop w:val="0"/>
              <w:marBottom w:val="0"/>
              <w:divBdr>
                <w:top w:val="none" w:sz="0" w:space="0" w:color="auto"/>
                <w:left w:val="none" w:sz="0" w:space="0" w:color="auto"/>
                <w:bottom w:val="none" w:sz="0" w:space="0" w:color="auto"/>
                <w:right w:val="none" w:sz="0" w:space="0" w:color="auto"/>
              </w:divBdr>
            </w:div>
            <w:div w:id="2026978572">
              <w:marLeft w:val="0"/>
              <w:marRight w:val="0"/>
              <w:marTop w:val="0"/>
              <w:marBottom w:val="0"/>
              <w:divBdr>
                <w:top w:val="none" w:sz="0" w:space="0" w:color="auto"/>
                <w:left w:val="none" w:sz="0" w:space="0" w:color="auto"/>
                <w:bottom w:val="none" w:sz="0" w:space="0" w:color="auto"/>
                <w:right w:val="none" w:sz="0" w:space="0" w:color="auto"/>
              </w:divBdr>
            </w:div>
            <w:div w:id="2039504521">
              <w:marLeft w:val="0"/>
              <w:marRight w:val="0"/>
              <w:marTop w:val="0"/>
              <w:marBottom w:val="0"/>
              <w:divBdr>
                <w:top w:val="none" w:sz="0" w:space="0" w:color="auto"/>
                <w:left w:val="none" w:sz="0" w:space="0" w:color="auto"/>
                <w:bottom w:val="none" w:sz="0" w:space="0" w:color="auto"/>
                <w:right w:val="none" w:sz="0" w:space="0" w:color="auto"/>
              </w:divBdr>
            </w:div>
            <w:div w:id="2045790194">
              <w:marLeft w:val="0"/>
              <w:marRight w:val="0"/>
              <w:marTop w:val="0"/>
              <w:marBottom w:val="0"/>
              <w:divBdr>
                <w:top w:val="none" w:sz="0" w:space="0" w:color="auto"/>
                <w:left w:val="none" w:sz="0" w:space="0" w:color="auto"/>
                <w:bottom w:val="none" w:sz="0" w:space="0" w:color="auto"/>
                <w:right w:val="none" w:sz="0" w:space="0" w:color="auto"/>
              </w:divBdr>
            </w:div>
            <w:div w:id="2143233499">
              <w:marLeft w:val="0"/>
              <w:marRight w:val="0"/>
              <w:marTop w:val="0"/>
              <w:marBottom w:val="0"/>
              <w:divBdr>
                <w:top w:val="none" w:sz="0" w:space="0" w:color="auto"/>
                <w:left w:val="none" w:sz="0" w:space="0" w:color="auto"/>
                <w:bottom w:val="none" w:sz="0" w:space="0" w:color="auto"/>
                <w:right w:val="none" w:sz="0" w:space="0" w:color="auto"/>
              </w:divBdr>
            </w:div>
          </w:divsChild>
        </w:div>
        <w:div w:id="2037190591">
          <w:marLeft w:val="0"/>
          <w:marRight w:val="0"/>
          <w:marTop w:val="0"/>
          <w:marBottom w:val="0"/>
          <w:divBdr>
            <w:top w:val="none" w:sz="0" w:space="0" w:color="auto"/>
            <w:left w:val="none" w:sz="0" w:space="0" w:color="auto"/>
            <w:bottom w:val="none" w:sz="0" w:space="0" w:color="auto"/>
            <w:right w:val="none" w:sz="0" w:space="0" w:color="auto"/>
          </w:divBdr>
          <w:divsChild>
            <w:div w:id="41103859">
              <w:marLeft w:val="0"/>
              <w:marRight w:val="0"/>
              <w:marTop w:val="0"/>
              <w:marBottom w:val="0"/>
              <w:divBdr>
                <w:top w:val="none" w:sz="0" w:space="0" w:color="auto"/>
                <w:left w:val="none" w:sz="0" w:space="0" w:color="auto"/>
                <w:bottom w:val="none" w:sz="0" w:space="0" w:color="auto"/>
                <w:right w:val="none" w:sz="0" w:space="0" w:color="auto"/>
              </w:divBdr>
            </w:div>
            <w:div w:id="153878752">
              <w:marLeft w:val="0"/>
              <w:marRight w:val="0"/>
              <w:marTop w:val="0"/>
              <w:marBottom w:val="0"/>
              <w:divBdr>
                <w:top w:val="none" w:sz="0" w:space="0" w:color="auto"/>
                <w:left w:val="none" w:sz="0" w:space="0" w:color="auto"/>
                <w:bottom w:val="none" w:sz="0" w:space="0" w:color="auto"/>
                <w:right w:val="none" w:sz="0" w:space="0" w:color="auto"/>
              </w:divBdr>
            </w:div>
            <w:div w:id="622467182">
              <w:marLeft w:val="0"/>
              <w:marRight w:val="0"/>
              <w:marTop w:val="0"/>
              <w:marBottom w:val="0"/>
              <w:divBdr>
                <w:top w:val="none" w:sz="0" w:space="0" w:color="auto"/>
                <w:left w:val="none" w:sz="0" w:space="0" w:color="auto"/>
                <w:bottom w:val="none" w:sz="0" w:space="0" w:color="auto"/>
                <w:right w:val="none" w:sz="0" w:space="0" w:color="auto"/>
              </w:divBdr>
            </w:div>
            <w:div w:id="745493492">
              <w:marLeft w:val="0"/>
              <w:marRight w:val="0"/>
              <w:marTop w:val="0"/>
              <w:marBottom w:val="0"/>
              <w:divBdr>
                <w:top w:val="none" w:sz="0" w:space="0" w:color="auto"/>
                <w:left w:val="none" w:sz="0" w:space="0" w:color="auto"/>
                <w:bottom w:val="none" w:sz="0" w:space="0" w:color="auto"/>
                <w:right w:val="none" w:sz="0" w:space="0" w:color="auto"/>
              </w:divBdr>
            </w:div>
            <w:div w:id="974412664">
              <w:marLeft w:val="0"/>
              <w:marRight w:val="0"/>
              <w:marTop w:val="0"/>
              <w:marBottom w:val="0"/>
              <w:divBdr>
                <w:top w:val="none" w:sz="0" w:space="0" w:color="auto"/>
                <w:left w:val="none" w:sz="0" w:space="0" w:color="auto"/>
                <w:bottom w:val="none" w:sz="0" w:space="0" w:color="auto"/>
                <w:right w:val="none" w:sz="0" w:space="0" w:color="auto"/>
              </w:divBdr>
            </w:div>
            <w:div w:id="1044793034">
              <w:marLeft w:val="0"/>
              <w:marRight w:val="0"/>
              <w:marTop w:val="0"/>
              <w:marBottom w:val="0"/>
              <w:divBdr>
                <w:top w:val="none" w:sz="0" w:space="0" w:color="auto"/>
                <w:left w:val="none" w:sz="0" w:space="0" w:color="auto"/>
                <w:bottom w:val="none" w:sz="0" w:space="0" w:color="auto"/>
                <w:right w:val="none" w:sz="0" w:space="0" w:color="auto"/>
              </w:divBdr>
            </w:div>
            <w:div w:id="1150171265">
              <w:marLeft w:val="0"/>
              <w:marRight w:val="0"/>
              <w:marTop w:val="0"/>
              <w:marBottom w:val="0"/>
              <w:divBdr>
                <w:top w:val="none" w:sz="0" w:space="0" w:color="auto"/>
                <w:left w:val="none" w:sz="0" w:space="0" w:color="auto"/>
                <w:bottom w:val="none" w:sz="0" w:space="0" w:color="auto"/>
                <w:right w:val="none" w:sz="0" w:space="0" w:color="auto"/>
              </w:divBdr>
            </w:div>
            <w:div w:id="1331441773">
              <w:marLeft w:val="0"/>
              <w:marRight w:val="0"/>
              <w:marTop w:val="0"/>
              <w:marBottom w:val="0"/>
              <w:divBdr>
                <w:top w:val="none" w:sz="0" w:space="0" w:color="auto"/>
                <w:left w:val="none" w:sz="0" w:space="0" w:color="auto"/>
                <w:bottom w:val="none" w:sz="0" w:space="0" w:color="auto"/>
                <w:right w:val="none" w:sz="0" w:space="0" w:color="auto"/>
              </w:divBdr>
            </w:div>
            <w:div w:id="1377703741">
              <w:marLeft w:val="0"/>
              <w:marRight w:val="0"/>
              <w:marTop w:val="0"/>
              <w:marBottom w:val="0"/>
              <w:divBdr>
                <w:top w:val="none" w:sz="0" w:space="0" w:color="auto"/>
                <w:left w:val="none" w:sz="0" w:space="0" w:color="auto"/>
                <w:bottom w:val="none" w:sz="0" w:space="0" w:color="auto"/>
                <w:right w:val="none" w:sz="0" w:space="0" w:color="auto"/>
              </w:divBdr>
            </w:div>
            <w:div w:id="1736851936">
              <w:marLeft w:val="0"/>
              <w:marRight w:val="0"/>
              <w:marTop w:val="0"/>
              <w:marBottom w:val="0"/>
              <w:divBdr>
                <w:top w:val="none" w:sz="0" w:space="0" w:color="auto"/>
                <w:left w:val="none" w:sz="0" w:space="0" w:color="auto"/>
                <w:bottom w:val="none" w:sz="0" w:space="0" w:color="auto"/>
                <w:right w:val="none" w:sz="0" w:space="0" w:color="auto"/>
              </w:divBdr>
            </w:div>
            <w:div w:id="1797334088">
              <w:marLeft w:val="0"/>
              <w:marRight w:val="0"/>
              <w:marTop w:val="0"/>
              <w:marBottom w:val="0"/>
              <w:divBdr>
                <w:top w:val="none" w:sz="0" w:space="0" w:color="auto"/>
                <w:left w:val="none" w:sz="0" w:space="0" w:color="auto"/>
                <w:bottom w:val="none" w:sz="0" w:space="0" w:color="auto"/>
                <w:right w:val="none" w:sz="0" w:space="0" w:color="auto"/>
              </w:divBdr>
            </w:div>
          </w:divsChild>
        </w:div>
        <w:div w:id="2039816710">
          <w:marLeft w:val="0"/>
          <w:marRight w:val="0"/>
          <w:marTop w:val="0"/>
          <w:marBottom w:val="0"/>
          <w:divBdr>
            <w:top w:val="none" w:sz="0" w:space="0" w:color="auto"/>
            <w:left w:val="none" w:sz="0" w:space="0" w:color="auto"/>
            <w:bottom w:val="none" w:sz="0" w:space="0" w:color="auto"/>
            <w:right w:val="none" w:sz="0" w:space="0" w:color="auto"/>
          </w:divBdr>
          <w:divsChild>
            <w:div w:id="174156777">
              <w:marLeft w:val="0"/>
              <w:marRight w:val="0"/>
              <w:marTop w:val="0"/>
              <w:marBottom w:val="0"/>
              <w:divBdr>
                <w:top w:val="none" w:sz="0" w:space="0" w:color="auto"/>
                <w:left w:val="none" w:sz="0" w:space="0" w:color="auto"/>
                <w:bottom w:val="none" w:sz="0" w:space="0" w:color="auto"/>
                <w:right w:val="none" w:sz="0" w:space="0" w:color="auto"/>
              </w:divBdr>
            </w:div>
            <w:div w:id="495615275">
              <w:marLeft w:val="0"/>
              <w:marRight w:val="0"/>
              <w:marTop w:val="0"/>
              <w:marBottom w:val="0"/>
              <w:divBdr>
                <w:top w:val="none" w:sz="0" w:space="0" w:color="auto"/>
                <w:left w:val="none" w:sz="0" w:space="0" w:color="auto"/>
                <w:bottom w:val="none" w:sz="0" w:space="0" w:color="auto"/>
                <w:right w:val="none" w:sz="0" w:space="0" w:color="auto"/>
              </w:divBdr>
            </w:div>
            <w:div w:id="515537193">
              <w:marLeft w:val="0"/>
              <w:marRight w:val="0"/>
              <w:marTop w:val="0"/>
              <w:marBottom w:val="0"/>
              <w:divBdr>
                <w:top w:val="none" w:sz="0" w:space="0" w:color="auto"/>
                <w:left w:val="none" w:sz="0" w:space="0" w:color="auto"/>
                <w:bottom w:val="none" w:sz="0" w:space="0" w:color="auto"/>
                <w:right w:val="none" w:sz="0" w:space="0" w:color="auto"/>
              </w:divBdr>
            </w:div>
            <w:div w:id="647636495">
              <w:marLeft w:val="0"/>
              <w:marRight w:val="0"/>
              <w:marTop w:val="0"/>
              <w:marBottom w:val="0"/>
              <w:divBdr>
                <w:top w:val="none" w:sz="0" w:space="0" w:color="auto"/>
                <w:left w:val="none" w:sz="0" w:space="0" w:color="auto"/>
                <w:bottom w:val="none" w:sz="0" w:space="0" w:color="auto"/>
                <w:right w:val="none" w:sz="0" w:space="0" w:color="auto"/>
              </w:divBdr>
            </w:div>
            <w:div w:id="820652945">
              <w:marLeft w:val="0"/>
              <w:marRight w:val="0"/>
              <w:marTop w:val="0"/>
              <w:marBottom w:val="0"/>
              <w:divBdr>
                <w:top w:val="none" w:sz="0" w:space="0" w:color="auto"/>
                <w:left w:val="none" w:sz="0" w:space="0" w:color="auto"/>
                <w:bottom w:val="none" w:sz="0" w:space="0" w:color="auto"/>
                <w:right w:val="none" w:sz="0" w:space="0" w:color="auto"/>
              </w:divBdr>
            </w:div>
            <w:div w:id="1063334511">
              <w:marLeft w:val="0"/>
              <w:marRight w:val="0"/>
              <w:marTop w:val="0"/>
              <w:marBottom w:val="0"/>
              <w:divBdr>
                <w:top w:val="none" w:sz="0" w:space="0" w:color="auto"/>
                <w:left w:val="none" w:sz="0" w:space="0" w:color="auto"/>
                <w:bottom w:val="none" w:sz="0" w:space="0" w:color="auto"/>
                <w:right w:val="none" w:sz="0" w:space="0" w:color="auto"/>
              </w:divBdr>
            </w:div>
            <w:div w:id="1457600096">
              <w:marLeft w:val="0"/>
              <w:marRight w:val="0"/>
              <w:marTop w:val="0"/>
              <w:marBottom w:val="0"/>
              <w:divBdr>
                <w:top w:val="none" w:sz="0" w:space="0" w:color="auto"/>
                <w:left w:val="none" w:sz="0" w:space="0" w:color="auto"/>
                <w:bottom w:val="none" w:sz="0" w:space="0" w:color="auto"/>
                <w:right w:val="none" w:sz="0" w:space="0" w:color="auto"/>
              </w:divBdr>
            </w:div>
            <w:div w:id="1522165858">
              <w:marLeft w:val="0"/>
              <w:marRight w:val="0"/>
              <w:marTop w:val="0"/>
              <w:marBottom w:val="0"/>
              <w:divBdr>
                <w:top w:val="none" w:sz="0" w:space="0" w:color="auto"/>
                <w:left w:val="none" w:sz="0" w:space="0" w:color="auto"/>
                <w:bottom w:val="none" w:sz="0" w:space="0" w:color="auto"/>
                <w:right w:val="none" w:sz="0" w:space="0" w:color="auto"/>
              </w:divBdr>
            </w:div>
            <w:div w:id="2010013849">
              <w:marLeft w:val="0"/>
              <w:marRight w:val="0"/>
              <w:marTop w:val="0"/>
              <w:marBottom w:val="0"/>
              <w:divBdr>
                <w:top w:val="none" w:sz="0" w:space="0" w:color="auto"/>
                <w:left w:val="none" w:sz="0" w:space="0" w:color="auto"/>
                <w:bottom w:val="none" w:sz="0" w:space="0" w:color="auto"/>
                <w:right w:val="none" w:sz="0" w:space="0" w:color="auto"/>
              </w:divBdr>
            </w:div>
          </w:divsChild>
        </w:div>
        <w:div w:id="2048524474">
          <w:marLeft w:val="0"/>
          <w:marRight w:val="0"/>
          <w:marTop w:val="0"/>
          <w:marBottom w:val="0"/>
          <w:divBdr>
            <w:top w:val="none" w:sz="0" w:space="0" w:color="auto"/>
            <w:left w:val="none" w:sz="0" w:space="0" w:color="auto"/>
            <w:bottom w:val="none" w:sz="0" w:space="0" w:color="auto"/>
            <w:right w:val="none" w:sz="0" w:space="0" w:color="auto"/>
          </w:divBdr>
          <w:divsChild>
            <w:div w:id="1531532707">
              <w:marLeft w:val="0"/>
              <w:marRight w:val="0"/>
              <w:marTop w:val="0"/>
              <w:marBottom w:val="0"/>
              <w:divBdr>
                <w:top w:val="none" w:sz="0" w:space="0" w:color="auto"/>
                <w:left w:val="none" w:sz="0" w:space="0" w:color="auto"/>
                <w:bottom w:val="none" w:sz="0" w:space="0" w:color="auto"/>
                <w:right w:val="none" w:sz="0" w:space="0" w:color="auto"/>
              </w:divBdr>
            </w:div>
            <w:div w:id="1549026902">
              <w:marLeft w:val="0"/>
              <w:marRight w:val="0"/>
              <w:marTop w:val="0"/>
              <w:marBottom w:val="0"/>
              <w:divBdr>
                <w:top w:val="none" w:sz="0" w:space="0" w:color="auto"/>
                <w:left w:val="none" w:sz="0" w:space="0" w:color="auto"/>
                <w:bottom w:val="none" w:sz="0" w:space="0" w:color="auto"/>
                <w:right w:val="none" w:sz="0" w:space="0" w:color="auto"/>
              </w:divBdr>
            </w:div>
          </w:divsChild>
        </w:div>
        <w:div w:id="2055696476">
          <w:marLeft w:val="0"/>
          <w:marRight w:val="0"/>
          <w:marTop w:val="0"/>
          <w:marBottom w:val="0"/>
          <w:divBdr>
            <w:top w:val="none" w:sz="0" w:space="0" w:color="auto"/>
            <w:left w:val="none" w:sz="0" w:space="0" w:color="auto"/>
            <w:bottom w:val="none" w:sz="0" w:space="0" w:color="auto"/>
            <w:right w:val="none" w:sz="0" w:space="0" w:color="auto"/>
          </w:divBdr>
          <w:divsChild>
            <w:div w:id="1086926661">
              <w:marLeft w:val="0"/>
              <w:marRight w:val="0"/>
              <w:marTop w:val="0"/>
              <w:marBottom w:val="0"/>
              <w:divBdr>
                <w:top w:val="none" w:sz="0" w:space="0" w:color="auto"/>
                <w:left w:val="none" w:sz="0" w:space="0" w:color="auto"/>
                <w:bottom w:val="none" w:sz="0" w:space="0" w:color="auto"/>
                <w:right w:val="none" w:sz="0" w:space="0" w:color="auto"/>
              </w:divBdr>
            </w:div>
            <w:div w:id="1388724003">
              <w:marLeft w:val="0"/>
              <w:marRight w:val="0"/>
              <w:marTop w:val="0"/>
              <w:marBottom w:val="0"/>
              <w:divBdr>
                <w:top w:val="none" w:sz="0" w:space="0" w:color="auto"/>
                <w:left w:val="none" w:sz="0" w:space="0" w:color="auto"/>
                <w:bottom w:val="none" w:sz="0" w:space="0" w:color="auto"/>
                <w:right w:val="none" w:sz="0" w:space="0" w:color="auto"/>
              </w:divBdr>
            </w:div>
            <w:div w:id="1624190172">
              <w:marLeft w:val="0"/>
              <w:marRight w:val="0"/>
              <w:marTop w:val="0"/>
              <w:marBottom w:val="0"/>
              <w:divBdr>
                <w:top w:val="none" w:sz="0" w:space="0" w:color="auto"/>
                <w:left w:val="none" w:sz="0" w:space="0" w:color="auto"/>
                <w:bottom w:val="none" w:sz="0" w:space="0" w:color="auto"/>
                <w:right w:val="none" w:sz="0" w:space="0" w:color="auto"/>
              </w:divBdr>
            </w:div>
            <w:div w:id="1887258061">
              <w:marLeft w:val="0"/>
              <w:marRight w:val="0"/>
              <w:marTop w:val="0"/>
              <w:marBottom w:val="0"/>
              <w:divBdr>
                <w:top w:val="none" w:sz="0" w:space="0" w:color="auto"/>
                <w:left w:val="none" w:sz="0" w:space="0" w:color="auto"/>
                <w:bottom w:val="none" w:sz="0" w:space="0" w:color="auto"/>
                <w:right w:val="none" w:sz="0" w:space="0" w:color="auto"/>
              </w:divBdr>
            </w:div>
            <w:div w:id="2033609847">
              <w:marLeft w:val="0"/>
              <w:marRight w:val="0"/>
              <w:marTop w:val="0"/>
              <w:marBottom w:val="0"/>
              <w:divBdr>
                <w:top w:val="none" w:sz="0" w:space="0" w:color="auto"/>
                <w:left w:val="none" w:sz="0" w:space="0" w:color="auto"/>
                <w:bottom w:val="none" w:sz="0" w:space="0" w:color="auto"/>
                <w:right w:val="none" w:sz="0" w:space="0" w:color="auto"/>
              </w:divBdr>
            </w:div>
            <w:div w:id="2064715882">
              <w:marLeft w:val="0"/>
              <w:marRight w:val="0"/>
              <w:marTop w:val="0"/>
              <w:marBottom w:val="0"/>
              <w:divBdr>
                <w:top w:val="none" w:sz="0" w:space="0" w:color="auto"/>
                <w:left w:val="none" w:sz="0" w:space="0" w:color="auto"/>
                <w:bottom w:val="none" w:sz="0" w:space="0" w:color="auto"/>
                <w:right w:val="none" w:sz="0" w:space="0" w:color="auto"/>
              </w:divBdr>
            </w:div>
          </w:divsChild>
        </w:div>
        <w:div w:id="2058163322">
          <w:marLeft w:val="0"/>
          <w:marRight w:val="0"/>
          <w:marTop w:val="0"/>
          <w:marBottom w:val="0"/>
          <w:divBdr>
            <w:top w:val="none" w:sz="0" w:space="0" w:color="auto"/>
            <w:left w:val="none" w:sz="0" w:space="0" w:color="auto"/>
            <w:bottom w:val="none" w:sz="0" w:space="0" w:color="auto"/>
            <w:right w:val="none" w:sz="0" w:space="0" w:color="auto"/>
          </w:divBdr>
          <w:divsChild>
            <w:div w:id="280066463">
              <w:marLeft w:val="0"/>
              <w:marRight w:val="0"/>
              <w:marTop w:val="0"/>
              <w:marBottom w:val="0"/>
              <w:divBdr>
                <w:top w:val="none" w:sz="0" w:space="0" w:color="auto"/>
                <w:left w:val="none" w:sz="0" w:space="0" w:color="auto"/>
                <w:bottom w:val="none" w:sz="0" w:space="0" w:color="auto"/>
                <w:right w:val="none" w:sz="0" w:space="0" w:color="auto"/>
              </w:divBdr>
            </w:div>
          </w:divsChild>
        </w:div>
        <w:div w:id="2059162253">
          <w:marLeft w:val="0"/>
          <w:marRight w:val="0"/>
          <w:marTop w:val="0"/>
          <w:marBottom w:val="0"/>
          <w:divBdr>
            <w:top w:val="none" w:sz="0" w:space="0" w:color="auto"/>
            <w:left w:val="none" w:sz="0" w:space="0" w:color="auto"/>
            <w:bottom w:val="none" w:sz="0" w:space="0" w:color="auto"/>
            <w:right w:val="none" w:sz="0" w:space="0" w:color="auto"/>
          </w:divBdr>
          <w:divsChild>
            <w:div w:id="1307709020">
              <w:marLeft w:val="0"/>
              <w:marRight w:val="0"/>
              <w:marTop w:val="0"/>
              <w:marBottom w:val="0"/>
              <w:divBdr>
                <w:top w:val="none" w:sz="0" w:space="0" w:color="auto"/>
                <w:left w:val="none" w:sz="0" w:space="0" w:color="auto"/>
                <w:bottom w:val="none" w:sz="0" w:space="0" w:color="auto"/>
                <w:right w:val="none" w:sz="0" w:space="0" w:color="auto"/>
              </w:divBdr>
            </w:div>
          </w:divsChild>
        </w:div>
        <w:div w:id="2065594137">
          <w:marLeft w:val="0"/>
          <w:marRight w:val="0"/>
          <w:marTop w:val="0"/>
          <w:marBottom w:val="0"/>
          <w:divBdr>
            <w:top w:val="none" w:sz="0" w:space="0" w:color="auto"/>
            <w:left w:val="none" w:sz="0" w:space="0" w:color="auto"/>
            <w:bottom w:val="none" w:sz="0" w:space="0" w:color="auto"/>
            <w:right w:val="none" w:sz="0" w:space="0" w:color="auto"/>
          </w:divBdr>
          <w:divsChild>
            <w:div w:id="713847696">
              <w:marLeft w:val="0"/>
              <w:marRight w:val="0"/>
              <w:marTop w:val="0"/>
              <w:marBottom w:val="0"/>
              <w:divBdr>
                <w:top w:val="none" w:sz="0" w:space="0" w:color="auto"/>
                <w:left w:val="none" w:sz="0" w:space="0" w:color="auto"/>
                <w:bottom w:val="none" w:sz="0" w:space="0" w:color="auto"/>
                <w:right w:val="none" w:sz="0" w:space="0" w:color="auto"/>
              </w:divBdr>
            </w:div>
          </w:divsChild>
        </w:div>
        <w:div w:id="2066445216">
          <w:marLeft w:val="0"/>
          <w:marRight w:val="0"/>
          <w:marTop w:val="0"/>
          <w:marBottom w:val="0"/>
          <w:divBdr>
            <w:top w:val="none" w:sz="0" w:space="0" w:color="auto"/>
            <w:left w:val="none" w:sz="0" w:space="0" w:color="auto"/>
            <w:bottom w:val="none" w:sz="0" w:space="0" w:color="auto"/>
            <w:right w:val="none" w:sz="0" w:space="0" w:color="auto"/>
          </w:divBdr>
          <w:divsChild>
            <w:div w:id="70323100">
              <w:marLeft w:val="0"/>
              <w:marRight w:val="0"/>
              <w:marTop w:val="0"/>
              <w:marBottom w:val="0"/>
              <w:divBdr>
                <w:top w:val="none" w:sz="0" w:space="0" w:color="auto"/>
                <w:left w:val="none" w:sz="0" w:space="0" w:color="auto"/>
                <w:bottom w:val="none" w:sz="0" w:space="0" w:color="auto"/>
                <w:right w:val="none" w:sz="0" w:space="0" w:color="auto"/>
              </w:divBdr>
            </w:div>
            <w:div w:id="257452257">
              <w:marLeft w:val="0"/>
              <w:marRight w:val="0"/>
              <w:marTop w:val="0"/>
              <w:marBottom w:val="0"/>
              <w:divBdr>
                <w:top w:val="none" w:sz="0" w:space="0" w:color="auto"/>
                <w:left w:val="none" w:sz="0" w:space="0" w:color="auto"/>
                <w:bottom w:val="none" w:sz="0" w:space="0" w:color="auto"/>
                <w:right w:val="none" w:sz="0" w:space="0" w:color="auto"/>
              </w:divBdr>
            </w:div>
            <w:div w:id="424304947">
              <w:marLeft w:val="0"/>
              <w:marRight w:val="0"/>
              <w:marTop w:val="0"/>
              <w:marBottom w:val="0"/>
              <w:divBdr>
                <w:top w:val="none" w:sz="0" w:space="0" w:color="auto"/>
                <w:left w:val="none" w:sz="0" w:space="0" w:color="auto"/>
                <w:bottom w:val="none" w:sz="0" w:space="0" w:color="auto"/>
                <w:right w:val="none" w:sz="0" w:space="0" w:color="auto"/>
              </w:divBdr>
            </w:div>
            <w:div w:id="575670736">
              <w:marLeft w:val="0"/>
              <w:marRight w:val="0"/>
              <w:marTop w:val="0"/>
              <w:marBottom w:val="0"/>
              <w:divBdr>
                <w:top w:val="none" w:sz="0" w:space="0" w:color="auto"/>
                <w:left w:val="none" w:sz="0" w:space="0" w:color="auto"/>
                <w:bottom w:val="none" w:sz="0" w:space="0" w:color="auto"/>
                <w:right w:val="none" w:sz="0" w:space="0" w:color="auto"/>
              </w:divBdr>
            </w:div>
            <w:div w:id="673193773">
              <w:marLeft w:val="0"/>
              <w:marRight w:val="0"/>
              <w:marTop w:val="0"/>
              <w:marBottom w:val="0"/>
              <w:divBdr>
                <w:top w:val="none" w:sz="0" w:space="0" w:color="auto"/>
                <w:left w:val="none" w:sz="0" w:space="0" w:color="auto"/>
                <w:bottom w:val="none" w:sz="0" w:space="0" w:color="auto"/>
                <w:right w:val="none" w:sz="0" w:space="0" w:color="auto"/>
              </w:divBdr>
            </w:div>
            <w:div w:id="959916787">
              <w:marLeft w:val="0"/>
              <w:marRight w:val="0"/>
              <w:marTop w:val="0"/>
              <w:marBottom w:val="0"/>
              <w:divBdr>
                <w:top w:val="none" w:sz="0" w:space="0" w:color="auto"/>
                <w:left w:val="none" w:sz="0" w:space="0" w:color="auto"/>
                <w:bottom w:val="none" w:sz="0" w:space="0" w:color="auto"/>
                <w:right w:val="none" w:sz="0" w:space="0" w:color="auto"/>
              </w:divBdr>
            </w:div>
            <w:div w:id="1200629703">
              <w:marLeft w:val="0"/>
              <w:marRight w:val="0"/>
              <w:marTop w:val="0"/>
              <w:marBottom w:val="0"/>
              <w:divBdr>
                <w:top w:val="none" w:sz="0" w:space="0" w:color="auto"/>
                <w:left w:val="none" w:sz="0" w:space="0" w:color="auto"/>
                <w:bottom w:val="none" w:sz="0" w:space="0" w:color="auto"/>
                <w:right w:val="none" w:sz="0" w:space="0" w:color="auto"/>
              </w:divBdr>
            </w:div>
            <w:div w:id="1479878600">
              <w:marLeft w:val="0"/>
              <w:marRight w:val="0"/>
              <w:marTop w:val="0"/>
              <w:marBottom w:val="0"/>
              <w:divBdr>
                <w:top w:val="none" w:sz="0" w:space="0" w:color="auto"/>
                <w:left w:val="none" w:sz="0" w:space="0" w:color="auto"/>
                <w:bottom w:val="none" w:sz="0" w:space="0" w:color="auto"/>
                <w:right w:val="none" w:sz="0" w:space="0" w:color="auto"/>
              </w:divBdr>
            </w:div>
          </w:divsChild>
        </w:div>
        <w:div w:id="2073120015">
          <w:marLeft w:val="0"/>
          <w:marRight w:val="0"/>
          <w:marTop w:val="0"/>
          <w:marBottom w:val="0"/>
          <w:divBdr>
            <w:top w:val="none" w:sz="0" w:space="0" w:color="auto"/>
            <w:left w:val="none" w:sz="0" w:space="0" w:color="auto"/>
            <w:bottom w:val="none" w:sz="0" w:space="0" w:color="auto"/>
            <w:right w:val="none" w:sz="0" w:space="0" w:color="auto"/>
          </w:divBdr>
          <w:divsChild>
            <w:div w:id="620108421">
              <w:marLeft w:val="0"/>
              <w:marRight w:val="0"/>
              <w:marTop w:val="0"/>
              <w:marBottom w:val="0"/>
              <w:divBdr>
                <w:top w:val="none" w:sz="0" w:space="0" w:color="auto"/>
                <w:left w:val="none" w:sz="0" w:space="0" w:color="auto"/>
                <w:bottom w:val="none" w:sz="0" w:space="0" w:color="auto"/>
                <w:right w:val="none" w:sz="0" w:space="0" w:color="auto"/>
              </w:divBdr>
            </w:div>
          </w:divsChild>
        </w:div>
        <w:div w:id="2077123331">
          <w:marLeft w:val="0"/>
          <w:marRight w:val="0"/>
          <w:marTop w:val="0"/>
          <w:marBottom w:val="0"/>
          <w:divBdr>
            <w:top w:val="none" w:sz="0" w:space="0" w:color="auto"/>
            <w:left w:val="none" w:sz="0" w:space="0" w:color="auto"/>
            <w:bottom w:val="none" w:sz="0" w:space="0" w:color="auto"/>
            <w:right w:val="none" w:sz="0" w:space="0" w:color="auto"/>
          </w:divBdr>
          <w:divsChild>
            <w:div w:id="936908394">
              <w:marLeft w:val="0"/>
              <w:marRight w:val="0"/>
              <w:marTop w:val="0"/>
              <w:marBottom w:val="0"/>
              <w:divBdr>
                <w:top w:val="none" w:sz="0" w:space="0" w:color="auto"/>
                <w:left w:val="none" w:sz="0" w:space="0" w:color="auto"/>
                <w:bottom w:val="none" w:sz="0" w:space="0" w:color="auto"/>
                <w:right w:val="none" w:sz="0" w:space="0" w:color="auto"/>
              </w:divBdr>
            </w:div>
          </w:divsChild>
        </w:div>
        <w:div w:id="2096396822">
          <w:marLeft w:val="0"/>
          <w:marRight w:val="0"/>
          <w:marTop w:val="0"/>
          <w:marBottom w:val="0"/>
          <w:divBdr>
            <w:top w:val="none" w:sz="0" w:space="0" w:color="auto"/>
            <w:left w:val="none" w:sz="0" w:space="0" w:color="auto"/>
            <w:bottom w:val="none" w:sz="0" w:space="0" w:color="auto"/>
            <w:right w:val="none" w:sz="0" w:space="0" w:color="auto"/>
          </w:divBdr>
          <w:divsChild>
            <w:div w:id="342362659">
              <w:marLeft w:val="0"/>
              <w:marRight w:val="0"/>
              <w:marTop w:val="0"/>
              <w:marBottom w:val="0"/>
              <w:divBdr>
                <w:top w:val="none" w:sz="0" w:space="0" w:color="auto"/>
                <w:left w:val="none" w:sz="0" w:space="0" w:color="auto"/>
                <w:bottom w:val="none" w:sz="0" w:space="0" w:color="auto"/>
                <w:right w:val="none" w:sz="0" w:space="0" w:color="auto"/>
              </w:divBdr>
            </w:div>
            <w:div w:id="785387574">
              <w:marLeft w:val="0"/>
              <w:marRight w:val="0"/>
              <w:marTop w:val="0"/>
              <w:marBottom w:val="0"/>
              <w:divBdr>
                <w:top w:val="none" w:sz="0" w:space="0" w:color="auto"/>
                <w:left w:val="none" w:sz="0" w:space="0" w:color="auto"/>
                <w:bottom w:val="none" w:sz="0" w:space="0" w:color="auto"/>
                <w:right w:val="none" w:sz="0" w:space="0" w:color="auto"/>
              </w:divBdr>
            </w:div>
            <w:div w:id="1952348459">
              <w:marLeft w:val="0"/>
              <w:marRight w:val="0"/>
              <w:marTop w:val="0"/>
              <w:marBottom w:val="0"/>
              <w:divBdr>
                <w:top w:val="none" w:sz="0" w:space="0" w:color="auto"/>
                <w:left w:val="none" w:sz="0" w:space="0" w:color="auto"/>
                <w:bottom w:val="none" w:sz="0" w:space="0" w:color="auto"/>
                <w:right w:val="none" w:sz="0" w:space="0" w:color="auto"/>
              </w:divBdr>
            </w:div>
          </w:divsChild>
        </w:div>
        <w:div w:id="2117485731">
          <w:marLeft w:val="0"/>
          <w:marRight w:val="0"/>
          <w:marTop w:val="0"/>
          <w:marBottom w:val="0"/>
          <w:divBdr>
            <w:top w:val="none" w:sz="0" w:space="0" w:color="auto"/>
            <w:left w:val="none" w:sz="0" w:space="0" w:color="auto"/>
            <w:bottom w:val="none" w:sz="0" w:space="0" w:color="auto"/>
            <w:right w:val="none" w:sz="0" w:space="0" w:color="auto"/>
          </w:divBdr>
          <w:divsChild>
            <w:div w:id="264970479">
              <w:marLeft w:val="0"/>
              <w:marRight w:val="0"/>
              <w:marTop w:val="0"/>
              <w:marBottom w:val="0"/>
              <w:divBdr>
                <w:top w:val="none" w:sz="0" w:space="0" w:color="auto"/>
                <w:left w:val="none" w:sz="0" w:space="0" w:color="auto"/>
                <w:bottom w:val="none" w:sz="0" w:space="0" w:color="auto"/>
                <w:right w:val="none" w:sz="0" w:space="0" w:color="auto"/>
              </w:divBdr>
            </w:div>
          </w:divsChild>
        </w:div>
        <w:div w:id="2130052192">
          <w:marLeft w:val="0"/>
          <w:marRight w:val="0"/>
          <w:marTop w:val="0"/>
          <w:marBottom w:val="0"/>
          <w:divBdr>
            <w:top w:val="none" w:sz="0" w:space="0" w:color="auto"/>
            <w:left w:val="none" w:sz="0" w:space="0" w:color="auto"/>
            <w:bottom w:val="none" w:sz="0" w:space="0" w:color="auto"/>
            <w:right w:val="none" w:sz="0" w:space="0" w:color="auto"/>
          </w:divBdr>
          <w:divsChild>
            <w:div w:id="869495202">
              <w:marLeft w:val="0"/>
              <w:marRight w:val="0"/>
              <w:marTop w:val="0"/>
              <w:marBottom w:val="0"/>
              <w:divBdr>
                <w:top w:val="none" w:sz="0" w:space="0" w:color="auto"/>
                <w:left w:val="none" w:sz="0" w:space="0" w:color="auto"/>
                <w:bottom w:val="none" w:sz="0" w:space="0" w:color="auto"/>
                <w:right w:val="none" w:sz="0" w:space="0" w:color="auto"/>
              </w:divBdr>
            </w:div>
            <w:div w:id="915086877">
              <w:marLeft w:val="0"/>
              <w:marRight w:val="0"/>
              <w:marTop w:val="0"/>
              <w:marBottom w:val="0"/>
              <w:divBdr>
                <w:top w:val="none" w:sz="0" w:space="0" w:color="auto"/>
                <w:left w:val="none" w:sz="0" w:space="0" w:color="auto"/>
                <w:bottom w:val="none" w:sz="0" w:space="0" w:color="auto"/>
                <w:right w:val="none" w:sz="0" w:space="0" w:color="auto"/>
              </w:divBdr>
            </w:div>
            <w:div w:id="1427116449">
              <w:marLeft w:val="0"/>
              <w:marRight w:val="0"/>
              <w:marTop w:val="0"/>
              <w:marBottom w:val="0"/>
              <w:divBdr>
                <w:top w:val="none" w:sz="0" w:space="0" w:color="auto"/>
                <w:left w:val="none" w:sz="0" w:space="0" w:color="auto"/>
                <w:bottom w:val="none" w:sz="0" w:space="0" w:color="auto"/>
                <w:right w:val="none" w:sz="0" w:space="0" w:color="auto"/>
              </w:divBdr>
            </w:div>
            <w:div w:id="1539195752">
              <w:marLeft w:val="0"/>
              <w:marRight w:val="0"/>
              <w:marTop w:val="0"/>
              <w:marBottom w:val="0"/>
              <w:divBdr>
                <w:top w:val="none" w:sz="0" w:space="0" w:color="auto"/>
                <w:left w:val="none" w:sz="0" w:space="0" w:color="auto"/>
                <w:bottom w:val="none" w:sz="0" w:space="0" w:color="auto"/>
                <w:right w:val="none" w:sz="0" w:space="0" w:color="auto"/>
              </w:divBdr>
            </w:div>
            <w:div w:id="2134401813">
              <w:marLeft w:val="0"/>
              <w:marRight w:val="0"/>
              <w:marTop w:val="0"/>
              <w:marBottom w:val="0"/>
              <w:divBdr>
                <w:top w:val="none" w:sz="0" w:space="0" w:color="auto"/>
                <w:left w:val="none" w:sz="0" w:space="0" w:color="auto"/>
                <w:bottom w:val="none" w:sz="0" w:space="0" w:color="auto"/>
                <w:right w:val="none" w:sz="0" w:space="0" w:color="auto"/>
              </w:divBdr>
            </w:div>
          </w:divsChild>
        </w:div>
        <w:div w:id="2143304913">
          <w:marLeft w:val="0"/>
          <w:marRight w:val="0"/>
          <w:marTop w:val="0"/>
          <w:marBottom w:val="0"/>
          <w:divBdr>
            <w:top w:val="none" w:sz="0" w:space="0" w:color="auto"/>
            <w:left w:val="none" w:sz="0" w:space="0" w:color="auto"/>
            <w:bottom w:val="none" w:sz="0" w:space="0" w:color="auto"/>
            <w:right w:val="none" w:sz="0" w:space="0" w:color="auto"/>
          </w:divBdr>
          <w:divsChild>
            <w:div w:id="343897766">
              <w:marLeft w:val="0"/>
              <w:marRight w:val="0"/>
              <w:marTop w:val="0"/>
              <w:marBottom w:val="0"/>
              <w:divBdr>
                <w:top w:val="none" w:sz="0" w:space="0" w:color="auto"/>
                <w:left w:val="none" w:sz="0" w:space="0" w:color="auto"/>
                <w:bottom w:val="none" w:sz="0" w:space="0" w:color="auto"/>
                <w:right w:val="none" w:sz="0" w:space="0" w:color="auto"/>
              </w:divBdr>
            </w:div>
            <w:div w:id="605889011">
              <w:marLeft w:val="0"/>
              <w:marRight w:val="0"/>
              <w:marTop w:val="0"/>
              <w:marBottom w:val="0"/>
              <w:divBdr>
                <w:top w:val="none" w:sz="0" w:space="0" w:color="auto"/>
                <w:left w:val="none" w:sz="0" w:space="0" w:color="auto"/>
                <w:bottom w:val="none" w:sz="0" w:space="0" w:color="auto"/>
                <w:right w:val="none" w:sz="0" w:space="0" w:color="auto"/>
              </w:divBdr>
            </w:div>
            <w:div w:id="815145353">
              <w:marLeft w:val="0"/>
              <w:marRight w:val="0"/>
              <w:marTop w:val="0"/>
              <w:marBottom w:val="0"/>
              <w:divBdr>
                <w:top w:val="none" w:sz="0" w:space="0" w:color="auto"/>
                <w:left w:val="none" w:sz="0" w:space="0" w:color="auto"/>
                <w:bottom w:val="none" w:sz="0" w:space="0" w:color="auto"/>
                <w:right w:val="none" w:sz="0" w:space="0" w:color="auto"/>
              </w:divBdr>
            </w:div>
            <w:div w:id="15064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49695">
      <w:bodyDiv w:val="1"/>
      <w:marLeft w:val="0"/>
      <w:marRight w:val="0"/>
      <w:marTop w:val="0"/>
      <w:marBottom w:val="0"/>
      <w:divBdr>
        <w:top w:val="none" w:sz="0" w:space="0" w:color="auto"/>
        <w:left w:val="none" w:sz="0" w:space="0" w:color="auto"/>
        <w:bottom w:val="none" w:sz="0" w:space="0" w:color="auto"/>
        <w:right w:val="none" w:sz="0" w:space="0" w:color="auto"/>
      </w:divBdr>
    </w:div>
    <w:div w:id="914317259">
      <w:bodyDiv w:val="1"/>
      <w:marLeft w:val="0"/>
      <w:marRight w:val="0"/>
      <w:marTop w:val="0"/>
      <w:marBottom w:val="0"/>
      <w:divBdr>
        <w:top w:val="none" w:sz="0" w:space="0" w:color="auto"/>
        <w:left w:val="none" w:sz="0" w:space="0" w:color="auto"/>
        <w:bottom w:val="none" w:sz="0" w:space="0" w:color="auto"/>
        <w:right w:val="none" w:sz="0" w:space="0" w:color="auto"/>
      </w:divBdr>
    </w:div>
    <w:div w:id="1029453355">
      <w:bodyDiv w:val="1"/>
      <w:marLeft w:val="0"/>
      <w:marRight w:val="0"/>
      <w:marTop w:val="0"/>
      <w:marBottom w:val="0"/>
      <w:divBdr>
        <w:top w:val="none" w:sz="0" w:space="0" w:color="auto"/>
        <w:left w:val="none" w:sz="0" w:space="0" w:color="auto"/>
        <w:bottom w:val="none" w:sz="0" w:space="0" w:color="auto"/>
        <w:right w:val="none" w:sz="0" w:space="0" w:color="auto"/>
      </w:divBdr>
    </w:div>
    <w:div w:id="1036125511">
      <w:bodyDiv w:val="1"/>
      <w:marLeft w:val="0"/>
      <w:marRight w:val="0"/>
      <w:marTop w:val="0"/>
      <w:marBottom w:val="0"/>
      <w:divBdr>
        <w:top w:val="none" w:sz="0" w:space="0" w:color="auto"/>
        <w:left w:val="none" w:sz="0" w:space="0" w:color="auto"/>
        <w:bottom w:val="none" w:sz="0" w:space="0" w:color="auto"/>
        <w:right w:val="none" w:sz="0" w:space="0" w:color="auto"/>
      </w:divBdr>
    </w:div>
    <w:div w:id="1088187651">
      <w:bodyDiv w:val="1"/>
      <w:marLeft w:val="0"/>
      <w:marRight w:val="0"/>
      <w:marTop w:val="0"/>
      <w:marBottom w:val="0"/>
      <w:divBdr>
        <w:top w:val="none" w:sz="0" w:space="0" w:color="auto"/>
        <w:left w:val="none" w:sz="0" w:space="0" w:color="auto"/>
        <w:bottom w:val="none" w:sz="0" w:space="0" w:color="auto"/>
        <w:right w:val="none" w:sz="0" w:space="0" w:color="auto"/>
      </w:divBdr>
      <w:divsChild>
        <w:div w:id="113913355">
          <w:marLeft w:val="0"/>
          <w:marRight w:val="0"/>
          <w:marTop w:val="0"/>
          <w:marBottom w:val="0"/>
          <w:divBdr>
            <w:top w:val="none" w:sz="0" w:space="0" w:color="auto"/>
            <w:left w:val="none" w:sz="0" w:space="0" w:color="auto"/>
            <w:bottom w:val="none" w:sz="0" w:space="0" w:color="auto"/>
            <w:right w:val="none" w:sz="0" w:space="0" w:color="auto"/>
          </w:divBdr>
        </w:div>
        <w:div w:id="184908477">
          <w:marLeft w:val="0"/>
          <w:marRight w:val="0"/>
          <w:marTop w:val="0"/>
          <w:marBottom w:val="0"/>
          <w:divBdr>
            <w:top w:val="none" w:sz="0" w:space="0" w:color="auto"/>
            <w:left w:val="none" w:sz="0" w:space="0" w:color="auto"/>
            <w:bottom w:val="none" w:sz="0" w:space="0" w:color="auto"/>
            <w:right w:val="none" w:sz="0" w:space="0" w:color="auto"/>
          </w:divBdr>
        </w:div>
        <w:div w:id="537401954">
          <w:marLeft w:val="0"/>
          <w:marRight w:val="0"/>
          <w:marTop w:val="0"/>
          <w:marBottom w:val="0"/>
          <w:divBdr>
            <w:top w:val="none" w:sz="0" w:space="0" w:color="auto"/>
            <w:left w:val="none" w:sz="0" w:space="0" w:color="auto"/>
            <w:bottom w:val="none" w:sz="0" w:space="0" w:color="auto"/>
            <w:right w:val="none" w:sz="0" w:space="0" w:color="auto"/>
          </w:divBdr>
          <w:divsChild>
            <w:div w:id="9533710">
              <w:marLeft w:val="0"/>
              <w:marRight w:val="0"/>
              <w:marTop w:val="0"/>
              <w:marBottom w:val="0"/>
              <w:divBdr>
                <w:top w:val="none" w:sz="0" w:space="0" w:color="auto"/>
                <w:left w:val="none" w:sz="0" w:space="0" w:color="auto"/>
                <w:bottom w:val="none" w:sz="0" w:space="0" w:color="auto"/>
                <w:right w:val="none" w:sz="0" w:space="0" w:color="auto"/>
              </w:divBdr>
            </w:div>
            <w:div w:id="706177291">
              <w:marLeft w:val="0"/>
              <w:marRight w:val="0"/>
              <w:marTop w:val="0"/>
              <w:marBottom w:val="0"/>
              <w:divBdr>
                <w:top w:val="none" w:sz="0" w:space="0" w:color="auto"/>
                <w:left w:val="none" w:sz="0" w:space="0" w:color="auto"/>
                <w:bottom w:val="none" w:sz="0" w:space="0" w:color="auto"/>
                <w:right w:val="none" w:sz="0" w:space="0" w:color="auto"/>
              </w:divBdr>
            </w:div>
            <w:div w:id="1703437379">
              <w:marLeft w:val="0"/>
              <w:marRight w:val="0"/>
              <w:marTop w:val="0"/>
              <w:marBottom w:val="0"/>
              <w:divBdr>
                <w:top w:val="none" w:sz="0" w:space="0" w:color="auto"/>
                <w:left w:val="none" w:sz="0" w:space="0" w:color="auto"/>
                <w:bottom w:val="none" w:sz="0" w:space="0" w:color="auto"/>
                <w:right w:val="none" w:sz="0" w:space="0" w:color="auto"/>
              </w:divBdr>
            </w:div>
            <w:div w:id="2103145134">
              <w:marLeft w:val="0"/>
              <w:marRight w:val="0"/>
              <w:marTop w:val="0"/>
              <w:marBottom w:val="0"/>
              <w:divBdr>
                <w:top w:val="none" w:sz="0" w:space="0" w:color="auto"/>
                <w:left w:val="none" w:sz="0" w:space="0" w:color="auto"/>
                <w:bottom w:val="none" w:sz="0" w:space="0" w:color="auto"/>
                <w:right w:val="none" w:sz="0" w:space="0" w:color="auto"/>
              </w:divBdr>
            </w:div>
          </w:divsChild>
        </w:div>
        <w:div w:id="988242137">
          <w:marLeft w:val="0"/>
          <w:marRight w:val="0"/>
          <w:marTop w:val="0"/>
          <w:marBottom w:val="0"/>
          <w:divBdr>
            <w:top w:val="none" w:sz="0" w:space="0" w:color="auto"/>
            <w:left w:val="none" w:sz="0" w:space="0" w:color="auto"/>
            <w:bottom w:val="none" w:sz="0" w:space="0" w:color="auto"/>
            <w:right w:val="none" w:sz="0" w:space="0" w:color="auto"/>
          </w:divBdr>
        </w:div>
        <w:div w:id="1069235016">
          <w:marLeft w:val="0"/>
          <w:marRight w:val="0"/>
          <w:marTop w:val="0"/>
          <w:marBottom w:val="0"/>
          <w:divBdr>
            <w:top w:val="none" w:sz="0" w:space="0" w:color="auto"/>
            <w:left w:val="none" w:sz="0" w:space="0" w:color="auto"/>
            <w:bottom w:val="none" w:sz="0" w:space="0" w:color="auto"/>
            <w:right w:val="none" w:sz="0" w:space="0" w:color="auto"/>
          </w:divBdr>
        </w:div>
        <w:div w:id="1088228977">
          <w:marLeft w:val="0"/>
          <w:marRight w:val="0"/>
          <w:marTop w:val="0"/>
          <w:marBottom w:val="0"/>
          <w:divBdr>
            <w:top w:val="none" w:sz="0" w:space="0" w:color="auto"/>
            <w:left w:val="none" w:sz="0" w:space="0" w:color="auto"/>
            <w:bottom w:val="none" w:sz="0" w:space="0" w:color="auto"/>
            <w:right w:val="none" w:sz="0" w:space="0" w:color="auto"/>
          </w:divBdr>
        </w:div>
        <w:div w:id="1158769147">
          <w:marLeft w:val="0"/>
          <w:marRight w:val="0"/>
          <w:marTop w:val="0"/>
          <w:marBottom w:val="0"/>
          <w:divBdr>
            <w:top w:val="none" w:sz="0" w:space="0" w:color="auto"/>
            <w:left w:val="none" w:sz="0" w:space="0" w:color="auto"/>
            <w:bottom w:val="none" w:sz="0" w:space="0" w:color="auto"/>
            <w:right w:val="none" w:sz="0" w:space="0" w:color="auto"/>
          </w:divBdr>
        </w:div>
        <w:div w:id="1241867212">
          <w:marLeft w:val="0"/>
          <w:marRight w:val="0"/>
          <w:marTop w:val="0"/>
          <w:marBottom w:val="0"/>
          <w:divBdr>
            <w:top w:val="none" w:sz="0" w:space="0" w:color="auto"/>
            <w:left w:val="none" w:sz="0" w:space="0" w:color="auto"/>
            <w:bottom w:val="none" w:sz="0" w:space="0" w:color="auto"/>
            <w:right w:val="none" w:sz="0" w:space="0" w:color="auto"/>
          </w:divBdr>
          <w:divsChild>
            <w:div w:id="428081590">
              <w:marLeft w:val="0"/>
              <w:marRight w:val="0"/>
              <w:marTop w:val="0"/>
              <w:marBottom w:val="0"/>
              <w:divBdr>
                <w:top w:val="none" w:sz="0" w:space="0" w:color="auto"/>
                <w:left w:val="none" w:sz="0" w:space="0" w:color="auto"/>
                <w:bottom w:val="none" w:sz="0" w:space="0" w:color="auto"/>
                <w:right w:val="none" w:sz="0" w:space="0" w:color="auto"/>
              </w:divBdr>
            </w:div>
            <w:div w:id="1037466951">
              <w:marLeft w:val="0"/>
              <w:marRight w:val="0"/>
              <w:marTop w:val="0"/>
              <w:marBottom w:val="0"/>
              <w:divBdr>
                <w:top w:val="none" w:sz="0" w:space="0" w:color="auto"/>
                <w:left w:val="none" w:sz="0" w:space="0" w:color="auto"/>
                <w:bottom w:val="none" w:sz="0" w:space="0" w:color="auto"/>
                <w:right w:val="none" w:sz="0" w:space="0" w:color="auto"/>
              </w:divBdr>
            </w:div>
            <w:div w:id="1297876330">
              <w:marLeft w:val="0"/>
              <w:marRight w:val="0"/>
              <w:marTop w:val="0"/>
              <w:marBottom w:val="0"/>
              <w:divBdr>
                <w:top w:val="none" w:sz="0" w:space="0" w:color="auto"/>
                <w:left w:val="none" w:sz="0" w:space="0" w:color="auto"/>
                <w:bottom w:val="none" w:sz="0" w:space="0" w:color="auto"/>
                <w:right w:val="none" w:sz="0" w:space="0" w:color="auto"/>
              </w:divBdr>
            </w:div>
          </w:divsChild>
        </w:div>
        <w:div w:id="1604920006">
          <w:marLeft w:val="0"/>
          <w:marRight w:val="0"/>
          <w:marTop w:val="0"/>
          <w:marBottom w:val="0"/>
          <w:divBdr>
            <w:top w:val="none" w:sz="0" w:space="0" w:color="auto"/>
            <w:left w:val="none" w:sz="0" w:space="0" w:color="auto"/>
            <w:bottom w:val="none" w:sz="0" w:space="0" w:color="auto"/>
            <w:right w:val="none" w:sz="0" w:space="0" w:color="auto"/>
          </w:divBdr>
        </w:div>
        <w:div w:id="1623533139">
          <w:marLeft w:val="0"/>
          <w:marRight w:val="0"/>
          <w:marTop w:val="0"/>
          <w:marBottom w:val="0"/>
          <w:divBdr>
            <w:top w:val="none" w:sz="0" w:space="0" w:color="auto"/>
            <w:left w:val="none" w:sz="0" w:space="0" w:color="auto"/>
            <w:bottom w:val="none" w:sz="0" w:space="0" w:color="auto"/>
            <w:right w:val="none" w:sz="0" w:space="0" w:color="auto"/>
          </w:divBdr>
        </w:div>
        <w:div w:id="1699427724">
          <w:marLeft w:val="0"/>
          <w:marRight w:val="0"/>
          <w:marTop w:val="0"/>
          <w:marBottom w:val="0"/>
          <w:divBdr>
            <w:top w:val="none" w:sz="0" w:space="0" w:color="auto"/>
            <w:left w:val="none" w:sz="0" w:space="0" w:color="auto"/>
            <w:bottom w:val="none" w:sz="0" w:space="0" w:color="auto"/>
            <w:right w:val="none" w:sz="0" w:space="0" w:color="auto"/>
          </w:divBdr>
          <w:divsChild>
            <w:div w:id="1667055740">
              <w:marLeft w:val="0"/>
              <w:marRight w:val="0"/>
              <w:marTop w:val="0"/>
              <w:marBottom w:val="0"/>
              <w:divBdr>
                <w:top w:val="none" w:sz="0" w:space="0" w:color="auto"/>
                <w:left w:val="none" w:sz="0" w:space="0" w:color="auto"/>
                <w:bottom w:val="none" w:sz="0" w:space="0" w:color="auto"/>
                <w:right w:val="none" w:sz="0" w:space="0" w:color="auto"/>
              </w:divBdr>
            </w:div>
            <w:div w:id="1866479572">
              <w:marLeft w:val="0"/>
              <w:marRight w:val="0"/>
              <w:marTop w:val="0"/>
              <w:marBottom w:val="0"/>
              <w:divBdr>
                <w:top w:val="none" w:sz="0" w:space="0" w:color="auto"/>
                <w:left w:val="none" w:sz="0" w:space="0" w:color="auto"/>
                <w:bottom w:val="none" w:sz="0" w:space="0" w:color="auto"/>
                <w:right w:val="none" w:sz="0" w:space="0" w:color="auto"/>
              </w:divBdr>
            </w:div>
          </w:divsChild>
        </w:div>
        <w:div w:id="1990210949">
          <w:marLeft w:val="0"/>
          <w:marRight w:val="0"/>
          <w:marTop w:val="0"/>
          <w:marBottom w:val="0"/>
          <w:divBdr>
            <w:top w:val="none" w:sz="0" w:space="0" w:color="auto"/>
            <w:left w:val="none" w:sz="0" w:space="0" w:color="auto"/>
            <w:bottom w:val="none" w:sz="0" w:space="0" w:color="auto"/>
            <w:right w:val="none" w:sz="0" w:space="0" w:color="auto"/>
          </w:divBdr>
        </w:div>
        <w:div w:id="2079009743">
          <w:marLeft w:val="0"/>
          <w:marRight w:val="0"/>
          <w:marTop w:val="0"/>
          <w:marBottom w:val="0"/>
          <w:divBdr>
            <w:top w:val="none" w:sz="0" w:space="0" w:color="auto"/>
            <w:left w:val="none" w:sz="0" w:space="0" w:color="auto"/>
            <w:bottom w:val="none" w:sz="0" w:space="0" w:color="auto"/>
            <w:right w:val="none" w:sz="0" w:space="0" w:color="auto"/>
          </w:divBdr>
        </w:div>
      </w:divsChild>
    </w:div>
    <w:div w:id="1185247273">
      <w:bodyDiv w:val="1"/>
      <w:marLeft w:val="0"/>
      <w:marRight w:val="0"/>
      <w:marTop w:val="0"/>
      <w:marBottom w:val="0"/>
      <w:divBdr>
        <w:top w:val="none" w:sz="0" w:space="0" w:color="auto"/>
        <w:left w:val="none" w:sz="0" w:space="0" w:color="auto"/>
        <w:bottom w:val="none" w:sz="0" w:space="0" w:color="auto"/>
        <w:right w:val="none" w:sz="0" w:space="0" w:color="auto"/>
      </w:divBdr>
    </w:div>
    <w:div w:id="1199665967">
      <w:bodyDiv w:val="1"/>
      <w:marLeft w:val="0"/>
      <w:marRight w:val="0"/>
      <w:marTop w:val="0"/>
      <w:marBottom w:val="0"/>
      <w:divBdr>
        <w:top w:val="none" w:sz="0" w:space="0" w:color="auto"/>
        <w:left w:val="none" w:sz="0" w:space="0" w:color="auto"/>
        <w:bottom w:val="none" w:sz="0" w:space="0" w:color="auto"/>
        <w:right w:val="none" w:sz="0" w:space="0" w:color="auto"/>
      </w:divBdr>
      <w:divsChild>
        <w:div w:id="82917482">
          <w:marLeft w:val="0"/>
          <w:marRight w:val="0"/>
          <w:marTop w:val="0"/>
          <w:marBottom w:val="0"/>
          <w:divBdr>
            <w:top w:val="none" w:sz="0" w:space="0" w:color="auto"/>
            <w:left w:val="none" w:sz="0" w:space="0" w:color="auto"/>
            <w:bottom w:val="none" w:sz="0" w:space="0" w:color="auto"/>
            <w:right w:val="none" w:sz="0" w:space="0" w:color="auto"/>
          </w:divBdr>
        </w:div>
        <w:div w:id="451172136">
          <w:marLeft w:val="0"/>
          <w:marRight w:val="0"/>
          <w:marTop w:val="0"/>
          <w:marBottom w:val="0"/>
          <w:divBdr>
            <w:top w:val="none" w:sz="0" w:space="0" w:color="auto"/>
            <w:left w:val="none" w:sz="0" w:space="0" w:color="auto"/>
            <w:bottom w:val="none" w:sz="0" w:space="0" w:color="auto"/>
            <w:right w:val="none" w:sz="0" w:space="0" w:color="auto"/>
          </w:divBdr>
        </w:div>
        <w:div w:id="644043997">
          <w:marLeft w:val="0"/>
          <w:marRight w:val="0"/>
          <w:marTop w:val="0"/>
          <w:marBottom w:val="0"/>
          <w:divBdr>
            <w:top w:val="none" w:sz="0" w:space="0" w:color="auto"/>
            <w:left w:val="none" w:sz="0" w:space="0" w:color="auto"/>
            <w:bottom w:val="none" w:sz="0" w:space="0" w:color="auto"/>
            <w:right w:val="none" w:sz="0" w:space="0" w:color="auto"/>
          </w:divBdr>
        </w:div>
        <w:div w:id="1762336295">
          <w:marLeft w:val="0"/>
          <w:marRight w:val="0"/>
          <w:marTop w:val="0"/>
          <w:marBottom w:val="0"/>
          <w:divBdr>
            <w:top w:val="none" w:sz="0" w:space="0" w:color="auto"/>
            <w:left w:val="none" w:sz="0" w:space="0" w:color="auto"/>
            <w:bottom w:val="none" w:sz="0" w:space="0" w:color="auto"/>
            <w:right w:val="none" w:sz="0" w:space="0" w:color="auto"/>
          </w:divBdr>
        </w:div>
        <w:div w:id="2087993406">
          <w:marLeft w:val="0"/>
          <w:marRight w:val="0"/>
          <w:marTop w:val="0"/>
          <w:marBottom w:val="0"/>
          <w:divBdr>
            <w:top w:val="none" w:sz="0" w:space="0" w:color="auto"/>
            <w:left w:val="none" w:sz="0" w:space="0" w:color="auto"/>
            <w:bottom w:val="none" w:sz="0" w:space="0" w:color="auto"/>
            <w:right w:val="none" w:sz="0" w:space="0" w:color="auto"/>
          </w:divBdr>
        </w:div>
      </w:divsChild>
    </w:div>
    <w:div w:id="1204906836">
      <w:bodyDiv w:val="1"/>
      <w:marLeft w:val="0"/>
      <w:marRight w:val="0"/>
      <w:marTop w:val="0"/>
      <w:marBottom w:val="0"/>
      <w:divBdr>
        <w:top w:val="none" w:sz="0" w:space="0" w:color="auto"/>
        <w:left w:val="none" w:sz="0" w:space="0" w:color="auto"/>
        <w:bottom w:val="none" w:sz="0" w:space="0" w:color="auto"/>
        <w:right w:val="none" w:sz="0" w:space="0" w:color="auto"/>
      </w:divBdr>
      <w:divsChild>
        <w:div w:id="79178080">
          <w:marLeft w:val="0"/>
          <w:marRight w:val="0"/>
          <w:marTop w:val="0"/>
          <w:marBottom w:val="0"/>
          <w:divBdr>
            <w:top w:val="none" w:sz="0" w:space="0" w:color="auto"/>
            <w:left w:val="none" w:sz="0" w:space="0" w:color="auto"/>
            <w:bottom w:val="none" w:sz="0" w:space="0" w:color="auto"/>
            <w:right w:val="none" w:sz="0" w:space="0" w:color="auto"/>
          </w:divBdr>
        </w:div>
        <w:div w:id="1235555733">
          <w:marLeft w:val="0"/>
          <w:marRight w:val="0"/>
          <w:marTop w:val="0"/>
          <w:marBottom w:val="0"/>
          <w:divBdr>
            <w:top w:val="none" w:sz="0" w:space="0" w:color="auto"/>
            <w:left w:val="none" w:sz="0" w:space="0" w:color="auto"/>
            <w:bottom w:val="none" w:sz="0" w:space="0" w:color="auto"/>
            <w:right w:val="none" w:sz="0" w:space="0" w:color="auto"/>
          </w:divBdr>
        </w:div>
        <w:div w:id="1400053881">
          <w:marLeft w:val="0"/>
          <w:marRight w:val="0"/>
          <w:marTop w:val="0"/>
          <w:marBottom w:val="0"/>
          <w:divBdr>
            <w:top w:val="none" w:sz="0" w:space="0" w:color="auto"/>
            <w:left w:val="none" w:sz="0" w:space="0" w:color="auto"/>
            <w:bottom w:val="none" w:sz="0" w:space="0" w:color="auto"/>
            <w:right w:val="none" w:sz="0" w:space="0" w:color="auto"/>
          </w:divBdr>
        </w:div>
      </w:divsChild>
    </w:div>
    <w:div w:id="1212233630">
      <w:bodyDiv w:val="1"/>
      <w:marLeft w:val="0"/>
      <w:marRight w:val="0"/>
      <w:marTop w:val="0"/>
      <w:marBottom w:val="0"/>
      <w:divBdr>
        <w:top w:val="none" w:sz="0" w:space="0" w:color="auto"/>
        <w:left w:val="none" w:sz="0" w:space="0" w:color="auto"/>
        <w:bottom w:val="none" w:sz="0" w:space="0" w:color="auto"/>
        <w:right w:val="none" w:sz="0" w:space="0" w:color="auto"/>
      </w:divBdr>
    </w:div>
    <w:div w:id="1321041468">
      <w:bodyDiv w:val="1"/>
      <w:marLeft w:val="0"/>
      <w:marRight w:val="0"/>
      <w:marTop w:val="0"/>
      <w:marBottom w:val="0"/>
      <w:divBdr>
        <w:top w:val="none" w:sz="0" w:space="0" w:color="auto"/>
        <w:left w:val="none" w:sz="0" w:space="0" w:color="auto"/>
        <w:bottom w:val="none" w:sz="0" w:space="0" w:color="auto"/>
        <w:right w:val="none" w:sz="0" w:space="0" w:color="auto"/>
      </w:divBdr>
      <w:divsChild>
        <w:div w:id="242223760">
          <w:marLeft w:val="0"/>
          <w:marRight w:val="0"/>
          <w:marTop w:val="0"/>
          <w:marBottom w:val="0"/>
          <w:divBdr>
            <w:top w:val="none" w:sz="0" w:space="0" w:color="auto"/>
            <w:left w:val="none" w:sz="0" w:space="0" w:color="auto"/>
            <w:bottom w:val="none" w:sz="0" w:space="0" w:color="auto"/>
            <w:right w:val="none" w:sz="0" w:space="0" w:color="auto"/>
          </w:divBdr>
        </w:div>
        <w:div w:id="965622776">
          <w:marLeft w:val="0"/>
          <w:marRight w:val="0"/>
          <w:marTop w:val="0"/>
          <w:marBottom w:val="0"/>
          <w:divBdr>
            <w:top w:val="none" w:sz="0" w:space="0" w:color="auto"/>
            <w:left w:val="none" w:sz="0" w:space="0" w:color="auto"/>
            <w:bottom w:val="none" w:sz="0" w:space="0" w:color="auto"/>
            <w:right w:val="none" w:sz="0" w:space="0" w:color="auto"/>
          </w:divBdr>
        </w:div>
        <w:div w:id="984043278">
          <w:marLeft w:val="0"/>
          <w:marRight w:val="0"/>
          <w:marTop w:val="0"/>
          <w:marBottom w:val="0"/>
          <w:divBdr>
            <w:top w:val="none" w:sz="0" w:space="0" w:color="auto"/>
            <w:left w:val="none" w:sz="0" w:space="0" w:color="auto"/>
            <w:bottom w:val="none" w:sz="0" w:space="0" w:color="auto"/>
            <w:right w:val="none" w:sz="0" w:space="0" w:color="auto"/>
          </w:divBdr>
        </w:div>
        <w:div w:id="1649743345">
          <w:marLeft w:val="0"/>
          <w:marRight w:val="0"/>
          <w:marTop w:val="0"/>
          <w:marBottom w:val="0"/>
          <w:divBdr>
            <w:top w:val="none" w:sz="0" w:space="0" w:color="auto"/>
            <w:left w:val="none" w:sz="0" w:space="0" w:color="auto"/>
            <w:bottom w:val="none" w:sz="0" w:space="0" w:color="auto"/>
            <w:right w:val="none" w:sz="0" w:space="0" w:color="auto"/>
          </w:divBdr>
        </w:div>
      </w:divsChild>
    </w:div>
    <w:div w:id="1324511126">
      <w:bodyDiv w:val="1"/>
      <w:marLeft w:val="0"/>
      <w:marRight w:val="0"/>
      <w:marTop w:val="0"/>
      <w:marBottom w:val="0"/>
      <w:divBdr>
        <w:top w:val="none" w:sz="0" w:space="0" w:color="auto"/>
        <w:left w:val="none" w:sz="0" w:space="0" w:color="auto"/>
        <w:bottom w:val="none" w:sz="0" w:space="0" w:color="auto"/>
        <w:right w:val="none" w:sz="0" w:space="0" w:color="auto"/>
      </w:divBdr>
    </w:div>
    <w:div w:id="1342511917">
      <w:bodyDiv w:val="1"/>
      <w:marLeft w:val="0"/>
      <w:marRight w:val="0"/>
      <w:marTop w:val="0"/>
      <w:marBottom w:val="0"/>
      <w:divBdr>
        <w:top w:val="none" w:sz="0" w:space="0" w:color="auto"/>
        <w:left w:val="none" w:sz="0" w:space="0" w:color="auto"/>
        <w:bottom w:val="none" w:sz="0" w:space="0" w:color="auto"/>
        <w:right w:val="none" w:sz="0" w:space="0" w:color="auto"/>
      </w:divBdr>
      <w:divsChild>
        <w:div w:id="1386834584">
          <w:marLeft w:val="0"/>
          <w:marRight w:val="0"/>
          <w:marTop w:val="0"/>
          <w:marBottom w:val="0"/>
          <w:divBdr>
            <w:top w:val="none" w:sz="0" w:space="0" w:color="auto"/>
            <w:left w:val="none" w:sz="0" w:space="0" w:color="auto"/>
            <w:bottom w:val="none" w:sz="0" w:space="0" w:color="auto"/>
            <w:right w:val="none" w:sz="0" w:space="0" w:color="auto"/>
          </w:divBdr>
        </w:div>
        <w:div w:id="1884366783">
          <w:marLeft w:val="0"/>
          <w:marRight w:val="0"/>
          <w:marTop w:val="0"/>
          <w:marBottom w:val="0"/>
          <w:divBdr>
            <w:top w:val="none" w:sz="0" w:space="0" w:color="auto"/>
            <w:left w:val="none" w:sz="0" w:space="0" w:color="auto"/>
            <w:bottom w:val="none" w:sz="0" w:space="0" w:color="auto"/>
            <w:right w:val="none" w:sz="0" w:space="0" w:color="auto"/>
          </w:divBdr>
        </w:div>
      </w:divsChild>
    </w:div>
    <w:div w:id="1352220673">
      <w:bodyDiv w:val="1"/>
      <w:marLeft w:val="0"/>
      <w:marRight w:val="0"/>
      <w:marTop w:val="0"/>
      <w:marBottom w:val="0"/>
      <w:divBdr>
        <w:top w:val="none" w:sz="0" w:space="0" w:color="auto"/>
        <w:left w:val="none" w:sz="0" w:space="0" w:color="auto"/>
        <w:bottom w:val="none" w:sz="0" w:space="0" w:color="auto"/>
        <w:right w:val="none" w:sz="0" w:space="0" w:color="auto"/>
      </w:divBdr>
    </w:div>
    <w:div w:id="1417552191">
      <w:bodyDiv w:val="1"/>
      <w:marLeft w:val="0"/>
      <w:marRight w:val="0"/>
      <w:marTop w:val="0"/>
      <w:marBottom w:val="0"/>
      <w:divBdr>
        <w:top w:val="none" w:sz="0" w:space="0" w:color="auto"/>
        <w:left w:val="none" w:sz="0" w:space="0" w:color="auto"/>
        <w:bottom w:val="none" w:sz="0" w:space="0" w:color="auto"/>
        <w:right w:val="none" w:sz="0" w:space="0" w:color="auto"/>
      </w:divBdr>
    </w:div>
    <w:div w:id="1478954892">
      <w:bodyDiv w:val="1"/>
      <w:marLeft w:val="0"/>
      <w:marRight w:val="0"/>
      <w:marTop w:val="0"/>
      <w:marBottom w:val="0"/>
      <w:divBdr>
        <w:top w:val="none" w:sz="0" w:space="0" w:color="auto"/>
        <w:left w:val="none" w:sz="0" w:space="0" w:color="auto"/>
        <w:bottom w:val="none" w:sz="0" w:space="0" w:color="auto"/>
        <w:right w:val="none" w:sz="0" w:space="0" w:color="auto"/>
      </w:divBdr>
      <w:divsChild>
        <w:div w:id="47337327">
          <w:marLeft w:val="0"/>
          <w:marRight w:val="0"/>
          <w:marTop w:val="0"/>
          <w:marBottom w:val="0"/>
          <w:divBdr>
            <w:top w:val="none" w:sz="0" w:space="0" w:color="auto"/>
            <w:left w:val="none" w:sz="0" w:space="0" w:color="auto"/>
            <w:bottom w:val="none" w:sz="0" w:space="0" w:color="auto"/>
            <w:right w:val="none" w:sz="0" w:space="0" w:color="auto"/>
          </w:divBdr>
        </w:div>
        <w:div w:id="475755971">
          <w:marLeft w:val="0"/>
          <w:marRight w:val="0"/>
          <w:marTop w:val="0"/>
          <w:marBottom w:val="0"/>
          <w:divBdr>
            <w:top w:val="none" w:sz="0" w:space="0" w:color="auto"/>
            <w:left w:val="none" w:sz="0" w:space="0" w:color="auto"/>
            <w:bottom w:val="none" w:sz="0" w:space="0" w:color="auto"/>
            <w:right w:val="none" w:sz="0" w:space="0" w:color="auto"/>
          </w:divBdr>
          <w:divsChild>
            <w:div w:id="1012294797">
              <w:marLeft w:val="0"/>
              <w:marRight w:val="0"/>
              <w:marTop w:val="0"/>
              <w:marBottom w:val="0"/>
              <w:divBdr>
                <w:top w:val="none" w:sz="0" w:space="0" w:color="auto"/>
                <w:left w:val="none" w:sz="0" w:space="0" w:color="auto"/>
                <w:bottom w:val="none" w:sz="0" w:space="0" w:color="auto"/>
                <w:right w:val="none" w:sz="0" w:space="0" w:color="auto"/>
              </w:divBdr>
            </w:div>
          </w:divsChild>
        </w:div>
        <w:div w:id="578711304">
          <w:marLeft w:val="0"/>
          <w:marRight w:val="0"/>
          <w:marTop w:val="0"/>
          <w:marBottom w:val="0"/>
          <w:divBdr>
            <w:top w:val="none" w:sz="0" w:space="0" w:color="auto"/>
            <w:left w:val="none" w:sz="0" w:space="0" w:color="auto"/>
            <w:bottom w:val="none" w:sz="0" w:space="0" w:color="auto"/>
            <w:right w:val="none" w:sz="0" w:space="0" w:color="auto"/>
          </w:divBdr>
          <w:divsChild>
            <w:div w:id="475030479">
              <w:marLeft w:val="0"/>
              <w:marRight w:val="0"/>
              <w:marTop w:val="0"/>
              <w:marBottom w:val="0"/>
              <w:divBdr>
                <w:top w:val="none" w:sz="0" w:space="0" w:color="auto"/>
                <w:left w:val="none" w:sz="0" w:space="0" w:color="auto"/>
                <w:bottom w:val="none" w:sz="0" w:space="0" w:color="auto"/>
                <w:right w:val="none" w:sz="0" w:space="0" w:color="auto"/>
              </w:divBdr>
            </w:div>
            <w:div w:id="1691569151">
              <w:marLeft w:val="0"/>
              <w:marRight w:val="0"/>
              <w:marTop w:val="0"/>
              <w:marBottom w:val="0"/>
              <w:divBdr>
                <w:top w:val="none" w:sz="0" w:space="0" w:color="auto"/>
                <w:left w:val="none" w:sz="0" w:space="0" w:color="auto"/>
                <w:bottom w:val="none" w:sz="0" w:space="0" w:color="auto"/>
                <w:right w:val="none" w:sz="0" w:space="0" w:color="auto"/>
              </w:divBdr>
            </w:div>
          </w:divsChild>
        </w:div>
        <w:div w:id="813642004">
          <w:marLeft w:val="0"/>
          <w:marRight w:val="0"/>
          <w:marTop w:val="0"/>
          <w:marBottom w:val="0"/>
          <w:divBdr>
            <w:top w:val="none" w:sz="0" w:space="0" w:color="auto"/>
            <w:left w:val="none" w:sz="0" w:space="0" w:color="auto"/>
            <w:bottom w:val="none" w:sz="0" w:space="0" w:color="auto"/>
            <w:right w:val="none" w:sz="0" w:space="0" w:color="auto"/>
          </w:divBdr>
        </w:div>
        <w:div w:id="1406223822">
          <w:marLeft w:val="0"/>
          <w:marRight w:val="0"/>
          <w:marTop w:val="0"/>
          <w:marBottom w:val="0"/>
          <w:divBdr>
            <w:top w:val="none" w:sz="0" w:space="0" w:color="auto"/>
            <w:left w:val="none" w:sz="0" w:space="0" w:color="auto"/>
            <w:bottom w:val="none" w:sz="0" w:space="0" w:color="auto"/>
            <w:right w:val="none" w:sz="0" w:space="0" w:color="auto"/>
          </w:divBdr>
        </w:div>
        <w:div w:id="1898927651">
          <w:marLeft w:val="0"/>
          <w:marRight w:val="0"/>
          <w:marTop w:val="0"/>
          <w:marBottom w:val="0"/>
          <w:divBdr>
            <w:top w:val="none" w:sz="0" w:space="0" w:color="auto"/>
            <w:left w:val="none" w:sz="0" w:space="0" w:color="auto"/>
            <w:bottom w:val="none" w:sz="0" w:space="0" w:color="auto"/>
            <w:right w:val="none" w:sz="0" w:space="0" w:color="auto"/>
          </w:divBdr>
        </w:div>
      </w:divsChild>
    </w:div>
    <w:div w:id="1499037116">
      <w:bodyDiv w:val="1"/>
      <w:marLeft w:val="0"/>
      <w:marRight w:val="0"/>
      <w:marTop w:val="0"/>
      <w:marBottom w:val="0"/>
      <w:divBdr>
        <w:top w:val="none" w:sz="0" w:space="0" w:color="auto"/>
        <w:left w:val="none" w:sz="0" w:space="0" w:color="auto"/>
        <w:bottom w:val="none" w:sz="0" w:space="0" w:color="auto"/>
        <w:right w:val="none" w:sz="0" w:space="0" w:color="auto"/>
      </w:divBdr>
    </w:div>
    <w:div w:id="1520003295">
      <w:bodyDiv w:val="1"/>
      <w:marLeft w:val="0"/>
      <w:marRight w:val="0"/>
      <w:marTop w:val="0"/>
      <w:marBottom w:val="0"/>
      <w:divBdr>
        <w:top w:val="none" w:sz="0" w:space="0" w:color="auto"/>
        <w:left w:val="none" w:sz="0" w:space="0" w:color="auto"/>
        <w:bottom w:val="none" w:sz="0" w:space="0" w:color="auto"/>
        <w:right w:val="none" w:sz="0" w:space="0" w:color="auto"/>
      </w:divBdr>
    </w:div>
    <w:div w:id="1528253704">
      <w:bodyDiv w:val="1"/>
      <w:marLeft w:val="0"/>
      <w:marRight w:val="0"/>
      <w:marTop w:val="0"/>
      <w:marBottom w:val="0"/>
      <w:divBdr>
        <w:top w:val="none" w:sz="0" w:space="0" w:color="auto"/>
        <w:left w:val="none" w:sz="0" w:space="0" w:color="auto"/>
        <w:bottom w:val="none" w:sz="0" w:space="0" w:color="auto"/>
        <w:right w:val="none" w:sz="0" w:space="0" w:color="auto"/>
      </w:divBdr>
    </w:div>
    <w:div w:id="1529563712">
      <w:bodyDiv w:val="1"/>
      <w:marLeft w:val="0"/>
      <w:marRight w:val="0"/>
      <w:marTop w:val="0"/>
      <w:marBottom w:val="0"/>
      <w:divBdr>
        <w:top w:val="none" w:sz="0" w:space="0" w:color="auto"/>
        <w:left w:val="none" w:sz="0" w:space="0" w:color="auto"/>
        <w:bottom w:val="none" w:sz="0" w:space="0" w:color="auto"/>
        <w:right w:val="none" w:sz="0" w:space="0" w:color="auto"/>
      </w:divBdr>
    </w:div>
    <w:div w:id="1629967604">
      <w:bodyDiv w:val="1"/>
      <w:marLeft w:val="0"/>
      <w:marRight w:val="0"/>
      <w:marTop w:val="0"/>
      <w:marBottom w:val="0"/>
      <w:divBdr>
        <w:top w:val="none" w:sz="0" w:space="0" w:color="auto"/>
        <w:left w:val="none" w:sz="0" w:space="0" w:color="auto"/>
        <w:bottom w:val="none" w:sz="0" w:space="0" w:color="auto"/>
        <w:right w:val="none" w:sz="0" w:space="0" w:color="auto"/>
      </w:divBdr>
    </w:div>
    <w:div w:id="1672878789">
      <w:bodyDiv w:val="1"/>
      <w:marLeft w:val="0"/>
      <w:marRight w:val="0"/>
      <w:marTop w:val="0"/>
      <w:marBottom w:val="0"/>
      <w:divBdr>
        <w:top w:val="none" w:sz="0" w:space="0" w:color="auto"/>
        <w:left w:val="none" w:sz="0" w:space="0" w:color="auto"/>
        <w:bottom w:val="none" w:sz="0" w:space="0" w:color="auto"/>
        <w:right w:val="none" w:sz="0" w:space="0" w:color="auto"/>
      </w:divBdr>
    </w:div>
    <w:div w:id="1716467154">
      <w:bodyDiv w:val="1"/>
      <w:marLeft w:val="0"/>
      <w:marRight w:val="0"/>
      <w:marTop w:val="0"/>
      <w:marBottom w:val="0"/>
      <w:divBdr>
        <w:top w:val="none" w:sz="0" w:space="0" w:color="auto"/>
        <w:left w:val="none" w:sz="0" w:space="0" w:color="auto"/>
        <w:bottom w:val="none" w:sz="0" w:space="0" w:color="auto"/>
        <w:right w:val="none" w:sz="0" w:space="0" w:color="auto"/>
      </w:divBdr>
    </w:div>
    <w:div w:id="1739785369">
      <w:bodyDiv w:val="1"/>
      <w:marLeft w:val="0"/>
      <w:marRight w:val="0"/>
      <w:marTop w:val="0"/>
      <w:marBottom w:val="0"/>
      <w:divBdr>
        <w:top w:val="none" w:sz="0" w:space="0" w:color="auto"/>
        <w:left w:val="none" w:sz="0" w:space="0" w:color="auto"/>
        <w:bottom w:val="none" w:sz="0" w:space="0" w:color="auto"/>
        <w:right w:val="none" w:sz="0" w:space="0" w:color="auto"/>
      </w:divBdr>
    </w:div>
    <w:div w:id="1795708457">
      <w:bodyDiv w:val="1"/>
      <w:marLeft w:val="0"/>
      <w:marRight w:val="0"/>
      <w:marTop w:val="0"/>
      <w:marBottom w:val="0"/>
      <w:divBdr>
        <w:top w:val="none" w:sz="0" w:space="0" w:color="auto"/>
        <w:left w:val="none" w:sz="0" w:space="0" w:color="auto"/>
        <w:bottom w:val="none" w:sz="0" w:space="0" w:color="auto"/>
        <w:right w:val="none" w:sz="0" w:space="0" w:color="auto"/>
      </w:divBdr>
    </w:div>
    <w:div w:id="1801803662">
      <w:bodyDiv w:val="1"/>
      <w:marLeft w:val="0"/>
      <w:marRight w:val="0"/>
      <w:marTop w:val="0"/>
      <w:marBottom w:val="0"/>
      <w:divBdr>
        <w:top w:val="none" w:sz="0" w:space="0" w:color="auto"/>
        <w:left w:val="none" w:sz="0" w:space="0" w:color="auto"/>
        <w:bottom w:val="none" w:sz="0" w:space="0" w:color="auto"/>
        <w:right w:val="none" w:sz="0" w:space="0" w:color="auto"/>
      </w:divBdr>
    </w:div>
    <w:div w:id="1803497357">
      <w:bodyDiv w:val="1"/>
      <w:marLeft w:val="0"/>
      <w:marRight w:val="0"/>
      <w:marTop w:val="0"/>
      <w:marBottom w:val="0"/>
      <w:divBdr>
        <w:top w:val="none" w:sz="0" w:space="0" w:color="auto"/>
        <w:left w:val="none" w:sz="0" w:space="0" w:color="auto"/>
        <w:bottom w:val="none" w:sz="0" w:space="0" w:color="auto"/>
        <w:right w:val="none" w:sz="0" w:space="0" w:color="auto"/>
      </w:divBdr>
    </w:div>
    <w:div w:id="1844280889">
      <w:bodyDiv w:val="1"/>
      <w:marLeft w:val="0"/>
      <w:marRight w:val="0"/>
      <w:marTop w:val="0"/>
      <w:marBottom w:val="0"/>
      <w:divBdr>
        <w:top w:val="none" w:sz="0" w:space="0" w:color="auto"/>
        <w:left w:val="none" w:sz="0" w:space="0" w:color="auto"/>
        <w:bottom w:val="none" w:sz="0" w:space="0" w:color="auto"/>
        <w:right w:val="none" w:sz="0" w:space="0" w:color="auto"/>
      </w:divBdr>
      <w:divsChild>
        <w:div w:id="101462577">
          <w:marLeft w:val="0"/>
          <w:marRight w:val="0"/>
          <w:marTop w:val="0"/>
          <w:marBottom w:val="0"/>
          <w:divBdr>
            <w:top w:val="none" w:sz="0" w:space="0" w:color="auto"/>
            <w:left w:val="none" w:sz="0" w:space="0" w:color="auto"/>
            <w:bottom w:val="none" w:sz="0" w:space="0" w:color="auto"/>
            <w:right w:val="none" w:sz="0" w:space="0" w:color="auto"/>
          </w:divBdr>
        </w:div>
        <w:div w:id="1797597980">
          <w:marLeft w:val="0"/>
          <w:marRight w:val="0"/>
          <w:marTop w:val="0"/>
          <w:marBottom w:val="0"/>
          <w:divBdr>
            <w:top w:val="none" w:sz="0" w:space="0" w:color="auto"/>
            <w:left w:val="none" w:sz="0" w:space="0" w:color="auto"/>
            <w:bottom w:val="none" w:sz="0" w:space="0" w:color="auto"/>
            <w:right w:val="none" w:sz="0" w:space="0" w:color="auto"/>
          </w:divBdr>
        </w:div>
      </w:divsChild>
    </w:div>
    <w:div w:id="1856528869">
      <w:bodyDiv w:val="1"/>
      <w:marLeft w:val="0"/>
      <w:marRight w:val="0"/>
      <w:marTop w:val="0"/>
      <w:marBottom w:val="0"/>
      <w:divBdr>
        <w:top w:val="none" w:sz="0" w:space="0" w:color="auto"/>
        <w:left w:val="none" w:sz="0" w:space="0" w:color="auto"/>
        <w:bottom w:val="none" w:sz="0" w:space="0" w:color="auto"/>
        <w:right w:val="none" w:sz="0" w:space="0" w:color="auto"/>
      </w:divBdr>
    </w:div>
    <w:div w:id="1876698954">
      <w:bodyDiv w:val="1"/>
      <w:marLeft w:val="0"/>
      <w:marRight w:val="0"/>
      <w:marTop w:val="0"/>
      <w:marBottom w:val="0"/>
      <w:divBdr>
        <w:top w:val="none" w:sz="0" w:space="0" w:color="auto"/>
        <w:left w:val="none" w:sz="0" w:space="0" w:color="auto"/>
        <w:bottom w:val="none" w:sz="0" w:space="0" w:color="auto"/>
        <w:right w:val="none" w:sz="0" w:space="0" w:color="auto"/>
      </w:divBdr>
    </w:div>
    <w:div w:id="1916235853">
      <w:bodyDiv w:val="1"/>
      <w:marLeft w:val="0"/>
      <w:marRight w:val="0"/>
      <w:marTop w:val="0"/>
      <w:marBottom w:val="0"/>
      <w:divBdr>
        <w:top w:val="none" w:sz="0" w:space="0" w:color="auto"/>
        <w:left w:val="none" w:sz="0" w:space="0" w:color="auto"/>
        <w:bottom w:val="none" w:sz="0" w:space="0" w:color="auto"/>
        <w:right w:val="none" w:sz="0" w:space="0" w:color="auto"/>
      </w:divBdr>
    </w:div>
    <w:div w:id="1978801131">
      <w:bodyDiv w:val="1"/>
      <w:marLeft w:val="0"/>
      <w:marRight w:val="0"/>
      <w:marTop w:val="0"/>
      <w:marBottom w:val="0"/>
      <w:divBdr>
        <w:top w:val="none" w:sz="0" w:space="0" w:color="auto"/>
        <w:left w:val="none" w:sz="0" w:space="0" w:color="auto"/>
        <w:bottom w:val="none" w:sz="0" w:space="0" w:color="auto"/>
        <w:right w:val="none" w:sz="0" w:space="0" w:color="auto"/>
      </w:divBdr>
    </w:div>
    <w:div w:id="1990473716">
      <w:bodyDiv w:val="1"/>
      <w:marLeft w:val="0"/>
      <w:marRight w:val="0"/>
      <w:marTop w:val="0"/>
      <w:marBottom w:val="0"/>
      <w:divBdr>
        <w:top w:val="none" w:sz="0" w:space="0" w:color="auto"/>
        <w:left w:val="none" w:sz="0" w:space="0" w:color="auto"/>
        <w:bottom w:val="none" w:sz="0" w:space="0" w:color="auto"/>
        <w:right w:val="none" w:sz="0" w:space="0" w:color="auto"/>
      </w:divBdr>
    </w:div>
    <w:div w:id="2046563310">
      <w:bodyDiv w:val="1"/>
      <w:marLeft w:val="0"/>
      <w:marRight w:val="0"/>
      <w:marTop w:val="0"/>
      <w:marBottom w:val="0"/>
      <w:divBdr>
        <w:top w:val="none" w:sz="0" w:space="0" w:color="auto"/>
        <w:left w:val="none" w:sz="0" w:space="0" w:color="auto"/>
        <w:bottom w:val="none" w:sz="0" w:space="0" w:color="auto"/>
        <w:right w:val="none" w:sz="0" w:space="0" w:color="auto"/>
      </w:divBdr>
    </w:div>
    <w:div w:id="2047831809">
      <w:bodyDiv w:val="1"/>
      <w:marLeft w:val="0"/>
      <w:marRight w:val="0"/>
      <w:marTop w:val="0"/>
      <w:marBottom w:val="0"/>
      <w:divBdr>
        <w:top w:val="none" w:sz="0" w:space="0" w:color="auto"/>
        <w:left w:val="none" w:sz="0" w:space="0" w:color="auto"/>
        <w:bottom w:val="none" w:sz="0" w:space="0" w:color="auto"/>
        <w:right w:val="none" w:sz="0" w:space="0" w:color="auto"/>
      </w:divBdr>
    </w:div>
    <w:div w:id="2076463994">
      <w:bodyDiv w:val="1"/>
      <w:marLeft w:val="0"/>
      <w:marRight w:val="0"/>
      <w:marTop w:val="0"/>
      <w:marBottom w:val="0"/>
      <w:divBdr>
        <w:top w:val="none" w:sz="0" w:space="0" w:color="auto"/>
        <w:left w:val="none" w:sz="0" w:space="0" w:color="auto"/>
        <w:bottom w:val="none" w:sz="0" w:space="0" w:color="auto"/>
        <w:right w:val="none" w:sz="0" w:space="0" w:color="auto"/>
      </w:divBdr>
    </w:div>
    <w:div w:id="210633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232dde8e27dc4115" Type="http://schemas.microsoft.com/office/2019/09/relationships/intelligence" Target="intelligenc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The211</b:Tag>
    <b:SourceType>InternetSite</b:SourceType>
    <b:Guid>{18CD2791-303E-4CB6-80F0-BF4055CA4330}</b:Guid>
    <b:Author>
      <b:Author>
        <b:Corporate>Therapeutic Goods Administration</b:Corporate>
      </b:Author>
    </b:Author>
    <b:Title>COVID-19 vaccines</b:Title>
    <b:Year>2021</b:Year>
    <b:YearAccessed>2021</b:YearAccessed>
    <b:MonthAccessed>December</b:MonthAccessed>
    <b:DayAccessed>5</b:DayAccessed>
    <b:URL>https://www.tga.gov.au/covid-19-vaccines</b:URL>
    <b:InternetSiteTitle>Australian Government Department of Health TGA</b:InternetSiteTitle>
    <b:Month>November </b:Month>
    <b:Day>22</b:Day>
    <b:RefOrder>26</b:RefOrder>
  </b:Source>
  <b:Source>
    <b:Tag>Ten21</b:Tag>
    <b:SourceType>JournalArticle</b:SourceType>
    <b:Guid>{7D91CFAC-15B5-4C2E-B2E4-3528D7D65BC4}</b:Guid>
    <b:Title>Identifying COVID-19 Risk Through Observational Studies to Inform Control Measures</b:Title>
    <b:Year>2021</b:Year>
    <b:URL>https://jamanetwork.com/journals/jama/fullarticle/2776937</b:URL>
    <b:JournalName>JAMA Insights</b:JournalName>
    <b:Pages>1464–1465</b:Pages>
    <b:Volume>325</b:Volume>
    <b:Issue>14</b:Issue>
    <b:Author>
      <b:Author>
        <b:NameList>
          <b:Person>
            <b:Last>Tenforde </b:Last>
            <b:First>MW</b:First>
          </b:Person>
          <b:Person>
            <b:Last>Fisher </b:Last>
            <b:Middle>A</b:Middle>
            <b:First>K</b:First>
          </b:Person>
          <b:Person>
            <b:Last>Patel </b:Last>
            <b:Middle>M</b:Middle>
            <b:First>M</b:First>
          </b:Person>
        </b:NameList>
      </b:Author>
    </b:Author>
    <b:DOI>10.1001/jama.2021.1995</b:DOI>
    <b:RefOrder>27</b:RefOrder>
  </b:Source>
  <b:Source>
    <b:Tag>Lev21</b:Tag>
    <b:SourceType>JournalArticle</b:SourceType>
    <b:Guid>{0A9A3658-829D-4EF1-886D-E2E8405A979F}</b:Guid>
    <b:Title>Waning Immune Humoral Response to BNT162b2 Covid-19 Vaccine over 6 Months</b:Title>
    <b:Year>2021</b:Year>
    <b:URL>https://www.nejm.org/doi/full/10.1056/NEJMoa2114583</b:URL>
    <b:JournalName>New England Journal of Medicine</b:JournalName>
    <b:Pages>11</b:Pages>
    <b:Author>
      <b:Author>
        <b:NameList>
          <b:Person>
            <b:Last>Levin</b:Last>
            <b:Middle>G</b:Middle>
            <b:First>E</b:First>
          </b:Person>
          <b:Person>
            <b:Last>Lustig</b:Last>
            <b:First>Y</b:First>
          </b:Person>
          <b:Person>
            <b:Last>Cohen</b:Last>
            <b:First>C</b:First>
          </b:Person>
          <b:Person>
            <b:Last>Fluss</b:Last>
            <b:First>R</b:First>
          </b:Person>
          <b:Person>
            <b:Last>Indenbaum</b:Last>
            <b:First>V</b:First>
          </b:Person>
          <b:Person>
            <b:Last>Amit</b:Last>
            <b:First>S</b:First>
          </b:Person>
          <b:Person>
            <b:Last>Doolman</b:Last>
            <b:First>R</b:First>
          </b:Person>
          <b:Person>
            <b:Last>Asraf</b:Last>
            <b:First>K</b:First>
          </b:Person>
          <b:Person>
            <b:Last>Mendelson</b:Last>
            <b:First>E</b:First>
          </b:Person>
          <b:Person>
            <b:Last>Ziv</b:Last>
            <b:First>A</b:First>
          </b:Person>
          <b:Person>
            <b:Last>Rubin</b:Last>
            <b:First>C</b:First>
          </b:Person>
          <b:Person>
            <b:Last>Freedman</b:Last>
            <b:First>L</b:First>
          </b:Person>
          <b:Person>
            <b:Last>et al</b:Last>
          </b:Person>
        </b:NameList>
      </b:Author>
    </b:Author>
    <b:Month>October</b:Month>
    <b:Day>6</b:Day>
    <b:DOI>DOI: 10.1056/NEJMoa2114583</b:DOI>
    <b:RefOrder>28</b:RefOrder>
  </b:Source>
</b:Sources>
</file>

<file path=customXml/itemProps1.xml><?xml version="1.0" encoding="utf-8"?>
<ds:datastoreItem xmlns:ds="http://schemas.openxmlformats.org/officeDocument/2006/customXml" ds:itemID="{23F19EA2-84CD-4433-B696-023E4F69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7934</Words>
  <Characters>45226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2021-12-30T05:55:00Z</dcterms:created>
  <dcterms:modified xsi:type="dcterms:W3CDTF">2021-12-30T06:07:00Z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6c7d016-c0e8-4bc1-9071-158a5ecbe94b_Enabled">
    <vt:lpwstr>true</vt:lpwstr>
  </property>
  <property fmtid="{D5CDD505-2E9C-101B-9397-08002B2CF9AE}" pid="3" name="MSIP_Label_f6c7d016-c0e8-4bc1-9071-158a5ecbe94b_SetDate">
    <vt:lpwstr>2021-12-30T05:55:54Z</vt:lpwstr>
  </property>
  <property fmtid="{D5CDD505-2E9C-101B-9397-08002B2CF9AE}" pid="4" name="MSIP_Label_f6c7d016-c0e8-4bc1-9071-158a5ecbe94b_Method">
    <vt:lpwstr>Privileged</vt:lpwstr>
  </property>
  <property fmtid="{D5CDD505-2E9C-101B-9397-08002B2CF9AE}" pid="5" name="MSIP_Label_f6c7d016-c0e8-4bc1-9071-158a5ecbe94b_Name">
    <vt:lpwstr>f6c7d016-c0e8-4bc1-9071-158a5ecbe94b</vt:lpwstr>
  </property>
  <property fmtid="{D5CDD505-2E9C-101B-9397-08002B2CF9AE}" pid="6" name="MSIP_Label_f6c7d016-c0e8-4bc1-9071-158a5ecbe94b_SiteId">
    <vt:lpwstr>c0e0601f-0fac-449c-9c88-a104c4eb9f28</vt:lpwstr>
  </property>
  <property fmtid="{D5CDD505-2E9C-101B-9397-08002B2CF9AE}" pid="7" name="MSIP_Label_f6c7d016-c0e8-4bc1-9071-158a5ecbe94b_ActionId">
    <vt:lpwstr>00e01cfd-703d-4154-bc21-4d7828606608</vt:lpwstr>
  </property>
  <property fmtid="{D5CDD505-2E9C-101B-9397-08002B2CF9AE}" pid="8" name="MSIP_Label_f6c7d016-c0e8-4bc1-9071-158a5ecbe94b_ContentBits">
    <vt:lpwstr>2</vt:lpwstr>
  </property>
</Properties>
</file>