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6A45" w14:textId="77777777" w:rsidR="0074696E" w:rsidRPr="004C6EEE" w:rsidRDefault="0074696E" w:rsidP="00AD784C">
      <w:pPr>
        <w:pStyle w:val="Spacerparatopoffirstpage"/>
      </w:pPr>
    </w:p>
    <w:p w14:paraId="492CBC32" w14:textId="77777777" w:rsidR="00A62D44" w:rsidRPr="004C6EEE" w:rsidRDefault="00A62D44" w:rsidP="004C6EEE">
      <w:pPr>
        <w:pStyle w:val="Sectionbreakfirstpage"/>
        <w:sectPr w:rsidR="00A62D44" w:rsidRPr="004C6EEE" w:rsidSect="00AD784C">
          <w:headerReference w:type="default" r:id="rId8"/>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37387758" w14:textId="77777777" w:rsidTr="008A28A8">
        <w:trPr>
          <w:trHeight w:val="1247"/>
        </w:trPr>
        <w:tc>
          <w:tcPr>
            <w:tcW w:w="8046" w:type="dxa"/>
            <w:shd w:val="clear" w:color="auto" w:fill="auto"/>
            <w:vAlign w:val="bottom"/>
          </w:tcPr>
          <w:p w14:paraId="543CAFFE" w14:textId="77777777" w:rsidR="00AD784C" w:rsidRPr="00161AA0" w:rsidRDefault="00BC7237" w:rsidP="00A91406">
            <w:pPr>
              <w:pStyle w:val="DHHSmainheading"/>
            </w:pPr>
            <w:r>
              <w:t>Nurse Practitioners prescribing blood and blood products</w:t>
            </w:r>
          </w:p>
        </w:tc>
      </w:tr>
      <w:tr w:rsidR="00AD784C" w14:paraId="24025810" w14:textId="77777777" w:rsidTr="00467B52">
        <w:trPr>
          <w:trHeight w:hRule="exact" w:val="769"/>
        </w:trPr>
        <w:tc>
          <w:tcPr>
            <w:tcW w:w="8046" w:type="dxa"/>
            <w:shd w:val="clear" w:color="auto" w:fill="auto"/>
            <w:tcMar>
              <w:top w:w="170" w:type="dxa"/>
              <w:bottom w:w="510" w:type="dxa"/>
            </w:tcMar>
          </w:tcPr>
          <w:p w14:paraId="0C473D2B" w14:textId="77777777" w:rsidR="00357B4E" w:rsidRPr="00AD784C" w:rsidRDefault="00BC7237" w:rsidP="00357B4E">
            <w:pPr>
              <w:pStyle w:val="DHHSmainsubheading"/>
              <w:rPr>
                <w:szCs w:val="28"/>
              </w:rPr>
            </w:pPr>
            <w:r>
              <w:rPr>
                <w:szCs w:val="28"/>
              </w:rPr>
              <w:t>Guidance document</w:t>
            </w:r>
          </w:p>
        </w:tc>
      </w:tr>
    </w:tbl>
    <w:p w14:paraId="08F9358F" w14:textId="77777777" w:rsidR="00467B52" w:rsidRDefault="00467B52" w:rsidP="00B57329">
      <w:pPr>
        <w:pStyle w:val="DHHSTOCheadingfactsheet"/>
      </w:pPr>
    </w:p>
    <w:p w14:paraId="5B8856F6" w14:textId="77777777" w:rsidR="00AD784C" w:rsidRPr="00B57329" w:rsidRDefault="00AD784C" w:rsidP="00B57329">
      <w:pPr>
        <w:pStyle w:val="DHHSTOCheadingfactsheet"/>
      </w:pPr>
      <w:r w:rsidRPr="00B57329">
        <w:t>Co</w:t>
      </w:r>
      <w:r w:rsidRPr="001A46EA">
        <w:t>nt</w:t>
      </w:r>
      <w:r w:rsidRPr="00B57329">
        <w:t>ents</w:t>
      </w:r>
    </w:p>
    <w:p w14:paraId="187CF50F" w14:textId="549142A5" w:rsidR="004E7A9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5186968" w:history="1">
        <w:r w:rsidR="004E7A96" w:rsidRPr="00E77771">
          <w:rPr>
            <w:rStyle w:val="Hyperlink"/>
          </w:rPr>
          <w:t>Background</w:t>
        </w:r>
        <w:r w:rsidR="004E7A96">
          <w:rPr>
            <w:webHidden/>
          </w:rPr>
          <w:tab/>
        </w:r>
        <w:r w:rsidR="004E7A96">
          <w:rPr>
            <w:webHidden/>
          </w:rPr>
          <w:fldChar w:fldCharType="begin"/>
        </w:r>
        <w:r w:rsidR="004E7A96">
          <w:rPr>
            <w:webHidden/>
          </w:rPr>
          <w:instrText xml:space="preserve"> PAGEREF _Toc75186968 \h </w:instrText>
        </w:r>
        <w:r w:rsidR="004E7A96">
          <w:rPr>
            <w:webHidden/>
          </w:rPr>
        </w:r>
        <w:r w:rsidR="004E7A96">
          <w:rPr>
            <w:webHidden/>
          </w:rPr>
          <w:fldChar w:fldCharType="separate"/>
        </w:r>
        <w:r w:rsidR="001F13A7">
          <w:rPr>
            <w:webHidden/>
          </w:rPr>
          <w:t>1</w:t>
        </w:r>
        <w:r w:rsidR="004E7A96">
          <w:rPr>
            <w:webHidden/>
          </w:rPr>
          <w:fldChar w:fldCharType="end"/>
        </w:r>
      </w:hyperlink>
    </w:p>
    <w:p w14:paraId="0CD20430" w14:textId="0E111950" w:rsidR="004E7A96" w:rsidRDefault="001F13A7">
      <w:pPr>
        <w:pStyle w:val="TOC1"/>
        <w:rPr>
          <w:rFonts w:asciiTheme="minorHAnsi" w:eastAsiaTheme="minorEastAsia" w:hAnsiTheme="minorHAnsi" w:cstheme="minorBidi"/>
          <w:b w:val="0"/>
          <w:sz w:val="22"/>
          <w:szCs w:val="22"/>
          <w:lang w:eastAsia="en-AU"/>
        </w:rPr>
      </w:pPr>
      <w:hyperlink w:anchor="_Toc75186969" w:history="1">
        <w:r w:rsidR="004E7A96" w:rsidRPr="00E77771">
          <w:rPr>
            <w:rStyle w:val="Hyperlink"/>
          </w:rPr>
          <w:t>Considerations</w:t>
        </w:r>
        <w:r w:rsidR="004E7A96">
          <w:rPr>
            <w:webHidden/>
          </w:rPr>
          <w:tab/>
        </w:r>
        <w:r w:rsidR="004E7A96">
          <w:rPr>
            <w:webHidden/>
          </w:rPr>
          <w:fldChar w:fldCharType="begin"/>
        </w:r>
        <w:r w:rsidR="004E7A96">
          <w:rPr>
            <w:webHidden/>
          </w:rPr>
          <w:instrText xml:space="preserve"> PAGEREF _Toc75186969 \h </w:instrText>
        </w:r>
        <w:r w:rsidR="004E7A96">
          <w:rPr>
            <w:webHidden/>
          </w:rPr>
        </w:r>
        <w:r w:rsidR="004E7A96">
          <w:rPr>
            <w:webHidden/>
          </w:rPr>
          <w:fldChar w:fldCharType="separate"/>
        </w:r>
        <w:r>
          <w:rPr>
            <w:webHidden/>
          </w:rPr>
          <w:t>2</w:t>
        </w:r>
        <w:r w:rsidR="004E7A96">
          <w:rPr>
            <w:webHidden/>
          </w:rPr>
          <w:fldChar w:fldCharType="end"/>
        </w:r>
      </w:hyperlink>
    </w:p>
    <w:p w14:paraId="6FF760B4" w14:textId="703D63BD" w:rsidR="004E7A96" w:rsidRDefault="001F13A7">
      <w:pPr>
        <w:pStyle w:val="TOC1"/>
        <w:rPr>
          <w:rFonts w:asciiTheme="minorHAnsi" w:eastAsiaTheme="minorEastAsia" w:hAnsiTheme="minorHAnsi" w:cstheme="minorBidi"/>
          <w:b w:val="0"/>
          <w:sz w:val="22"/>
          <w:szCs w:val="22"/>
          <w:lang w:eastAsia="en-AU"/>
        </w:rPr>
      </w:pPr>
      <w:hyperlink w:anchor="_Toc75186970" w:history="1">
        <w:r w:rsidR="004E7A96" w:rsidRPr="00E77771">
          <w:rPr>
            <w:rStyle w:val="Hyperlink"/>
          </w:rPr>
          <w:t>References</w:t>
        </w:r>
        <w:r w:rsidR="004E7A96">
          <w:rPr>
            <w:webHidden/>
          </w:rPr>
          <w:tab/>
        </w:r>
        <w:r w:rsidR="004E7A96">
          <w:rPr>
            <w:webHidden/>
          </w:rPr>
          <w:fldChar w:fldCharType="begin"/>
        </w:r>
        <w:r w:rsidR="004E7A96">
          <w:rPr>
            <w:webHidden/>
          </w:rPr>
          <w:instrText xml:space="preserve"> PAGEREF _Toc75186970 \h </w:instrText>
        </w:r>
        <w:r w:rsidR="004E7A96">
          <w:rPr>
            <w:webHidden/>
          </w:rPr>
        </w:r>
        <w:r w:rsidR="004E7A96">
          <w:rPr>
            <w:webHidden/>
          </w:rPr>
          <w:fldChar w:fldCharType="separate"/>
        </w:r>
        <w:r>
          <w:rPr>
            <w:webHidden/>
          </w:rPr>
          <w:t>6</w:t>
        </w:r>
        <w:r w:rsidR="004E7A96">
          <w:rPr>
            <w:webHidden/>
          </w:rPr>
          <w:fldChar w:fldCharType="end"/>
        </w:r>
      </w:hyperlink>
    </w:p>
    <w:p w14:paraId="0045CD3C" w14:textId="6B728BEC" w:rsidR="004E7A96" w:rsidRDefault="001F13A7">
      <w:pPr>
        <w:pStyle w:val="TOC1"/>
        <w:rPr>
          <w:rFonts w:asciiTheme="minorHAnsi" w:eastAsiaTheme="minorEastAsia" w:hAnsiTheme="minorHAnsi" w:cstheme="minorBidi"/>
          <w:b w:val="0"/>
          <w:sz w:val="22"/>
          <w:szCs w:val="22"/>
          <w:lang w:eastAsia="en-AU"/>
        </w:rPr>
      </w:pPr>
      <w:hyperlink w:anchor="_Toc75186971" w:history="1">
        <w:r w:rsidR="004E7A96" w:rsidRPr="00E77771">
          <w:rPr>
            <w:rStyle w:val="Hyperlink"/>
          </w:rPr>
          <w:t>Appendix 1 – Nurse Practitioner Application Form for blood/blood product scope of practice authorisation</w:t>
        </w:r>
        <w:r w:rsidR="004E7A96">
          <w:rPr>
            <w:webHidden/>
          </w:rPr>
          <w:tab/>
        </w:r>
        <w:r w:rsidR="004E7A96">
          <w:rPr>
            <w:webHidden/>
          </w:rPr>
          <w:fldChar w:fldCharType="begin"/>
        </w:r>
        <w:r w:rsidR="004E7A96">
          <w:rPr>
            <w:webHidden/>
          </w:rPr>
          <w:instrText xml:space="preserve"> PAGEREF _Toc75186971 \h </w:instrText>
        </w:r>
        <w:r w:rsidR="004E7A96">
          <w:rPr>
            <w:webHidden/>
          </w:rPr>
        </w:r>
        <w:r w:rsidR="004E7A96">
          <w:rPr>
            <w:webHidden/>
          </w:rPr>
          <w:fldChar w:fldCharType="separate"/>
        </w:r>
        <w:r>
          <w:rPr>
            <w:webHidden/>
          </w:rPr>
          <w:t>7</w:t>
        </w:r>
        <w:r w:rsidR="004E7A96">
          <w:rPr>
            <w:webHidden/>
          </w:rPr>
          <w:fldChar w:fldCharType="end"/>
        </w:r>
      </w:hyperlink>
    </w:p>
    <w:p w14:paraId="10DF2362" w14:textId="4A8C470A" w:rsidR="004E7A96" w:rsidRDefault="001F13A7">
      <w:pPr>
        <w:pStyle w:val="TOC1"/>
        <w:rPr>
          <w:rFonts w:asciiTheme="minorHAnsi" w:eastAsiaTheme="minorEastAsia" w:hAnsiTheme="minorHAnsi" w:cstheme="minorBidi"/>
          <w:b w:val="0"/>
          <w:sz w:val="22"/>
          <w:szCs w:val="22"/>
          <w:lang w:eastAsia="en-AU"/>
        </w:rPr>
      </w:pPr>
      <w:hyperlink w:anchor="_Toc75186972" w:history="1">
        <w:r w:rsidR="004E7A96" w:rsidRPr="00E77771">
          <w:rPr>
            <w:rStyle w:val="Hyperlink"/>
          </w:rPr>
          <w:t>Appendix 2 – Portfolio of evidence</w:t>
        </w:r>
        <w:r w:rsidR="004E7A96">
          <w:rPr>
            <w:webHidden/>
          </w:rPr>
          <w:tab/>
        </w:r>
        <w:r w:rsidR="004E7A96">
          <w:rPr>
            <w:webHidden/>
          </w:rPr>
          <w:fldChar w:fldCharType="begin"/>
        </w:r>
        <w:r w:rsidR="004E7A96">
          <w:rPr>
            <w:webHidden/>
          </w:rPr>
          <w:instrText xml:space="preserve"> PAGEREF _Toc75186972 \h </w:instrText>
        </w:r>
        <w:r w:rsidR="004E7A96">
          <w:rPr>
            <w:webHidden/>
          </w:rPr>
        </w:r>
        <w:r w:rsidR="004E7A96">
          <w:rPr>
            <w:webHidden/>
          </w:rPr>
          <w:fldChar w:fldCharType="separate"/>
        </w:r>
        <w:r>
          <w:rPr>
            <w:webHidden/>
          </w:rPr>
          <w:t>9</w:t>
        </w:r>
        <w:r w:rsidR="004E7A96">
          <w:rPr>
            <w:webHidden/>
          </w:rPr>
          <w:fldChar w:fldCharType="end"/>
        </w:r>
      </w:hyperlink>
    </w:p>
    <w:p w14:paraId="5B5D1D00" w14:textId="234D99CB" w:rsidR="004E7A96" w:rsidRDefault="001F13A7">
      <w:pPr>
        <w:pStyle w:val="TOC1"/>
        <w:rPr>
          <w:rFonts w:asciiTheme="minorHAnsi" w:eastAsiaTheme="minorEastAsia" w:hAnsiTheme="minorHAnsi" w:cstheme="minorBidi"/>
          <w:b w:val="0"/>
          <w:sz w:val="22"/>
          <w:szCs w:val="22"/>
          <w:lang w:eastAsia="en-AU"/>
        </w:rPr>
      </w:pPr>
      <w:hyperlink w:anchor="_Toc75186973" w:history="1">
        <w:r w:rsidR="004E7A96" w:rsidRPr="00E77771">
          <w:rPr>
            <w:rStyle w:val="Hyperlink"/>
          </w:rPr>
          <w:t>Appendix 3 – Audit of blood management and transfusion practice</w:t>
        </w:r>
        <w:r w:rsidR="004E7A96">
          <w:rPr>
            <w:webHidden/>
          </w:rPr>
          <w:tab/>
        </w:r>
        <w:r w:rsidR="004E7A96">
          <w:rPr>
            <w:webHidden/>
          </w:rPr>
          <w:fldChar w:fldCharType="begin"/>
        </w:r>
        <w:r w:rsidR="004E7A96">
          <w:rPr>
            <w:webHidden/>
          </w:rPr>
          <w:instrText xml:space="preserve"> PAGEREF _Toc75186973 \h </w:instrText>
        </w:r>
        <w:r w:rsidR="004E7A96">
          <w:rPr>
            <w:webHidden/>
          </w:rPr>
        </w:r>
        <w:r w:rsidR="004E7A96">
          <w:rPr>
            <w:webHidden/>
          </w:rPr>
          <w:fldChar w:fldCharType="separate"/>
        </w:r>
        <w:r>
          <w:rPr>
            <w:webHidden/>
          </w:rPr>
          <w:t>16</w:t>
        </w:r>
        <w:r w:rsidR="004E7A96">
          <w:rPr>
            <w:webHidden/>
          </w:rPr>
          <w:fldChar w:fldCharType="end"/>
        </w:r>
      </w:hyperlink>
    </w:p>
    <w:p w14:paraId="1E2E6C43" w14:textId="77777777" w:rsidR="007173CA" w:rsidRDefault="00AD784C" w:rsidP="00467B52">
      <w:pPr>
        <w:pStyle w:val="DHHSbody"/>
        <w:spacing w:before="240"/>
      </w:pPr>
      <w:r>
        <w:fldChar w:fldCharType="end"/>
      </w:r>
    </w:p>
    <w:p w14:paraId="75FC1B88"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63B91E66" w14:textId="77777777" w:rsidR="00893AF6" w:rsidRPr="00B57329" w:rsidRDefault="00BC7237" w:rsidP="00FB4769">
      <w:pPr>
        <w:pStyle w:val="Heading1"/>
        <w:spacing w:before="0"/>
      </w:pPr>
      <w:bookmarkStart w:id="0" w:name="_Toc75186968"/>
      <w:r>
        <w:t>Background</w:t>
      </w:r>
      <w:bookmarkEnd w:id="0"/>
    </w:p>
    <w:p w14:paraId="4FD021C5" w14:textId="77777777" w:rsidR="00BC7237" w:rsidRDefault="00BC7237" w:rsidP="00196F7F">
      <w:pPr>
        <w:spacing w:after="240" w:line="276" w:lineRule="auto"/>
        <w:rPr>
          <w:rFonts w:ascii="Arial" w:hAnsi="Arial" w:cs="Arial"/>
        </w:rPr>
      </w:pPr>
      <w:r w:rsidRPr="00BC7237">
        <w:rPr>
          <w:rFonts w:ascii="Arial" w:hAnsi="Arial" w:cs="Arial"/>
        </w:rPr>
        <w:t xml:space="preserve">Nurse practitioners (NPs) </w:t>
      </w:r>
      <w:r>
        <w:rPr>
          <w:rFonts w:ascii="Arial" w:hAnsi="Arial" w:cs="Arial"/>
        </w:rPr>
        <w:t>are</w:t>
      </w:r>
      <w:r w:rsidRPr="00BC7237">
        <w:rPr>
          <w:rFonts w:ascii="Arial" w:hAnsi="Arial" w:cs="Arial"/>
        </w:rPr>
        <w:t xml:space="preserve"> advanced </w:t>
      </w:r>
      <w:r>
        <w:rPr>
          <w:rFonts w:ascii="Arial" w:hAnsi="Arial" w:cs="Arial"/>
        </w:rPr>
        <w:t xml:space="preserve">practice </w:t>
      </w:r>
      <w:r w:rsidRPr="00BC7237">
        <w:rPr>
          <w:rFonts w:ascii="Arial" w:hAnsi="Arial" w:cs="Arial"/>
        </w:rPr>
        <w:t>nurs</w:t>
      </w:r>
      <w:r w:rsidR="001B77A4">
        <w:rPr>
          <w:rFonts w:ascii="Arial" w:hAnsi="Arial" w:cs="Arial"/>
        </w:rPr>
        <w:t>es</w:t>
      </w:r>
      <w:r w:rsidRPr="00BC7237">
        <w:rPr>
          <w:rFonts w:ascii="Arial" w:hAnsi="Arial" w:cs="Arial"/>
        </w:rPr>
        <w:t xml:space="preserve">, </w:t>
      </w:r>
      <w:r>
        <w:rPr>
          <w:rFonts w:ascii="Arial" w:hAnsi="Arial" w:cs="Arial"/>
        </w:rPr>
        <w:t>which is</w:t>
      </w:r>
      <w:r w:rsidRPr="00BC7237">
        <w:rPr>
          <w:rFonts w:ascii="Arial" w:hAnsi="Arial" w:cs="Arial"/>
        </w:rPr>
        <w:t xml:space="preserve"> a more autonomous role than that of Clinical Nurse Consultants or Nurse Specialists. NPs have a Master’s degree and are endorsed by the Nursing and Midwifery Board of Australia through AHPRA to </w:t>
      </w:r>
      <w:r w:rsidR="00280524">
        <w:rPr>
          <w:rFonts w:ascii="Arial" w:hAnsi="Arial" w:cs="Arial"/>
        </w:rPr>
        <w:t xml:space="preserve">provide </w:t>
      </w:r>
      <w:r w:rsidR="003C455A">
        <w:rPr>
          <w:rFonts w:ascii="Arial" w:hAnsi="Arial" w:cs="Arial"/>
        </w:rPr>
        <w:t>complete episodes of care, using advanced nursing model of care.</w:t>
      </w:r>
      <w:r w:rsidRPr="00BC7237">
        <w:rPr>
          <w:rFonts w:ascii="Arial" w:hAnsi="Arial" w:cs="Arial"/>
        </w:rPr>
        <w:t xml:space="preserve"> The Nurses (Amendment) Act 2000 protected the title ‘Nurse Practitioner’ and made provision for suitably experienced and qualified advanced clinical nurses to be authorised to prescribe a limited range of drugs and poisons under the Drugs Poisons and Controlled Substances Act 1981 (DPCS Act). This</w:t>
      </w:r>
      <w:r w:rsidR="003C455A">
        <w:rPr>
          <w:rFonts w:ascii="Arial" w:hAnsi="Arial" w:cs="Arial"/>
        </w:rPr>
        <w:t xml:space="preserve"> may</w:t>
      </w:r>
      <w:r w:rsidRPr="00BC7237">
        <w:rPr>
          <w:rFonts w:ascii="Arial" w:hAnsi="Arial" w:cs="Arial"/>
        </w:rPr>
        <w:t xml:space="preserve"> include the prescription of blood and blood products for some NPs.</w:t>
      </w:r>
    </w:p>
    <w:p w14:paraId="7EAC5FEC" w14:textId="77777777" w:rsidR="003C455A" w:rsidRPr="003C455A" w:rsidRDefault="003C455A" w:rsidP="00196F7F">
      <w:pPr>
        <w:spacing w:after="240" w:line="276" w:lineRule="auto"/>
        <w:rPr>
          <w:rFonts w:ascii="Arial" w:hAnsi="Arial" w:cs="Arial"/>
        </w:rPr>
      </w:pPr>
      <w:r w:rsidRPr="003C455A">
        <w:rPr>
          <w:rFonts w:ascii="Arial" w:hAnsi="Arial" w:cs="Arial"/>
        </w:rPr>
        <w:t xml:space="preserve">The </w:t>
      </w:r>
      <w:r>
        <w:rPr>
          <w:rFonts w:ascii="Arial" w:hAnsi="Arial" w:cs="Arial"/>
        </w:rPr>
        <w:t xml:space="preserve">Australian College of Nurse Practitioners </w:t>
      </w:r>
      <w:r w:rsidR="00590A0A">
        <w:rPr>
          <w:rFonts w:ascii="Arial" w:hAnsi="Arial" w:cs="Arial"/>
        </w:rPr>
        <w:t xml:space="preserve">(2019) </w:t>
      </w:r>
      <w:r>
        <w:rPr>
          <w:rFonts w:ascii="Arial" w:hAnsi="Arial" w:cs="Arial"/>
        </w:rPr>
        <w:t xml:space="preserve">stated that the </w:t>
      </w:r>
      <w:r w:rsidRPr="003C455A">
        <w:rPr>
          <w:rFonts w:ascii="Arial" w:hAnsi="Arial" w:cs="Arial"/>
        </w:rPr>
        <w:t xml:space="preserve">NP scope of practice decisions </w:t>
      </w:r>
      <w:r w:rsidRPr="00C86DBC">
        <w:rPr>
          <w:rFonts w:ascii="Arial" w:hAnsi="Arial" w:cs="Arial"/>
        </w:rPr>
        <w:t xml:space="preserve">are guided by the Nursing and Midwifery Board of Australia’s (NMBA) Decision-Making Framework (2019) and best available evidence, such as the Australian NP </w:t>
      </w:r>
      <w:proofErr w:type="spellStart"/>
      <w:r w:rsidRPr="00C86DBC">
        <w:rPr>
          <w:rFonts w:ascii="Arial" w:hAnsi="Arial" w:cs="Arial"/>
        </w:rPr>
        <w:t>Metaspecialty</w:t>
      </w:r>
      <w:proofErr w:type="spellEnd"/>
      <w:r w:rsidRPr="00C86DBC">
        <w:rPr>
          <w:rFonts w:ascii="Arial" w:hAnsi="Arial" w:cs="Arial"/>
        </w:rPr>
        <w:t xml:space="preserve"> Framework. </w:t>
      </w:r>
      <w:r>
        <w:rPr>
          <w:rFonts w:ascii="Arial" w:hAnsi="Arial" w:cs="Arial"/>
        </w:rPr>
        <w:t>Additionally</w:t>
      </w:r>
      <w:r w:rsidRPr="00C86DBC">
        <w:rPr>
          <w:rFonts w:ascii="Arial" w:hAnsi="Arial" w:cs="Arial"/>
        </w:rPr>
        <w:t>, nurse practitioners are expected to undertake relevant education and clinical training in order to demonstrate competence in an expanded scope of practice</w:t>
      </w:r>
      <w:r w:rsidR="00590A0A">
        <w:rPr>
          <w:rFonts w:ascii="Arial" w:hAnsi="Arial" w:cs="Arial"/>
        </w:rPr>
        <w:t xml:space="preserve"> in accordance with</w:t>
      </w:r>
      <w:r w:rsidR="001B77A4">
        <w:rPr>
          <w:rFonts w:ascii="Arial" w:hAnsi="Arial" w:cs="Arial"/>
        </w:rPr>
        <w:t xml:space="preserve"> the</w:t>
      </w:r>
      <w:r w:rsidR="00590A0A">
        <w:rPr>
          <w:rFonts w:ascii="Arial" w:hAnsi="Arial" w:cs="Arial"/>
        </w:rPr>
        <w:t xml:space="preserve"> NMBA</w:t>
      </w:r>
      <w:r w:rsidRPr="00C86DBC">
        <w:rPr>
          <w:rFonts w:ascii="Arial" w:hAnsi="Arial" w:cs="Arial"/>
        </w:rPr>
        <w:t>.</w:t>
      </w:r>
    </w:p>
    <w:p w14:paraId="35E8ED60" w14:textId="77777777" w:rsidR="00BC7237" w:rsidRPr="00BC7237" w:rsidRDefault="00BC7237" w:rsidP="00196F7F">
      <w:pPr>
        <w:spacing w:after="240" w:line="276" w:lineRule="auto"/>
        <w:rPr>
          <w:rFonts w:ascii="Arial" w:hAnsi="Arial" w:cs="Arial"/>
        </w:rPr>
      </w:pPr>
      <w:r w:rsidRPr="00BC7237">
        <w:rPr>
          <w:rFonts w:ascii="Arial" w:hAnsi="Arial" w:cs="Arial"/>
        </w:rPr>
        <w:t>Blood Management Committees, or equivalent, have been approached in some institutions to approve or endorse NP prescribing of blood and blood products</w:t>
      </w:r>
      <w:r w:rsidR="00590A0A">
        <w:rPr>
          <w:rFonts w:ascii="Arial" w:hAnsi="Arial" w:cs="Arial"/>
        </w:rPr>
        <w:t xml:space="preserve"> within their scope of practice</w:t>
      </w:r>
      <w:r w:rsidRPr="00BC7237">
        <w:rPr>
          <w:rFonts w:ascii="Arial" w:hAnsi="Arial" w:cs="Arial"/>
        </w:rPr>
        <w:t xml:space="preserve">. Currently there is no standard for assessing the need, the quality and safety, or ability </w:t>
      </w:r>
      <w:r w:rsidR="00590A0A">
        <w:rPr>
          <w:rFonts w:ascii="Arial" w:hAnsi="Arial" w:cs="Arial"/>
        </w:rPr>
        <w:t xml:space="preserve">of the NP </w:t>
      </w:r>
      <w:r w:rsidRPr="00BC7237">
        <w:rPr>
          <w:rFonts w:ascii="Arial" w:hAnsi="Arial" w:cs="Arial"/>
        </w:rPr>
        <w:t>to prescribe blood and blood products</w:t>
      </w:r>
      <w:r w:rsidR="00590A0A">
        <w:rPr>
          <w:rFonts w:ascii="Arial" w:hAnsi="Arial" w:cs="Arial"/>
        </w:rPr>
        <w:t xml:space="preserve"> and the associated patient management</w:t>
      </w:r>
      <w:r w:rsidRPr="00BC7237">
        <w:rPr>
          <w:rFonts w:ascii="Arial" w:hAnsi="Arial" w:cs="Arial"/>
        </w:rPr>
        <w:t xml:space="preserve">. This document is designed to assist </w:t>
      </w:r>
      <w:r w:rsidR="00590A0A">
        <w:rPr>
          <w:rFonts w:ascii="Arial" w:hAnsi="Arial" w:cs="Arial"/>
        </w:rPr>
        <w:t xml:space="preserve">health services and </w:t>
      </w:r>
      <w:r w:rsidRPr="00BC7237">
        <w:rPr>
          <w:rFonts w:ascii="Arial" w:hAnsi="Arial" w:cs="Arial"/>
        </w:rPr>
        <w:t xml:space="preserve">Blood Management Committees to </w:t>
      </w:r>
      <w:r w:rsidR="00590A0A">
        <w:rPr>
          <w:rFonts w:ascii="Arial" w:hAnsi="Arial" w:cs="Arial"/>
        </w:rPr>
        <w:t>asses</w:t>
      </w:r>
      <w:r w:rsidR="00B4280F">
        <w:rPr>
          <w:rFonts w:ascii="Arial" w:hAnsi="Arial" w:cs="Arial"/>
        </w:rPr>
        <w:t>s</w:t>
      </w:r>
      <w:r w:rsidR="00590A0A">
        <w:rPr>
          <w:rFonts w:ascii="Arial" w:hAnsi="Arial" w:cs="Arial"/>
        </w:rPr>
        <w:t xml:space="preserve"> </w:t>
      </w:r>
      <w:r w:rsidRPr="00BC7237">
        <w:rPr>
          <w:rFonts w:ascii="Arial" w:hAnsi="Arial" w:cs="Arial"/>
        </w:rPr>
        <w:t>these requests</w:t>
      </w:r>
      <w:r w:rsidR="00590A0A">
        <w:rPr>
          <w:rFonts w:ascii="Arial" w:hAnsi="Arial" w:cs="Arial"/>
        </w:rPr>
        <w:t>, help formulate the organisations standards for NP education to facilitate blood and blood product prescribing</w:t>
      </w:r>
      <w:r w:rsidR="001B77A4">
        <w:rPr>
          <w:rFonts w:ascii="Arial" w:hAnsi="Arial" w:cs="Arial"/>
        </w:rPr>
        <w:t xml:space="preserve"> where approved</w:t>
      </w:r>
      <w:r w:rsidRPr="00BC7237">
        <w:rPr>
          <w:rFonts w:ascii="Arial" w:hAnsi="Arial" w:cs="Arial"/>
        </w:rPr>
        <w:t>.</w:t>
      </w:r>
    </w:p>
    <w:p w14:paraId="43E75377" w14:textId="77777777" w:rsidR="00196EB8" w:rsidRDefault="00196EB8" w:rsidP="00196EB8">
      <w:pPr>
        <w:pStyle w:val="DHHSbody"/>
      </w:pPr>
    </w:p>
    <w:p w14:paraId="1C79E309" w14:textId="77777777" w:rsidR="000F1F1E" w:rsidRDefault="00590A0A" w:rsidP="00590A0A">
      <w:pPr>
        <w:pStyle w:val="Heading1"/>
        <w:spacing w:before="0"/>
      </w:pPr>
      <w:bookmarkStart w:id="1" w:name="_Toc75186969"/>
      <w:r>
        <w:lastRenderedPageBreak/>
        <w:t>Considerations</w:t>
      </w:r>
      <w:bookmarkEnd w:id="1"/>
    </w:p>
    <w:tbl>
      <w:tblPr>
        <w:tblStyle w:val="TableGrid"/>
        <w:tblW w:w="10455" w:type="dxa"/>
        <w:tblLook w:val="06A0" w:firstRow="1" w:lastRow="0" w:firstColumn="1" w:lastColumn="0" w:noHBand="1" w:noVBand="1"/>
      </w:tblPr>
      <w:tblGrid>
        <w:gridCol w:w="3485"/>
        <w:gridCol w:w="3485"/>
        <w:gridCol w:w="3485"/>
      </w:tblGrid>
      <w:tr w:rsidR="00590A0A" w14:paraId="5ADEDC3A" w14:textId="77777777" w:rsidTr="00590A0A">
        <w:trPr>
          <w:trHeight w:val="559"/>
          <w:tblHeader/>
        </w:trPr>
        <w:tc>
          <w:tcPr>
            <w:tcW w:w="3485" w:type="dxa"/>
          </w:tcPr>
          <w:p w14:paraId="0B078BD7" w14:textId="77777777" w:rsidR="00590A0A" w:rsidRPr="00CB3285" w:rsidRDefault="00590A0A" w:rsidP="00CB3285">
            <w:pPr>
              <w:pStyle w:val="DHHStablecolhead"/>
            </w:pPr>
            <w:r>
              <w:t>Questions</w:t>
            </w:r>
          </w:p>
        </w:tc>
        <w:tc>
          <w:tcPr>
            <w:tcW w:w="3485" w:type="dxa"/>
          </w:tcPr>
          <w:p w14:paraId="3B8C7A18" w14:textId="77777777" w:rsidR="00590A0A" w:rsidRPr="00CB3285" w:rsidRDefault="00590A0A" w:rsidP="00CB3285">
            <w:pPr>
              <w:pStyle w:val="DHHStablecolhead"/>
            </w:pPr>
            <w:r>
              <w:t>Assessment</w:t>
            </w:r>
          </w:p>
        </w:tc>
        <w:tc>
          <w:tcPr>
            <w:tcW w:w="3485" w:type="dxa"/>
          </w:tcPr>
          <w:p w14:paraId="1734AD08" w14:textId="77777777" w:rsidR="00590A0A" w:rsidRPr="00B36948" w:rsidRDefault="00590A0A" w:rsidP="00CB3285">
            <w:pPr>
              <w:pStyle w:val="DHHStablecolhead"/>
            </w:pPr>
            <w:r>
              <w:t>Recommendations</w:t>
            </w:r>
          </w:p>
        </w:tc>
      </w:tr>
      <w:tr w:rsidR="00590A0A" w14:paraId="50D82DD7" w14:textId="77777777" w:rsidTr="00E2563D">
        <w:trPr>
          <w:trHeight w:val="559"/>
        </w:trPr>
        <w:tc>
          <w:tcPr>
            <w:tcW w:w="3485" w:type="dxa"/>
          </w:tcPr>
          <w:p w14:paraId="32B3927C" w14:textId="77777777" w:rsidR="00590A0A" w:rsidRDefault="00E2563D" w:rsidP="00E2563D">
            <w:pPr>
              <w:pStyle w:val="DHHStabletext"/>
              <w:numPr>
                <w:ilvl w:val="0"/>
                <w:numId w:val="23"/>
              </w:numPr>
            </w:pPr>
            <w:r w:rsidRPr="00E2563D">
              <w:t>Is there a need to prescribe blood or blood products in the patient group being care for by the NP?</w:t>
            </w:r>
          </w:p>
        </w:tc>
        <w:tc>
          <w:tcPr>
            <w:tcW w:w="3485" w:type="dxa"/>
          </w:tcPr>
          <w:p w14:paraId="2E076ABA" w14:textId="77777777" w:rsidR="00E2563D" w:rsidRDefault="00E2563D" w:rsidP="00E2563D">
            <w:pPr>
              <w:pStyle w:val="DHHStabletext"/>
              <w:numPr>
                <w:ilvl w:val="0"/>
                <w:numId w:val="25"/>
              </w:numPr>
            </w:pPr>
            <w:r>
              <w:t>How often does this patient group need blood or blood products?</w:t>
            </w:r>
          </w:p>
          <w:p w14:paraId="6D962694" w14:textId="77777777" w:rsidR="00E2563D" w:rsidRDefault="00E2563D" w:rsidP="00E2563D">
            <w:pPr>
              <w:pStyle w:val="DHHStabletext"/>
              <w:numPr>
                <w:ilvl w:val="0"/>
                <w:numId w:val="25"/>
              </w:numPr>
            </w:pPr>
            <w:r>
              <w:t>Which blood or blood products are needed?</w:t>
            </w:r>
          </w:p>
          <w:p w14:paraId="3452E0C5" w14:textId="77777777" w:rsidR="00590A0A" w:rsidRDefault="00E2563D" w:rsidP="00E2563D">
            <w:pPr>
              <w:pStyle w:val="DHHStabletext"/>
              <w:numPr>
                <w:ilvl w:val="0"/>
                <w:numId w:val="25"/>
              </w:numPr>
            </w:pPr>
            <w:r>
              <w:t>Will this improve the care of patients within the NP’s care?</w:t>
            </w:r>
          </w:p>
        </w:tc>
        <w:tc>
          <w:tcPr>
            <w:tcW w:w="3485" w:type="dxa"/>
          </w:tcPr>
          <w:p w14:paraId="6A85B9B5" w14:textId="77777777" w:rsidR="00E2563D" w:rsidRPr="00E2563D" w:rsidRDefault="00E2563D" w:rsidP="00E2563D">
            <w:pPr>
              <w:spacing w:after="160" w:line="259" w:lineRule="auto"/>
              <w:rPr>
                <w:rFonts w:ascii="Arial" w:hAnsi="Arial" w:cs="Arial"/>
              </w:rPr>
            </w:pPr>
            <w:r w:rsidRPr="00E2563D">
              <w:rPr>
                <w:rFonts w:ascii="Arial" w:hAnsi="Arial" w:cs="Arial"/>
              </w:rPr>
              <w:t>If the requirement for blood is infrequent, prescribing of blood is not recommended.</w:t>
            </w:r>
          </w:p>
          <w:p w14:paraId="27325449" w14:textId="77777777" w:rsidR="00590A0A" w:rsidRDefault="00E2563D" w:rsidP="00E2563D">
            <w:pPr>
              <w:spacing w:after="160" w:line="259" w:lineRule="auto"/>
            </w:pPr>
            <w:r w:rsidRPr="00E2563D">
              <w:rPr>
                <w:rFonts w:ascii="Arial" w:hAnsi="Arial" w:cs="Arial"/>
              </w:rPr>
              <w:t xml:space="preserve">Only blood component frequently used should be considered within the SOP. </w:t>
            </w:r>
          </w:p>
        </w:tc>
      </w:tr>
      <w:tr w:rsidR="00590A0A" w14:paraId="309C2E1C" w14:textId="77777777" w:rsidTr="00590A0A">
        <w:trPr>
          <w:trHeight w:val="559"/>
        </w:trPr>
        <w:tc>
          <w:tcPr>
            <w:tcW w:w="3485" w:type="dxa"/>
          </w:tcPr>
          <w:p w14:paraId="10636939" w14:textId="77777777" w:rsidR="00590A0A" w:rsidRDefault="00E2563D" w:rsidP="00E2563D">
            <w:pPr>
              <w:pStyle w:val="DHHStabletext"/>
              <w:numPr>
                <w:ilvl w:val="0"/>
                <w:numId w:val="23"/>
              </w:numPr>
            </w:pPr>
            <w:r w:rsidRPr="00E2563D">
              <w:t>What does the scope of practice for prescribing of blood and blood products include?</w:t>
            </w:r>
          </w:p>
        </w:tc>
        <w:tc>
          <w:tcPr>
            <w:tcW w:w="3485" w:type="dxa"/>
          </w:tcPr>
          <w:p w14:paraId="50C87A8F" w14:textId="77777777" w:rsidR="00E2563D" w:rsidRPr="00E2563D" w:rsidRDefault="00E2563D" w:rsidP="00E2563D">
            <w:pPr>
              <w:pStyle w:val="DHHStabletext"/>
              <w:numPr>
                <w:ilvl w:val="0"/>
                <w:numId w:val="25"/>
              </w:numPr>
            </w:pPr>
            <w:r w:rsidRPr="00E2563D">
              <w:t>Pre-transfusion testing</w:t>
            </w:r>
          </w:p>
          <w:p w14:paraId="3612AB66" w14:textId="77777777" w:rsidR="00E2563D" w:rsidRPr="00E2563D" w:rsidRDefault="00E2563D" w:rsidP="00E2563D">
            <w:pPr>
              <w:pStyle w:val="DHHStabletext"/>
              <w:numPr>
                <w:ilvl w:val="0"/>
                <w:numId w:val="25"/>
              </w:numPr>
            </w:pPr>
            <w:r w:rsidRPr="00E2563D">
              <w:t>Prescribing</w:t>
            </w:r>
            <w:r>
              <w:t>/ordering</w:t>
            </w:r>
          </w:p>
          <w:p w14:paraId="05462DAB" w14:textId="77777777" w:rsidR="00E2563D" w:rsidRPr="00E2563D" w:rsidRDefault="00E2563D" w:rsidP="00E2563D">
            <w:pPr>
              <w:pStyle w:val="DHHStabletext"/>
              <w:numPr>
                <w:ilvl w:val="0"/>
                <w:numId w:val="25"/>
              </w:numPr>
            </w:pPr>
            <w:r w:rsidRPr="00E2563D">
              <w:t>Consent</w:t>
            </w:r>
          </w:p>
          <w:p w14:paraId="7052A2C7" w14:textId="77777777" w:rsidR="00E2563D" w:rsidRPr="00E2563D" w:rsidRDefault="00E2563D" w:rsidP="00E2563D">
            <w:pPr>
              <w:pStyle w:val="DHHStabletext"/>
              <w:numPr>
                <w:ilvl w:val="0"/>
                <w:numId w:val="25"/>
              </w:numPr>
            </w:pPr>
            <w:r w:rsidRPr="00E2563D">
              <w:t>Adverse events and haemovigilence</w:t>
            </w:r>
          </w:p>
          <w:p w14:paraId="2D3BAC32" w14:textId="77777777" w:rsidR="00E2563D" w:rsidRPr="00E2563D" w:rsidRDefault="00E2563D" w:rsidP="00E2563D">
            <w:pPr>
              <w:pStyle w:val="DHHStabletext"/>
              <w:numPr>
                <w:ilvl w:val="0"/>
                <w:numId w:val="25"/>
              </w:numPr>
            </w:pPr>
            <w:r w:rsidRPr="00E2563D">
              <w:t>Supervising/mentoring others</w:t>
            </w:r>
          </w:p>
          <w:p w14:paraId="6549D666" w14:textId="77777777" w:rsidR="00590A0A" w:rsidRDefault="00E2563D" w:rsidP="00E2563D">
            <w:pPr>
              <w:pStyle w:val="DHHStabletext"/>
              <w:numPr>
                <w:ilvl w:val="0"/>
                <w:numId w:val="25"/>
              </w:numPr>
            </w:pPr>
            <w:r w:rsidRPr="00E2563D">
              <w:t>Documentation of the transfusion episode</w:t>
            </w:r>
            <w:r>
              <w:t>, including outcome of the transfusion</w:t>
            </w:r>
          </w:p>
          <w:p w14:paraId="5CB2F7E5" w14:textId="77777777" w:rsidR="00315D2D" w:rsidRDefault="00315D2D" w:rsidP="00E2563D">
            <w:pPr>
              <w:pStyle w:val="DHHStabletext"/>
              <w:numPr>
                <w:ilvl w:val="0"/>
                <w:numId w:val="25"/>
              </w:numPr>
            </w:pPr>
            <w:r>
              <w:t>Application of the principals of PBM to prevent unnecessary transfusion</w:t>
            </w:r>
          </w:p>
        </w:tc>
        <w:tc>
          <w:tcPr>
            <w:tcW w:w="3485" w:type="dxa"/>
          </w:tcPr>
          <w:p w14:paraId="58DCFB29" w14:textId="77777777" w:rsidR="00590A0A" w:rsidRDefault="00E2563D" w:rsidP="00E2563D">
            <w:pPr>
              <w:spacing w:after="160" w:line="259" w:lineRule="auto"/>
            </w:pPr>
            <w:r w:rsidRPr="00E2563D">
              <w:rPr>
                <w:rFonts w:ascii="Arial" w:hAnsi="Arial" w:cs="Arial"/>
              </w:rPr>
              <w:t xml:space="preserve">Blood management is a broad area; clinicians who prescribe must also have adequate education to demonstrate their knowledge of all aspects of blood management from prevention of unnecessary transfusions, patient blood management (PBM), pre-transfusion testing and requests, prescribing, management of adverse events, reporting, consent </w:t>
            </w:r>
            <w:r>
              <w:rPr>
                <w:rFonts w:ascii="Arial" w:hAnsi="Arial" w:cs="Arial"/>
              </w:rPr>
              <w:t xml:space="preserve">and refusal of blood </w:t>
            </w:r>
            <w:r w:rsidRPr="00E2563D">
              <w:rPr>
                <w:rFonts w:ascii="Arial" w:hAnsi="Arial" w:cs="Arial"/>
              </w:rPr>
              <w:t>and adequate documentation of the transfusion episode.</w:t>
            </w:r>
          </w:p>
        </w:tc>
      </w:tr>
      <w:tr w:rsidR="00590A0A" w14:paraId="7A842525" w14:textId="77777777" w:rsidTr="00590A0A">
        <w:trPr>
          <w:trHeight w:val="1174"/>
        </w:trPr>
        <w:tc>
          <w:tcPr>
            <w:tcW w:w="3485" w:type="dxa"/>
          </w:tcPr>
          <w:p w14:paraId="72A1B652" w14:textId="77777777" w:rsidR="00590A0A" w:rsidRDefault="007F2B4D" w:rsidP="007F2B4D">
            <w:pPr>
              <w:pStyle w:val="DHHStabletext"/>
              <w:numPr>
                <w:ilvl w:val="0"/>
                <w:numId w:val="23"/>
              </w:numPr>
            </w:pPr>
            <w:r w:rsidRPr="007F2B4D">
              <w:t>How will the NP be educated in</w:t>
            </w:r>
            <w:r w:rsidR="00246DD0">
              <w:t xml:space="preserve"> blood management and </w:t>
            </w:r>
            <w:r w:rsidRPr="007F2B4D">
              <w:t xml:space="preserve">transfusion </w:t>
            </w:r>
            <w:r w:rsidR="00246DD0">
              <w:t>practice</w:t>
            </w:r>
            <w:r w:rsidR="00246DD0" w:rsidRPr="007F2B4D">
              <w:t xml:space="preserve"> </w:t>
            </w:r>
            <w:r w:rsidRPr="007F2B4D">
              <w:t>(product specific, general)?</w:t>
            </w:r>
          </w:p>
        </w:tc>
        <w:tc>
          <w:tcPr>
            <w:tcW w:w="3485" w:type="dxa"/>
          </w:tcPr>
          <w:p w14:paraId="40DC52F0" w14:textId="77777777" w:rsidR="007F2B4D" w:rsidRPr="007F2B4D" w:rsidRDefault="007F2B4D" w:rsidP="007F2B4D">
            <w:pPr>
              <w:pStyle w:val="DHHStabletext"/>
              <w:numPr>
                <w:ilvl w:val="0"/>
                <w:numId w:val="25"/>
              </w:numPr>
            </w:pPr>
            <w:r w:rsidRPr="007F2B4D">
              <w:t>What will be the role of their mentor?</w:t>
            </w:r>
          </w:p>
          <w:p w14:paraId="5F66916F" w14:textId="77777777" w:rsidR="007F2B4D" w:rsidRPr="007F2B4D" w:rsidRDefault="007F2B4D" w:rsidP="007F2B4D">
            <w:pPr>
              <w:pStyle w:val="DHHStabletext"/>
              <w:numPr>
                <w:ilvl w:val="0"/>
                <w:numId w:val="25"/>
              </w:numPr>
            </w:pPr>
            <w:r w:rsidRPr="007F2B4D">
              <w:t>Is there specific information and special requirements re blood management and transfusion in this group of patients?</w:t>
            </w:r>
          </w:p>
          <w:p w14:paraId="7CE63DC4" w14:textId="77777777" w:rsidR="007F2B4D" w:rsidRPr="007F2B4D" w:rsidRDefault="007F2B4D" w:rsidP="007F2B4D">
            <w:pPr>
              <w:pStyle w:val="DHHStabletext"/>
              <w:numPr>
                <w:ilvl w:val="0"/>
                <w:numId w:val="25"/>
              </w:numPr>
            </w:pPr>
            <w:r w:rsidRPr="007F2B4D">
              <w:t>What formal education in blood management and transfusion practice exists</w:t>
            </w:r>
            <w:r w:rsidR="00246DD0">
              <w:t>, beyond that expected of the registered nurse</w:t>
            </w:r>
            <w:r w:rsidR="00103DC1">
              <w:t>,</w:t>
            </w:r>
            <w:r w:rsidRPr="007F2B4D">
              <w:t xml:space="preserve"> and is relevant to the role? What other educational events / courses could assist?</w:t>
            </w:r>
          </w:p>
          <w:p w14:paraId="27DC7E5E" w14:textId="77777777" w:rsidR="007F2B4D" w:rsidRPr="007F2B4D" w:rsidRDefault="007F2B4D" w:rsidP="007F2B4D">
            <w:pPr>
              <w:pStyle w:val="DHHStabletext"/>
              <w:numPr>
                <w:ilvl w:val="0"/>
                <w:numId w:val="25"/>
              </w:numPr>
            </w:pPr>
            <w:r w:rsidRPr="007F2B4D">
              <w:t xml:space="preserve">Is the NP aware of any guidelines that are applicable to this group of patients re </w:t>
            </w:r>
            <w:r w:rsidR="00103DC1">
              <w:t xml:space="preserve">blood management and </w:t>
            </w:r>
            <w:r w:rsidRPr="007F2B4D">
              <w:t>transfusion requirements?</w:t>
            </w:r>
          </w:p>
          <w:p w14:paraId="50E8A0DB" w14:textId="77777777" w:rsidR="007F2B4D" w:rsidRPr="007F2B4D" w:rsidRDefault="007F2B4D" w:rsidP="007F2B4D">
            <w:pPr>
              <w:pStyle w:val="DHHStabletext"/>
              <w:numPr>
                <w:ilvl w:val="0"/>
                <w:numId w:val="25"/>
              </w:numPr>
            </w:pPr>
            <w:r w:rsidRPr="007F2B4D">
              <w:t>Is the NP aware of PBM guidelines?</w:t>
            </w:r>
          </w:p>
          <w:p w14:paraId="076FE10E" w14:textId="77777777" w:rsidR="007F2B4D" w:rsidRPr="007F2B4D" w:rsidRDefault="007F2B4D" w:rsidP="007F2B4D">
            <w:pPr>
              <w:pStyle w:val="DHHStabletext"/>
              <w:numPr>
                <w:ilvl w:val="0"/>
                <w:numId w:val="25"/>
              </w:numPr>
            </w:pPr>
            <w:r w:rsidRPr="007F2B4D">
              <w:t>Consider pre</w:t>
            </w:r>
            <w:r>
              <w:t>-</w:t>
            </w:r>
            <w:r w:rsidRPr="007F2B4D">
              <w:t>transfusion testing, prescription and ordering of blood products e.g. IVIg and BloodS</w:t>
            </w:r>
            <w:r w:rsidR="00196F7F">
              <w:t>TAR</w:t>
            </w:r>
            <w:r w:rsidRPr="007F2B4D">
              <w:t>.</w:t>
            </w:r>
          </w:p>
          <w:p w14:paraId="6A199459" w14:textId="77777777" w:rsidR="001B77A4" w:rsidRDefault="007F2B4D" w:rsidP="007F2B4D">
            <w:pPr>
              <w:pStyle w:val="DHHStabletext"/>
              <w:numPr>
                <w:ilvl w:val="0"/>
                <w:numId w:val="25"/>
              </w:numPr>
            </w:pPr>
            <w:r w:rsidRPr="007F2B4D">
              <w:t xml:space="preserve">Is the NP aware of ANZSBT guidelines </w:t>
            </w:r>
            <w:proofErr w:type="gramStart"/>
            <w:r w:rsidRPr="007F2B4D">
              <w:t>for</w:t>
            </w:r>
            <w:r w:rsidR="001B77A4">
              <w:t>:</w:t>
            </w:r>
            <w:proofErr w:type="gramEnd"/>
          </w:p>
          <w:p w14:paraId="725D185C" w14:textId="77777777" w:rsidR="001B77A4" w:rsidRDefault="001B77A4" w:rsidP="00196F7F">
            <w:pPr>
              <w:pStyle w:val="DHHStabletext"/>
              <w:numPr>
                <w:ilvl w:val="0"/>
                <w:numId w:val="31"/>
              </w:numPr>
            </w:pPr>
            <w:r>
              <w:lastRenderedPageBreak/>
              <w:t>T</w:t>
            </w:r>
            <w:r w:rsidR="00103DC1">
              <w:t xml:space="preserve">ransfusion and </w:t>
            </w:r>
            <w:proofErr w:type="spellStart"/>
            <w:r>
              <w:t>I</w:t>
            </w:r>
            <w:r w:rsidR="00103DC1">
              <w:t>mmunohaematology</w:t>
            </w:r>
            <w:proofErr w:type="spellEnd"/>
            <w:r w:rsidR="00103DC1">
              <w:t xml:space="preserve"> Laboratory Practice</w:t>
            </w:r>
          </w:p>
          <w:p w14:paraId="787C6F30" w14:textId="77777777" w:rsidR="001B77A4" w:rsidRDefault="001B77A4" w:rsidP="00196F7F">
            <w:pPr>
              <w:pStyle w:val="DHHStabletext"/>
              <w:numPr>
                <w:ilvl w:val="0"/>
                <w:numId w:val="31"/>
              </w:numPr>
            </w:pPr>
            <w:r>
              <w:t>A</w:t>
            </w:r>
            <w:r w:rsidR="00103DC1">
              <w:t xml:space="preserve">dministration of </w:t>
            </w:r>
            <w:r>
              <w:t>B</w:t>
            </w:r>
            <w:r w:rsidR="00103DC1">
              <w:t xml:space="preserve">lood </w:t>
            </w:r>
            <w:r>
              <w:t>P</w:t>
            </w:r>
            <w:r w:rsidR="00103DC1">
              <w:t>roducts</w:t>
            </w:r>
          </w:p>
          <w:p w14:paraId="58C288AF" w14:textId="77777777" w:rsidR="00590A0A" w:rsidRDefault="001B77A4" w:rsidP="00196F7F">
            <w:pPr>
              <w:pStyle w:val="DHHStabletext"/>
              <w:numPr>
                <w:ilvl w:val="0"/>
                <w:numId w:val="31"/>
              </w:numPr>
            </w:pPr>
            <w:r>
              <w:t>P</w:t>
            </w:r>
            <w:r w:rsidR="00103DC1">
              <w:t xml:space="preserve">revention of </w:t>
            </w:r>
            <w:r>
              <w:t>T</w:t>
            </w:r>
            <w:r w:rsidR="00103DC1">
              <w:t xml:space="preserve">ransfusion </w:t>
            </w:r>
            <w:r>
              <w:t>A</w:t>
            </w:r>
            <w:r w:rsidR="00103DC1">
              <w:t xml:space="preserve">ssociated </w:t>
            </w:r>
            <w:r>
              <w:t>G</w:t>
            </w:r>
            <w:r w:rsidR="00103DC1">
              <w:t>raft-versus-</w:t>
            </w:r>
            <w:r>
              <w:t>H</w:t>
            </w:r>
            <w:r w:rsidR="00103DC1">
              <w:t xml:space="preserve">ost </w:t>
            </w:r>
            <w:r>
              <w:t>D</w:t>
            </w:r>
            <w:r w:rsidR="00103DC1">
              <w:t>isease</w:t>
            </w:r>
            <w:r w:rsidR="007F2B4D" w:rsidRPr="007F2B4D">
              <w:t>?</w:t>
            </w:r>
          </w:p>
        </w:tc>
        <w:tc>
          <w:tcPr>
            <w:tcW w:w="3485" w:type="dxa"/>
          </w:tcPr>
          <w:p w14:paraId="3A029258" w14:textId="77777777" w:rsidR="00103DC1" w:rsidRDefault="007F2B4D" w:rsidP="007F2B4D">
            <w:pPr>
              <w:spacing w:after="160" w:line="259" w:lineRule="auto"/>
              <w:rPr>
                <w:rFonts w:ascii="Arial" w:hAnsi="Arial" w:cs="Arial"/>
              </w:rPr>
            </w:pPr>
            <w:r w:rsidRPr="007F2B4D">
              <w:rPr>
                <w:rFonts w:ascii="Arial" w:hAnsi="Arial" w:cs="Arial"/>
              </w:rPr>
              <w:lastRenderedPageBreak/>
              <w:t xml:space="preserve">The mentor(s) must be </w:t>
            </w:r>
            <w:r w:rsidR="001B77A4">
              <w:rPr>
                <w:rFonts w:ascii="Arial" w:hAnsi="Arial" w:cs="Arial"/>
              </w:rPr>
              <w:t>proficient</w:t>
            </w:r>
            <w:r w:rsidR="00103DC1">
              <w:rPr>
                <w:rFonts w:ascii="Arial" w:hAnsi="Arial" w:cs="Arial"/>
              </w:rPr>
              <w:t xml:space="preserve"> in selecting appropriate blood products, use of best practice guidelines</w:t>
            </w:r>
            <w:r w:rsidRPr="007F2B4D">
              <w:rPr>
                <w:rFonts w:ascii="Arial" w:hAnsi="Arial" w:cs="Arial"/>
              </w:rPr>
              <w:t xml:space="preserve">, administration of the products, </w:t>
            </w:r>
            <w:r w:rsidR="00103DC1">
              <w:rPr>
                <w:rFonts w:ascii="Arial" w:hAnsi="Arial" w:cs="Arial"/>
              </w:rPr>
              <w:t xml:space="preserve">recognition and management of </w:t>
            </w:r>
            <w:r w:rsidRPr="007F2B4D">
              <w:rPr>
                <w:rFonts w:ascii="Arial" w:hAnsi="Arial" w:cs="Arial"/>
              </w:rPr>
              <w:t xml:space="preserve">potential side effects and adverse reactions.  </w:t>
            </w:r>
          </w:p>
          <w:p w14:paraId="0FB4FB9C" w14:textId="77777777" w:rsidR="007F2B4D" w:rsidRPr="007F2B4D" w:rsidRDefault="007F2B4D" w:rsidP="007F2B4D">
            <w:pPr>
              <w:spacing w:after="160" w:line="259" w:lineRule="auto"/>
              <w:rPr>
                <w:rFonts w:ascii="Arial" w:hAnsi="Arial" w:cs="Arial"/>
              </w:rPr>
            </w:pPr>
            <w:r w:rsidRPr="007F2B4D">
              <w:rPr>
                <w:rFonts w:ascii="Arial" w:hAnsi="Arial" w:cs="Arial"/>
              </w:rPr>
              <w:t>The mentor must have demonstrated compliance with full prescription requirements.</w:t>
            </w:r>
          </w:p>
          <w:p w14:paraId="2D2547A5" w14:textId="77777777" w:rsidR="007F2B4D" w:rsidRPr="007F2B4D" w:rsidRDefault="007F2B4D" w:rsidP="007F2B4D">
            <w:pPr>
              <w:spacing w:after="160" w:line="259" w:lineRule="auto"/>
              <w:rPr>
                <w:rFonts w:ascii="Arial" w:hAnsi="Arial" w:cs="Arial"/>
              </w:rPr>
            </w:pPr>
            <w:r w:rsidRPr="007F2B4D">
              <w:rPr>
                <w:rFonts w:ascii="Arial" w:hAnsi="Arial" w:cs="Arial"/>
              </w:rPr>
              <w:t>PBM practices to prevent/reduce the need for unnecessary transfusion in this group of patients</w:t>
            </w:r>
            <w:r w:rsidR="00103DC1">
              <w:rPr>
                <w:rFonts w:ascii="Arial" w:hAnsi="Arial" w:cs="Arial"/>
              </w:rPr>
              <w:t>, must be included in the education provided</w:t>
            </w:r>
            <w:r w:rsidR="00E9701D">
              <w:rPr>
                <w:rFonts w:ascii="Arial" w:hAnsi="Arial" w:cs="Arial"/>
              </w:rPr>
              <w:t xml:space="preserve"> and the NP should be assessed as proficient in this area</w:t>
            </w:r>
            <w:r w:rsidRPr="007F2B4D">
              <w:rPr>
                <w:rFonts w:ascii="Arial" w:hAnsi="Arial" w:cs="Arial"/>
              </w:rPr>
              <w:t>.</w:t>
            </w:r>
          </w:p>
          <w:p w14:paraId="0A3A52B8" w14:textId="77777777" w:rsidR="00590A0A" w:rsidRDefault="007F2B4D" w:rsidP="007F2B4D">
            <w:pPr>
              <w:pStyle w:val="DHHStablebullet2"/>
              <w:numPr>
                <w:ilvl w:val="0"/>
                <w:numId w:val="0"/>
              </w:numPr>
            </w:pPr>
            <w:r w:rsidRPr="007F2B4D">
              <w:rPr>
                <w:rFonts w:cs="Arial"/>
              </w:rPr>
              <w:t xml:space="preserve">The NP must be up-to-date with current national guidelines on blood administration (including relevant PBM modules) and local procedures and policies pertaining to blood product administration.  </w:t>
            </w:r>
          </w:p>
        </w:tc>
      </w:tr>
      <w:tr w:rsidR="000A4FC6" w14:paraId="0E06C8B3" w14:textId="77777777" w:rsidTr="00246DD0">
        <w:trPr>
          <w:trHeight w:val="1410"/>
        </w:trPr>
        <w:tc>
          <w:tcPr>
            <w:tcW w:w="3485" w:type="dxa"/>
          </w:tcPr>
          <w:p w14:paraId="3A920782" w14:textId="77777777" w:rsidR="000A4FC6" w:rsidRPr="00246DD0" w:rsidRDefault="007F2B4D" w:rsidP="00246DD0">
            <w:pPr>
              <w:pStyle w:val="DHHStabletext"/>
              <w:numPr>
                <w:ilvl w:val="0"/>
                <w:numId w:val="23"/>
              </w:numPr>
              <w:rPr>
                <w:rFonts w:cs="Arial"/>
              </w:rPr>
            </w:pPr>
            <w:r w:rsidRPr="00246DD0">
              <w:rPr>
                <w:rFonts w:cs="Arial"/>
              </w:rPr>
              <w:t>How will the NP partner with consumers in their blood management/transfusion practice?</w:t>
            </w:r>
          </w:p>
        </w:tc>
        <w:tc>
          <w:tcPr>
            <w:tcW w:w="3485" w:type="dxa"/>
          </w:tcPr>
          <w:p w14:paraId="0F36E4DD"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Is the NP aware of the information available for patients regarding PBM; transfusion and any alternatives and how to access it?</w:t>
            </w:r>
          </w:p>
          <w:p w14:paraId="47F6B592"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 xml:space="preserve">The NP must be able to obtain consent for blood and blood products in accordance with the organisation policy/procedure. </w:t>
            </w:r>
          </w:p>
          <w:p w14:paraId="5EA08039" w14:textId="77777777" w:rsidR="007F2B4D" w:rsidRPr="00246DD0" w:rsidRDefault="00E9701D" w:rsidP="00246DD0">
            <w:pPr>
              <w:numPr>
                <w:ilvl w:val="0"/>
                <w:numId w:val="28"/>
              </w:numPr>
              <w:spacing w:after="160" w:line="259" w:lineRule="auto"/>
              <w:rPr>
                <w:rFonts w:ascii="Arial" w:hAnsi="Arial" w:cs="Arial"/>
              </w:rPr>
            </w:pPr>
            <w:r>
              <w:rPr>
                <w:rFonts w:ascii="Arial" w:hAnsi="Arial" w:cs="Arial"/>
              </w:rPr>
              <w:t>The NP must be able to develop p</w:t>
            </w:r>
            <w:r w:rsidR="007F2B4D" w:rsidRPr="00246DD0">
              <w:rPr>
                <w:rFonts w:ascii="Arial" w:hAnsi="Arial" w:cs="Arial"/>
              </w:rPr>
              <w:t>lans of care</w:t>
            </w:r>
            <w:r>
              <w:rPr>
                <w:rFonts w:ascii="Arial" w:hAnsi="Arial" w:cs="Arial"/>
              </w:rPr>
              <w:t xml:space="preserve"> with the patient and include blood and blood products </w:t>
            </w:r>
          </w:p>
        </w:tc>
        <w:tc>
          <w:tcPr>
            <w:tcW w:w="3485" w:type="dxa"/>
          </w:tcPr>
          <w:p w14:paraId="4E63F0E9" w14:textId="77777777" w:rsidR="00E9701D" w:rsidRDefault="00E9701D" w:rsidP="00246DD0">
            <w:pPr>
              <w:pStyle w:val="DHHStablebullet1"/>
              <w:numPr>
                <w:ilvl w:val="0"/>
                <w:numId w:val="0"/>
              </w:numPr>
              <w:rPr>
                <w:rFonts w:cs="Arial"/>
              </w:rPr>
            </w:pPr>
            <w:r>
              <w:rPr>
                <w:rFonts w:cs="Arial"/>
              </w:rPr>
              <w:t xml:space="preserve">The NP must understand the principals of obtaining informed consent. </w:t>
            </w:r>
          </w:p>
          <w:p w14:paraId="6B1DEB31" w14:textId="77777777" w:rsidR="007F2B4D" w:rsidRPr="00246DD0" w:rsidRDefault="007F2B4D" w:rsidP="00246DD0">
            <w:pPr>
              <w:pStyle w:val="DHHStablebullet1"/>
              <w:numPr>
                <w:ilvl w:val="0"/>
                <w:numId w:val="0"/>
              </w:numPr>
              <w:rPr>
                <w:rFonts w:cs="Arial"/>
              </w:rPr>
            </w:pPr>
            <w:r w:rsidRPr="00246DD0">
              <w:rPr>
                <w:rFonts w:cs="Arial"/>
              </w:rPr>
              <w:t xml:space="preserve">Consent is a process not just a piece of paper.  Consent for transfusing blood products includes a description of the intervention, an assessment of risk, benefits and alternatives, and the ability to further discuss options and answer all reasonable questions. The discussion should also include the risk of not transfusing.  Written information is a useful adjunct to this process. </w:t>
            </w:r>
          </w:p>
          <w:p w14:paraId="75D49AC1" w14:textId="77777777" w:rsidR="000A4FC6" w:rsidRDefault="007F2B4D" w:rsidP="00246DD0">
            <w:pPr>
              <w:pStyle w:val="DHHStablebullet1"/>
              <w:numPr>
                <w:ilvl w:val="0"/>
                <w:numId w:val="0"/>
              </w:numPr>
              <w:rPr>
                <w:rFonts w:cs="Arial"/>
              </w:rPr>
            </w:pPr>
            <w:r w:rsidRPr="00246DD0">
              <w:rPr>
                <w:rFonts w:cs="Arial"/>
              </w:rPr>
              <w:t>Local policies and procedures need to reflect the scope of practice of the NP regarding consent.</w:t>
            </w:r>
          </w:p>
          <w:p w14:paraId="7841C3F0" w14:textId="77777777" w:rsidR="00E9701D" w:rsidRPr="00246DD0" w:rsidRDefault="00E9701D" w:rsidP="00246DD0">
            <w:pPr>
              <w:pStyle w:val="DHHStablebullet1"/>
              <w:numPr>
                <w:ilvl w:val="0"/>
                <w:numId w:val="0"/>
              </w:numPr>
              <w:rPr>
                <w:rFonts w:cs="Arial"/>
              </w:rPr>
            </w:pPr>
            <w:r>
              <w:rPr>
                <w:rFonts w:cs="Arial"/>
              </w:rPr>
              <w:t>The NP must also be able to document and manage</w:t>
            </w:r>
            <w:r w:rsidR="002B0F51">
              <w:rPr>
                <w:rFonts w:cs="Arial"/>
              </w:rPr>
              <w:t xml:space="preserve">, including </w:t>
            </w:r>
            <w:r w:rsidR="00843623">
              <w:rPr>
                <w:rFonts w:cs="Arial"/>
              </w:rPr>
              <w:t>referral to other health care professionals,</w:t>
            </w:r>
            <w:r>
              <w:rPr>
                <w:rFonts w:cs="Arial"/>
              </w:rPr>
              <w:t xml:space="preserve"> the care of patients who refuse consent for blood and blood products.</w:t>
            </w:r>
          </w:p>
        </w:tc>
      </w:tr>
      <w:tr w:rsidR="000A4FC6" w14:paraId="6AB6659A" w14:textId="77777777" w:rsidTr="00590A0A">
        <w:trPr>
          <w:trHeight w:val="1174"/>
        </w:trPr>
        <w:tc>
          <w:tcPr>
            <w:tcW w:w="3485" w:type="dxa"/>
          </w:tcPr>
          <w:p w14:paraId="354E2DE8" w14:textId="77777777" w:rsidR="000A4FC6" w:rsidRPr="00246DD0" w:rsidRDefault="007F2B4D" w:rsidP="00246DD0">
            <w:pPr>
              <w:pStyle w:val="DHHStabletext"/>
              <w:numPr>
                <w:ilvl w:val="0"/>
                <w:numId w:val="23"/>
              </w:numPr>
              <w:rPr>
                <w:rFonts w:cs="Arial"/>
              </w:rPr>
            </w:pPr>
            <w:r w:rsidRPr="00246DD0">
              <w:rPr>
                <w:rFonts w:cs="Arial"/>
              </w:rPr>
              <w:t>Administration and risk reduction</w:t>
            </w:r>
          </w:p>
        </w:tc>
        <w:tc>
          <w:tcPr>
            <w:tcW w:w="3485" w:type="dxa"/>
          </w:tcPr>
          <w:p w14:paraId="1343DD93"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 xml:space="preserve">Understands the need for complete and accurate </w:t>
            </w:r>
            <w:r w:rsidR="00E9701D">
              <w:rPr>
                <w:rFonts w:ascii="Arial" w:hAnsi="Arial" w:cs="Arial"/>
              </w:rPr>
              <w:t xml:space="preserve">blood management activities and </w:t>
            </w:r>
            <w:r w:rsidRPr="00246DD0">
              <w:rPr>
                <w:rFonts w:ascii="Arial" w:hAnsi="Arial" w:cs="Arial"/>
              </w:rPr>
              <w:t>transfusion documentation and communication of needs to patient, laboratory staff preparing the product and nursing staff administering the product</w:t>
            </w:r>
          </w:p>
          <w:p w14:paraId="2D97FE09"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Understands the process for ordering blood and blood products</w:t>
            </w:r>
          </w:p>
          <w:p w14:paraId="3AF96A80"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 xml:space="preserve">Understands the requirements for blood testing/ cross matching </w:t>
            </w:r>
          </w:p>
          <w:p w14:paraId="0D777211"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 xml:space="preserve">Understands the risks and benefits of transfusion </w:t>
            </w:r>
          </w:p>
          <w:p w14:paraId="3A5FA72E" w14:textId="77777777" w:rsidR="000A4FC6" w:rsidRPr="00246DD0" w:rsidRDefault="007F2B4D" w:rsidP="00246DD0">
            <w:pPr>
              <w:numPr>
                <w:ilvl w:val="0"/>
                <w:numId w:val="28"/>
              </w:numPr>
              <w:spacing w:after="160" w:line="259" w:lineRule="auto"/>
              <w:rPr>
                <w:rFonts w:ascii="Arial" w:hAnsi="Arial" w:cs="Arial"/>
              </w:rPr>
            </w:pPr>
            <w:r w:rsidRPr="00246DD0">
              <w:rPr>
                <w:rFonts w:ascii="Arial" w:hAnsi="Arial" w:cs="Arial"/>
              </w:rPr>
              <w:lastRenderedPageBreak/>
              <w:t>Understands the transfusion history and its relevance to risk reduction.</w:t>
            </w:r>
          </w:p>
        </w:tc>
        <w:tc>
          <w:tcPr>
            <w:tcW w:w="3485" w:type="dxa"/>
          </w:tcPr>
          <w:p w14:paraId="029D619D" w14:textId="77777777" w:rsidR="000A4FC6" w:rsidRPr="00246DD0" w:rsidRDefault="007F2B4D" w:rsidP="00246DD0">
            <w:pPr>
              <w:pStyle w:val="DHHStablebullet1"/>
              <w:numPr>
                <w:ilvl w:val="0"/>
                <w:numId w:val="0"/>
              </w:numPr>
              <w:rPr>
                <w:rFonts w:cs="Arial"/>
              </w:rPr>
            </w:pPr>
            <w:r w:rsidRPr="00246DD0">
              <w:rPr>
                <w:rFonts w:cs="Arial"/>
              </w:rPr>
              <w:lastRenderedPageBreak/>
              <w:t>All documentation including the decision to transfuse, must be completed according to local policies and procedures.</w:t>
            </w:r>
          </w:p>
        </w:tc>
      </w:tr>
      <w:tr w:rsidR="000A4FC6" w14:paraId="619D559B" w14:textId="77777777" w:rsidTr="00196F7F">
        <w:trPr>
          <w:trHeight w:val="560"/>
        </w:trPr>
        <w:tc>
          <w:tcPr>
            <w:tcW w:w="3485" w:type="dxa"/>
          </w:tcPr>
          <w:p w14:paraId="7264AD2C" w14:textId="77777777" w:rsidR="000A4FC6" w:rsidRPr="00246DD0" w:rsidRDefault="007F2B4D" w:rsidP="00246DD0">
            <w:pPr>
              <w:pStyle w:val="DHHStabletext"/>
              <w:numPr>
                <w:ilvl w:val="0"/>
                <w:numId w:val="23"/>
              </w:numPr>
              <w:rPr>
                <w:rFonts w:cs="Arial"/>
              </w:rPr>
            </w:pPr>
            <w:r w:rsidRPr="00246DD0">
              <w:rPr>
                <w:rFonts w:cs="Arial"/>
              </w:rPr>
              <w:t>What is the NPs role in management of adverse events?</w:t>
            </w:r>
          </w:p>
        </w:tc>
        <w:tc>
          <w:tcPr>
            <w:tcW w:w="3485" w:type="dxa"/>
          </w:tcPr>
          <w:p w14:paraId="1B5454DE"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Management of reactions and when to refer care (back) to the medical officer?</w:t>
            </w:r>
          </w:p>
          <w:p w14:paraId="0D488113" w14:textId="77777777" w:rsidR="000A4FC6" w:rsidRPr="00246DD0" w:rsidRDefault="007F2B4D" w:rsidP="00246DD0">
            <w:pPr>
              <w:numPr>
                <w:ilvl w:val="0"/>
                <w:numId w:val="28"/>
              </w:numPr>
              <w:spacing w:after="160" w:line="259" w:lineRule="auto"/>
              <w:rPr>
                <w:rFonts w:ascii="Arial" w:hAnsi="Arial" w:cs="Arial"/>
              </w:rPr>
            </w:pPr>
            <w:r w:rsidRPr="00246DD0">
              <w:rPr>
                <w:rFonts w:ascii="Arial" w:hAnsi="Arial" w:cs="Arial"/>
              </w:rPr>
              <w:t>Understands the process of reporting adverse events</w:t>
            </w:r>
          </w:p>
        </w:tc>
        <w:tc>
          <w:tcPr>
            <w:tcW w:w="3485" w:type="dxa"/>
          </w:tcPr>
          <w:p w14:paraId="318C60C3" w14:textId="77777777" w:rsidR="007F2B4D" w:rsidRPr="00246DD0" w:rsidRDefault="007F2B4D" w:rsidP="007F2B4D">
            <w:pPr>
              <w:spacing w:after="160" w:line="259" w:lineRule="auto"/>
              <w:rPr>
                <w:rFonts w:ascii="Arial" w:hAnsi="Arial" w:cs="Arial"/>
              </w:rPr>
            </w:pPr>
            <w:r w:rsidRPr="00246DD0">
              <w:rPr>
                <w:rFonts w:ascii="Arial" w:hAnsi="Arial" w:cs="Arial"/>
              </w:rPr>
              <w:t>The NP must take responsibility for adverse outcomes of transfusions which he/she has prescribed</w:t>
            </w:r>
          </w:p>
          <w:p w14:paraId="7168EEC8" w14:textId="77777777" w:rsidR="000A4FC6" w:rsidRPr="00246DD0" w:rsidRDefault="007F2B4D" w:rsidP="00246DD0">
            <w:pPr>
              <w:pStyle w:val="DHHStablebullet1"/>
              <w:numPr>
                <w:ilvl w:val="0"/>
                <w:numId w:val="0"/>
              </w:numPr>
              <w:rPr>
                <w:rFonts w:cs="Arial"/>
              </w:rPr>
            </w:pPr>
            <w:r w:rsidRPr="00246DD0">
              <w:rPr>
                <w:rFonts w:cs="Arial"/>
              </w:rPr>
              <w:t>The NP must be trained and demonstrate competency in assessing transfusion reactions and the initial medical management of an adverse transfusion event and know when to escalate provision of care.</w:t>
            </w:r>
          </w:p>
        </w:tc>
      </w:tr>
      <w:tr w:rsidR="007F2B4D" w14:paraId="5FD9311A" w14:textId="77777777" w:rsidTr="00590A0A">
        <w:trPr>
          <w:trHeight w:val="1174"/>
        </w:trPr>
        <w:tc>
          <w:tcPr>
            <w:tcW w:w="3485" w:type="dxa"/>
          </w:tcPr>
          <w:p w14:paraId="6BEA0B53" w14:textId="77777777" w:rsidR="007F2B4D" w:rsidRPr="00246DD0" w:rsidRDefault="007F2B4D" w:rsidP="00246DD0">
            <w:pPr>
              <w:pStyle w:val="DHHStabletext"/>
              <w:numPr>
                <w:ilvl w:val="0"/>
                <w:numId w:val="23"/>
              </w:numPr>
              <w:rPr>
                <w:rFonts w:cs="Arial"/>
              </w:rPr>
            </w:pPr>
            <w:r w:rsidRPr="00246DD0">
              <w:rPr>
                <w:rFonts w:cs="Arial"/>
              </w:rPr>
              <w:t>Is endorsement needed from other departments/areas?</w:t>
            </w:r>
          </w:p>
        </w:tc>
        <w:tc>
          <w:tcPr>
            <w:tcW w:w="3485" w:type="dxa"/>
          </w:tcPr>
          <w:p w14:paraId="0CC15E33" w14:textId="77777777" w:rsidR="007F2B4D" w:rsidRPr="00246DD0" w:rsidRDefault="007F2B4D" w:rsidP="00246DD0">
            <w:pPr>
              <w:numPr>
                <w:ilvl w:val="0"/>
                <w:numId w:val="28"/>
              </w:numPr>
              <w:spacing w:after="160" w:line="259" w:lineRule="auto"/>
              <w:rPr>
                <w:rFonts w:ascii="Arial" w:hAnsi="Arial" w:cs="Arial"/>
              </w:rPr>
            </w:pPr>
            <w:r w:rsidRPr="00246DD0">
              <w:rPr>
                <w:rFonts w:ascii="Arial" w:hAnsi="Arial" w:cs="Arial"/>
              </w:rPr>
              <w:t>E.g. pharmacy, risk management, Medical unit.  (Some manufactured blood products are S4 medications)</w:t>
            </w:r>
          </w:p>
        </w:tc>
        <w:tc>
          <w:tcPr>
            <w:tcW w:w="3485" w:type="dxa"/>
          </w:tcPr>
          <w:p w14:paraId="7147857E" w14:textId="77777777" w:rsidR="007F2B4D" w:rsidRPr="00246DD0" w:rsidRDefault="007F2B4D" w:rsidP="00246DD0">
            <w:pPr>
              <w:pStyle w:val="DHHStablebullet1"/>
              <w:numPr>
                <w:ilvl w:val="0"/>
                <w:numId w:val="0"/>
              </w:numPr>
              <w:rPr>
                <w:rFonts w:cs="Arial"/>
              </w:rPr>
            </w:pPr>
            <w:r w:rsidRPr="00246DD0">
              <w:rPr>
                <w:rFonts w:cs="Arial"/>
              </w:rPr>
              <w:t>Endorsement is required from the head of the transfusion laboratory</w:t>
            </w:r>
            <w:proofErr w:type="gramStart"/>
            <w:r w:rsidR="00CB6AE4">
              <w:rPr>
                <w:rFonts w:cs="Arial"/>
              </w:rPr>
              <w:t xml:space="preserve">’ </w:t>
            </w:r>
            <w:r w:rsidRPr="00246DD0">
              <w:rPr>
                <w:rFonts w:cs="Arial"/>
              </w:rPr>
              <w:t xml:space="preserve"> the</w:t>
            </w:r>
            <w:proofErr w:type="gramEnd"/>
            <w:r w:rsidRPr="00246DD0">
              <w:rPr>
                <w:rFonts w:cs="Arial"/>
              </w:rPr>
              <w:t xml:space="preserve"> blood management committee, the head of the parent medical unit and the hospital executive who should ensure that all medico legal ramifications have been adequately addressed.</w:t>
            </w:r>
            <w:r w:rsidR="00CB6AE4">
              <w:rPr>
                <w:rFonts w:cs="Arial"/>
              </w:rPr>
              <w:t xml:space="preserve"> I</w:t>
            </w:r>
            <w:r w:rsidR="00CB6AE4" w:rsidRPr="00246DD0">
              <w:rPr>
                <w:rFonts w:cs="Arial"/>
              </w:rPr>
              <w:t>f the blood products are held in pharmacy or are S4 medications</w:t>
            </w:r>
            <w:r w:rsidR="00CB6AE4">
              <w:rPr>
                <w:rFonts w:cs="Arial"/>
              </w:rPr>
              <w:t>,</w:t>
            </w:r>
            <w:r w:rsidR="00CB6AE4" w:rsidRPr="00246DD0">
              <w:rPr>
                <w:rFonts w:cs="Arial"/>
              </w:rPr>
              <w:t xml:space="preserve"> pharmacy</w:t>
            </w:r>
            <w:r w:rsidR="00CB6AE4">
              <w:rPr>
                <w:rFonts w:cs="Arial"/>
              </w:rPr>
              <w:t xml:space="preserve"> may also need to provide endorsement</w:t>
            </w:r>
            <w:r w:rsidR="00CB6AE4" w:rsidRPr="00246DD0">
              <w:rPr>
                <w:rFonts w:cs="Arial"/>
              </w:rPr>
              <w:t>,</w:t>
            </w:r>
          </w:p>
        </w:tc>
      </w:tr>
      <w:tr w:rsidR="007F2B4D" w14:paraId="3B3DCCA9" w14:textId="77777777" w:rsidTr="00590A0A">
        <w:trPr>
          <w:trHeight w:val="1174"/>
        </w:trPr>
        <w:tc>
          <w:tcPr>
            <w:tcW w:w="3485" w:type="dxa"/>
          </w:tcPr>
          <w:p w14:paraId="2A3D95E0" w14:textId="77777777" w:rsidR="007F2B4D" w:rsidRPr="00246DD0" w:rsidRDefault="007F2B4D" w:rsidP="00246DD0">
            <w:pPr>
              <w:pStyle w:val="DHHStabletext"/>
              <w:numPr>
                <w:ilvl w:val="0"/>
                <w:numId w:val="23"/>
              </w:numPr>
              <w:rPr>
                <w:rFonts w:cs="Arial"/>
              </w:rPr>
            </w:pPr>
            <w:r w:rsidRPr="00246DD0">
              <w:rPr>
                <w:rFonts w:cs="Arial"/>
              </w:rPr>
              <w:t>How will ongoing assessment of need and risk be managed/monitored?</w:t>
            </w:r>
          </w:p>
        </w:tc>
        <w:tc>
          <w:tcPr>
            <w:tcW w:w="3485" w:type="dxa"/>
          </w:tcPr>
          <w:p w14:paraId="17AB8DA4" w14:textId="77777777" w:rsidR="007F2B4D" w:rsidRPr="00246DD0" w:rsidRDefault="007F2B4D" w:rsidP="007F2B4D">
            <w:pPr>
              <w:spacing w:after="160" w:line="259" w:lineRule="auto"/>
              <w:rPr>
                <w:rFonts w:ascii="Arial" w:hAnsi="Arial" w:cs="Arial"/>
              </w:rPr>
            </w:pPr>
            <w:r w:rsidRPr="00246DD0">
              <w:rPr>
                <w:rFonts w:ascii="Arial" w:hAnsi="Arial" w:cs="Arial"/>
              </w:rPr>
              <w:t>Data should be reviewed on a regular basis for:</w:t>
            </w:r>
          </w:p>
          <w:p w14:paraId="2B658932"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Frequency of prescribing</w:t>
            </w:r>
          </w:p>
          <w:p w14:paraId="714D1AFA"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Appropriateness of the prescriptions</w:t>
            </w:r>
          </w:p>
          <w:p w14:paraId="3610E487"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Use of PBM activities</w:t>
            </w:r>
          </w:p>
          <w:p w14:paraId="411BE4B0" w14:textId="77777777" w:rsidR="007F2B4D" w:rsidRPr="00246DD0" w:rsidRDefault="007F2B4D" w:rsidP="007F2B4D">
            <w:pPr>
              <w:numPr>
                <w:ilvl w:val="0"/>
                <w:numId w:val="28"/>
              </w:numPr>
              <w:spacing w:after="160" w:line="259" w:lineRule="auto"/>
              <w:rPr>
                <w:rFonts w:ascii="Arial" w:hAnsi="Arial" w:cs="Arial"/>
              </w:rPr>
            </w:pPr>
            <w:r w:rsidRPr="00246DD0">
              <w:rPr>
                <w:rFonts w:ascii="Arial" w:hAnsi="Arial" w:cs="Arial"/>
              </w:rPr>
              <w:t>Adverse events</w:t>
            </w:r>
            <w:r w:rsidR="00CB6AE4">
              <w:rPr>
                <w:rFonts w:ascii="Arial" w:hAnsi="Arial" w:cs="Arial"/>
              </w:rPr>
              <w:t xml:space="preserve"> and their management</w:t>
            </w:r>
          </w:p>
          <w:p w14:paraId="6620FF03" w14:textId="77777777" w:rsidR="007F2B4D" w:rsidRPr="00246DD0" w:rsidRDefault="007F2B4D" w:rsidP="00904A1C">
            <w:pPr>
              <w:pStyle w:val="DHHStabletext"/>
              <w:rPr>
                <w:rFonts w:cs="Arial"/>
              </w:rPr>
            </w:pPr>
            <w:r w:rsidRPr="00246DD0">
              <w:rPr>
                <w:rFonts w:cs="Arial"/>
              </w:rPr>
              <w:t>Documentation and consent</w:t>
            </w:r>
            <w:r w:rsidR="00CB6AE4">
              <w:rPr>
                <w:rFonts w:cs="Arial"/>
              </w:rPr>
              <w:t xml:space="preserve"> and management of patients who refuse blood</w:t>
            </w:r>
          </w:p>
        </w:tc>
        <w:tc>
          <w:tcPr>
            <w:tcW w:w="3485" w:type="dxa"/>
          </w:tcPr>
          <w:p w14:paraId="1AE41672" w14:textId="77777777" w:rsidR="007F2B4D" w:rsidRPr="00246DD0" w:rsidRDefault="007F2B4D" w:rsidP="00246DD0">
            <w:pPr>
              <w:pStyle w:val="DHHStablebullet1"/>
              <w:numPr>
                <w:ilvl w:val="0"/>
                <w:numId w:val="0"/>
              </w:numPr>
              <w:rPr>
                <w:rFonts w:cs="Arial"/>
              </w:rPr>
            </w:pPr>
            <w:r w:rsidRPr="00246DD0">
              <w:rPr>
                <w:rFonts w:cs="Arial"/>
              </w:rPr>
              <w:t>Currency of practice and continuing education are essential components of maintaining scope of practice. Annual review by the parent unit and blood management committee is recommended with documentation of same to maintain extended scope of practice. Assessment of volume of work, adverse events and participation in transfusion related educational events should be included.</w:t>
            </w:r>
          </w:p>
        </w:tc>
      </w:tr>
      <w:tr w:rsidR="007F2B4D" w14:paraId="05AA3254" w14:textId="77777777" w:rsidTr="00590A0A">
        <w:trPr>
          <w:trHeight w:val="1174"/>
        </w:trPr>
        <w:tc>
          <w:tcPr>
            <w:tcW w:w="3485" w:type="dxa"/>
          </w:tcPr>
          <w:p w14:paraId="4CE1408B" w14:textId="77777777" w:rsidR="007F2B4D" w:rsidRPr="00246DD0" w:rsidRDefault="007F2B4D" w:rsidP="00246DD0">
            <w:pPr>
              <w:pStyle w:val="DHHStabletext"/>
              <w:numPr>
                <w:ilvl w:val="0"/>
                <w:numId w:val="23"/>
              </w:numPr>
              <w:rPr>
                <w:rFonts w:cs="Arial"/>
              </w:rPr>
            </w:pPr>
            <w:r w:rsidRPr="00246DD0">
              <w:rPr>
                <w:rFonts w:cs="Arial"/>
              </w:rPr>
              <w:t>Do current health service policies support the NP to prescribe blood and blood products?</w:t>
            </w:r>
          </w:p>
        </w:tc>
        <w:tc>
          <w:tcPr>
            <w:tcW w:w="3485" w:type="dxa"/>
          </w:tcPr>
          <w:p w14:paraId="7875E378" w14:textId="77777777" w:rsidR="007F2B4D" w:rsidRPr="00246DD0" w:rsidRDefault="007F2B4D" w:rsidP="00246DD0">
            <w:pPr>
              <w:numPr>
                <w:ilvl w:val="0"/>
                <w:numId w:val="28"/>
              </w:numPr>
              <w:spacing w:after="160" w:line="259" w:lineRule="auto"/>
              <w:rPr>
                <w:rFonts w:ascii="Arial" w:hAnsi="Arial" w:cs="Arial"/>
              </w:rPr>
            </w:pPr>
            <w:r w:rsidRPr="00246DD0">
              <w:rPr>
                <w:rFonts w:ascii="Arial" w:hAnsi="Arial" w:cs="Arial"/>
              </w:rPr>
              <w:t>Will policies/procedures/ guidelines need to be updated changed to support this practice?</w:t>
            </w:r>
          </w:p>
        </w:tc>
        <w:tc>
          <w:tcPr>
            <w:tcW w:w="3485" w:type="dxa"/>
          </w:tcPr>
          <w:p w14:paraId="5DA45DAA" w14:textId="77777777" w:rsidR="007F2B4D" w:rsidRPr="00246DD0" w:rsidRDefault="007F2B4D" w:rsidP="00246DD0">
            <w:pPr>
              <w:pStyle w:val="DHHStablebullet1"/>
              <w:numPr>
                <w:ilvl w:val="0"/>
                <w:numId w:val="0"/>
              </w:numPr>
              <w:rPr>
                <w:rFonts w:cs="Arial"/>
              </w:rPr>
            </w:pPr>
            <w:r w:rsidRPr="00246DD0">
              <w:rPr>
                <w:rFonts w:cs="Arial"/>
              </w:rPr>
              <w:t>Local policies and procedures must be updated to reflect changes in accepted practice</w:t>
            </w:r>
          </w:p>
        </w:tc>
      </w:tr>
    </w:tbl>
    <w:p w14:paraId="6D5985BF" w14:textId="77777777" w:rsidR="00FD67C0" w:rsidRDefault="00FD67C0">
      <w:pPr>
        <w:rPr>
          <w:rFonts w:ascii="Arial" w:eastAsia="Times" w:hAnsi="Arial"/>
        </w:rPr>
      </w:pPr>
    </w:p>
    <w:p w14:paraId="1E6CEA4C" w14:textId="77777777" w:rsidR="00AE109F" w:rsidRDefault="00AE109F">
      <w:r w:rsidRPr="00E069C2">
        <w:rPr>
          <w:noProof/>
        </w:rPr>
        <w:lastRenderedPageBreak/>
        <w:drawing>
          <wp:inline distT="0" distB="0" distL="0" distR="0" wp14:anchorId="25EBB536" wp14:editId="5E93A3D8">
            <wp:extent cx="5730875" cy="707834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7078345"/>
                    </a:xfrm>
                    <a:prstGeom prst="rect">
                      <a:avLst/>
                    </a:prstGeom>
                    <a:noFill/>
                  </pic:spPr>
                </pic:pic>
              </a:graphicData>
            </a:graphic>
          </wp:inline>
        </w:drawing>
      </w:r>
    </w:p>
    <w:p w14:paraId="53652D77" w14:textId="77777777" w:rsidR="00AE109F" w:rsidRPr="00AE109F" w:rsidRDefault="00AE109F" w:rsidP="00AE109F">
      <w:pPr>
        <w:rPr>
          <w:rFonts w:ascii="Arial" w:hAnsi="Arial" w:cs="Arial"/>
        </w:rPr>
      </w:pPr>
      <w:r w:rsidRPr="00AE109F">
        <w:rPr>
          <w:rFonts w:ascii="Arial" w:hAnsi="Arial" w:cs="Arial"/>
        </w:rPr>
        <w:t>Reference: Kirsty Dalrymple, Jill Martin, Kerri Davidson and Elisabeth Pirie, 2011. Extending the role of a senior haematology or oncology nurse. Cancer Nursing Practice volume 10 number 8.</w:t>
      </w:r>
    </w:p>
    <w:p w14:paraId="6B8E0F7C" w14:textId="77777777" w:rsidR="00AE109F" w:rsidRPr="00AE109F" w:rsidRDefault="00AE109F" w:rsidP="00AE109F">
      <w:pPr>
        <w:rPr>
          <w:rFonts w:ascii="Arial" w:hAnsi="Arial" w:cs="Arial"/>
        </w:rPr>
      </w:pPr>
      <w:r w:rsidRPr="00AE109F">
        <w:rPr>
          <w:rFonts w:ascii="Arial" w:hAnsi="Arial" w:cs="Arial"/>
        </w:rPr>
        <w:t>The above figure is one suggested approach to assess nurse authorisation in the UK. Not all steps may be useful or available to a health service in the Australian setting.</w:t>
      </w:r>
    </w:p>
    <w:p w14:paraId="43F4FF68" w14:textId="77777777" w:rsidR="00D12AA2" w:rsidRPr="00D12AA2" w:rsidRDefault="00FD67C0" w:rsidP="009E6B86">
      <w:pPr>
        <w:spacing w:line="276" w:lineRule="auto"/>
        <w:rPr>
          <w:rFonts w:ascii="Arial" w:hAnsi="Arial" w:cs="Arial"/>
        </w:rPr>
      </w:pPr>
      <w:r w:rsidRPr="00AE109F">
        <w:rPr>
          <w:rFonts w:ascii="Arial" w:hAnsi="Arial" w:cs="Arial"/>
        </w:rPr>
        <w:br w:type="page"/>
      </w:r>
    </w:p>
    <w:p w14:paraId="28F72042" w14:textId="77777777" w:rsidR="00D12AA2" w:rsidRPr="00D12AA2" w:rsidRDefault="00D12AA2" w:rsidP="009E6B86">
      <w:pPr>
        <w:pStyle w:val="Heading1"/>
      </w:pPr>
      <w:bookmarkStart w:id="2" w:name="_Toc75186970"/>
      <w:r w:rsidRPr="00D12AA2">
        <w:lastRenderedPageBreak/>
        <w:t>References</w:t>
      </w:r>
      <w:bookmarkEnd w:id="2"/>
    </w:p>
    <w:p w14:paraId="2B9D57E6" w14:textId="77777777" w:rsidR="006805D9" w:rsidRPr="006805D9" w:rsidRDefault="006805D9" w:rsidP="006805D9">
      <w:pPr>
        <w:pStyle w:val="ListParagraph"/>
        <w:numPr>
          <w:ilvl w:val="0"/>
          <w:numId w:val="28"/>
        </w:numPr>
        <w:spacing w:line="276" w:lineRule="auto"/>
        <w:rPr>
          <w:rFonts w:ascii="Arial" w:hAnsi="Arial" w:cs="Arial"/>
        </w:rPr>
      </w:pPr>
      <w:r w:rsidRPr="006805D9">
        <w:rPr>
          <w:rFonts w:ascii="Arial" w:hAnsi="Arial" w:cs="Arial"/>
        </w:rPr>
        <w:t xml:space="preserve">Australian College of Nurse Practitioners position statement, Nurse </w:t>
      </w:r>
      <w:proofErr w:type="gramStart"/>
      <w:r w:rsidRPr="006805D9">
        <w:rPr>
          <w:rFonts w:ascii="Arial" w:hAnsi="Arial" w:cs="Arial"/>
        </w:rPr>
        <w:t>practitioners</w:t>
      </w:r>
      <w:proofErr w:type="gramEnd"/>
      <w:r w:rsidRPr="006805D9">
        <w:rPr>
          <w:rFonts w:ascii="Arial" w:hAnsi="Arial" w:cs="Arial"/>
        </w:rPr>
        <w:t xml:space="preserve"> scope of practice, 2019 </w:t>
      </w:r>
      <w:hyperlink r:id="rId13" w:history="1">
        <w:r w:rsidRPr="006805D9">
          <w:rPr>
            <w:rStyle w:val="Hyperlink"/>
            <w:rFonts w:ascii="Arial" w:eastAsia="MS Gothic" w:hAnsi="Arial" w:cs="Arial"/>
          </w:rPr>
          <w:t>ACNP Position Statement SOP Final 4 12 19</w:t>
        </w:r>
      </w:hyperlink>
    </w:p>
    <w:p w14:paraId="4E41D6D0" w14:textId="77777777" w:rsidR="006805D9" w:rsidRPr="006805D9" w:rsidRDefault="009E6B86" w:rsidP="006805D9">
      <w:pPr>
        <w:pStyle w:val="ListParagraph"/>
        <w:numPr>
          <w:ilvl w:val="0"/>
          <w:numId w:val="28"/>
        </w:numPr>
        <w:spacing w:line="276" w:lineRule="auto"/>
        <w:rPr>
          <w:rFonts w:ascii="Arial" w:hAnsi="Arial" w:cs="Arial"/>
        </w:rPr>
      </w:pPr>
      <w:r w:rsidRPr="006805D9">
        <w:rPr>
          <w:rFonts w:ascii="Arial" w:hAnsi="Arial" w:cs="Arial"/>
        </w:rPr>
        <w:t xml:space="preserve">Dalrymple K, Martin J, Davidson K and Pirie E, 2011. Extending the role of a senior haematology or oncology nurse. </w:t>
      </w:r>
      <w:r w:rsidRPr="006805D9">
        <w:rPr>
          <w:rFonts w:ascii="Arial" w:hAnsi="Arial" w:cs="Arial"/>
          <w:i/>
        </w:rPr>
        <w:t>Cancer Nursing Practice</w:t>
      </w:r>
      <w:r w:rsidRPr="006805D9">
        <w:rPr>
          <w:rFonts w:ascii="Arial" w:hAnsi="Arial" w:cs="Arial"/>
        </w:rPr>
        <w:t xml:space="preserve"> volume 10 number 8.</w:t>
      </w:r>
    </w:p>
    <w:p w14:paraId="4EDAD59C" w14:textId="77777777" w:rsidR="006805D9" w:rsidRPr="006805D9" w:rsidRDefault="006805D9" w:rsidP="006805D9">
      <w:pPr>
        <w:pStyle w:val="ListParagraph"/>
        <w:numPr>
          <w:ilvl w:val="0"/>
          <w:numId w:val="28"/>
        </w:numPr>
        <w:spacing w:line="276" w:lineRule="auto"/>
        <w:rPr>
          <w:rFonts w:ascii="Arial" w:hAnsi="Arial" w:cs="Arial"/>
        </w:rPr>
      </w:pPr>
      <w:r w:rsidRPr="006805D9">
        <w:rPr>
          <w:rFonts w:ascii="Arial" w:hAnsi="Arial" w:cs="Arial"/>
        </w:rPr>
        <w:t>London and South East Regional Transfusion Committees Non-Medical Authorisation of Blood Components Working Group, 2014. Policy Template for the Authorisation of Blood Component Transfusion by Advanced / Specialist Nurses Caring for Adult and/or Paediatric Patients Requiring Transfusion</w:t>
      </w:r>
    </w:p>
    <w:p w14:paraId="3C4198AA" w14:textId="77777777" w:rsidR="00D12AA2" w:rsidRPr="006805D9" w:rsidRDefault="00D12AA2" w:rsidP="006805D9">
      <w:pPr>
        <w:pStyle w:val="ListParagraph"/>
        <w:numPr>
          <w:ilvl w:val="0"/>
          <w:numId w:val="28"/>
        </w:numPr>
        <w:spacing w:line="276" w:lineRule="auto"/>
        <w:rPr>
          <w:rFonts w:ascii="Arial" w:hAnsi="Arial" w:cs="Arial"/>
        </w:rPr>
      </w:pPr>
      <w:r w:rsidRPr="006805D9">
        <w:rPr>
          <w:rFonts w:ascii="Arial" w:hAnsi="Arial" w:cs="Arial"/>
        </w:rPr>
        <w:t>Victorian Nurse Practitioner Program (VNPP) Evaluation of Phase 4. Nursing and Midwifery Workforce, Workforce Development (People in Health), Department of Health &amp; Human Services, 2015</w:t>
      </w:r>
    </w:p>
    <w:p w14:paraId="3B8A872D" w14:textId="77777777" w:rsidR="00D12AA2" w:rsidRDefault="00D12AA2" w:rsidP="00D12AA2">
      <w:pPr>
        <w:rPr>
          <w:rFonts w:ascii="Arial" w:hAnsi="Arial" w:cs="Arial"/>
        </w:rPr>
      </w:pPr>
    </w:p>
    <w:p w14:paraId="4C70A5E2" w14:textId="77777777" w:rsidR="00D12AA2" w:rsidRDefault="00D12AA2" w:rsidP="00D12AA2">
      <w:pPr>
        <w:rPr>
          <w:rFonts w:ascii="Arial" w:hAnsi="Arial" w:cs="Arial"/>
        </w:rPr>
      </w:pPr>
    </w:p>
    <w:p w14:paraId="1898B575" w14:textId="77777777" w:rsidR="00D12AA2" w:rsidRDefault="00D12AA2">
      <w:pPr>
        <w:rPr>
          <w:rFonts w:ascii="Arial" w:hAnsi="Arial" w:cs="Arial"/>
        </w:rPr>
      </w:pPr>
      <w:r>
        <w:rPr>
          <w:rFonts w:ascii="Arial" w:hAnsi="Arial" w:cs="Arial"/>
        </w:rPr>
        <w:br w:type="page"/>
      </w:r>
    </w:p>
    <w:p w14:paraId="357601A0" w14:textId="77777777" w:rsidR="00D12AA2" w:rsidRPr="00196F7F" w:rsidRDefault="00FB6852" w:rsidP="00FB6852">
      <w:pPr>
        <w:pStyle w:val="Heading1"/>
      </w:pPr>
      <w:bookmarkStart w:id="3" w:name="_Toc75186971"/>
      <w:r>
        <w:lastRenderedPageBreak/>
        <w:t>Appendix 1</w:t>
      </w:r>
      <w:r w:rsidR="004E7A96" w:rsidRPr="004E7A96">
        <w:t xml:space="preserve"> –</w:t>
      </w:r>
      <w:r w:rsidR="007E6D0C">
        <w:t xml:space="preserve"> </w:t>
      </w:r>
      <w:r w:rsidR="00D12AA2" w:rsidRPr="00196F7F">
        <w:t xml:space="preserve">Nurse Practitioner Application Form for </w:t>
      </w:r>
      <w:r w:rsidR="004E7A96">
        <w:t>b</w:t>
      </w:r>
      <w:r w:rsidR="00D12AA2" w:rsidRPr="00196F7F">
        <w:t>lood</w:t>
      </w:r>
      <w:r w:rsidR="00575014">
        <w:t>/blood product scope of practice a</w:t>
      </w:r>
      <w:r w:rsidR="00D12AA2" w:rsidRPr="00196F7F">
        <w:t>uthorisation</w:t>
      </w:r>
      <w:bookmarkEnd w:id="3"/>
    </w:p>
    <w:p w14:paraId="0B2932D7" w14:textId="77777777" w:rsidR="00D12AA2" w:rsidRPr="00D12AA2" w:rsidRDefault="00D12AA2" w:rsidP="00D12AA2">
      <w:pPr>
        <w:spacing w:after="240" w:line="276" w:lineRule="auto"/>
        <w:rPr>
          <w:rFonts w:ascii="Arial" w:hAnsi="Arial" w:cs="Arial"/>
        </w:rPr>
      </w:pPr>
      <w:r w:rsidRPr="00D12AA2">
        <w:rPr>
          <w:rFonts w:ascii="Arial" w:hAnsi="Arial" w:cs="Arial"/>
          <w:b/>
        </w:rPr>
        <w:t>Section A:</w:t>
      </w:r>
      <w:r w:rsidRPr="00D12AA2">
        <w:rPr>
          <w:rFonts w:ascii="Arial" w:hAnsi="Arial" w:cs="Arial"/>
        </w:rPr>
        <w:t xml:space="preserve">  To be completed by the applicant</w:t>
      </w:r>
    </w:p>
    <w:p w14:paraId="4690222B" w14:textId="77777777" w:rsidR="00D12AA2" w:rsidRPr="00D12AA2" w:rsidRDefault="00D12AA2" w:rsidP="00D12AA2">
      <w:pPr>
        <w:spacing w:after="240" w:line="276" w:lineRule="auto"/>
        <w:rPr>
          <w:rFonts w:ascii="Arial" w:hAnsi="Arial" w:cs="Arial"/>
        </w:rPr>
      </w:pPr>
      <w:r w:rsidRPr="00D12AA2">
        <w:rPr>
          <w:rFonts w:ascii="Arial" w:hAnsi="Arial" w:cs="Arial"/>
        </w:rPr>
        <w:t>Applicant:</w:t>
      </w:r>
      <w:r w:rsidRPr="00D12AA2">
        <w:rPr>
          <w:rFonts w:ascii="Arial" w:hAnsi="Arial" w:cs="Arial"/>
        </w:rPr>
        <w:tab/>
      </w:r>
    </w:p>
    <w:p w14:paraId="227BB113" w14:textId="77777777" w:rsidR="00D12AA2" w:rsidRPr="00D12AA2" w:rsidRDefault="00D12AA2" w:rsidP="00D12AA2">
      <w:pPr>
        <w:spacing w:after="240" w:line="276" w:lineRule="auto"/>
        <w:rPr>
          <w:rFonts w:ascii="Arial" w:hAnsi="Arial" w:cs="Arial"/>
        </w:rPr>
      </w:pPr>
      <w:r w:rsidRPr="00D12AA2">
        <w:rPr>
          <w:rFonts w:ascii="Arial" w:hAnsi="Arial" w:cs="Arial"/>
        </w:rPr>
        <w:t>Name (Please print):</w:t>
      </w:r>
      <w:r w:rsidRPr="00D12AA2">
        <w:rPr>
          <w:rFonts w:ascii="Arial" w:hAnsi="Arial" w:cs="Arial"/>
        </w:rPr>
        <w:tab/>
        <w:t>……………………………….…………………………</w:t>
      </w:r>
    </w:p>
    <w:p w14:paraId="7E44FD7D" w14:textId="77777777" w:rsidR="00D12AA2" w:rsidRPr="00D12AA2" w:rsidRDefault="00D12AA2" w:rsidP="00D12AA2">
      <w:pPr>
        <w:spacing w:after="240" w:line="276" w:lineRule="auto"/>
        <w:rPr>
          <w:rFonts w:ascii="Arial" w:hAnsi="Arial" w:cs="Arial"/>
        </w:rPr>
      </w:pPr>
      <w:r w:rsidRPr="00D12AA2">
        <w:rPr>
          <w:rFonts w:ascii="Arial" w:hAnsi="Arial" w:cs="Arial"/>
        </w:rPr>
        <w:t>Ward/Department:</w:t>
      </w:r>
      <w:r w:rsidRPr="00D12AA2">
        <w:rPr>
          <w:rFonts w:ascii="Arial" w:hAnsi="Arial" w:cs="Arial"/>
        </w:rPr>
        <w:tab/>
      </w:r>
      <w:r w:rsidRPr="00D12AA2">
        <w:rPr>
          <w:rFonts w:ascii="Arial" w:hAnsi="Arial" w:cs="Arial"/>
        </w:rPr>
        <w:tab/>
        <w:t>…………………………………………………………</w:t>
      </w:r>
    </w:p>
    <w:p w14:paraId="37BDB193" w14:textId="77777777" w:rsidR="00D12AA2" w:rsidRPr="00D12AA2" w:rsidRDefault="00D12AA2" w:rsidP="00D12AA2">
      <w:pPr>
        <w:spacing w:after="240" w:line="276" w:lineRule="auto"/>
        <w:rPr>
          <w:rFonts w:ascii="Arial" w:hAnsi="Arial" w:cs="Arial"/>
        </w:rPr>
      </w:pPr>
      <w:r w:rsidRPr="00D12AA2">
        <w:rPr>
          <w:rFonts w:ascii="Arial" w:hAnsi="Arial" w:cs="Arial"/>
        </w:rPr>
        <w:t xml:space="preserve">Area of </w:t>
      </w:r>
      <w:r>
        <w:rPr>
          <w:rFonts w:ascii="Arial" w:hAnsi="Arial" w:cs="Arial"/>
        </w:rPr>
        <w:t>practice</w:t>
      </w:r>
      <w:r w:rsidRPr="00D12AA2">
        <w:rPr>
          <w:rFonts w:ascii="Arial" w:hAnsi="Arial" w:cs="Arial"/>
        </w:rPr>
        <w:t>:</w:t>
      </w:r>
      <w:r w:rsidRPr="00D12AA2">
        <w:rPr>
          <w:rFonts w:ascii="Arial" w:hAnsi="Arial" w:cs="Arial"/>
        </w:rPr>
        <w:tab/>
      </w:r>
      <w:r w:rsidRPr="00D12AA2">
        <w:rPr>
          <w:rFonts w:ascii="Arial" w:hAnsi="Arial" w:cs="Arial"/>
        </w:rPr>
        <w:tab/>
        <w:t>…………………………………………………………</w:t>
      </w:r>
    </w:p>
    <w:p w14:paraId="03523656" w14:textId="77777777" w:rsidR="00D12AA2" w:rsidRPr="00D12AA2" w:rsidRDefault="00D12AA2" w:rsidP="00D12AA2">
      <w:pPr>
        <w:spacing w:after="240" w:line="276" w:lineRule="auto"/>
        <w:rPr>
          <w:rFonts w:ascii="Arial" w:hAnsi="Arial" w:cs="Arial"/>
        </w:rPr>
      </w:pPr>
      <w:r w:rsidRPr="00D12AA2">
        <w:rPr>
          <w:rFonts w:ascii="Arial" w:hAnsi="Arial" w:cs="Arial"/>
        </w:rPr>
        <w:t>Blood components/products to be prescribed by the applicant:</w:t>
      </w:r>
    </w:p>
    <w:p w14:paraId="03FB443B" w14:textId="77777777" w:rsidR="00D12AA2" w:rsidRDefault="00D12AA2" w:rsidP="00D12AA2">
      <w:pPr>
        <w:spacing w:after="240" w:line="276" w:lineRule="auto"/>
        <w:rPr>
          <w:rFonts w:ascii="Arial" w:hAnsi="Arial" w:cs="Arial"/>
        </w:rPr>
      </w:pPr>
    </w:p>
    <w:p w14:paraId="59754DBF" w14:textId="77777777" w:rsidR="00D12AA2" w:rsidRPr="00D12AA2" w:rsidRDefault="00D12AA2" w:rsidP="00D12AA2">
      <w:pPr>
        <w:spacing w:after="240" w:line="276" w:lineRule="auto"/>
        <w:rPr>
          <w:rFonts w:ascii="Arial" w:hAnsi="Arial" w:cs="Arial"/>
        </w:rPr>
      </w:pPr>
    </w:p>
    <w:p w14:paraId="04347FB5" w14:textId="77777777" w:rsidR="00D12AA2" w:rsidRPr="00D12AA2" w:rsidRDefault="00D12AA2" w:rsidP="00D12AA2">
      <w:pPr>
        <w:spacing w:after="240" w:line="276" w:lineRule="auto"/>
        <w:rPr>
          <w:rFonts w:ascii="Arial" w:hAnsi="Arial" w:cs="Arial"/>
        </w:rPr>
      </w:pPr>
      <w:r w:rsidRPr="00D12AA2">
        <w:rPr>
          <w:rFonts w:ascii="Arial" w:hAnsi="Arial" w:cs="Arial"/>
        </w:rPr>
        <w:t>Date of Application:</w:t>
      </w:r>
      <w:r w:rsidRPr="00D12AA2">
        <w:rPr>
          <w:rFonts w:ascii="Arial" w:hAnsi="Arial" w:cs="Arial"/>
        </w:rPr>
        <w:tab/>
      </w:r>
      <w:r w:rsidRPr="00D12AA2">
        <w:rPr>
          <w:rFonts w:ascii="Arial" w:hAnsi="Arial" w:cs="Arial"/>
        </w:rPr>
        <w:tab/>
        <w:t>…………………………………………………………</w:t>
      </w:r>
    </w:p>
    <w:p w14:paraId="6D13F973" w14:textId="77777777" w:rsidR="00D12AA2" w:rsidRPr="00D12AA2" w:rsidRDefault="00D12AA2" w:rsidP="00D12AA2">
      <w:pPr>
        <w:spacing w:after="240" w:line="276" w:lineRule="auto"/>
        <w:rPr>
          <w:rFonts w:ascii="Arial" w:hAnsi="Arial" w:cs="Arial"/>
        </w:rPr>
      </w:pPr>
      <w:r w:rsidRPr="00D12AA2">
        <w:rPr>
          <w:rFonts w:ascii="Arial" w:hAnsi="Arial" w:cs="Arial"/>
        </w:rPr>
        <w:t>Rationale: (Provide details of how this service development will improve patient care without compromising patient safety)</w:t>
      </w:r>
    </w:p>
    <w:p w14:paraId="3255A18C" w14:textId="77777777" w:rsidR="00D12AA2" w:rsidRDefault="00D12AA2" w:rsidP="00D12AA2">
      <w:pPr>
        <w:spacing w:after="240" w:line="276" w:lineRule="auto"/>
        <w:rPr>
          <w:rFonts w:ascii="Arial" w:hAnsi="Arial" w:cs="Arial"/>
        </w:rPr>
      </w:pPr>
    </w:p>
    <w:p w14:paraId="1A233993" w14:textId="77777777" w:rsidR="00D12AA2" w:rsidRPr="00D12AA2" w:rsidRDefault="00D12AA2" w:rsidP="00D12AA2">
      <w:pPr>
        <w:spacing w:after="240" w:line="276" w:lineRule="auto"/>
        <w:rPr>
          <w:rFonts w:ascii="Arial" w:hAnsi="Arial" w:cs="Arial"/>
        </w:rPr>
      </w:pPr>
    </w:p>
    <w:p w14:paraId="54647B57" w14:textId="77777777" w:rsidR="00D12AA2" w:rsidRPr="00D12AA2" w:rsidRDefault="00D12AA2" w:rsidP="00196F7F">
      <w:pPr>
        <w:pBdr>
          <w:bottom w:val="single" w:sz="4" w:space="1" w:color="auto"/>
        </w:pBdr>
        <w:spacing w:after="240" w:line="276" w:lineRule="auto"/>
        <w:rPr>
          <w:rFonts w:ascii="Arial" w:hAnsi="Arial" w:cs="Arial"/>
        </w:rPr>
      </w:pPr>
      <w:r w:rsidRPr="00D12AA2">
        <w:rPr>
          <w:rFonts w:ascii="Arial" w:hAnsi="Arial" w:cs="Arial"/>
        </w:rPr>
        <w:t>Signature of Applicant:</w:t>
      </w:r>
      <w:r w:rsidRPr="00D12AA2">
        <w:rPr>
          <w:rFonts w:ascii="Arial" w:hAnsi="Arial" w:cs="Arial"/>
        </w:rPr>
        <w:tab/>
        <w:t>………………………………………………………</w:t>
      </w:r>
    </w:p>
    <w:p w14:paraId="2DDCA8A0" w14:textId="77777777" w:rsidR="00D12AA2" w:rsidRPr="00D12AA2" w:rsidRDefault="00D12AA2" w:rsidP="00D12AA2">
      <w:pPr>
        <w:spacing w:after="240" w:line="276" w:lineRule="auto"/>
        <w:rPr>
          <w:rFonts w:ascii="Arial" w:hAnsi="Arial" w:cs="Arial"/>
          <w:b/>
        </w:rPr>
      </w:pPr>
    </w:p>
    <w:p w14:paraId="053DCACF" w14:textId="77777777" w:rsidR="00D12AA2" w:rsidRPr="00D12AA2" w:rsidRDefault="00D12AA2" w:rsidP="00D12AA2">
      <w:pPr>
        <w:spacing w:after="240" w:line="276" w:lineRule="auto"/>
        <w:rPr>
          <w:rFonts w:ascii="Arial" w:hAnsi="Arial" w:cs="Arial"/>
        </w:rPr>
      </w:pPr>
      <w:r w:rsidRPr="00D12AA2">
        <w:rPr>
          <w:rFonts w:ascii="Arial" w:hAnsi="Arial" w:cs="Arial"/>
          <w:b/>
        </w:rPr>
        <w:t>Section B:</w:t>
      </w:r>
      <w:r w:rsidRPr="00D12AA2">
        <w:rPr>
          <w:rFonts w:ascii="Arial" w:hAnsi="Arial" w:cs="Arial"/>
        </w:rPr>
        <w:t xml:space="preserve"> to be completed by Line Manager</w:t>
      </w:r>
    </w:p>
    <w:p w14:paraId="2E9A2205" w14:textId="77777777" w:rsidR="00D12AA2" w:rsidRPr="00D12AA2" w:rsidRDefault="00D12AA2" w:rsidP="00D12AA2">
      <w:pPr>
        <w:spacing w:after="240" w:line="276" w:lineRule="auto"/>
        <w:rPr>
          <w:rFonts w:ascii="Arial" w:hAnsi="Arial" w:cs="Arial"/>
        </w:rPr>
      </w:pPr>
      <w:r w:rsidRPr="00D12AA2">
        <w:rPr>
          <w:rFonts w:ascii="Arial" w:hAnsi="Arial" w:cs="Arial"/>
        </w:rPr>
        <w:t>I confirm that I support:</w:t>
      </w:r>
    </w:p>
    <w:p w14:paraId="6A17E3D8" w14:textId="77777777" w:rsidR="00D12AA2" w:rsidRPr="00D12AA2" w:rsidRDefault="00D12AA2" w:rsidP="00D12AA2">
      <w:pPr>
        <w:spacing w:after="240" w:line="276" w:lineRule="auto"/>
        <w:rPr>
          <w:rFonts w:ascii="Arial" w:hAnsi="Arial" w:cs="Arial"/>
        </w:rPr>
      </w:pPr>
      <w:r w:rsidRPr="00D12AA2">
        <w:rPr>
          <w:rFonts w:ascii="Arial" w:hAnsi="Arial" w:cs="Arial"/>
        </w:rPr>
        <w:t>•</w:t>
      </w:r>
      <w:r w:rsidRPr="00D12AA2">
        <w:rPr>
          <w:rFonts w:ascii="Arial" w:hAnsi="Arial" w:cs="Arial"/>
        </w:rPr>
        <w:tab/>
        <w:t xml:space="preserve">this candidate as suitable for extended practice  </w:t>
      </w:r>
    </w:p>
    <w:p w14:paraId="318CC0FE" w14:textId="77777777" w:rsidR="00D12AA2" w:rsidRPr="00D12AA2" w:rsidRDefault="00D12AA2" w:rsidP="00D12AA2">
      <w:pPr>
        <w:spacing w:after="240" w:line="276" w:lineRule="auto"/>
        <w:rPr>
          <w:rFonts w:ascii="Arial" w:hAnsi="Arial" w:cs="Arial"/>
        </w:rPr>
      </w:pPr>
      <w:r w:rsidRPr="00D12AA2">
        <w:rPr>
          <w:rFonts w:ascii="Arial" w:hAnsi="Arial" w:cs="Arial"/>
        </w:rPr>
        <w:t>•</w:t>
      </w:r>
      <w:r w:rsidRPr="00D12AA2">
        <w:rPr>
          <w:rFonts w:ascii="Arial" w:hAnsi="Arial" w:cs="Arial"/>
        </w:rPr>
        <w:tab/>
        <w:t xml:space="preserve">this application </w:t>
      </w:r>
      <w:r>
        <w:rPr>
          <w:rFonts w:ascii="Arial" w:hAnsi="Arial" w:cs="Arial"/>
        </w:rPr>
        <w:t>for</w:t>
      </w:r>
      <w:r w:rsidRPr="00D12AA2">
        <w:rPr>
          <w:rFonts w:ascii="Arial" w:hAnsi="Arial" w:cs="Arial"/>
        </w:rPr>
        <w:t xml:space="preserve"> a service development that will improve patient care without compromising patient safety</w:t>
      </w:r>
    </w:p>
    <w:p w14:paraId="7FD49CD9" w14:textId="77777777" w:rsidR="00D12AA2" w:rsidRPr="00D12AA2" w:rsidRDefault="00D12AA2" w:rsidP="00D12AA2">
      <w:pPr>
        <w:spacing w:after="240" w:line="276" w:lineRule="auto"/>
        <w:rPr>
          <w:rFonts w:ascii="Arial" w:hAnsi="Arial" w:cs="Arial"/>
        </w:rPr>
      </w:pPr>
    </w:p>
    <w:p w14:paraId="1A92231A" w14:textId="77777777" w:rsidR="00D12AA2" w:rsidRPr="00D12AA2" w:rsidRDefault="00D12AA2" w:rsidP="00D12AA2">
      <w:pPr>
        <w:spacing w:after="240" w:line="276" w:lineRule="auto"/>
        <w:rPr>
          <w:rFonts w:ascii="Arial" w:hAnsi="Arial" w:cs="Arial"/>
        </w:rPr>
      </w:pPr>
      <w:r w:rsidRPr="00D12AA2">
        <w:rPr>
          <w:rFonts w:ascii="Arial" w:hAnsi="Arial" w:cs="Arial"/>
        </w:rPr>
        <w:t>Name (Please print):</w:t>
      </w:r>
      <w:r w:rsidRPr="00D12AA2">
        <w:rPr>
          <w:rFonts w:ascii="Arial" w:hAnsi="Arial" w:cs="Arial"/>
        </w:rPr>
        <w:tab/>
        <w:t>………………………………………………………….</w:t>
      </w:r>
    </w:p>
    <w:p w14:paraId="73595011" w14:textId="77777777" w:rsidR="00D12AA2" w:rsidRPr="00D12AA2" w:rsidRDefault="00D12AA2" w:rsidP="00196F7F">
      <w:pPr>
        <w:pBdr>
          <w:bottom w:val="single" w:sz="4" w:space="1" w:color="auto"/>
        </w:pBdr>
        <w:spacing w:after="240" w:line="276" w:lineRule="auto"/>
        <w:rPr>
          <w:rFonts w:ascii="Arial" w:hAnsi="Arial" w:cs="Arial"/>
        </w:rPr>
      </w:pPr>
      <w:r w:rsidRPr="00D12AA2">
        <w:rPr>
          <w:rFonts w:ascii="Arial" w:hAnsi="Arial" w:cs="Arial"/>
        </w:rPr>
        <w:t>Signature:</w:t>
      </w:r>
      <w:r w:rsidRPr="00D12AA2">
        <w:rPr>
          <w:rFonts w:ascii="Arial" w:hAnsi="Arial" w:cs="Arial"/>
        </w:rPr>
        <w:tab/>
        <w:t>……………………………</w:t>
      </w:r>
      <w:r w:rsidRPr="00D12AA2">
        <w:rPr>
          <w:rFonts w:ascii="Arial" w:hAnsi="Arial" w:cs="Arial"/>
        </w:rPr>
        <w:tab/>
      </w:r>
      <w:r w:rsidRPr="00D12AA2">
        <w:rPr>
          <w:rFonts w:ascii="Arial" w:hAnsi="Arial" w:cs="Arial"/>
        </w:rPr>
        <w:tab/>
        <w:t>Date:</w:t>
      </w:r>
      <w:r w:rsidRPr="00D12AA2">
        <w:rPr>
          <w:rFonts w:ascii="Arial" w:hAnsi="Arial" w:cs="Arial"/>
        </w:rPr>
        <w:tab/>
        <w:t>………………………</w:t>
      </w:r>
      <w:proofErr w:type="gramStart"/>
      <w:r w:rsidRPr="00D12AA2">
        <w:rPr>
          <w:rFonts w:ascii="Arial" w:hAnsi="Arial" w:cs="Arial"/>
        </w:rPr>
        <w:t>…..</w:t>
      </w:r>
      <w:proofErr w:type="gramEnd"/>
      <w:r w:rsidRPr="00D12AA2">
        <w:rPr>
          <w:rFonts w:ascii="Arial" w:hAnsi="Arial" w:cs="Arial"/>
        </w:rPr>
        <w:t xml:space="preserve"> </w:t>
      </w:r>
    </w:p>
    <w:p w14:paraId="4461A226" w14:textId="77777777" w:rsidR="00D12AA2" w:rsidRPr="00D12AA2" w:rsidRDefault="00D12AA2" w:rsidP="00D12AA2">
      <w:pPr>
        <w:spacing w:after="240" w:line="276" w:lineRule="auto"/>
        <w:rPr>
          <w:rFonts w:ascii="Arial" w:hAnsi="Arial" w:cs="Arial"/>
        </w:rPr>
      </w:pPr>
    </w:p>
    <w:p w14:paraId="70965CF3" w14:textId="77777777" w:rsidR="00D12AA2" w:rsidRPr="00D12AA2" w:rsidRDefault="00D12AA2" w:rsidP="00D12AA2">
      <w:pPr>
        <w:spacing w:after="240" w:line="276" w:lineRule="auto"/>
        <w:rPr>
          <w:rFonts w:ascii="Arial" w:hAnsi="Arial" w:cs="Arial"/>
        </w:rPr>
      </w:pPr>
    </w:p>
    <w:p w14:paraId="5378CB9D" w14:textId="77777777" w:rsidR="00D12AA2" w:rsidRPr="00D12AA2" w:rsidRDefault="00D12AA2" w:rsidP="00D12AA2">
      <w:pPr>
        <w:spacing w:after="240" w:line="276" w:lineRule="auto"/>
        <w:rPr>
          <w:rFonts w:ascii="Arial" w:hAnsi="Arial" w:cs="Arial"/>
        </w:rPr>
      </w:pPr>
    </w:p>
    <w:p w14:paraId="5C283142" w14:textId="77777777" w:rsidR="00D12AA2" w:rsidRPr="00D12AA2" w:rsidRDefault="00D12AA2" w:rsidP="00D12AA2">
      <w:pPr>
        <w:spacing w:after="240" w:line="276" w:lineRule="auto"/>
        <w:rPr>
          <w:rFonts w:ascii="Arial" w:hAnsi="Arial" w:cs="Arial"/>
        </w:rPr>
      </w:pPr>
    </w:p>
    <w:p w14:paraId="0CF6880C" w14:textId="77777777" w:rsidR="00D12AA2" w:rsidRPr="00D12AA2" w:rsidRDefault="00D12AA2" w:rsidP="00D12AA2">
      <w:pPr>
        <w:spacing w:after="240" w:line="276" w:lineRule="auto"/>
        <w:rPr>
          <w:rFonts w:ascii="Arial" w:hAnsi="Arial" w:cs="Arial"/>
        </w:rPr>
      </w:pPr>
      <w:r w:rsidRPr="00D12AA2">
        <w:rPr>
          <w:rFonts w:ascii="Arial" w:hAnsi="Arial" w:cs="Arial"/>
          <w:b/>
        </w:rPr>
        <w:t>Section C</w:t>
      </w:r>
      <w:r w:rsidRPr="00D12AA2">
        <w:rPr>
          <w:rFonts w:ascii="Arial" w:hAnsi="Arial" w:cs="Arial"/>
        </w:rPr>
        <w:t>: to be completed by the Medical Mentor</w:t>
      </w:r>
    </w:p>
    <w:p w14:paraId="68CDEA61" w14:textId="77777777" w:rsidR="00D12AA2" w:rsidRPr="00D12AA2" w:rsidRDefault="00D12AA2" w:rsidP="00D12AA2">
      <w:pPr>
        <w:spacing w:after="240" w:line="276" w:lineRule="auto"/>
        <w:rPr>
          <w:rFonts w:ascii="Arial" w:hAnsi="Arial" w:cs="Arial"/>
        </w:rPr>
      </w:pPr>
      <w:r w:rsidRPr="00D12AA2">
        <w:rPr>
          <w:rFonts w:ascii="Arial" w:hAnsi="Arial" w:cs="Arial"/>
        </w:rPr>
        <w:t>Name (Please print):</w:t>
      </w:r>
      <w:r w:rsidR="00575014">
        <w:rPr>
          <w:rFonts w:ascii="Arial" w:hAnsi="Arial" w:cs="Arial"/>
        </w:rPr>
        <w:t xml:space="preserve"> </w:t>
      </w:r>
      <w:r w:rsidRPr="00D12AA2">
        <w:rPr>
          <w:rFonts w:ascii="Arial" w:hAnsi="Arial" w:cs="Arial"/>
        </w:rPr>
        <w:t>………………………………………………………</w:t>
      </w:r>
      <w:proofErr w:type="gramStart"/>
      <w:r w:rsidRPr="00D12AA2">
        <w:rPr>
          <w:rFonts w:ascii="Arial" w:hAnsi="Arial" w:cs="Arial"/>
        </w:rPr>
        <w:t>…..</w:t>
      </w:r>
      <w:proofErr w:type="gramEnd"/>
      <w:r w:rsidRPr="00D12AA2">
        <w:rPr>
          <w:rFonts w:ascii="Arial" w:hAnsi="Arial" w:cs="Arial"/>
        </w:rPr>
        <w:t>……</w:t>
      </w:r>
    </w:p>
    <w:p w14:paraId="3EA58A04" w14:textId="77777777" w:rsidR="00D12AA2" w:rsidRPr="00D12AA2" w:rsidRDefault="00D12AA2" w:rsidP="00D12AA2">
      <w:pPr>
        <w:spacing w:after="240" w:line="276" w:lineRule="auto"/>
        <w:rPr>
          <w:rFonts w:ascii="Arial" w:hAnsi="Arial" w:cs="Arial"/>
        </w:rPr>
      </w:pPr>
      <w:r w:rsidRPr="00D12AA2">
        <w:rPr>
          <w:rFonts w:ascii="Arial" w:hAnsi="Arial" w:cs="Arial"/>
        </w:rPr>
        <w:t>Ward/Department:</w:t>
      </w:r>
      <w:r w:rsidRPr="00D12AA2">
        <w:rPr>
          <w:rFonts w:ascii="Arial" w:hAnsi="Arial" w:cs="Arial"/>
        </w:rPr>
        <w:tab/>
        <w:t>……...…………………………………………………...……</w:t>
      </w:r>
    </w:p>
    <w:p w14:paraId="6FACA22D" w14:textId="77777777" w:rsidR="00D12AA2" w:rsidRPr="00D12AA2" w:rsidRDefault="00D12AA2" w:rsidP="00D12AA2">
      <w:pPr>
        <w:spacing w:after="240" w:line="276" w:lineRule="auto"/>
        <w:rPr>
          <w:rFonts w:ascii="Arial" w:hAnsi="Arial" w:cs="Arial"/>
        </w:rPr>
      </w:pPr>
      <w:r w:rsidRPr="00D12AA2">
        <w:rPr>
          <w:rFonts w:ascii="Arial" w:hAnsi="Arial" w:cs="Arial"/>
        </w:rPr>
        <w:t>I confirm that (Insert name of applicant)</w:t>
      </w:r>
      <w:r w:rsidR="00575014">
        <w:rPr>
          <w:rFonts w:ascii="Arial" w:hAnsi="Arial" w:cs="Arial"/>
        </w:rPr>
        <w:t xml:space="preserve"> </w:t>
      </w:r>
      <w:r w:rsidRPr="00D12AA2">
        <w:rPr>
          <w:rFonts w:ascii="Arial" w:hAnsi="Arial" w:cs="Arial"/>
        </w:rPr>
        <w:t>……………………..........................……….......</w:t>
      </w:r>
    </w:p>
    <w:p w14:paraId="4CD699AC" w14:textId="77777777" w:rsidR="00D12AA2" w:rsidRPr="00D12AA2" w:rsidRDefault="00D12AA2" w:rsidP="00D12AA2">
      <w:pPr>
        <w:spacing w:after="240" w:line="276" w:lineRule="auto"/>
        <w:rPr>
          <w:rFonts w:ascii="Arial" w:hAnsi="Arial" w:cs="Arial"/>
        </w:rPr>
      </w:pPr>
      <w:r w:rsidRPr="00D12AA2">
        <w:rPr>
          <w:rFonts w:ascii="Arial" w:hAnsi="Arial" w:cs="Arial"/>
        </w:rPr>
        <w:t>has sufficient knowledge and competence in:</w:t>
      </w:r>
    </w:p>
    <w:p w14:paraId="5FD2491A" w14:textId="77777777" w:rsidR="00D12AA2" w:rsidRPr="00D12AA2" w:rsidRDefault="00D12AA2" w:rsidP="00D12AA2">
      <w:pPr>
        <w:spacing w:after="240" w:line="276" w:lineRule="auto"/>
        <w:rPr>
          <w:rFonts w:ascii="Arial" w:hAnsi="Arial" w:cs="Arial"/>
        </w:rPr>
      </w:pPr>
      <w:r w:rsidRPr="00D12AA2">
        <w:rPr>
          <w:rFonts w:ascii="Arial" w:hAnsi="Arial" w:cs="Arial"/>
        </w:rPr>
        <w:t>•</w:t>
      </w:r>
      <w:r w:rsidRPr="00D12AA2">
        <w:rPr>
          <w:rFonts w:ascii="Arial" w:hAnsi="Arial" w:cs="Arial"/>
        </w:rPr>
        <w:tab/>
        <w:t>history taking</w:t>
      </w:r>
    </w:p>
    <w:p w14:paraId="214B60AF" w14:textId="77777777" w:rsidR="00D12AA2" w:rsidRPr="00D12AA2" w:rsidRDefault="00D12AA2" w:rsidP="00D12AA2">
      <w:pPr>
        <w:spacing w:after="240" w:line="276" w:lineRule="auto"/>
        <w:rPr>
          <w:rFonts w:ascii="Arial" w:hAnsi="Arial" w:cs="Arial"/>
        </w:rPr>
      </w:pPr>
      <w:r w:rsidRPr="00D12AA2">
        <w:rPr>
          <w:rFonts w:ascii="Arial" w:hAnsi="Arial" w:cs="Arial"/>
        </w:rPr>
        <w:t>•</w:t>
      </w:r>
      <w:r w:rsidRPr="00D12AA2">
        <w:rPr>
          <w:rFonts w:ascii="Arial" w:hAnsi="Arial" w:cs="Arial"/>
        </w:rPr>
        <w:tab/>
        <w:t>physical examination</w:t>
      </w:r>
    </w:p>
    <w:p w14:paraId="63C8E52D" w14:textId="77777777" w:rsidR="00D12AA2" w:rsidRPr="00D12AA2" w:rsidRDefault="00D12AA2" w:rsidP="00D12AA2">
      <w:pPr>
        <w:spacing w:after="240" w:line="276" w:lineRule="auto"/>
        <w:rPr>
          <w:rFonts w:ascii="Arial" w:hAnsi="Arial" w:cs="Arial"/>
        </w:rPr>
      </w:pPr>
      <w:r w:rsidRPr="00D12AA2">
        <w:rPr>
          <w:rFonts w:ascii="Arial" w:hAnsi="Arial" w:cs="Arial"/>
        </w:rPr>
        <w:t>•</w:t>
      </w:r>
      <w:r w:rsidRPr="00D12AA2">
        <w:rPr>
          <w:rFonts w:ascii="Arial" w:hAnsi="Arial" w:cs="Arial"/>
        </w:rPr>
        <w:tab/>
        <w:t>advanced communication</w:t>
      </w:r>
    </w:p>
    <w:p w14:paraId="2D0CD3C1" w14:textId="77777777" w:rsidR="00D12AA2" w:rsidRPr="00D12AA2" w:rsidRDefault="00D12AA2" w:rsidP="00D12AA2">
      <w:pPr>
        <w:spacing w:after="240" w:line="276" w:lineRule="auto"/>
        <w:rPr>
          <w:rFonts w:ascii="Arial" w:hAnsi="Arial" w:cs="Arial"/>
        </w:rPr>
      </w:pPr>
      <w:r w:rsidRPr="00D12AA2">
        <w:rPr>
          <w:rFonts w:ascii="Arial" w:hAnsi="Arial" w:cs="Arial"/>
        </w:rPr>
        <w:t>•</w:t>
      </w:r>
      <w:r w:rsidRPr="00D12AA2">
        <w:rPr>
          <w:rFonts w:ascii="Arial" w:hAnsi="Arial" w:cs="Arial"/>
        </w:rPr>
        <w:tab/>
        <w:t>clinical reasoning and decision making</w:t>
      </w:r>
    </w:p>
    <w:p w14:paraId="602455DF" w14:textId="77777777" w:rsidR="00D12AA2" w:rsidRPr="00D12AA2" w:rsidRDefault="00D12AA2" w:rsidP="00D12AA2">
      <w:pPr>
        <w:spacing w:after="240" w:line="276" w:lineRule="auto"/>
        <w:rPr>
          <w:rFonts w:ascii="Arial" w:hAnsi="Arial" w:cs="Arial"/>
        </w:rPr>
      </w:pPr>
      <w:r w:rsidRPr="00D12AA2">
        <w:rPr>
          <w:rFonts w:ascii="Arial" w:hAnsi="Arial" w:cs="Arial"/>
        </w:rPr>
        <w:t>I support this application for extended practice.</w:t>
      </w:r>
    </w:p>
    <w:p w14:paraId="6CFF4624" w14:textId="77777777" w:rsidR="00D12AA2" w:rsidRPr="00D12AA2" w:rsidRDefault="00D12AA2" w:rsidP="00D12AA2">
      <w:pPr>
        <w:spacing w:after="240" w:line="276" w:lineRule="auto"/>
        <w:rPr>
          <w:rFonts w:ascii="Arial" w:hAnsi="Arial" w:cs="Arial"/>
        </w:rPr>
      </w:pPr>
    </w:p>
    <w:p w14:paraId="1832D621" w14:textId="77777777" w:rsidR="00D12AA2" w:rsidRPr="00D12AA2" w:rsidRDefault="00D12AA2" w:rsidP="00196F7F">
      <w:pPr>
        <w:pBdr>
          <w:bottom w:val="single" w:sz="4" w:space="1" w:color="auto"/>
        </w:pBdr>
        <w:spacing w:after="240" w:line="276" w:lineRule="auto"/>
        <w:rPr>
          <w:rFonts w:ascii="Arial" w:hAnsi="Arial" w:cs="Arial"/>
        </w:rPr>
      </w:pPr>
      <w:r w:rsidRPr="00D12AA2">
        <w:rPr>
          <w:rFonts w:ascii="Arial" w:hAnsi="Arial" w:cs="Arial"/>
        </w:rPr>
        <w:t>Signature:</w:t>
      </w:r>
      <w:r w:rsidR="00575014">
        <w:rPr>
          <w:rFonts w:ascii="Arial" w:hAnsi="Arial" w:cs="Arial"/>
        </w:rPr>
        <w:t xml:space="preserve"> </w:t>
      </w:r>
      <w:r w:rsidRPr="00D12AA2">
        <w:rPr>
          <w:rFonts w:ascii="Arial" w:hAnsi="Arial" w:cs="Arial"/>
        </w:rPr>
        <w:t>………………………………………………</w:t>
      </w:r>
      <w:r w:rsidR="00196F7F">
        <w:rPr>
          <w:rFonts w:ascii="Arial" w:hAnsi="Arial" w:cs="Arial"/>
        </w:rPr>
        <w:t xml:space="preserve"> </w:t>
      </w:r>
      <w:r w:rsidRPr="00D12AA2">
        <w:rPr>
          <w:rFonts w:ascii="Arial" w:hAnsi="Arial" w:cs="Arial"/>
        </w:rPr>
        <w:t>Date:</w:t>
      </w:r>
      <w:r w:rsidR="00575014">
        <w:rPr>
          <w:rFonts w:ascii="Arial" w:hAnsi="Arial" w:cs="Arial"/>
        </w:rPr>
        <w:t xml:space="preserve"> </w:t>
      </w:r>
      <w:r w:rsidRPr="00D12AA2">
        <w:rPr>
          <w:rFonts w:ascii="Arial" w:hAnsi="Arial" w:cs="Arial"/>
        </w:rPr>
        <w:t>……………………….</w:t>
      </w:r>
    </w:p>
    <w:p w14:paraId="714D7DFC" w14:textId="77777777" w:rsidR="00D12AA2" w:rsidRPr="00D12AA2" w:rsidRDefault="00D12AA2" w:rsidP="00D12AA2">
      <w:pPr>
        <w:spacing w:after="240" w:line="276" w:lineRule="auto"/>
        <w:rPr>
          <w:rFonts w:ascii="Arial" w:hAnsi="Arial" w:cs="Arial"/>
        </w:rPr>
      </w:pPr>
    </w:p>
    <w:p w14:paraId="44E7301F" w14:textId="77777777" w:rsidR="00D12AA2" w:rsidRPr="00D12AA2" w:rsidRDefault="00D12AA2" w:rsidP="00D12AA2">
      <w:pPr>
        <w:spacing w:after="240" w:line="276" w:lineRule="auto"/>
        <w:rPr>
          <w:rFonts w:ascii="Arial" w:hAnsi="Arial" w:cs="Arial"/>
        </w:rPr>
      </w:pPr>
    </w:p>
    <w:p w14:paraId="742DED99" w14:textId="77777777" w:rsidR="00D12AA2" w:rsidRPr="00D12AA2" w:rsidRDefault="00D12AA2" w:rsidP="00D12AA2">
      <w:pPr>
        <w:spacing w:after="240" w:line="276" w:lineRule="auto"/>
        <w:rPr>
          <w:rFonts w:ascii="Arial" w:hAnsi="Arial" w:cs="Arial"/>
        </w:rPr>
      </w:pPr>
      <w:r w:rsidRPr="00D12AA2">
        <w:rPr>
          <w:rFonts w:ascii="Arial" w:hAnsi="Arial" w:cs="Arial"/>
          <w:b/>
        </w:rPr>
        <w:t>Section D</w:t>
      </w:r>
      <w:r w:rsidRPr="00D12AA2">
        <w:rPr>
          <w:rFonts w:ascii="Arial" w:hAnsi="Arial" w:cs="Arial"/>
        </w:rPr>
        <w:t>: to be completed by Transfusion Committee/Blood Management Committee Chair</w:t>
      </w:r>
    </w:p>
    <w:p w14:paraId="21010CB5" w14:textId="77777777" w:rsidR="00D12AA2" w:rsidRPr="00D12AA2" w:rsidRDefault="00D12AA2" w:rsidP="00D12AA2">
      <w:pPr>
        <w:spacing w:after="240" w:line="276" w:lineRule="auto"/>
        <w:rPr>
          <w:rFonts w:ascii="Arial" w:hAnsi="Arial" w:cs="Arial"/>
        </w:rPr>
      </w:pPr>
      <w:r w:rsidRPr="00D12AA2">
        <w:rPr>
          <w:rFonts w:ascii="Arial" w:hAnsi="Arial" w:cs="Arial"/>
        </w:rPr>
        <w:t>Name…………………………………………………………………………………</w:t>
      </w:r>
    </w:p>
    <w:p w14:paraId="405134A0" w14:textId="77777777" w:rsidR="00D12AA2" w:rsidRPr="00D12AA2" w:rsidRDefault="00D12AA2" w:rsidP="00D12AA2">
      <w:pPr>
        <w:spacing w:after="240" w:line="276" w:lineRule="auto"/>
        <w:rPr>
          <w:rFonts w:ascii="Arial" w:hAnsi="Arial" w:cs="Arial"/>
        </w:rPr>
      </w:pPr>
      <w:r w:rsidRPr="00D12AA2">
        <w:rPr>
          <w:rFonts w:ascii="Arial" w:hAnsi="Arial" w:cs="Arial"/>
        </w:rPr>
        <w:t>I agree to the above nurse undertaking education and training for the authorisation of (insert product type)</w:t>
      </w:r>
      <w:r w:rsidR="00196F7F">
        <w:rPr>
          <w:rFonts w:ascii="Arial" w:hAnsi="Arial" w:cs="Arial"/>
        </w:rPr>
        <w:t xml:space="preserve"> </w:t>
      </w:r>
      <w:r w:rsidRPr="00D12AA2">
        <w:rPr>
          <w:rFonts w:ascii="Arial" w:hAnsi="Arial" w:cs="Arial"/>
        </w:rPr>
        <w:t>………………………………………………</w:t>
      </w:r>
      <w:proofErr w:type="gramStart"/>
      <w:r w:rsidRPr="00D12AA2">
        <w:rPr>
          <w:rFonts w:ascii="Arial" w:hAnsi="Arial" w:cs="Arial"/>
        </w:rPr>
        <w:t>…..</w:t>
      </w:r>
      <w:proofErr w:type="gramEnd"/>
      <w:r w:rsidRPr="00D12AA2">
        <w:rPr>
          <w:rFonts w:ascii="Arial" w:hAnsi="Arial" w:cs="Arial"/>
        </w:rPr>
        <w:t xml:space="preserve"> transfusions.</w:t>
      </w:r>
    </w:p>
    <w:p w14:paraId="065CB2CC" w14:textId="77777777" w:rsidR="00D12AA2" w:rsidRPr="00D12AA2" w:rsidRDefault="00D12AA2" w:rsidP="00D12AA2">
      <w:pPr>
        <w:spacing w:after="240" w:line="276" w:lineRule="auto"/>
        <w:rPr>
          <w:rFonts w:ascii="Arial" w:hAnsi="Arial" w:cs="Arial"/>
        </w:rPr>
      </w:pPr>
      <w:r w:rsidRPr="00D12AA2">
        <w:rPr>
          <w:rFonts w:ascii="Arial" w:hAnsi="Arial" w:cs="Arial"/>
        </w:rPr>
        <w:t>Signature:</w:t>
      </w:r>
      <w:r w:rsidRPr="00D12AA2">
        <w:rPr>
          <w:rFonts w:ascii="Arial" w:hAnsi="Arial" w:cs="Arial"/>
        </w:rPr>
        <w:tab/>
        <w:t>……………………………</w:t>
      </w:r>
      <w:r w:rsidRPr="00D12AA2">
        <w:rPr>
          <w:rFonts w:ascii="Arial" w:hAnsi="Arial" w:cs="Arial"/>
        </w:rPr>
        <w:tab/>
      </w:r>
      <w:r w:rsidRPr="00D12AA2">
        <w:rPr>
          <w:rFonts w:ascii="Arial" w:hAnsi="Arial" w:cs="Arial"/>
        </w:rPr>
        <w:tab/>
        <w:t>Date:</w:t>
      </w:r>
      <w:r w:rsidRPr="00D12AA2">
        <w:rPr>
          <w:rFonts w:ascii="Arial" w:hAnsi="Arial" w:cs="Arial"/>
        </w:rPr>
        <w:tab/>
        <w:t>………………………</w:t>
      </w:r>
      <w:proofErr w:type="gramStart"/>
      <w:r w:rsidRPr="00D12AA2">
        <w:rPr>
          <w:rFonts w:ascii="Arial" w:hAnsi="Arial" w:cs="Arial"/>
        </w:rPr>
        <w:t>…..</w:t>
      </w:r>
      <w:proofErr w:type="gramEnd"/>
    </w:p>
    <w:p w14:paraId="2D43F954" w14:textId="77777777" w:rsidR="00D12AA2" w:rsidRPr="00D12AA2" w:rsidRDefault="00D12AA2" w:rsidP="00D12AA2">
      <w:pPr>
        <w:spacing w:after="240" w:line="276" w:lineRule="auto"/>
        <w:rPr>
          <w:rFonts w:ascii="Arial" w:hAnsi="Arial" w:cs="Arial"/>
        </w:rPr>
      </w:pPr>
    </w:p>
    <w:p w14:paraId="23C0CE5B" w14:textId="77777777" w:rsidR="00575014" w:rsidRDefault="00575014">
      <w:pPr>
        <w:rPr>
          <w:rFonts w:ascii="Arial" w:hAnsi="Arial" w:cs="Arial"/>
        </w:rPr>
      </w:pPr>
      <w:r>
        <w:rPr>
          <w:rFonts w:ascii="Arial" w:hAnsi="Arial" w:cs="Arial"/>
        </w:rPr>
        <w:br w:type="page"/>
      </w:r>
    </w:p>
    <w:p w14:paraId="36B92D6F" w14:textId="77777777" w:rsidR="009B052E" w:rsidRDefault="009B052E">
      <w:pPr>
        <w:rPr>
          <w:rFonts w:ascii="Arial" w:hAnsi="Arial" w:cs="Arial"/>
        </w:rPr>
        <w:sectPr w:rsidR="009B052E" w:rsidSect="00FD67C0">
          <w:type w:val="continuous"/>
          <w:pgSz w:w="11906" w:h="16838" w:code="9"/>
          <w:pgMar w:top="1418" w:right="851" w:bottom="1701" w:left="851" w:header="567" w:footer="510" w:gutter="0"/>
          <w:cols w:space="340"/>
          <w:docGrid w:linePitch="360"/>
        </w:sectPr>
      </w:pPr>
    </w:p>
    <w:p w14:paraId="7910D3E3" w14:textId="77777777" w:rsidR="004E3695" w:rsidRDefault="004E3695">
      <w:pPr>
        <w:rPr>
          <w:rFonts w:ascii="Arial" w:hAnsi="Arial" w:cs="Arial"/>
        </w:rPr>
      </w:pPr>
    </w:p>
    <w:p w14:paraId="159DA022" w14:textId="77777777" w:rsidR="004E3695" w:rsidRDefault="00FB6852" w:rsidP="00FB6852">
      <w:pPr>
        <w:pStyle w:val="Heading1"/>
      </w:pPr>
      <w:bookmarkStart w:id="4" w:name="_Toc75186972"/>
      <w:r>
        <w:t>Appendix 2</w:t>
      </w:r>
      <w:r w:rsidR="004E7A96" w:rsidRPr="004E7A96">
        <w:t xml:space="preserve"> – </w:t>
      </w:r>
      <w:r>
        <w:t>Portfolio of evidence</w:t>
      </w:r>
      <w:bookmarkEnd w:id="4"/>
    </w:p>
    <w:tbl>
      <w:tblPr>
        <w:tblStyle w:val="GridTable2"/>
        <w:tblW w:w="13750" w:type="dxa"/>
        <w:tblLook w:val="04A0" w:firstRow="1" w:lastRow="0" w:firstColumn="1" w:lastColumn="0" w:noHBand="0" w:noVBand="1"/>
      </w:tblPr>
      <w:tblGrid>
        <w:gridCol w:w="6946"/>
        <w:gridCol w:w="6804"/>
      </w:tblGrid>
      <w:tr w:rsidR="00575014" w14:paraId="4B99C1D8" w14:textId="77777777" w:rsidTr="00680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0" w:type="dxa"/>
            <w:gridSpan w:val="2"/>
          </w:tcPr>
          <w:p w14:paraId="5B14E4C8" w14:textId="77777777" w:rsidR="004E3695" w:rsidRPr="006805D9" w:rsidRDefault="00575014" w:rsidP="006805D9">
            <w:pPr>
              <w:jc w:val="center"/>
              <w:rPr>
                <w:rFonts w:ascii="Arial" w:hAnsi="Arial"/>
                <w:b w:val="0"/>
                <w:bCs w:val="0"/>
                <w:sz w:val="24"/>
                <w:szCs w:val="24"/>
              </w:rPr>
            </w:pPr>
            <w:r w:rsidRPr="00575014">
              <w:rPr>
                <w:rFonts w:ascii="Arial" w:hAnsi="Arial"/>
                <w:sz w:val="24"/>
                <w:szCs w:val="24"/>
              </w:rPr>
              <w:t>Portfolio of evidence to support nurse practitioners making the clinical decision and providing the prescription for blood component transfusion</w:t>
            </w:r>
          </w:p>
        </w:tc>
      </w:tr>
      <w:tr w:rsidR="00575014" w14:paraId="15756711" w14:textId="77777777" w:rsidTr="00680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64AE589A" w14:textId="77777777" w:rsidR="00575014" w:rsidRDefault="00575014">
            <w:pPr>
              <w:rPr>
                <w:rFonts w:ascii="Arial" w:hAnsi="Arial" w:cs="Arial"/>
              </w:rPr>
            </w:pPr>
            <w:r>
              <w:rPr>
                <w:rFonts w:ascii="Arial" w:hAnsi="Arial" w:cs="Arial"/>
              </w:rPr>
              <w:t>Candidate’s name:</w:t>
            </w:r>
          </w:p>
          <w:p w14:paraId="0F8A03AF" w14:textId="77777777" w:rsidR="00575014" w:rsidRDefault="00575014">
            <w:pPr>
              <w:rPr>
                <w:rFonts w:ascii="Arial" w:hAnsi="Arial" w:cs="Arial"/>
              </w:rPr>
            </w:pPr>
          </w:p>
        </w:tc>
        <w:tc>
          <w:tcPr>
            <w:tcW w:w="6804" w:type="dxa"/>
          </w:tcPr>
          <w:p w14:paraId="3CBC0E17" w14:textId="77777777" w:rsidR="00575014" w:rsidRPr="004E3695" w:rsidRDefault="0057501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E3695">
              <w:rPr>
                <w:rFonts w:ascii="Arial" w:hAnsi="Arial" w:cs="Arial"/>
                <w:b/>
              </w:rPr>
              <w:t>Mentor’s name:</w:t>
            </w:r>
          </w:p>
        </w:tc>
      </w:tr>
      <w:tr w:rsidR="00575014" w14:paraId="1DC24681" w14:textId="77777777" w:rsidTr="006805D9">
        <w:tc>
          <w:tcPr>
            <w:cnfStyle w:val="001000000000" w:firstRow="0" w:lastRow="0" w:firstColumn="1" w:lastColumn="0" w:oddVBand="0" w:evenVBand="0" w:oddHBand="0" w:evenHBand="0" w:firstRowFirstColumn="0" w:firstRowLastColumn="0" w:lastRowFirstColumn="0" w:lastRowLastColumn="0"/>
            <w:tcW w:w="6946" w:type="dxa"/>
          </w:tcPr>
          <w:p w14:paraId="53FFC16E" w14:textId="77777777" w:rsidR="00575014" w:rsidRDefault="00575014">
            <w:pPr>
              <w:rPr>
                <w:rFonts w:ascii="Arial" w:hAnsi="Arial" w:cs="Arial"/>
              </w:rPr>
            </w:pPr>
            <w:r>
              <w:rPr>
                <w:rFonts w:ascii="Arial" w:hAnsi="Arial" w:cs="Arial"/>
              </w:rPr>
              <w:t>Job title:</w:t>
            </w:r>
          </w:p>
          <w:p w14:paraId="15AC7307" w14:textId="77777777" w:rsidR="00575014" w:rsidRDefault="00575014">
            <w:pPr>
              <w:rPr>
                <w:rFonts w:ascii="Arial" w:hAnsi="Arial" w:cs="Arial"/>
              </w:rPr>
            </w:pPr>
          </w:p>
        </w:tc>
        <w:tc>
          <w:tcPr>
            <w:tcW w:w="6804" w:type="dxa"/>
          </w:tcPr>
          <w:p w14:paraId="13C593C2" w14:textId="77777777" w:rsidR="00575014" w:rsidRPr="004E3695" w:rsidRDefault="00575014">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E3695">
              <w:rPr>
                <w:rFonts w:ascii="Arial" w:hAnsi="Arial" w:cs="Arial"/>
                <w:b/>
              </w:rPr>
              <w:t>Job title:</w:t>
            </w:r>
          </w:p>
        </w:tc>
      </w:tr>
      <w:tr w:rsidR="00575014" w14:paraId="58B00EBA" w14:textId="77777777" w:rsidTr="00680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41179236" w14:textId="77777777" w:rsidR="00575014" w:rsidRDefault="00575014">
            <w:pPr>
              <w:rPr>
                <w:rFonts w:ascii="Arial" w:hAnsi="Arial" w:cs="Arial"/>
              </w:rPr>
            </w:pPr>
            <w:r>
              <w:rPr>
                <w:rFonts w:ascii="Arial" w:hAnsi="Arial" w:cs="Arial"/>
              </w:rPr>
              <w:t>H</w:t>
            </w:r>
            <w:r w:rsidR="006805D9">
              <w:rPr>
                <w:rFonts w:ascii="Arial" w:hAnsi="Arial" w:cs="Arial"/>
              </w:rPr>
              <w:t>ealth service</w:t>
            </w:r>
            <w:r>
              <w:rPr>
                <w:rFonts w:ascii="Arial" w:hAnsi="Arial" w:cs="Arial"/>
              </w:rPr>
              <w:t>:</w:t>
            </w:r>
          </w:p>
          <w:p w14:paraId="4051092B" w14:textId="77777777" w:rsidR="00575014" w:rsidRDefault="00575014">
            <w:pPr>
              <w:rPr>
                <w:rFonts w:ascii="Arial" w:hAnsi="Arial" w:cs="Arial"/>
              </w:rPr>
            </w:pPr>
          </w:p>
        </w:tc>
        <w:tc>
          <w:tcPr>
            <w:tcW w:w="6804" w:type="dxa"/>
          </w:tcPr>
          <w:p w14:paraId="7FD99181" w14:textId="77777777" w:rsidR="00575014" w:rsidRPr="004E3695" w:rsidRDefault="0057501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E3695">
              <w:rPr>
                <w:rFonts w:ascii="Arial" w:hAnsi="Arial" w:cs="Arial"/>
                <w:b/>
              </w:rPr>
              <w:t>H</w:t>
            </w:r>
            <w:r w:rsidR="006805D9">
              <w:rPr>
                <w:rFonts w:ascii="Arial" w:hAnsi="Arial" w:cs="Arial"/>
                <w:b/>
              </w:rPr>
              <w:t>ea</w:t>
            </w:r>
            <w:r w:rsidRPr="004E3695">
              <w:rPr>
                <w:rFonts w:ascii="Arial" w:hAnsi="Arial" w:cs="Arial"/>
                <w:b/>
              </w:rPr>
              <w:t>l</w:t>
            </w:r>
            <w:r w:rsidR="006805D9">
              <w:rPr>
                <w:rFonts w:ascii="Arial" w:hAnsi="Arial" w:cs="Arial"/>
                <w:b/>
              </w:rPr>
              <w:t>th service</w:t>
            </w:r>
            <w:r w:rsidRPr="004E3695">
              <w:rPr>
                <w:rFonts w:ascii="Arial" w:hAnsi="Arial" w:cs="Arial"/>
                <w:b/>
              </w:rPr>
              <w:t>:</w:t>
            </w:r>
          </w:p>
        </w:tc>
      </w:tr>
      <w:tr w:rsidR="00575014" w14:paraId="1BAEC2AE" w14:textId="77777777" w:rsidTr="006805D9">
        <w:tc>
          <w:tcPr>
            <w:cnfStyle w:val="001000000000" w:firstRow="0" w:lastRow="0" w:firstColumn="1" w:lastColumn="0" w:oddVBand="0" w:evenVBand="0" w:oddHBand="0" w:evenHBand="0" w:firstRowFirstColumn="0" w:firstRowLastColumn="0" w:lastRowFirstColumn="0" w:lastRowLastColumn="0"/>
            <w:tcW w:w="6946" w:type="dxa"/>
          </w:tcPr>
          <w:p w14:paraId="7531E1FD" w14:textId="77777777" w:rsidR="00575014" w:rsidRDefault="00575014">
            <w:pPr>
              <w:rPr>
                <w:rFonts w:ascii="Arial" w:hAnsi="Arial" w:cs="Arial"/>
              </w:rPr>
            </w:pPr>
            <w:r>
              <w:rPr>
                <w:rFonts w:ascii="Arial" w:hAnsi="Arial" w:cs="Arial"/>
              </w:rPr>
              <w:t>Ward/Department:</w:t>
            </w:r>
          </w:p>
          <w:p w14:paraId="15B7A0BF" w14:textId="77777777" w:rsidR="00575014" w:rsidRDefault="00575014">
            <w:pPr>
              <w:rPr>
                <w:rFonts w:ascii="Arial" w:hAnsi="Arial" w:cs="Arial"/>
              </w:rPr>
            </w:pPr>
          </w:p>
        </w:tc>
        <w:tc>
          <w:tcPr>
            <w:tcW w:w="6804" w:type="dxa"/>
          </w:tcPr>
          <w:p w14:paraId="409E805A" w14:textId="77777777" w:rsidR="00575014" w:rsidRPr="004E3695" w:rsidRDefault="00575014">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E3695">
              <w:rPr>
                <w:rFonts w:ascii="Arial" w:hAnsi="Arial" w:cs="Arial"/>
                <w:b/>
              </w:rPr>
              <w:t>Ward/Department:</w:t>
            </w:r>
          </w:p>
        </w:tc>
      </w:tr>
    </w:tbl>
    <w:p w14:paraId="1A6F59B7" w14:textId="77777777" w:rsidR="004E3695" w:rsidRPr="004E3695" w:rsidRDefault="004E3695" w:rsidP="004E3695">
      <w:pPr>
        <w:rPr>
          <w:rFonts w:ascii="Arial" w:hAnsi="Arial" w:cs="Arial"/>
          <w:i/>
          <w:lang w:val="en-GB"/>
        </w:rPr>
      </w:pPr>
      <w:r w:rsidRPr="004E3695">
        <w:rPr>
          <w:rFonts w:ascii="Arial" w:hAnsi="Arial" w:cs="Arial"/>
          <w:lang w:val="en-GB"/>
        </w:rPr>
        <w:t>This evidence portfolio was based on the document: “</w:t>
      </w:r>
      <w:r w:rsidRPr="004E3695">
        <w:rPr>
          <w:rFonts w:ascii="Arial" w:hAnsi="Arial" w:cs="Arial"/>
          <w:i/>
          <w:lang w:val="en-GB"/>
        </w:rPr>
        <w:t>A Framework to Support Nurses and Midwives Making the Clinical Decision and Providing the Written Instruction for Blood Component Transfusion,” September 2009.</w:t>
      </w:r>
    </w:p>
    <w:p w14:paraId="3CD1866A" w14:textId="77777777" w:rsidR="00575014" w:rsidRPr="004E3695" w:rsidRDefault="00575014">
      <w:pPr>
        <w:rPr>
          <w:rFonts w:ascii="Arial" w:hAnsi="Arial" w:cs="Arial"/>
        </w:rPr>
      </w:pPr>
    </w:p>
    <w:p w14:paraId="4D1E6E8B" w14:textId="77777777" w:rsidR="004E3695" w:rsidRPr="009B052E" w:rsidRDefault="004E3695" w:rsidP="009B052E">
      <w:pPr>
        <w:spacing w:after="240"/>
        <w:rPr>
          <w:rFonts w:ascii="Arial" w:hAnsi="Arial" w:cs="Arial"/>
          <w:b/>
          <w:sz w:val="24"/>
          <w:szCs w:val="24"/>
          <w:lang w:val="en-GB"/>
        </w:rPr>
      </w:pPr>
      <w:r w:rsidRPr="009B052E">
        <w:rPr>
          <w:rFonts w:ascii="Arial" w:hAnsi="Arial" w:cs="Arial"/>
          <w:b/>
          <w:sz w:val="24"/>
          <w:szCs w:val="24"/>
          <w:lang w:val="en-GB"/>
        </w:rPr>
        <w:t>Introduction:</w:t>
      </w:r>
    </w:p>
    <w:p w14:paraId="2383A2C4" w14:textId="77777777" w:rsidR="004E3695" w:rsidRPr="009B052E" w:rsidRDefault="004E3695" w:rsidP="004E3695">
      <w:pPr>
        <w:rPr>
          <w:rFonts w:ascii="Arial" w:hAnsi="Arial" w:cs="Arial"/>
          <w:lang w:val="en-GB"/>
        </w:rPr>
      </w:pPr>
      <w:r w:rsidRPr="009B052E">
        <w:rPr>
          <w:rFonts w:ascii="Arial" w:hAnsi="Arial" w:cs="Arial"/>
          <w:lang w:val="en-GB"/>
        </w:rPr>
        <w:t xml:space="preserve">This portfolio enables nurse practitioners to insert relevant evidence to support </w:t>
      </w:r>
      <w:r w:rsidR="009B052E">
        <w:rPr>
          <w:rFonts w:ascii="Arial" w:hAnsi="Arial" w:cs="Arial"/>
          <w:lang w:val="en-GB"/>
        </w:rPr>
        <w:t>their candidacy in transfusion</w:t>
      </w:r>
      <w:r w:rsidRPr="009B052E">
        <w:rPr>
          <w:rFonts w:ascii="Arial" w:hAnsi="Arial" w:cs="Arial"/>
          <w:lang w:val="en-GB"/>
        </w:rPr>
        <w:t xml:space="preserve"> decision</w:t>
      </w:r>
      <w:r w:rsidR="009B052E">
        <w:rPr>
          <w:rFonts w:ascii="Arial" w:hAnsi="Arial" w:cs="Arial"/>
          <w:lang w:val="en-GB"/>
        </w:rPr>
        <w:t>s</w:t>
      </w:r>
      <w:r w:rsidRPr="009B052E">
        <w:rPr>
          <w:rFonts w:ascii="Arial" w:hAnsi="Arial" w:cs="Arial"/>
          <w:lang w:val="en-GB"/>
        </w:rPr>
        <w:t>, and blood</w:t>
      </w:r>
      <w:r w:rsidR="00BF2625">
        <w:rPr>
          <w:rFonts w:ascii="Arial" w:hAnsi="Arial" w:cs="Arial"/>
          <w:lang w:val="en-GB"/>
        </w:rPr>
        <w:t>/blood product prescription</w:t>
      </w:r>
      <w:r w:rsidRPr="009B052E">
        <w:rPr>
          <w:rFonts w:ascii="Arial" w:hAnsi="Arial" w:cs="Arial"/>
          <w:lang w:val="en-GB"/>
        </w:rPr>
        <w:t>.</w:t>
      </w:r>
    </w:p>
    <w:p w14:paraId="0C07EBA2" w14:textId="77777777" w:rsidR="004E3695" w:rsidRPr="009B052E" w:rsidRDefault="004E3695" w:rsidP="004E3695">
      <w:pPr>
        <w:rPr>
          <w:rFonts w:ascii="Arial" w:hAnsi="Arial" w:cs="Arial"/>
          <w:lang w:val="en-GB"/>
        </w:rPr>
      </w:pPr>
      <w:r w:rsidRPr="009B052E">
        <w:rPr>
          <w:rFonts w:ascii="Arial" w:hAnsi="Arial" w:cs="Arial"/>
          <w:lang w:val="en-GB"/>
        </w:rPr>
        <w:t>This evidence may take the form of;</w:t>
      </w:r>
    </w:p>
    <w:p w14:paraId="26E762B2" w14:textId="77777777" w:rsidR="004E3695" w:rsidRPr="009B052E" w:rsidRDefault="004E3695" w:rsidP="004E3695">
      <w:pPr>
        <w:numPr>
          <w:ilvl w:val="0"/>
          <w:numId w:val="30"/>
        </w:numPr>
        <w:spacing w:after="160" w:line="259" w:lineRule="auto"/>
        <w:rPr>
          <w:rFonts w:ascii="Arial" w:hAnsi="Arial" w:cs="Arial"/>
          <w:lang w:val="en-GB"/>
        </w:rPr>
      </w:pPr>
      <w:r w:rsidRPr="009B052E">
        <w:rPr>
          <w:rFonts w:ascii="Arial" w:hAnsi="Arial" w:cs="Arial"/>
          <w:lang w:val="en-GB"/>
        </w:rPr>
        <w:t>Training records</w:t>
      </w:r>
    </w:p>
    <w:p w14:paraId="15C20D06" w14:textId="77777777" w:rsidR="004E3695" w:rsidRPr="009B052E" w:rsidRDefault="004E3695" w:rsidP="004E3695">
      <w:pPr>
        <w:numPr>
          <w:ilvl w:val="0"/>
          <w:numId w:val="30"/>
        </w:numPr>
        <w:spacing w:after="160" w:line="259" w:lineRule="auto"/>
        <w:rPr>
          <w:rFonts w:ascii="Arial" w:hAnsi="Arial" w:cs="Arial"/>
          <w:lang w:val="en-GB"/>
        </w:rPr>
      </w:pPr>
      <w:r w:rsidRPr="009B052E">
        <w:rPr>
          <w:rFonts w:ascii="Arial" w:hAnsi="Arial" w:cs="Arial"/>
          <w:lang w:val="en-GB"/>
        </w:rPr>
        <w:t>Evidence of previous study covering the knowledge requirements in the attached framework</w:t>
      </w:r>
    </w:p>
    <w:p w14:paraId="507A6829" w14:textId="77777777" w:rsidR="004E3695" w:rsidRPr="009B052E" w:rsidRDefault="004E3695" w:rsidP="004E3695">
      <w:pPr>
        <w:numPr>
          <w:ilvl w:val="0"/>
          <w:numId w:val="30"/>
        </w:numPr>
        <w:spacing w:after="160" w:line="259" w:lineRule="auto"/>
        <w:rPr>
          <w:rFonts w:ascii="Arial" w:hAnsi="Arial" w:cs="Arial"/>
          <w:lang w:val="en-GB"/>
        </w:rPr>
      </w:pPr>
      <w:r w:rsidRPr="009B052E">
        <w:rPr>
          <w:rFonts w:ascii="Arial" w:hAnsi="Arial" w:cs="Arial"/>
          <w:lang w:val="en-GB"/>
        </w:rPr>
        <w:t>Examples of clinical case reports and reflective practice</w:t>
      </w:r>
    </w:p>
    <w:p w14:paraId="02FAC397" w14:textId="77777777" w:rsidR="004E3695" w:rsidRDefault="004E3695" w:rsidP="004E3695">
      <w:pPr>
        <w:rPr>
          <w:rFonts w:ascii="Arial" w:hAnsi="Arial" w:cs="Arial"/>
          <w:lang w:val="en-GB"/>
        </w:rPr>
      </w:pPr>
      <w:r w:rsidRPr="009B052E">
        <w:rPr>
          <w:rFonts w:ascii="Arial" w:hAnsi="Arial" w:cs="Arial"/>
          <w:lang w:val="en-GB"/>
        </w:rPr>
        <w:t>The evidence should be reviewed and signed by the practitioner’s medical mentor before submission to the appropriate committee to ratify the practitioner as authorised to prescribe [insert relevant blood/blood product] transfusion</w:t>
      </w:r>
    </w:p>
    <w:p w14:paraId="692E3166" w14:textId="77777777" w:rsidR="00BF2625" w:rsidRPr="009B052E" w:rsidRDefault="00BF2625" w:rsidP="004E3695">
      <w:pPr>
        <w:rPr>
          <w:rFonts w:ascii="Arial" w:hAnsi="Arial" w:cs="Arial"/>
          <w:lang w:val="en-GB"/>
        </w:rPr>
      </w:pPr>
    </w:p>
    <w:p w14:paraId="2C2A0314" w14:textId="77777777" w:rsidR="004E3695" w:rsidRPr="009B052E" w:rsidRDefault="004E3695" w:rsidP="004E3695">
      <w:pPr>
        <w:rPr>
          <w:rFonts w:ascii="Arial" w:hAnsi="Arial" w:cs="Arial"/>
          <w:b/>
          <w:lang w:val="en-GB"/>
        </w:rPr>
      </w:pPr>
      <w:r w:rsidRPr="009B052E">
        <w:rPr>
          <w:rFonts w:ascii="Arial" w:hAnsi="Arial" w:cs="Arial"/>
          <w:b/>
          <w:noProof/>
        </w:rPr>
        <mc:AlternateContent>
          <mc:Choice Requires="wps">
            <w:drawing>
              <wp:anchor distT="0" distB="0" distL="114300" distR="114300" simplePos="0" relativeHeight="251659264" behindDoc="0" locked="0" layoutInCell="1" allowOverlap="1" wp14:anchorId="61017D65" wp14:editId="11346310">
                <wp:simplePos x="0" y="0"/>
                <wp:positionH relativeFrom="column">
                  <wp:posOffset>0</wp:posOffset>
                </wp:positionH>
                <wp:positionV relativeFrom="paragraph">
                  <wp:posOffset>280670</wp:posOffset>
                </wp:positionV>
                <wp:extent cx="8686800" cy="261620"/>
                <wp:effectExtent l="9525" t="889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61620"/>
                        </a:xfrm>
                        <a:prstGeom prst="rect">
                          <a:avLst/>
                        </a:prstGeom>
                        <a:solidFill>
                          <a:srgbClr val="C0C0C0"/>
                        </a:solidFill>
                        <a:ln w="9525">
                          <a:solidFill>
                            <a:srgbClr val="000000"/>
                          </a:solidFill>
                          <a:miter lim="800000"/>
                          <a:headEnd/>
                          <a:tailEnd/>
                        </a:ln>
                      </wps:spPr>
                      <wps:txbx>
                        <w:txbxContent>
                          <w:p w14:paraId="5D25B87B" w14:textId="77777777" w:rsidR="004E3695" w:rsidRPr="00762641" w:rsidRDefault="004E3695" w:rsidP="004E3695">
                            <w:pPr>
                              <w:rPr>
                                <w:rFonts w:ascii="Arial" w:hAnsi="Arial"/>
                                <w:i/>
                              </w:rPr>
                            </w:pPr>
                            <w:r w:rsidRPr="00762641">
                              <w:rPr>
                                <w:rFonts w:ascii="Arial" w:hAnsi="Arial"/>
                                <w:b/>
                                <w:i/>
                              </w:rPr>
                              <w:t>Note:</w:t>
                            </w:r>
                            <w:r w:rsidRPr="00762641">
                              <w:rPr>
                                <w:rFonts w:ascii="Arial" w:hAnsi="Arial"/>
                                <w:i/>
                              </w:rPr>
                              <w:t xml:space="preserve"> This is not an exhaustive list. </w:t>
                            </w:r>
                            <w:r>
                              <w:rPr>
                                <w:rFonts w:ascii="Arial" w:hAnsi="Arial"/>
                                <w:i/>
                              </w:rPr>
                              <w:t>Organisation</w:t>
                            </w:r>
                            <w:r w:rsidRPr="00762641">
                              <w:rPr>
                                <w:rFonts w:ascii="Arial" w:hAnsi="Arial"/>
                                <w:i/>
                              </w:rPr>
                              <w:t xml:space="preserve"> to </w:t>
                            </w:r>
                            <w:r>
                              <w:rPr>
                                <w:rFonts w:ascii="Arial" w:hAnsi="Arial"/>
                                <w:i/>
                              </w:rPr>
                              <w:t xml:space="preserve">decide requirements </w:t>
                            </w:r>
                            <w:r w:rsidRPr="00762641">
                              <w:rPr>
                                <w:rFonts w:ascii="Arial" w:hAnsi="Arial"/>
                                <w:i/>
                              </w:rPr>
                              <w:t>on a local basis</w:t>
                            </w:r>
                            <w:r>
                              <w:rPr>
                                <w:rFonts w:ascii="Arial" w:hAnsi="Arial"/>
                                <w:i/>
                              </w:rPr>
                              <w:t xml:space="preserve"> and</w:t>
                            </w:r>
                            <w:r w:rsidRPr="00762641">
                              <w:rPr>
                                <w:rFonts w:ascii="Arial" w:hAnsi="Arial"/>
                                <w:i/>
                              </w:rPr>
                              <w:t xml:space="preserve"> complete as appropriate</w:t>
                            </w:r>
                            <w:r>
                              <w:rPr>
                                <w:rFonts w:ascii="Arial" w:hAnsi="Arial"/>
                                <w:i/>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17D65" id="_x0000_t202" coordsize="21600,21600" o:spt="202" path="m,l,21600r21600,l21600,xe">
                <v:stroke joinstyle="miter"/>
                <v:path gradientshapeok="t" o:connecttype="rect"/>
              </v:shapetype>
              <v:shape id="Text Box 2" o:spid="_x0000_s1026" type="#_x0000_t202" style="position:absolute;margin-left:0;margin-top:22.1pt;width:684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" fillcolor="silver">
                <v:textbox style="mso-fit-shape-to-text:t">
                  <w:txbxContent>
                    <w:p w14:paraId="5D25B87B" w14:textId="77777777" w:rsidR="004E3695" w:rsidRPr="00762641" w:rsidRDefault="004E3695" w:rsidP="004E3695">
                      <w:pPr>
                        <w:rPr>
                          <w:rFonts w:ascii="Arial" w:hAnsi="Arial"/>
                          <w:i/>
                        </w:rPr>
                      </w:pPr>
                      <w:r w:rsidRPr="00762641">
                        <w:rPr>
                          <w:rFonts w:ascii="Arial" w:hAnsi="Arial"/>
                          <w:b/>
                          <w:i/>
                        </w:rPr>
                        <w:t>Note:</w:t>
                      </w:r>
                      <w:r w:rsidRPr="00762641">
                        <w:rPr>
                          <w:rFonts w:ascii="Arial" w:hAnsi="Arial"/>
                          <w:i/>
                        </w:rPr>
                        <w:t xml:space="preserve"> This is not an exhaustive list. </w:t>
                      </w:r>
                      <w:r>
                        <w:rPr>
                          <w:rFonts w:ascii="Arial" w:hAnsi="Arial"/>
                          <w:i/>
                        </w:rPr>
                        <w:t>Organisation</w:t>
                      </w:r>
                      <w:r w:rsidRPr="00762641">
                        <w:rPr>
                          <w:rFonts w:ascii="Arial" w:hAnsi="Arial"/>
                          <w:i/>
                        </w:rPr>
                        <w:t xml:space="preserve"> to </w:t>
                      </w:r>
                      <w:r>
                        <w:rPr>
                          <w:rFonts w:ascii="Arial" w:hAnsi="Arial"/>
                          <w:i/>
                        </w:rPr>
                        <w:t xml:space="preserve">decide requirements </w:t>
                      </w:r>
                      <w:r w:rsidRPr="00762641">
                        <w:rPr>
                          <w:rFonts w:ascii="Arial" w:hAnsi="Arial"/>
                          <w:i/>
                        </w:rPr>
                        <w:t>on a local basis</w:t>
                      </w:r>
                      <w:r>
                        <w:rPr>
                          <w:rFonts w:ascii="Arial" w:hAnsi="Arial"/>
                          <w:i/>
                        </w:rPr>
                        <w:t xml:space="preserve"> and</w:t>
                      </w:r>
                      <w:r w:rsidRPr="00762641">
                        <w:rPr>
                          <w:rFonts w:ascii="Arial" w:hAnsi="Arial"/>
                          <w:i/>
                        </w:rPr>
                        <w:t xml:space="preserve"> complete as appropriate</w:t>
                      </w:r>
                      <w:r>
                        <w:rPr>
                          <w:rFonts w:ascii="Arial" w:hAnsi="Arial"/>
                          <w:i/>
                        </w:rPr>
                        <w:t>.</w:t>
                      </w:r>
                    </w:p>
                  </w:txbxContent>
                </v:textbox>
                <w10:wrap type="square"/>
              </v:shape>
            </w:pict>
          </mc:Fallback>
        </mc:AlternateContent>
      </w:r>
      <w:r w:rsidRPr="009B052E">
        <w:rPr>
          <w:rFonts w:ascii="Arial" w:hAnsi="Arial" w:cs="Arial"/>
          <w:b/>
          <w:lang w:val="en-GB"/>
        </w:rPr>
        <w:t>Training requirements prior to the competency assessment being completed:</w:t>
      </w:r>
    </w:p>
    <w:p w14:paraId="62C4EBC2" w14:textId="77777777" w:rsidR="004E3695" w:rsidRPr="009B052E" w:rsidRDefault="004E3695" w:rsidP="004E3695">
      <w:pPr>
        <w:rPr>
          <w:rFonts w:ascii="Arial" w:hAnsi="Arial" w:cs="Arial"/>
          <w:lang w:val="en-GB"/>
        </w:rPr>
      </w:pPr>
      <w:r w:rsidRPr="009B052E">
        <w:rPr>
          <w:rFonts w:ascii="Arial" w:hAnsi="Arial" w:cs="Arial"/>
          <w:lang w:val="en-GB"/>
        </w:rPr>
        <w:t xml:space="preserve"> </w:t>
      </w:r>
    </w:p>
    <w:p w14:paraId="379554FB" w14:textId="77777777" w:rsidR="004E3695" w:rsidRPr="009B052E" w:rsidRDefault="004E3695" w:rsidP="004E3695">
      <w:pPr>
        <w:numPr>
          <w:ilvl w:val="0"/>
          <w:numId w:val="29"/>
        </w:numPr>
        <w:spacing w:after="160" w:line="259" w:lineRule="auto"/>
        <w:rPr>
          <w:rFonts w:ascii="Arial" w:hAnsi="Arial" w:cs="Arial"/>
          <w:lang w:val="en-GB"/>
        </w:rPr>
      </w:pPr>
      <w:r w:rsidRPr="009B052E">
        <w:rPr>
          <w:rFonts w:ascii="Arial" w:hAnsi="Arial" w:cs="Arial"/>
          <w:lang w:val="en-GB"/>
        </w:rPr>
        <w:t xml:space="preserve">Must undertake annual mandatory updates on blood management and transfusion practice (as per the Organisation Mandatory Training requirements).  For </w:t>
      </w:r>
      <w:r w:rsidR="00196F7F" w:rsidRPr="009B052E">
        <w:rPr>
          <w:rFonts w:ascii="Arial" w:hAnsi="Arial" w:cs="Arial"/>
          <w:lang w:val="en-GB"/>
        </w:rPr>
        <w:t>example,</w:t>
      </w:r>
      <w:r w:rsidRPr="009B052E">
        <w:rPr>
          <w:rFonts w:ascii="Arial" w:hAnsi="Arial" w:cs="Arial"/>
          <w:lang w:val="en-GB"/>
        </w:rPr>
        <w:t xml:space="preserve"> BloodSafe eLearning suite of education modules.</w:t>
      </w:r>
    </w:p>
    <w:p w14:paraId="76EA0369" w14:textId="77777777" w:rsidR="004E3695" w:rsidRPr="009B052E" w:rsidRDefault="004E3695" w:rsidP="004E3695">
      <w:pPr>
        <w:numPr>
          <w:ilvl w:val="0"/>
          <w:numId w:val="29"/>
        </w:numPr>
        <w:spacing w:after="160" w:line="259" w:lineRule="auto"/>
        <w:rPr>
          <w:rFonts w:ascii="Arial" w:hAnsi="Arial" w:cs="Arial"/>
          <w:lang w:val="en-GB"/>
        </w:rPr>
      </w:pPr>
      <w:r w:rsidRPr="009B052E">
        <w:rPr>
          <w:rFonts w:ascii="Arial" w:hAnsi="Arial" w:cs="Arial"/>
          <w:lang w:val="en-GB"/>
        </w:rPr>
        <w:t xml:space="preserve">Participate in study days/educational events e.g. webinars etc. as available. For </w:t>
      </w:r>
      <w:r w:rsidR="00196F7F" w:rsidRPr="009B052E">
        <w:rPr>
          <w:rFonts w:ascii="Arial" w:hAnsi="Arial" w:cs="Arial"/>
          <w:lang w:val="en-GB"/>
        </w:rPr>
        <w:t>example,</w:t>
      </w:r>
      <w:r w:rsidRPr="009B052E">
        <w:rPr>
          <w:rFonts w:ascii="Arial" w:hAnsi="Arial" w:cs="Arial"/>
          <w:lang w:val="en-GB"/>
        </w:rPr>
        <w:t xml:space="preserve"> the education offered by the Australian Red Cross </w:t>
      </w:r>
      <w:r w:rsidR="00467B52">
        <w:rPr>
          <w:rFonts w:ascii="Arial" w:hAnsi="Arial" w:cs="Arial"/>
          <w:lang w:val="en-GB"/>
        </w:rPr>
        <w:t>Lifeblood</w:t>
      </w:r>
      <w:r w:rsidRPr="009B052E">
        <w:rPr>
          <w:rFonts w:ascii="Arial" w:hAnsi="Arial" w:cs="Arial"/>
          <w:lang w:val="en-GB"/>
        </w:rPr>
        <w:t xml:space="preserve"> via Transfusion.com</w:t>
      </w:r>
      <w:r w:rsidR="00467B52">
        <w:rPr>
          <w:rFonts w:ascii="Arial" w:hAnsi="Arial" w:cs="Arial"/>
          <w:lang w:val="en-GB"/>
        </w:rPr>
        <w:t>.au</w:t>
      </w:r>
      <w:r w:rsidRPr="009B052E">
        <w:rPr>
          <w:rFonts w:ascii="Arial" w:hAnsi="Arial" w:cs="Arial"/>
          <w:lang w:val="en-GB"/>
        </w:rPr>
        <w:t xml:space="preserve"> located at: </w:t>
      </w:r>
      <w:hyperlink r:id="rId14" w:history="1">
        <w:r w:rsidRPr="009B052E">
          <w:rPr>
            <w:rStyle w:val="Hyperlink"/>
            <w:rFonts w:ascii="Arial" w:hAnsi="Arial" w:cs="Arial"/>
            <w:lang w:val="en-GB"/>
          </w:rPr>
          <w:t>https://transfusion.com.au/education</w:t>
        </w:r>
      </w:hyperlink>
      <w:r w:rsidRPr="009B052E">
        <w:rPr>
          <w:rFonts w:ascii="Arial" w:hAnsi="Arial" w:cs="Arial"/>
          <w:lang w:val="en-GB"/>
        </w:rPr>
        <w:t xml:space="preserve"> </w:t>
      </w:r>
    </w:p>
    <w:p w14:paraId="0A91D85F" w14:textId="77777777" w:rsidR="004E3695" w:rsidRPr="009B052E" w:rsidRDefault="004E3695" w:rsidP="004E3695">
      <w:pPr>
        <w:numPr>
          <w:ilvl w:val="0"/>
          <w:numId w:val="29"/>
        </w:numPr>
        <w:spacing w:after="160" w:line="259" w:lineRule="auto"/>
        <w:rPr>
          <w:rFonts w:ascii="Arial" w:hAnsi="Arial" w:cs="Arial"/>
          <w:lang w:val="en-GB"/>
        </w:rPr>
      </w:pPr>
      <w:r w:rsidRPr="009B052E">
        <w:rPr>
          <w:rFonts w:ascii="Arial" w:hAnsi="Arial" w:cs="Arial"/>
          <w:lang w:val="en-GB"/>
        </w:rPr>
        <w:t>Undertake further study as deemed appropriate.</w:t>
      </w:r>
    </w:p>
    <w:p w14:paraId="1826667E" w14:textId="77777777" w:rsidR="004E3695" w:rsidRPr="009B052E" w:rsidRDefault="004E3695" w:rsidP="004E3695">
      <w:pPr>
        <w:rPr>
          <w:rFonts w:ascii="Arial" w:hAnsi="Arial" w:cs="Arial"/>
          <w:lang w:val="en-GB"/>
        </w:rPr>
      </w:pPr>
      <w:r w:rsidRPr="009B052E">
        <w:rPr>
          <w:rFonts w:ascii="Arial" w:hAnsi="Arial" w:cs="Arial"/>
          <w:noProof/>
        </w:rPr>
        <w:lastRenderedPageBreak/>
        <mc:AlternateContent>
          <mc:Choice Requires="wps">
            <w:drawing>
              <wp:anchor distT="0" distB="0" distL="114300" distR="114300" simplePos="0" relativeHeight="251660288" behindDoc="0" locked="0" layoutInCell="1" allowOverlap="1" wp14:anchorId="21C90859" wp14:editId="38520644">
                <wp:simplePos x="0" y="0"/>
                <wp:positionH relativeFrom="column">
                  <wp:posOffset>0</wp:posOffset>
                </wp:positionH>
                <wp:positionV relativeFrom="paragraph">
                  <wp:posOffset>243205</wp:posOffset>
                </wp:positionV>
                <wp:extent cx="8686800" cy="422275"/>
                <wp:effectExtent l="9525" t="5715" r="952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22275"/>
                        </a:xfrm>
                        <a:prstGeom prst="rect">
                          <a:avLst/>
                        </a:prstGeom>
                        <a:solidFill>
                          <a:srgbClr val="C0C0C0"/>
                        </a:solidFill>
                        <a:ln w="9525">
                          <a:solidFill>
                            <a:srgbClr val="000000"/>
                          </a:solidFill>
                          <a:miter lim="800000"/>
                          <a:headEnd/>
                          <a:tailEnd/>
                        </a:ln>
                      </wps:spPr>
                      <wps:txbx>
                        <w:txbxContent>
                          <w:p w14:paraId="622FB1F9" w14:textId="77777777" w:rsidR="004E3695" w:rsidRPr="00762641" w:rsidRDefault="004E3695" w:rsidP="004E3695">
                            <w:pPr>
                              <w:rPr>
                                <w:rFonts w:ascii="Arial" w:hAnsi="Arial"/>
                                <w:i/>
                              </w:rPr>
                            </w:pPr>
                            <w:r w:rsidRPr="00762641">
                              <w:rPr>
                                <w:rFonts w:ascii="Arial" w:hAnsi="Arial"/>
                                <w:b/>
                                <w:i/>
                              </w:rPr>
                              <w:t>Note:</w:t>
                            </w:r>
                            <w:r w:rsidRPr="00762641">
                              <w:rPr>
                                <w:rFonts w:ascii="Arial" w:hAnsi="Arial"/>
                                <w:i/>
                              </w:rPr>
                              <w:t xml:space="preserve"> </w:t>
                            </w:r>
                            <w:r>
                              <w:rPr>
                                <w:rFonts w:ascii="Arial" w:hAnsi="Arial"/>
                                <w:i/>
                              </w:rPr>
                              <w:t>The Knowledge and competencies section is a comprehensive list and may not be applicable to all specialist areas.  The training requirements for the practitioner should be discussed with the consultant mentor at the start of the training process.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90859" id="Text Box 1" o:spid="_x0000_s1027" type="#_x0000_t202" style="position:absolute;margin-left:0;margin-top:19.15pt;width:684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" fillcolor="silver">
                <v:textbox style="mso-fit-shape-to-text:t">
                  <w:txbxContent>
                    <w:p w14:paraId="622FB1F9" w14:textId="77777777" w:rsidR="004E3695" w:rsidRPr="00762641" w:rsidRDefault="004E3695" w:rsidP="004E3695">
                      <w:pPr>
                        <w:rPr>
                          <w:rFonts w:ascii="Arial" w:hAnsi="Arial"/>
                          <w:i/>
                        </w:rPr>
                      </w:pPr>
                      <w:r w:rsidRPr="00762641">
                        <w:rPr>
                          <w:rFonts w:ascii="Arial" w:hAnsi="Arial"/>
                          <w:b/>
                          <w:i/>
                        </w:rPr>
                        <w:t>Note:</w:t>
                      </w:r>
                      <w:r w:rsidRPr="00762641">
                        <w:rPr>
                          <w:rFonts w:ascii="Arial" w:hAnsi="Arial"/>
                          <w:i/>
                        </w:rPr>
                        <w:t xml:space="preserve"> </w:t>
                      </w:r>
                      <w:r>
                        <w:rPr>
                          <w:rFonts w:ascii="Arial" w:hAnsi="Arial"/>
                          <w:i/>
                        </w:rPr>
                        <w:t>The Knowledge and competencies section is a comprehensive list and may not be applicable to all specialist areas.  The training requirements for the practitioner should be discussed with the consultant mentor at the start of the training process.</w:t>
                      </w:r>
                    </w:p>
                  </w:txbxContent>
                </v:textbox>
                <w10:wrap type="square"/>
              </v:shape>
            </w:pict>
          </mc:Fallback>
        </mc:AlternateContent>
      </w:r>
    </w:p>
    <w:p w14:paraId="1436A92C" w14:textId="77777777" w:rsidR="004E3695" w:rsidRPr="009B052E" w:rsidRDefault="004E3695" w:rsidP="004E3695">
      <w:pPr>
        <w:rPr>
          <w:rFonts w:ascii="Arial" w:hAnsi="Arial" w:cs="Arial"/>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3360"/>
        <w:gridCol w:w="5040"/>
        <w:gridCol w:w="1380"/>
        <w:gridCol w:w="116"/>
        <w:gridCol w:w="1264"/>
        <w:gridCol w:w="868"/>
      </w:tblGrid>
      <w:tr w:rsidR="004E3695" w:rsidRPr="009B052E" w14:paraId="4F8FD338" w14:textId="77777777" w:rsidTr="004E3695">
        <w:tc>
          <w:tcPr>
            <w:tcW w:w="2148" w:type="dxa"/>
            <w:vMerge w:val="restart"/>
            <w:shd w:val="clear" w:color="auto" w:fill="C0C0C0"/>
          </w:tcPr>
          <w:p w14:paraId="1004B5B5" w14:textId="77777777" w:rsidR="004E3695" w:rsidRPr="009B052E" w:rsidRDefault="004E3695" w:rsidP="004E3695">
            <w:pPr>
              <w:rPr>
                <w:rFonts w:ascii="Arial" w:hAnsi="Arial" w:cs="Arial"/>
                <w:b/>
                <w:lang w:val="en-GB"/>
              </w:rPr>
            </w:pPr>
          </w:p>
          <w:p w14:paraId="1FBBA77D" w14:textId="77777777" w:rsidR="004E3695" w:rsidRPr="009B052E" w:rsidRDefault="004E3695" w:rsidP="004E3695">
            <w:pPr>
              <w:rPr>
                <w:rFonts w:ascii="Arial" w:hAnsi="Arial" w:cs="Arial"/>
                <w:b/>
                <w:lang w:val="en-GB"/>
              </w:rPr>
            </w:pPr>
            <w:r w:rsidRPr="009B052E">
              <w:rPr>
                <w:rFonts w:ascii="Arial" w:hAnsi="Arial" w:cs="Arial"/>
                <w:b/>
                <w:lang w:val="en-GB"/>
              </w:rPr>
              <w:t>Understanding of</w:t>
            </w:r>
          </w:p>
        </w:tc>
        <w:tc>
          <w:tcPr>
            <w:tcW w:w="3360" w:type="dxa"/>
            <w:vMerge w:val="restart"/>
            <w:shd w:val="clear" w:color="auto" w:fill="C0C0C0"/>
          </w:tcPr>
          <w:p w14:paraId="7D152BDE" w14:textId="77777777" w:rsidR="004E3695" w:rsidRPr="009B052E" w:rsidRDefault="004E3695" w:rsidP="004E3695">
            <w:pPr>
              <w:rPr>
                <w:rFonts w:ascii="Arial" w:hAnsi="Arial" w:cs="Arial"/>
                <w:b/>
                <w:lang w:val="en-GB"/>
              </w:rPr>
            </w:pPr>
          </w:p>
          <w:p w14:paraId="3040CC1A" w14:textId="77777777" w:rsidR="004E3695" w:rsidRPr="009B052E" w:rsidRDefault="004E3695" w:rsidP="004E3695">
            <w:pPr>
              <w:rPr>
                <w:rFonts w:ascii="Arial" w:hAnsi="Arial" w:cs="Arial"/>
                <w:b/>
                <w:lang w:val="en-GB"/>
              </w:rPr>
            </w:pPr>
            <w:r w:rsidRPr="009B052E">
              <w:rPr>
                <w:rFonts w:ascii="Arial" w:hAnsi="Arial" w:cs="Arial"/>
                <w:b/>
                <w:lang w:val="en-GB"/>
              </w:rPr>
              <w:t>Knowledge and Competencies</w:t>
            </w:r>
          </w:p>
        </w:tc>
        <w:tc>
          <w:tcPr>
            <w:tcW w:w="5040" w:type="dxa"/>
            <w:vMerge w:val="restart"/>
            <w:shd w:val="clear" w:color="auto" w:fill="C0C0C0"/>
          </w:tcPr>
          <w:p w14:paraId="40E2BD03" w14:textId="77777777" w:rsidR="004E3695" w:rsidRPr="009B052E" w:rsidRDefault="004E3695" w:rsidP="004E3695">
            <w:pPr>
              <w:rPr>
                <w:rFonts w:ascii="Arial" w:hAnsi="Arial" w:cs="Arial"/>
                <w:b/>
                <w:lang w:val="en-GB"/>
              </w:rPr>
            </w:pPr>
          </w:p>
          <w:p w14:paraId="557A0570" w14:textId="77777777" w:rsidR="004E3695" w:rsidRPr="009B052E" w:rsidRDefault="004E3695" w:rsidP="004E3695">
            <w:pPr>
              <w:rPr>
                <w:rFonts w:ascii="Arial" w:hAnsi="Arial" w:cs="Arial"/>
                <w:b/>
                <w:lang w:val="en-GB"/>
              </w:rPr>
            </w:pPr>
            <w:r w:rsidRPr="009B052E">
              <w:rPr>
                <w:rFonts w:ascii="Arial" w:hAnsi="Arial" w:cs="Arial"/>
                <w:b/>
                <w:lang w:val="en-GB"/>
              </w:rPr>
              <w:t>Evidence Submitted</w:t>
            </w:r>
          </w:p>
        </w:tc>
        <w:tc>
          <w:tcPr>
            <w:tcW w:w="3628" w:type="dxa"/>
            <w:gridSpan w:val="4"/>
            <w:tcBorders>
              <w:bottom w:val="single" w:sz="4" w:space="0" w:color="auto"/>
            </w:tcBorders>
            <w:shd w:val="clear" w:color="auto" w:fill="C0C0C0"/>
          </w:tcPr>
          <w:p w14:paraId="452F825D" w14:textId="77777777" w:rsidR="004E3695" w:rsidRPr="009B052E" w:rsidRDefault="004E3695" w:rsidP="004E3695">
            <w:pPr>
              <w:rPr>
                <w:rFonts w:ascii="Arial" w:hAnsi="Arial" w:cs="Arial"/>
                <w:b/>
                <w:lang w:val="en-GB"/>
              </w:rPr>
            </w:pPr>
            <w:r w:rsidRPr="009B052E">
              <w:rPr>
                <w:rFonts w:ascii="Arial" w:hAnsi="Arial" w:cs="Arial"/>
                <w:b/>
                <w:lang w:val="en-GB"/>
              </w:rPr>
              <w:t>Signed</w:t>
            </w:r>
          </w:p>
          <w:p w14:paraId="4AA8FA1C" w14:textId="77777777" w:rsidR="004E3695" w:rsidRPr="009B052E" w:rsidRDefault="004E3695" w:rsidP="004E3695">
            <w:pPr>
              <w:rPr>
                <w:rFonts w:ascii="Arial" w:hAnsi="Arial" w:cs="Arial"/>
                <w:b/>
                <w:lang w:val="en-GB"/>
              </w:rPr>
            </w:pPr>
          </w:p>
        </w:tc>
      </w:tr>
      <w:tr w:rsidR="004E3695" w:rsidRPr="009B052E" w14:paraId="09EF0BBB" w14:textId="77777777" w:rsidTr="004E3695">
        <w:tc>
          <w:tcPr>
            <w:tcW w:w="2148" w:type="dxa"/>
            <w:vMerge/>
            <w:shd w:val="clear" w:color="auto" w:fill="C0C0C0"/>
          </w:tcPr>
          <w:p w14:paraId="5BA6FD62" w14:textId="77777777" w:rsidR="004E3695" w:rsidRPr="009B052E" w:rsidRDefault="004E3695" w:rsidP="004E3695">
            <w:pPr>
              <w:rPr>
                <w:rFonts w:ascii="Arial" w:hAnsi="Arial" w:cs="Arial"/>
                <w:b/>
                <w:lang w:val="en-GB"/>
              </w:rPr>
            </w:pPr>
          </w:p>
        </w:tc>
        <w:tc>
          <w:tcPr>
            <w:tcW w:w="3360" w:type="dxa"/>
            <w:vMerge/>
            <w:shd w:val="clear" w:color="auto" w:fill="C0C0C0"/>
          </w:tcPr>
          <w:p w14:paraId="305383FA" w14:textId="77777777" w:rsidR="004E3695" w:rsidRPr="009B052E" w:rsidRDefault="004E3695" w:rsidP="004E3695">
            <w:pPr>
              <w:rPr>
                <w:rFonts w:ascii="Arial" w:hAnsi="Arial" w:cs="Arial"/>
                <w:b/>
                <w:lang w:val="en-GB"/>
              </w:rPr>
            </w:pPr>
          </w:p>
        </w:tc>
        <w:tc>
          <w:tcPr>
            <w:tcW w:w="5040" w:type="dxa"/>
            <w:vMerge/>
            <w:shd w:val="clear" w:color="auto" w:fill="C0C0C0"/>
          </w:tcPr>
          <w:p w14:paraId="0EFACC77" w14:textId="77777777" w:rsidR="004E3695" w:rsidRPr="009B052E" w:rsidRDefault="004E3695" w:rsidP="004E3695">
            <w:pPr>
              <w:rPr>
                <w:rFonts w:ascii="Arial" w:hAnsi="Arial" w:cs="Arial"/>
                <w:b/>
                <w:lang w:val="en-GB"/>
              </w:rPr>
            </w:pPr>
          </w:p>
        </w:tc>
        <w:tc>
          <w:tcPr>
            <w:tcW w:w="1496" w:type="dxa"/>
            <w:gridSpan w:val="2"/>
            <w:shd w:val="clear" w:color="auto" w:fill="C0C0C0"/>
          </w:tcPr>
          <w:p w14:paraId="46829F03" w14:textId="77777777" w:rsidR="004E3695" w:rsidRPr="009B052E" w:rsidRDefault="004E3695" w:rsidP="004E3695">
            <w:pPr>
              <w:rPr>
                <w:rFonts w:ascii="Arial" w:hAnsi="Arial" w:cs="Arial"/>
                <w:b/>
                <w:lang w:val="en-GB"/>
              </w:rPr>
            </w:pPr>
            <w:r w:rsidRPr="009B052E">
              <w:rPr>
                <w:rFonts w:ascii="Arial" w:hAnsi="Arial" w:cs="Arial"/>
                <w:b/>
                <w:lang w:val="en-GB"/>
              </w:rPr>
              <w:t>Practitioner</w:t>
            </w:r>
          </w:p>
        </w:tc>
        <w:tc>
          <w:tcPr>
            <w:tcW w:w="1264" w:type="dxa"/>
            <w:shd w:val="clear" w:color="auto" w:fill="C0C0C0"/>
          </w:tcPr>
          <w:p w14:paraId="1C1B0F42" w14:textId="77777777" w:rsidR="004E3695" w:rsidRPr="009B052E" w:rsidRDefault="004E3695" w:rsidP="004E3695">
            <w:pPr>
              <w:rPr>
                <w:rFonts w:ascii="Arial" w:hAnsi="Arial" w:cs="Arial"/>
                <w:b/>
                <w:lang w:val="en-GB"/>
              </w:rPr>
            </w:pPr>
            <w:r w:rsidRPr="009B052E">
              <w:rPr>
                <w:rFonts w:ascii="Arial" w:hAnsi="Arial" w:cs="Arial"/>
                <w:b/>
                <w:lang w:val="en-GB"/>
              </w:rPr>
              <w:t>Mentor</w:t>
            </w:r>
          </w:p>
        </w:tc>
        <w:tc>
          <w:tcPr>
            <w:tcW w:w="868" w:type="dxa"/>
            <w:shd w:val="clear" w:color="auto" w:fill="C0C0C0"/>
          </w:tcPr>
          <w:p w14:paraId="5525104C" w14:textId="77777777" w:rsidR="004E3695" w:rsidRPr="009B052E" w:rsidRDefault="004E3695" w:rsidP="004E3695">
            <w:pPr>
              <w:rPr>
                <w:rFonts w:ascii="Arial" w:hAnsi="Arial" w:cs="Arial"/>
                <w:b/>
                <w:lang w:val="en-GB"/>
              </w:rPr>
            </w:pPr>
            <w:r w:rsidRPr="009B052E">
              <w:rPr>
                <w:rFonts w:ascii="Arial" w:hAnsi="Arial" w:cs="Arial"/>
                <w:b/>
                <w:lang w:val="en-GB"/>
              </w:rPr>
              <w:t>Date</w:t>
            </w:r>
          </w:p>
        </w:tc>
      </w:tr>
      <w:tr w:rsidR="004E3695" w:rsidRPr="009B052E" w14:paraId="0B6FE4A6" w14:textId="77777777" w:rsidTr="004E3695">
        <w:tc>
          <w:tcPr>
            <w:tcW w:w="2148" w:type="dxa"/>
            <w:tcBorders>
              <w:bottom w:val="single" w:sz="4" w:space="0" w:color="auto"/>
            </w:tcBorders>
            <w:shd w:val="clear" w:color="auto" w:fill="auto"/>
          </w:tcPr>
          <w:p w14:paraId="32A1A96D" w14:textId="77777777" w:rsidR="004E3695" w:rsidRPr="009B052E" w:rsidRDefault="004E3695" w:rsidP="00196F7F">
            <w:pPr>
              <w:spacing w:line="276" w:lineRule="auto"/>
              <w:rPr>
                <w:rFonts w:ascii="Arial" w:hAnsi="Arial" w:cs="Arial"/>
                <w:b/>
                <w:lang w:val="en-GB"/>
              </w:rPr>
            </w:pPr>
            <w:r w:rsidRPr="009B052E">
              <w:rPr>
                <w:rFonts w:ascii="Arial" w:hAnsi="Arial" w:cs="Arial"/>
                <w:b/>
                <w:lang w:val="en-GB"/>
              </w:rPr>
              <w:t>Patient Assessment and clinical decision making</w:t>
            </w:r>
          </w:p>
          <w:p w14:paraId="7EED7FA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How to take a patient history</w:t>
            </w:r>
          </w:p>
          <w:p w14:paraId="7848222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Accounting for co-morbidity</w:t>
            </w:r>
          </w:p>
          <w:p w14:paraId="0254352D"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Consent issues</w:t>
            </w:r>
          </w:p>
          <w:p w14:paraId="7388B990"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Prescribing of concomitant drugs</w:t>
            </w:r>
          </w:p>
        </w:tc>
        <w:tc>
          <w:tcPr>
            <w:tcW w:w="3360" w:type="dxa"/>
            <w:tcBorders>
              <w:bottom w:val="single" w:sz="4" w:space="0" w:color="auto"/>
            </w:tcBorders>
            <w:shd w:val="clear" w:color="auto" w:fill="auto"/>
          </w:tcPr>
          <w:p w14:paraId="5F43CEB0"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Understand the requirement to accurately document all actions and conversations with the patient</w:t>
            </w:r>
          </w:p>
          <w:p w14:paraId="475D0CC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Ability to make appropriate referral if the patient refuses blood transfusion or has an advance care directive</w:t>
            </w:r>
          </w:p>
          <w:p w14:paraId="57C01C23"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Ability to take a medical history</w:t>
            </w:r>
          </w:p>
          <w:p w14:paraId="00044F7F"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Ability to link the clinical picture with the interpretation of blood results</w:t>
            </w:r>
          </w:p>
          <w:p w14:paraId="406A7A60"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Understands how to explain the risks and benefits of transfusion and available alternatives</w:t>
            </w:r>
          </w:p>
          <w:p w14:paraId="4FE59A6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Know to provide patient information leaflets or other forms of information.</w:t>
            </w:r>
          </w:p>
          <w:p w14:paraId="36614DD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Can assess the patient is fit for transfusion i.e. take account of co-morbidities, day case or in-patient</w:t>
            </w:r>
          </w:p>
          <w:p w14:paraId="4DF40493" w14:textId="77777777" w:rsidR="004E3695" w:rsidRDefault="004E3695" w:rsidP="004E3695">
            <w:pPr>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Know which concomitant drugs may be required</w:t>
            </w:r>
          </w:p>
          <w:p w14:paraId="25606295" w14:textId="77777777" w:rsidR="00FB6852" w:rsidRDefault="00FB6852" w:rsidP="004E3695">
            <w:pPr>
              <w:rPr>
                <w:rFonts w:ascii="Arial" w:hAnsi="Arial" w:cs="Arial"/>
                <w:lang w:val="en-GB"/>
              </w:rPr>
            </w:pPr>
          </w:p>
          <w:p w14:paraId="7DB2A62C" w14:textId="77777777" w:rsidR="006805D9" w:rsidRDefault="006805D9" w:rsidP="004E3695">
            <w:pPr>
              <w:rPr>
                <w:rFonts w:ascii="Arial" w:hAnsi="Arial" w:cs="Arial"/>
                <w:lang w:val="en-GB"/>
              </w:rPr>
            </w:pPr>
          </w:p>
          <w:p w14:paraId="499DE117" w14:textId="77777777" w:rsidR="006805D9" w:rsidRDefault="006805D9" w:rsidP="004E3695">
            <w:pPr>
              <w:rPr>
                <w:rFonts w:ascii="Arial" w:hAnsi="Arial" w:cs="Arial"/>
                <w:lang w:val="en-GB"/>
              </w:rPr>
            </w:pPr>
          </w:p>
          <w:p w14:paraId="48D119FA" w14:textId="77777777" w:rsidR="006805D9" w:rsidRDefault="006805D9" w:rsidP="004E3695">
            <w:pPr>
              <w:rPr>
                <w:rFonts w:ascii="Arial" w:hAnsi="Arial" w:cs="Arial"/>
                <w:lang w:val="en-GB"/>
              </w:rPr>
            </w:pPr>
          </w:p>
          <w:p w14:paraId="18DE77DF" w14:textId="77777777" w:rsidR="006805D9" w:rsidRDefault="006805D9" w:rsidP="004E3695">
            <w:pPr>
              <w:rPr>
                <w:rFonts w:ascii="Arial" w:hAnsi="Arial" w:cs="Arial"/>
                <w:lang w:val="en-GB"/>
              </w:rPr>
            </w:pPr>
          </w:p>
          <w:p w14:paraId="29A956A4" w14:textId="77777777" w:rsidR="004230BC" w:rsidRDefault="004230BC" w:rsidP="004E3695">
            <w:pPr>
              <w:rPr>
                <w:rFonts w:ascii="Arial" w:hAnsi="Arial" w:cs="Arial"/>
                <w:lang w:val="en-GB"/>
              </w:rPr>
            </w:pPr>
          </w:p>
          <w:p w14:paraId="606DA6FF" w14:textId="77777777" w:rsidR="006805D9" w:rsidRDefault="006805D9" w:rsidP="004E3695">
            <w:pPr>
              <w:rPr>
                <w:rFonts w:ascii="Arial" w:hAnsi="Arial" w:cs="Arial"/>
                <w:lang w:val="en-GB"/>
              </w:rPr>
            </w:pPr>
          </w:p>
          <w:p w14:paraId="69AC612C" w14:textId="77777777" w:rsidR="006805D9" w:rsidRDefault="006805D9" w:rsidP="004E3695">
            <w:pPr>
              <w:rPr>
                <w:rFonts w:ascii="Arial" w:hAnsi="Arial" w:cs="Arial"/>
                <w:lang w:val="en-GB"/>
              </w:rPr>
            </w:pPr>
          </w:p>
          <w:p w14:paraId="1518BB57" w14:textId="77777777" w:rsidR="006805D9" w:rsidRDefault="006805D9" w:rsidP="004E3695">
            <w:pPr>
              <w:rPr>
                <w:rFonts w:ascii="Arial" w:hAnsi="Arial" w:cs="Arial"/>
                <w:lang w:val="en-GB"/>
              </w:rPr>
            </w:pPr>
          </w:p>
          <w:p w14:paraId="70D7B0B9" w14:textId="77777777" w:rsidR="00FB6852" w:rsidRPr="009B052E" w:rsidRDefault="00FB6852" w:rsidP="004E3695">
            <w:pPr>
              <w:rPr>
                <w:rFonts w:ascii="Arial" w:hAnsi="Arial" w:cs="Arial"/>
                <w:lang w:val="en-GB"/>
              </w:rPr>
            </w:pPr>
          </w:p>
        </w:tc>
        <w:tc>
          <w:tcPr>
            <w:tcW w:w="5040" w:type="dxa"/>
            <w:tcBorders>
              <w:bottom w:val="single" w:sz="4" w:space="0" w:color="auto"/>
            </w:tcBorders>
            <w:shd w:val="clear" w:color="auto" w:fill="auto"/>
          </w:tcPr>
          <w:p w14:paraId="1DA3AB49" w14:textId="77777777" w:rsidR="004E3695" w:rsidRPr="009B052E" w:rsidRDefault="004E3695" w:rsidP="004E3695">
            <w:pPr>
              <w:rPr>
                <w:rFonts w:ascii="Arial" w:hAnsi="Arial" w:cs="Arial"/>
                <w:lang w:val="en-GB"/>
              </w:rPr>
            </w:pPr>
          </w:p>
        </w:tc>
        <w:tc>
          <w:tcPr>
            <w:tcW w:w="1496" w:type="dxa"/>
            <w:gridSpan w:val="2"/>
            <w:tcBorders>
              <w:bottom w:val="single" w:sz="4" w:space="0" w:color="auto"/>
            </w:tcBorders>
            <w:shd w:val="clear" w:color="auto" w:fill="auto"/>
          </w:tcPr>
          <w:p w14:paraId="2AEECF96" w14:textId="77777777" w:rsidR="004E3695" w:rsidRPr="009B052E" w:rsidRDefault="004E3695" w:rsidP="004E3695">
            <w:pPr>
              <w:rPr>
                <w:rFonts w:ascii="Arial" w:hAnsi="Arial" w:cs="Arial"/>
                <w:lang w:val="en-GB"/>
              </w:rPr>
            </w:pPr>
          </w:p>
        </w:tc>
        <w:tc>
          <w:tcPr>
            <w:tcW w:w="1264" w:type="dxa"/>
            <w:tcBorders>
              <w:bottom w:val="single" w:sz="4" w:space="0" w:color="auto"/>
            </w:tcBorders>
            <w:shd w:val="clear" w:color="auto" w:fill="auto"/>
          </w:tcPr>
          <w:p w14:paraId="269E6C95" w14:textId="77777777" w:rsidR="004E3695" w:rsidRPr="009B052E" w:rsidRDefault="004E3695" w:rsidP="004E3695">
            <w:pPr>
              <w:rPr>
                <w:rFonts w:ascii="Arial" w:hAnsi="Arial" w:cs="Arial"/>
                <w:lang w:val="en-GB"/>
              </w:rPr>
            </w:pPr>
          </w:p>
        </w:tc>
        <w:tc>
          <w:tcPr>
            <w:tcW w:w="868" w:type="dxa"/>
            <w:tcBorders>
              <w:bottom w:val="single" w:sz="4" w:space="0" w:color="auto"/>
            </w:tcBorders>
            <w:shd w:val="clear" w:color="auto" w:fill="auto"/>
          </w:tcPr>
          <w:p w14:paraId="26B867B9" w14:textId="77777777" w:rsidR="004E3695" w:rsidRPr="009B052E" w:rsidRDefault="004E3695" w:rsidP="004E3695">
            <w:pPr>
              <w:rPr>
                <w:rFonts w:ascii="Arial" w:hAnsi="Arial" w:cs="Arial"/>
                <w:lang w:val="en-GB"/>
              </w:rPr>
            </w:pPr>
          </w:p>
        </w:tc>
      </w:tr>
      <w:tr w:rsidR="004E3695" w:rsidRPr="009B052E" w14:paraId="6618BB5E" w14:textId="77777777" w:rsidTr="004E3695">
        <w:tc>
          <w:tcPr>
            <w:tcW w:w="2148" w:type="dxa"/>
            <w:vMerge w:val="restart"/>
            <w:shd w:val="clear" w:color="auto" w:fill="C0C0C0"/>
          </w:tcPr>
          <w:p w14:paraId="5EA36FDF" w14:textId="77777777" w:rsidR="004E3695" w:rsidRPr="009B052E" w:rsidRDefault="004E3695" w:rsidP="004E3695">
            <w:pPr>
              <w:rPr>
                <w:rFonts w:ascii="Arial" w:hAnsi="Arial" w:cs="Arial"/>
                <w:b/>
                <w:lang w:val="en-GB"/>
              </w:rPr>
            </w:pPr>
          </w:p>
          <w:p w14:paraId="3F07A75C" w14:textId="77777777" w:rsidR="004E3695" w:rsidRPr="009B052E" w:rsidRDefault="004E3695" w:rsidP="004E3695">
            <w:pPr>
              <w:rPr>
                <w:rFonts w:ascii="Arial" w:hAnsi="Arial" w:cs="Arial"/>
                <w:b/>
                <w:lang w:val="en-GB"/>
              </w:rPr>
            </w:pPr>
            <w:r w:rsidRPr="009B052E">
              <w:rPr>
                <w:rFonts w:ascii="Arial" w:hAnsi="Arial" w:cs="Arial"/>
                <w:b/>
                <w:lang w:val="en-GB"/>
              </w:rPr>
              <w:t>Understanding of</w:t>
            </w:r>
            <w:r w:rsidR="00FB6852">
              <w:rPr>
                <w:rFonts w:ascii="Arial" w:hAnsi="Arial" w:cs="Arial"/>
                <w:b/>
                <w:lang w:val="en-GB"/>
              </w:rPr>
              <w:t>:</w:t>
            </w:r>
          </w:p>
        </w:tc>
        <w:tc>
          <w:tcPr>
            <w:tcW w:w="3360" w:type="dxa"/>
            <w:vMerge w:val="restart"/>
            <w:shd w:val="clear" w:color="auto" w:fill="C0C0C0"/>
          </w:tcPr>
          <w:p w14:paraId="23AC5D19" w14:textId="77777777" w:rsidR="00FB6852" w:rsidRDefault="00FB6852" w:rsidP="004E3695">
            <w:pPr>
              <w:rPr>
                <w:rFonts w:ascii="Arial" w:hAnsi="Arial" w:cs="Arial"/>
                <w:b/>
                <w:lang w:val="en-GB"/>
              </w:rPr>
            </w:pPr>
          </w:p>
          <w:p w14:paraId="267C5868" w14:textId="77777777" w:rsidR="004E3695" w:rsidRPr="009B052E" w:rsidRDefault="004E3695" w:rsidP="004E3695">
            <w:pPr>
              <w:rPr>
                <w:rFonts w:ascii="Arial" w:hAnsi="Arial" w:cs="Arial"/>
                <w:b/>
                <w:lang w:val="en-GB"/>
              </w:rPr>
            </w:pPr>
            <w:r w:rsidRPr="009B052E">
              <w:rPr>
                <w:rFonts w:ascii="Arial" w:hAnsi="Arial" w:cs="Arial"/>
                <w:b/>
                <w:lang w:val="en-GB"/>
              </w:rPr>
              <w:t xml:space="preserve">Knowledge and </w:t>
            </w:r>
            <w:r w:rsidR="00FB6852">
              <w:rPr>
                <w:rFonts w:ascii="Arial" w:hAnsi="Arial" w:cs="Arial"/>
                <w:b/>
                <w:lang w:val="en-GB"/>
              </w:rPr>
              <w:t>c</w:t>
            </w:r>
            <w:r w:rsidRPr="009B052E">
              <w:rPr>
                <w:rFonts w:ascii="Arial" w:hAnsi="Arial" w:cs="Arial"/>
                <w:b/>
                <w:lang w:val="en-GB"/>
              </w:rPr>
              <w:t>ompetencies</w:t>
            </w:r>
          </w:p>
        </w:tc>
        <w:tc>
          <w:tcPr>
            <w:tcW w:w="5040" w:type="dxa"/>
            <w:vMerge w:val="restart"/>
            <w:shd w:val="clear" w:color="auto" w:fill="C0C0C0"/>
          </w:tcPr>
          <w:p w14:paraId="0B585CD6" w14:textId="77777777" w:rsidR="004E3695" w:rsidRPr="009B052E" w:rsidRDefault="004E3695" w:rsidP="004E3695">
            <w:pPr>
              <w:rPr>
                <w:rFonts w:ascii="Arial" w:hAnsi="Arial" w:cs="Arial"/>
                <w:b/>
                <w:lang w:val="en-GB"/>
              </w:rPr>
            </w:pPr>
          </w:p>
          <w:p w14:paraId="57EE230E" w14:textId="77777777" w:rsidR="004E3695" w:rsidRPr="009B052E" w:rsidRDefault="004E3695" w:rsidP="004E3695">
            <w:pPr>
              <w:rPr>
                <w:rFonts w:ascii="Arial" w:hAnsi="Arial" w:cs="Arial"/>
                <w:b/>
                <w:lang w:val="en-GB"/>
              </w:rPr>
            </w:pPr>
            <w:r w:rsidRPr="009B052E">
              <w:rPr>
                <w:rFonts w:ascii="Arial" w:hAnsi="Arial" w:cs="Arial"/>
                <w:b/>
                <w:lang w:val="en-GB"/>
              </w:rPr>
              <w:t xml:space="preserve">Evidence </w:t>
            </w:r>
            <w:r w:rsidR="00FB6852">
              <w:rPr>
                <w:rFonts w:ascii="Arial" w:hAnsi="Arial" w:cs="Arial"/>
                <w:b/>
                <w:lang w:val="en-GB"/>
              </w:rPr>
              <w:t>s</w:t>
            </w:r>
            <w:r w:rsidRPr="009B052E">
              <w:rPr>
                <w:rFonts w:ascii="Arial" w:hAnsi="Arial" w:cs="Arial"/>
                <w:b/>
                <w:lang w:val="en-GB"/>
              </w:rPr>
              <w:t>ubmitted</w:t>
            </w:r>
          </w:p>
        </w:tc>
        <w:tc>
          <w:tcPr>
            <w:tcW w:w="3628" w:type="dxa"/>
            <w:gridSpan w:val="4"/>
            <w:shd w:val="clear" w:color="auto" w:fill="C0C0C0"/>
          </w:tcPr>
          <w:p w14:paraId="65C3BB75" w14:textId="77777777" w:rsidR="004E3695" w:rsidRPr="009B052E" w:rsidRDefault="004E3695" w:rsidP="004E3695">
            <w:pPr>
              <w:rPr>
                <w:rFonts w:ascii="Arial" w:hAnsi="Arial" w:cs="Arial"/>
                <w:b/>
                <w:lang w:val="en-GB"/>
              </w:rPr>
            </w:pPr>
            <w:r w:rsidRPr="009B052E">
              <w:rPr>
                <w:rFonts w:ascii="Arial" w:hAnsi="Arial" w:cs="Arial"/>
                <w:b/>
                <w:lang w:val="en-GB"/>
              </w:rPr>
              <w:t>Signed</w:t>
            </w:r>
          </w:p>
          <w:p w14:paraId="20FB5C82" w14:textId="77777777" w:rsidR="004E3695" w:rsidRPr="009B052E" w:rsidRDefault="004E3695" w:rsidP="004E3695">
            <w:pPr>
              <w:rPr>
                <w:rFonts w:ascii="Arial" w:hAnsi="Arial" w:cs="Arial"/>
                <w:lang w:val="en-GB"/>
              </w:rPr>
            </w:pPr>
          </w:p>
        </w:tc>
      </w:tr>
      <w:tr w:rsidR="004E3695" w:rsidRPr="009B052E" w14:paraId="5664ECA5" w14:textId="77777777" w:rsidTr="004E3695">
        <w:tc>
          <w:tcPr>
            <w:tcW w:w="2148" w:type="dxa"/>
            <w:vMerge/>
            <w:shd w:val="clear" w:color="auto" w:fill="C0C0C0"/>
          </w:tcPr>
          <w:p w14:paraId="5DD904AD" w14:textId="77777777" w:rsidR="004E3695" w:rsidRPr="009B052E" w:rsidRDefault="004E3695" w:rsidP="004E3695">
            <w:pPr>
              <w:rPr>
                <w:rFonts w:ascii="Arial" w:hAnsi="Arial" w:cs="Arial"/>
                <w:b/>
                <w:lang w:val="en-GB"/>
              </w:rPr>
            </w:pPr>
          </w:p>
        </w:tc>
        <w:tc>
          <w:tcPr>
            <w:tcW w:w="3360" w:type="dxa"/>
            <w:vMerge/>
            <w:shd w:val="clear" w:color="auto" w:fill="C0C0C0"/>
          </w:tcPr>
          <w:p w14:paraId="69954087" w14:textId="77777777" w:rsidR="004E3695" w:rsidRPr="009B052E" w:rsidRDefault="004E3695" w:rsidP="004E3695">
            <w:pPr>
              <w:rPr>
                <w:rFonts w:ascii="Arial" w:hAnsi="Arial" w:cs="Arial"/>
                <w:b/>
                <w:lang w:val="en-GB"/>
              </w:rPr>
            </w:pPr>
          </w:p>
        </w:tc>
        <w:tc>
          <w:tcPr>
            <w:tcW w:w="5040" w:type="dxa"/>
            <w:vMerge/>
            <w:shd w:val="clear" w:color="auto" w:fill="C0C0C0"/>
          </w:tcPr>
          <w:p w14:paraId="1DD97986" w14:textId="77777777" w:rsidR="004E3695" w:rsidRPr="009B052E" w:rsidRDefault="004E3695" w:rsidP="004E3695">
            <w:pPr>
              <w:rPr>
                <w:rFonts w:ascii="Arial" w:hAnsi="Arial" w:cs="Arial"/>
                <w:b/>
                <w:lang w:val="en-GB"/>
              </w:rPr>
            </w:pPr>
          </w:p>
        </w:tc>
        <w:tc>
          <w:tcPr>
            <w:tcW w:w="1496" w:type="dxa"/>
            <w:gridSpan w:val="2"/>
            <w:shd w:val="clear" w:color="auto" w:fill="C0C0C0"/>
          </w:tcPr>
          <w:p w14:paraId="3B17D489" w14:textId="77777777" w:rsidR="004E3695" w:rsidRPr="009B052E" w:rsidRDefault="004E3695" w:rsidP="004E3695">
            <w:pPr>
              <w:rPr>
                <w:rFonts w:ascii="Arial" w:hAnsi="Arial" w:cs="Arial"/>
                <w:b/>
                <w:lang w:val="en-GB"/>
              </w:rPr>
            </w:pPr>
            <w:r w:rsidRPr="009B052E">
              <w:rPr>
                <w:rFonts w:ascii="Arial" w:hAnsi="Arial" w:cs="Arial"/>
                <w:b/>
                <w:lang w:val="en-GB"/>
              </w:rPr>
              <w:t>Practitioner</w:t>
            </w:r>
          </w:p>
        </w:tc>
        <w:tc>
          <w:tcPr>
            <w:tcW w:w="1264" w:type="dxa"/>
            <w:shd w:val="clear" w:color="auto" w:fill="C0C0C0"/>
          </w:tcPr>
          <w:p w14:paraId="1C4150DB" w14:textId="77777777" w:rsidR="004E3695" w:rsidRPr="009B052E" w:rsidRDefault="004E3695" w:rsidP="004E3695">
            <w:pPr>
              <w:rPr>
                <w:rFonts w:ascii="Arial" w:hAnsi="Arial" w:cs="Arial"/>
                <w:b/>
                <w:lang w:val="en-GB"/>
              </w:rPr>
            </w:pPr>
            <w:r w:rsidRPr="009B052E">
              <w:rPr>
                <w:rFonts w:ascii="Arial" w:hAnsi="Arial" w:cs="Arial"/>
                <w:b/>
                <w:lang w:val="en-GB"/>
              </w:rPr>
              <w:t>Mentor</w:t>
            </w:r>
          </w:p>
        </w:tc>
        <w:tc>
          <w:tcPr>
            <w:tcW w:w="868" w:type="dxa"/>
            <w:shd w:val="clear" w:color="auto" w:fill="C0C0C0"/>
          </w:tcPr>
          <w:p w14:paraId="10C7A72C" w14:textId="77777777" w:rsidR="004E3695" w:rsidRPr="009B052E" w:rsidRDefault="004E3695" w:rsidP="004E3695">
            <w:pPr>
              <w:rPr>
                <w:rFonts w:ascii="Arial" w:hAnsi="Arial" w:cs="Arial"/>
                <w:b/>
                <w:lang w:val="en-GB"/>
              </w:rPr>
            </w:pPr>
            <w:r w:rsidRPr="009B052E">
              <w:rPr>
                <w:rFonts w:ascii="Arial" w:hAnsi="Arial" w:cs="Arial"/>
                <w:b/>
                <w:lang w:val="en-GB"/>
              </w:rPr>
              <w:t>Date</w:t>
            </w:r>
          </w:p>
        </w:tc>
      </w:tr>
      <w:tr w:rsidR="004E3695" w:rsidRPr="009B052E" w14:paraId="051BB9C5" w14:textId="77777777" w:rsidTr="004E3695">
        <w:tc>
          <w:tcPr>
            <w:tcW w:w="2148" w:type="dxa"/>
            <w:shd w:val="clear" w:color="auto" w:fill="auto"/>
          </w:tcPr>
          <w:p w14:paraId="78D74F7A" w14:textId="77777777" w:rsidR="004E3695" w:rsidRPr="009B052E" w:rsidRDefault="004E3695" w:rsidP="004E3695">
            <w:pPr>
              <w:rPr>
                <w:rFonts w:ascii="Arial" w:hAnsi="Arial" w:cs="Arial"/>
                <w:b/>
                <w:lang w:val="en-GB"/>
              </w:rPr>
            </w:pPr>
            <w:r w:rsidRPr="009B052E">
              <w:rPr>
                <w:rFonts w:ascii="Arial" w:hAnsi="Arial" w:cs="Arial"/>
                <w:b/>
                <w:lang w:val="en-GB"/>
              </w:rPr>
              <w:t>Interpreting blood results</w:t>
            </w:r>
          </w:p>
          <w:p w14:paraId="7710FDD8" w14:textId="77777777" w:rsidR="004E3695" w:rsidRPr="009B052E" w:rsidRDefault="004E3695" w:rsidP="004E3695">
            <w:pPr>
              <w:rPr>
                <w:rFonts w:ascii="Arial" w:hAnsi="Arial" w:cs="Arial"/>
                <w:lang w:val="en-GB"/>
              </w:rPr>
            </w:pPr>
          </w:p>
        </w:tc>
        <w:tc>
          <w:tcPr>
            <w:tcW w:w="3360" w:type="dxa"/>
            <w:shd w:val="clear" w:color="auto" w:fill="auto"/>
          </w:tcPr>
          <w:p w14:paraId="61E7317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Can demonstrate knowledge and understanding</w:t>
            </w:r>
          </w:p>
          <w:p w14:paraId="7D628982"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Of normal, variations of normal and abnormal haemoglobin, platelet count, iron studies or any other relevant testing</w:t>
            </w:r>
          </w:p>
          <w:p w14:paraId="48423F28"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Ability to interpret results and clinical picture to initiate treatment</w:t>
            </w:r>
          </w:p>
          <w:p w14:paraId="307DAFFC" w14:textId="77777777" w:rsidR="004E3695"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Know if more tests and/or further evaluation is required</w:t>
            </w:r>
          </w:p>
          <w:p w14:paraId="60D510D7" w14:textId="77777777" w:rsidR="00FB6852" w:rsidRDefault="00FB6852" w:rsidP="00196F7F">
            <w:pPr>
              <w:spacing w:line="276" w:lineRule="auto"/>
              <w:rPr>
                <w:rFonts w:ascii="Arial" w:hAnsi="Arial" w:cs="Arial"/>
                <w:lang w:val="en-GB"/>
              </w:rPr>
            </w:pPr>
          </w:p>
          <w:p w14:paraId="68F3EE15" w14:textId="77777777" w:rsidR="00FB6852" w:rsidRDefault="00FB6852" w:rsidP="00196F7F">
            <w:pPr>
              <w:spacing w:line="276" w:lineRule="auto"/>
              <w:rPr>
                <w:rFonts w:ascii="Arial" w:hAnsi="Arial" w:cs="Arial"/>
                <w:lang w:val="en-GB"/>
              </w:rPr>
            </w:pPr>
          </w:p>
          <w:p w14:paraId="71017DA2" w14:textId="77777777" w:rsidR="00FB6852" w:rsidRDefault="00FB6852" w:rsidP="00196F7F">
            <w:pPr>
              <w:spacing w:line="276" w:lineRule="auto"/>
              <w:rPr>
                <w:rFonts w:ascii="Arial" w:hAnsi="Arial" w:cs="Arial"/>
                <w:lang w:val="en-GB"/>
              </w:rPr>
            </w:pPr>
          </w:p>
          <w:p w14:paraId="613DA02B" w14:textId="77777777" w:rsidR="00FB6852" w:rsidRDefault="00FB6852" w:rsidP="00196F7F">
            <w:pPr>
              <w:spacing w:line="276" w:lineRule="auto"/>
              <w:rPr>
                <w:rFonts w:ascii="Arial" w:hAnsi="Arial" w:cs="Arial"/>
                <w:lang w:val="en-GB"/>
              </w:rPr>
            </w:pPr>
          </w:p>
          <w:p w14:paraId="14367641" w14:textId="77777777" w:rsidR="00FB6852" w:rsidRPr="009B052E" w:rsidRDefault="00FB6852" w:rsidP="00196F7F">
            <w:pPr>
              <w:spacing w:line="276" w:lineRule="auto"/>
              <w:rPr>
                <w:rFonts w:ascii="Arial" w:hAnsi="Arial" w:cs="Arial"/>
                <w:lang w:val="en-GB"/>
              </w:rPr>
            </w:pPr>
          </w:p>
        </w:tc>
        <w:tc>
          <w:tcPr>
            <w:tcW w:w="5040" w:type="dxa"/>
            <w:shd w:val="clear" w:color="auto" w:fill="auto"/>
          </w:tcPr>
          <w:p w14:paraId="08634CEB" w14:textId="77777777" w:rsidR="004E3695" w:rsidRPr="009B052E" w:rsidRDefault="004E3695" w:rsidP="004E3695">
            <w:pPr>
              <w:rPr>
                <w:rFonts w:ascii="Arial" w:hAnsi="Arial" w:cs="Arial"/>
                <w:lang w:val="en-GB"/>
              </w:rPr>
            </w:pPr>
          </w:p>
          <w:p w14:paraId="648A9AC7" w14:textId="77777777" w:rsidR="004E3695" w:rsidRPr="009B052E" w:rsidRDefault="004E3695" w:rsidP="004E3695">
            <w:pPr>
              <w:rPr>
                <w:rFonts w:ascii="Arial" w:hAnsi="Arial" w:cs="Arial"/>
                <w:lang w:val="en-GB"/>
              </w:rPr>
            </w:pPr>
          </w:p>
          <w:p w14:paraId="3460A21B" w14:textId="77777777" w:rsidR="004E3695" w:rsidRPr="009B052E" w:rsidRDefault="004E3695" w:rsidP="004E3695">
            <w:pPr>
              <w:rPr>
                <w:rFonts w:ascii="Arial" w:hAnsi="Arial" w:cs="Arial"/>
                <w:lang w:val="en-GB"/>
              </w:rPr>
            </w:pPr>
          </w:p>
          <w:p w14:paraId="7A37A92A" w14:textId="77777777" w:rsidR="004E3695" w:rsidRPr="009B052E" w:rsidRDefault="004E3695" w:rsidP="004E3695">
            <w:pPr>
              <w:rPr>
                <w:rFonts w:ascii="Arial" w:hAnsi="Arial" w:cs="Arial"/>
                <w:lang w:val="en-GB"/>
              </w:rPr>
            </w:pPr>
          </w:p>
          <w:p w14:paraId="4461BBC6" w14:textId="77777777" w:rsidR="004E3695" w:rsidRPr="009B052E" w:rsidRDefault="004E3695" w:rsidP="004E3695">
            <w:pPr>
              <w:rPr>
                <w:rFonts w:ascii="Arial" w:hAnsi="Arial" w:cs="Arial"/>
                <w:lang w:val="en-GB"/>
              </w:rPr>
            </w:pPr>
          </w:p>
          <w:p w14:paraId="746D7D28" w14:textId="77777777" w:rsidR="004E3695" w:rsidRPr="009B052E" w:rsidRDefault="004E3695" w:rsidP="004E3695">
            <w:pPr>
              <w:rPr>
                <w:rFonts w:ascii="Arial" w:hAnsi="Arial" w:cs="Arial"/>
                <w:lang w:val="en-GB"/>
              </w:rPr>
            </w:pPr>
          </w:p>
          <w:p w14:paraId="27676CC1" w14:textId="77777777" w:rsidR="004E3695" w:rsidRPr="009B052E" w:rsidRDefault="004E3695" w:rsidP="004E3695">
            <w:pPr>
              <w:rPr>
                <w:rFonts w:ascii="Arial" w:hAnsi="Arial" w:cs="Arial"/>
                <w:lang w:val="en-GB"/>
              </w:rPr>
            </w:pPr>
          </w:p>
          <w:p w14:paraId="45C40074" w14:textId="77777777" w:rsidR="004E3695" w:rsidRPr="009B052E" w:rsidRDefault="004E3695" w:rsidP="004E3695">
            <w:pPr>
              <w:rPr>
                <w:rFonts w:ascii="Arial" w:hAnsi="Arial" w:cs="Arial"/>
                <w:lang w:val="en-GB"/>
              </w:rPr>
            </w:pPr>
          </w:p>
          <w:p w14:paraId="0B5241E7" w14:textId="77777777" w:rsidR="004E3695" w:rsidRPr="009B052E" w:rsidRDefault="004E3695" w:rsidP="004E3695">
            <w:pPr>
              <w:rPr>
                <w:rFonts w:ascii="Arial" w:hAnsi="Arial" w:cs="Arial"/>
                <w:lang w:val="en-GB"/>
              </w:rPr>
            </w:pPr>
          </w:p>
        </w:tc>
        <w:tc>
          <w:tcPr>
            <w:tcW w:w="1496" w:type="dxa"/>
            <w:gridSpan w:val="2"/>
            <w:shd w:val="clear" w:color="auto" w:fill="auto"/>
          </w:tcPr>
          <w:p w14:paraId="6DB6F3A3" w14:textId="77777777" w:rsidR="004E3695" w:rsidRPr="009B052E" w:rsidRDefault="004E3695" w:rsidP="004E3695">
            <w:pPr>
              <w:rPr>
                <w:rFonts w:ascii="Arial" w:hAnsi="Arial" w:cs="Arial"/>
                <w:lang w:val="en-GB"/>
              </w:rPr>
            </w:pPr>
          </w:p>
        </w:tc>
        <w:tc>
          <w:tcPr>
            <w:tcW w:w="1264" w:type="dxa"/>
            <w:shd w:val="clear" w:color="auto" w:fill="auto"/>
          </w:tcPr>
          <w:p w14:paraId="1EADA150" w14:textId="77777777" w:rsidR="004E3695" w:rsidRPr="009B052E" w:rsidRDefault="004E3695" w:rsidP="004E3695">
            <w:pPr>
              <w:rPr>
                <w:rFonts w:ascii="Arial" w:hAnsi="Arial" w:cs="Arial"/>
                <w:lang w:val="en-GB"/>
              </w:rPr>
            </w:pPr>
          </w:p>
        </w:tc>
        <w:tc>
          <w:tcPr>
            <w:tcW w:w="868" w:type="dxa"/>
            <w:shd w:val="clear" w:color="auto" w:fill="auto"/>
          </w:tcPr>
          <w:p w14:paraId="06123F86" w14:textId="77777777" w:rsidR="004E3695" w:rsidRPr="009B052E" w:rsidRDefault="004E3695" w:rsidP="004E3695">
            <w:pPr>
              <w:rPr>
                <w:rFonts w:ascii="Arial" w:hAnsi="Arial" w:cs="Arial"/>
                <w:lang w:val="en-GB"/>
              </w:rPr>
            </w:pPr>
          </w:p>
        </w:tc>
      </w:tr>
      <w:tr w:rsidR="004E3695" w:rsidRPr="009B052E" w14:paraId="373985C6" w14:textId="77777777" w:rsidTr="004E3695">
        <w:tc>
          <w:tcPr>
            <w:tcW w:w="2148" w:type="dxa"/>
            <w:shd w:val="clear" w:color="auto" w:fill="auto"/>
          </w:tcPr>
          <w:p w14:paraId="13B275FD" w14:textId="77777777" w:rsidR="004E3695" w:rsidRPr="009B052E" w:rsidRDefault="004E3695" w:rsidP="004E3695">
            <w:pPr>
              <w:rPr>
                <w:rFonts w:ascii="Arial" w:hAnsi="Arial" w:cs="Arial"/>
                <w:b/>
                <w:lang w:val="en-GB"/>
              </w:rPr>
            </w:pPr>
            <w:r w:rsidRPr="009B052E">
              <w:rPr>
                <w:rFonts w:ascii="Arial" w:hAnsi="Arial" w:cs="Arial"/>
                <w:b/>
                <w:lang w:val="en-GB"/>
              </w:rPr>
              <w:t>Ordering blood components</w:t>
            </w:r>
          </w:p>
        </w:tc>
        <w:tc>
          <w:tcPr>
            <w:tcW w:w="3360" w:type="dxa"/>
            <w:shd w:val="clear" w:color="auto" w:fill="auto"/>
          </w:tcPr>
          <w:p w14:paraId="40651FF6"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Has knowledge of local guidelines for ordering of blood components and the need to provide the following details: </w:t>
            </w:r>
          </w:p>
          <w:p w14:paraId="0287EAED"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Full patient identifiers</w:t>
            </w:r>
          </w:p>
          <w:p w14:paraId="334C2F4F"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When the transfusion is to occur and where</w:t>
            </w:r>
          </w:p>
          <w:p w14:paraId="0CBFBFCC"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How many units and any special requirements</w:t>
            </w:r>
          </w:p>
          <w:p w14:paraId="332DB446"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Diagnosis</w:t>
            </w:r>
          </w:p>
          <w:p w14:paraId="7B69BFFC"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Indication </w:t>
            </w:r>
          </w:p>
          <w:p w14:paraId="22F72F98"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Contact name / number</w:t>
            </w:r>
          </w:p>
          <w:p w14:paraId="7FE9963C" w14:textId="77777777" w:rsidR="004E3695" w:rsidRDefault="004E3695" w:rsidP="00196F7F">
            <w:pPr>
              <w:spacing w:line="276" w:lineRule="auto"/>
              <w:rPr>
                <w:rFonts w:ascii="Arial" w:hAnsi="Arial" w:cs="Arial"/>
                <w:lang w:val="en-GB"/>
              </w:rPr>
            </w:pPr>
          </w:p>
          <w:p w14:paraId="3F356898" w14:textId="77777777" w:rsidR="00FB6852" w:rsidRDefault="00FB6852" w:rsidP="00196F7F">
            <w:pPr>
              <w:spacing w:line="276" w:lineRule="auto"/>
              <w:rPr>
                <w:rFonts w:ascii="Arial" w:hAnsi="Arial" w:cs="Arial"/>
                <w:lang w:val="en-GB"/>
              </w:rPr>
            </w:pPr>
          </w:p>
          <w:p w14:paraId="7EFA5F2A" w14:textId="77777777" w:rsidR="00FB6852" w:rsidRDefault="00FB6852" w:rsidP="00196F7F">
            <w:pPr>
              <w:spacing w:line="276" w:lineRule="auto"/>
              <w:rPr>
                <w:rFonts w:ascii="Arial" w:hAnsi="Arial" w:cs="Arial"/>
                <w:lang w:val="en-GB"/>
              </w:rPr>
            </w:pPr>
          </w:p>
          <w:p w14:paraId="6621C731" w14:textId="77777777" w:rsidR="00FB6852" w:rsidRDefault="00FB6852" w:rsidP="00196F7F">
            <w:pPr>
              <w:spacing w:line="276" w:lineRule="auto"/>
              <w:rPr>
                <w:rFonts w:ascii="Arial" w:hAnsi="Arial" w:cs="Arial"/>
                <w:lang w:val="en-GB"/>
              </w:rPr>
            </w:pPr>
          </w:p>
          <w:p w14:paraId="38E3833C" w14:textId="77777777" w:rsidR="00FB6852" w:rsidRDefault="00FB6852" w:rsidP="00196F7F">
            <w:pPr>
              <w:spacing w:line="276" w:lineRule="auto"/>
              <w:rPr>
                <w:rFonts w:ascii="Arial" w:hAnsi="Arial" w:cs="Arial"/>
                <w:lang w:val="en-GB"/>
              </w:rPr>
            </w:pPr>
          </w:p>
          <w:p w14:paraId="0B2E65DF" w14:textId="77777777" w:rsidR="00FB6852" w:rsidRDefault="00FB6852" w:rsidP="00196F7F">
            <w:pPr>
              <w:spacing w:line="276" w:lineRule="auto"/>
              <w:rPr>
                <w:rFonts w:ascii="Arial" w:hAnsi="Arial" w:cs="Arial"/>
                <w:lang w:val="en-GB"/>
              </w:rPr>
            </w:pPr>
          </w:p>
          <w:p w14:paraId="0E06E405" w14:textId="77777777" w:rsidR="00FB6852" w:rsidRDefault="00FB6852" w:rsidP="00196F7F">
            <w:pPr>
              <w:spacing w:line="276" w:lineRule="auto"/>
              <w:rPr>
                <w:rFonts w:ascii="Arial" w:hAnsi="Arial" w:cs="Arial"/>
                <w:lang w:val="en-GB"/>
              </w:rPr>
            </w:pPr>
          </w:p>
          <w:p w14:paraId="39665CA6" w14:textId="77777777" w:rsidR="00FB6852" w:rsidRPr="009B052E" w:rsidRDefault="00FB6852" w:rsidP="00196F7F">
            <w:pPr>
              <w:spacing w:line="276" w:lineRule="auto"/>
              <w:rPr>
                <w:rFonts w:ascii="Arial" w:hAnsi="Arial" w:cs="Arial"/>
                <w:lang w:val="en-GB"/>
              </w:rPr>
            </w:pPr>
          </w:p>
        </w:tc>
        <w:tc>
          <w:tcPr>
            <w:tcW w:w="5040" w:type="dxa"/>
            <w:shd w:val="clear" w:color="auto" w:fill="auto"/>
          </w:tcPr>
          <w:p w14:paraId="26FD1510" w14:textId="77777777" w:rsidR="004E3695" w:rsidRPr="009B052E" w:rsidRDefault="004E3695" w:rsidP="004E3695">
            <w:pPr>
              <w:rPr>
                <w:rFonts w:ascii="Arial" w:hAnsi="Arial" w:cs="Arial"/>
                <w:lang w:val="en-GB"/>
              </w:rPr>
            </w:pPr>
          </w:p>
        </w:tc>
        <w:tc>
          <w:tcPr>
            <w:tcW w:w="1496" w:type="dxa"/>
            <w:gridSpan w:val="2"/>
            <w:shd w:val="clear" w:color="auto" w:fill="auto"/>
          </w:tcPr>
          <w:p w14:paraId="561DC899" w14:textId="77777777" w:rsidR="004E3695" w:rsidRPr="009B052E" w:rsidRDefault="004E3695" w:rsidP="004E3695">
            <w:pPr>
              <w:rPr>
                <w:rFonts w:ascii="Arial" w:hAnsi="Arial" w:cs="Arial"/>
                <w:lang w:val="en-GB"/>
              </w:rPr>
            </w:pPr>
          </w:p>
        </w:tc>
        <w:tc>
          <w:tcPr>
            <w:tcW w:w="1264" w:type="dxa"/>
            <w:shd w:val="clear" w:color="auto" w:fill="auto"/>
          </w:tcPr>
          <w:p w14:paraId="4FA581DA" w14:textId="77777777" w:rsidR="004E3695" w:rsidRPr="009B052E" w:rsidRDefault="004E3695" w:rsidP="004E3695">
            <w:pPr>
              <w:rPr>
                <w:rFonts w:ascii="Arial" w:hAnsi="Arial" w:cs="Arial"/>
                <w:lang w:val="en-GB"/>
              </w:rPr>
            </w:pPr>
          </w:p>
        </w:tc>
        <w:tc>
          <w:tcPr>
            <w:tcW w:w="868" w:type="dxa"/>
            <w:shd w:val="clear" w:color="auto" w:fill="auto"/>
          </w:tcPr>
          <w:p w14:paraId="1B737418" w14:textId="77777777" w:rsidR="004E3695" w:rsidRPr="009B052E" w:rsidRDefault="004E3695" w:rsidP="004E3695">
            <w:pPr>
              <w:rPr>
                <w:rFonts w:ascii="Arial" w:hAnsi="Arial" w:cs="Arial"/>
                <w:lang w:val="en-GB"/>
              </w:rPr>
            </w:pPr>
          </w:p>
        </w:tc>
      </w:tr>
      <w:tr w:rsidR="004E3695" w:rsidRPr="009B052E" w14:paraId="30B3D602" w14:textId="77777777" w:rsidTr="004E3695">
        <w:tc>
          <w:tcPr>
            <w:tcW w:w="2148" w:type="dxa"/>
            <w:vMerge w:val="restart"/>
            <w:shd w:val="clear" w:color="auto" w:fill="C0C0C0"/>
          </w:tcPr>
          <w:p w14:paraId="34CDDA97" w14:textId="77777777" w:rsidR="004E3695" w:rsidRPr="009B052E" w:rsidRDefault="004E3695" w:rsidP="004E3695">
            <w:pPr>
              <w:rPr>
                <w:rFonts w:ascii="Arial" w:hAnsi="Arial" w:cs="Arial"/>
                <w:b/>
                <w:lang w:val="en-GB"/>
              </w:rPr>
            </w:pPr>
          </w:p>
          <w:p w14:paraId="5847AEA4" w14:textId="77777777" w:rsidR="004E3695" w:rsidRPr="009B052E" w:rsidRDefault="004E3695" w:rsidP="004E3695">
            <w:pPr>
              <w:rPr>
                <w:rFonts w:ascii="Arial" w:hAnsi="Arial" w:cs="Arial"/>
                <w:b/>
                <w:lang w:val="en-GB"/>
              </w:rPr>
            </w:pPr>
            <w:r w:rsidRPr="009B052E">
              <w:rPr>
                <w:rFonts w:ascii="Arial" w:hAnsi="Arial" w:cs="Arial"/>
                <w:b/>
                <w:lang w:val="en-GB"/>
              </w:rPr>
              <w:t>Understanding of</w:t>
            </w:r>
            <w:r w:rsidR="00FB6852">
              <w:rPr>
                <w:rFonts w:ascii="Arial" w:hAnsi="Arial" w:cs="Arial"/>
                <w:b/>
                <w:lang w:val="en-GB"/>
              </w:rPr>
              <w:t>:</w:t>
            </w:r>
          </w:p>
        </w:tc>
        <w:tc>
          <w:tcPr>
            <w:tcW w:w="3360" w:type="dxa"/>
            <w:vMerge w:val="restart"/>
            <w:shd w:val="clear" w:color="auto" w:fill="C0C0C0"/>
          </w:tcPr>
          <w:p w14:paraId="5103B6F9" w14:textId="77777777" w:rsidR="004E3695" w:rsidRPr="009B052E" w:rsidRDefault="004E3695" w:rsidP="004E3695">
            <w:pPr>
              <w:rPr>
                <w:rFonts w:ascii="Arial" w:hAnsi="Arial" w:cs="Arial"/>
                <w:b/>
                <w:lang w:val="en-GB"/>
              </w:rPr>
            </w:pPr>
          </w:p>
          <w:p w14:paraId="168F4FCB" w14:textId="77777777" w:rsidR="004E3695" w:rsidRPr="009B052E" w:rsidRDefault="004E3695" w:rsidP="004E3695">
            <w:pPr>
              <w:rPr>
                <w:rFonts w:ascii="Arial" w:hAnsi="Arial" w:cs="Arial"/>
                <w:lang w:val="en-GB"/>
              </w:rPr>
            </w:pPr>
            <w:r w:rsidRPr="009B052E">
              <w:rPr>
                <w:rFonts w:ascii="Arial" w:hAnsi="Arial" w:cs="Arial"/>
                <w:b/>
                <w:lang w:val="en-GB"/>
              </w:rPr>
              <w:t xml:space="preserve">Knowledge and </w:t>
            </w:r>
            <w:r w:rsidR="00FB6852">
              <w:rPr>
                <w:rFonts w:ascii="Arial" w:hAnsi="Arial" w:cs="Arial"/>
                <w:b/>
                <w:lang w:val="en-GB"/>
              </w:rPr>
              <w:t>c</w:t>
            </w:r>
            <w:r w:rsidRPr="009B052E">
              <w:rPr>
                <w:rFonts w:ascii="Arial" w:hAnsi="Arial" w:cs="Arial"/>
                <w:b/>
                <w:lang w:val="en-GB"/>
              </w:rPr>
              <w:t>ompetencies</w:t>
            </w:r>
          </w:p>
        </w:tc>
        <w:tc>
          <w:tcPr>
            <w:tcW w:w="5040" w:type="dxa"/>
            <w:vMerge w:val="restart"/>
            <w:shd w:val="clear" w:color="auto" w:fill="C0C0C0"/>
          </w:tcPr>
          <w:p w14:paraId="12F4D05A" w14:textId="77777777" w:rsidR="004E3695" w:rsidRPr="009B052E" w:rsidRDefault="004E3695" w:rsidP="004E3695">
            <w:pPr>
              <w:rPr>
                <w:rFonts w:ascii="Arial" w:hAnsi="Arial" w:cs="Arial"/>
                <w:b/>
                <w:lang w:val="en-GB"/>
              </w:rPr>
            </w:pPr>
          </w:p>
          <w:p w14:paraId="54E9C99C" w14:textId="77777777" w:rsidR="004E3695" w:rsidRPr="009B052E" w:rsidRDefault="004E3695" w:rsidP="004E3695">
            <w:pPr>
              <w:rPr>
                <w:rFonts w:ascii="Arial" w:hAnsi="Arial" w:cs="Arial"/>
                <w:lang w:val="en-GB"/>
              </w:rPr>
            </w:pPr>
            <w:r w:rsidRPr="009B052E">
              <w:rPr>
                <w:rFonts w:ascii="Arial" w:hAnsi="Arial" w:cs="Arial"/>
                <w:b/>
                <w:lang w:val="en-GB"/>
              </w:rPr>
              <w:t xml:space="preserve">Evidence </w:t>
            </w:r>
            <w:r w:rsidR="00FB6852">
              <w:rPr>
                <w:rFonts w:ascii="Arial" w:hAnsi="Arial" w:cs="Arial"/>
                <w:b/>
                <w:lang w:val="en-GB"/>
              </w:rPr>
              <w:t>s</w:t>
            </w:r>
            <w:r w:rsidRPr="009B052E">
              <w:rPr>
                <w:rFonts w:ascii="Arial" w:hAnsi="Arial" w:cs="Arial"/>
                <w:b/>
                <w:lang w:val="en-GB"/>
              </w:rPr>
              <w:t>ubmitted</w:t>
            </w:r>
          </w:p>
        </w:tc>
        <w:tc>
          <w:tcPr>
            <w:tcW w:w="3628" w:type="dxa"/>
            <w:gridSpan w:val="4"/>
            <w:shd w:val="clear" w:color="auto" w:fill="C0C0C0"/>
          </w:tcPr>
          <w:p w14:paraId="27E8595D" w14:textId="77777777" w:rsidR="004E3695" w:rsidRPr="009B052E" w:rsidRDefault="004E3695" w:rsidP="004E3695">
            <w:pPr>
              <w:rPr>
                <w:rFonts w:ascii="Arial" w:hAnsi="Arial" w:cs="Arial"/>
                <w:b/>
                <w:lang w:val="en-GB"/>
              </w:rPr>
            </w:pPr>
            <w:r w:rsidRPr="009B052E">
              <w:rPr>
                <w:rFonts w:ascii="Arial" w:hAnsi="Arial" w:cs="Arial"/>
                <w:b/>
                <w:lang w:val="en-GB"/>
              </w:rPr>
              <w:t>Signed</w:t>
            </w:r>
          </w:p>
          <w:p w14:paraId="17B909A6" w14:textId="77777777" w:rsidR="004E3695" w:rsidRPr="009B052E" w:rsidRDefault="004E3695" w:rsidP="004E3695">
            <w:pPr>
              <w:rPr>
                <w:rFonts w:ascii="Arial" w:hAnsi="Arial" w:cs="Arial"/>
                <w:lang w:val="en-GB"/>
              </w:rPr>
            </w:pPr>
          </w:p>
        </w:tc>
      </w:tr>
      <w:tr w:rsidR="004E3695" w:rsidRPr="009B052E" w14:paraId="6B52AFA8" w14:textId="77777777" w:rsidTr="004E3695">
        <w:tc>
          <w:tcPr>
            <w:tcW w:w="2148" w:type="dxa"/>
            <w:vMerge/>
            <w:shd w:val="clear" w:color="auto" w:fill="C0C0C0"/>
          </w:tcPr>
          <w:p w14:paraId="7E25E71C" w14:textId="77777777" w:rsidR="004E3695" w:rsidRPr="009B052E" w:rsidRDefault="004E3695" w:rsidP="004E3695">
            <w:pPr>
              <w:rPr>
                <w:rFonts w:ascii="Arial" w:hAnsi="Arial" w:cs="Arial"/>
                <w:b/>
                <w:lang w:val="en-GB"/>
              </w:rPr>
            </w:pPr>
          </w:p>
        </w:tc>
        <w:tc>
          <w:tcPr>
            <w:tcW w:w="3360" w:type="dxa"/>
            <w:vMerge/>
            <w:shd w:val="clear" w:color="auto" w:fill="C0C0C0"/>
          </w:tcPr>
          <w:p w14:paraId="0F201BF4" w14:textId="77777777" w:rsidR="004E3695" w:rsidRPr="009B052E" w:rsidRDefault="004E3695" w:rsidP="004E3695">
            <w:pPr>
              <w:rPr>
                <w:rFonts w:ascii="Arial" w:hAnsi="Arial" w:cs="Arial"/>
                <w:lang w:val="en-GB"/>
              </w:rPr>
            </w:pPr>
          </w:p>
        </w:tc>
        <w:tc>
          <w:tcPr>
            <w:tcW w:w="5040" w:type="dxa"/>
            <w:vMerge/>
            <w:shd w:val="clear" w:color="auto" w:fill="C0C0C0"/>
          </w:tcPr>
          <w:p w14:paraId="5DDD2001" w14:textId="77777777" w:rsidR="004E3695" w:rsidRPr="009B052E" w:rsidRDefault="004E3695" w:rsidP="004E3695">
            <w:pPr>
              <w:rPr>
                <w:rFonts w:ascii="Arial" w:hAnsi="Arial" w:cs="Arial"/>
                <w:lang w:val="en-GB"/>
              </w:rPr>
            </w:pPr>
          </w:p>
        </w:tc>
        <w:tc>
          <w:tcPr>
            <w:tcW w:w="1496" w:type="dxa"/>
            <w:gridSpan w:val="2"/>
            <w:shd w:val="clear" w:color="auto" w:fill="C0C0C0"/>
          </w:tcPr>
          <w:p w14:paraId="0721A154" w14:textId="77777777" w:rsidR="004E3695" w:rsidRPr="009B052E" w:rsidRDefault="004E3695" w:rsidP="004E3695">
            <w:pPr>
              <w:rPr>
                <w:rFonts w:ascii="Arial" w:hAnsi="Arial" w:cs="Arial"/>
                <w:lang w:val="en-GB"/>
              </w:rPr>
            </w:pPr>
            <w:r w:rsidRPr="009B052E">
              <w:rPr>
                <w:rFonts w:ascii="Arial" w:hAnsi="Arial" w:cs="Arial"/>
                <w:b/>
                <w:lang w:val="en-GB"/>
              </w:rPr>
              <w:t>Practitioner</w:t>
            </w:r>
          </w:p>
        </w:tc>
        <w:tc>
          <w:tcPr>
            <w:tcW w:w="1264" w:type="dxa"/>
            <w:shd w:val="clear" w:color="auto" w:fill="C0C0C0"/>
          </w:tcPr>
          <w:p w14:paraId="3036DAA0" w14:textId="77777777" w:rsidR="004E3695" w:rsidRPr="009B052E" w:rsidRDefault="004E3695" w:rsidP="004E3695">
            <w:pPr>
              <w:rPr>
                <w:rFonts w:ascii="Arial" w:hAnsi="Arial" w:cs="Arial"/>
                <w:lang w:val="en-GB"/>
              </w:rPr>
            </w:pPr>
            <w:r w:rsidRPr="009B052E">
              <w:rPr>
                <w:rFonts w:ascii="Arial" w:hAnsi="Arial" w:cs="Arial"/>
                <w:lang w:val="en-GB"/>
              </w:rPr>
              <w:t>Mentor</w:t>
            </w:r>
          </w:p>
        </w:tc>
        <w:tc>
          <w:tcPr>
            <w:tcW w:w="868" w:type="dxa"/>
            <w:shd w:val="clear" w:color="auto" w:fill="C0C0C0"/>
          </w:tcPr>
          <w:p w14:paraId="436DEE10" w14:textId="77777777" w:rsidR="004E3695" w:rsidRPr="009B052E" w:rsidRDefault="004E3695" w:rsidP="004E3695">
            <w:pPr>
              <w:rPr>
                <w:rFonts w:ascii="Arial" w:hAnsi="Arial" w:cs="Arial"/>
                <w:lang w:val="en-GB"/>
              </w:rPr>
            </w:pPr>
            <w:r w:rsidRPr="009B052E">
              <w:rPr>
                <w:rFonts w:ascii="Arial" w:hAnsi="Arial" w:cs="Arial"/>
                <w:lang w:val="en-GB"/>
              </w:rPr>
              <w:t xml:space="preserve">Date </w:t>
            </w:r>
          </w:p>
        </w:tc>
      </w:tr>
      <w:tr w:rsidR="004E3695" w:rsidRPr="009B052E" w14:paraId="5CE8A032" w14:textId="77777777" w:rsidTr="004E3695">
        <w:tc>
          <w:tcPr>
            <w:tcW w:w="2148" w:type="dxa"/>
            <w:tcBorders>
              <w:bottom w:val="single" w:sz="4" w:space="0" w:color="auto"/>
            </w:tcBorders>
            <w:shd w:val="clear" w:color="auto" w:fill="auto"/>
          </w:tcPr>
          <w:p w14:paraId="5E29A3AF" w14:textId="77777777" w:rsidR="004E3695" w:rsidRPr="009B052E" w:rsidRDefault="004E3695" w:rsidP="004E3695">
            <w:pPr>
              <w:rPr>
                <w:rFonts w:ascii="Arial" w:hAnsi="Arial" w:cs="Arial"/>
                <w:b/>
                <w:lang w:val="en-GB"/>
              </w:rPr>
            </w:pPr>
            <w:r w:rsidRPr="009B052E">
              <w:rPr>
                <w:rFonts w:ascii="Arial" w:hAnsi="Arial" w:cs="Arial"/>
                <w:b/>
                <w:lang w:val="en-GB"/>
              </w:rPr>
              <w:t xml:space="preserve">Writing the </w:t>
            </w:r>
            <w:r w:rsidR="009E6B86">
              <w:rPr>
                <w:rFonts w:ascii="Arial" w:hAnsi="Arial" w:cs="Arial"/>
                <w:b/>
                <w:lang w:val="en-GB"/>
              </w:rPr>
              <w:t>i</w:t>
            </w:r>
            <w:r w:rsidRPr="009B052E">
              <w:rPr>
                <w:rFonts w:ascii="Arial" w:hAnsi="Arial" w:cs="Arial"/>
                <w:b/>
                <w:lang w:val="en-GB"/>
              </w:rPr>
              <w:t>nstruction to transfuse the blood component</w:t>
            </w:r>
          </w:p>
          <w:p w14:paraId="7E7960E3" w14:textId="77777777" w:rsidR="004E3695" w:rsidRPr="009B052E" w:rsidRDefault="004E3695" w:rsidP="004E3695">
            <w:pPr>
              <w:rPr>
                <w:rFonts w:ascii="Arial" w:hAnsi="Arial" w:cs="Arial"/>
                <w:lang w:val="en-GB"/>
              </w:rPr>
            </w:pPr>
          </w:p>
        </w:tc>
        <w:tc>
          <w:tcPr>
            <w:tcW w:w="3360" w:type="dxa"/>
            <w:tcBorders>
              <w:bottom w:val="single" w:sz="4" w:space="0" w:color="auto"/>
            </w:tcBorders>
            <w:shd w:val="clear" w:color="auto" w:fill="auto"/>
          </w:tcPr>
          <w:p w14:paraId="1186EF63"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Demonstrates knowledge that the written instruction includes</w:t>
            </w:r>
          </w:p>
          <w:p w14:paraId="009A5374"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All appropriate patient identifiers in compliance with health service policy</w:t>
            </w:r>
          </w:p>
          <w:p w14:paraId="3B803C3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The product type and any special requirements</w:t>
            </w:r>
          </w:p>
          <w:p w14:paraId="4193EBB8"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The length of time the transfusion is to take place</w:t>
            </w:r>
          </w:p>
          <w:p w14:paraId="62C6C4F0"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The number of units (single unit transfusion policy where appropriate)</w:t>
            </w:r>
          </w:p>
          <w:p w14:paraId="7E7E15E2"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The route of administration</w:t>
            </w:r>
          </w:p>
          <w:p w14:paraId="461A721E" w14:textId="77777777" w:rsidR="004E3695" w:rsidRDefault="004E3695" w:rsidP="004E3695">
            <w:pPr>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Concomitant drugs that need to be administered</w:t>
            </w:r>
          </w:p>
          <w:p w14:paraId="7F98BBD7" w14:textId="77777777" w:rsidR="004230BC" w:rsidRDefault="004230BC" w:rsidP="004E3695">
            <w:pPr>
              <w:rPr>
                <w:rFonts w:ascii="Arial" w:hAnsi="Arial" w:cs="Arial"/>
                <w:lang w:val="en-GB"/>
              </w:rPr>
            </w:pPr>
          </w:p>
          <w:p w14:paraId="216B2A3B" w14:textId="77777777" w:rsidR="004230BC" w:rsidRDefault="004230BC" w:rsidP="004E3695">
            <w:pPr>
              <w:rPr>
                <w:rFonts w:ascii="Arial" w:hAnsi="Arial" w:cs="Arial"/>
                <w:lang w:val="en-GB"/>
              </w:rPr>
            </w:pPr>
          </w:p>
          <w:p w14:paraId="273FEE7B" w14:textId="77777777" w:rsidR="004230BC" w:rsidRDefault="004230BC" w:rsidP="004E3695">
            <w:pPr>
              <w:rPr>
                <w:rFonts w:ascii="Arial" w:hAnsi="Arial" w:cs="Arial"/>
                <w:lang w:val="en-GB"/>
              </w:rPr>
            </w:pPr>
          </w:p>
          <w:p w14:paraId="5AAC9E61" w14:textId="77777777" w:rsidR="004230BC" w:rsidRPr="009B052E" w:rsidRDefault="004230BC" w:rsidP="004E3695">
            <w:pPr>
              <w:rPr>
                <w:rFonts w:ascii="Arial" w:hAnsi="Arial" w:cs="Arial"/>
                <w:lang w:val="en-GB"/>
              </w:rPr>
            </w:pPr>
          </w:p>
        </w:tc>
        <w:tc>
          <w:tcPr>
            <w:tcW w:w="5040" w:type="dxa"/>
            <w:tcBorders>
              <w:bottom w:val="single" w:sz="4" w:space="0" w:color="auto"/>
            </w:tcBorders>
            <w:shd w:val="clear" w:color="auto" w:fill="auto"/>
          </w:tcPr>
          <w:p w14:paraId="2B44C3D5" w14:textId="77777777" w:rsidR="004E3695" w:rsidRPr="009B052E" w:rsidRDefault="004E3695" w:rsidP="004E3695">
            <w:pPr>
              <w:rPr>
                <w:rFonts w:ascii="Arial" w:hAnsi="Arial" w:cs="Arial"/>
                <w:lang w:val="en-GB"/>
              </w:rPr>
            </w:pPr>
          </w:p>
        </w:tc>
        <w:tc>
          <w:tcPr>
            <w:tcW w:w="1496" w:type="dxa"/>
            <w:gridSpan w:val="2"/>
            <w:tcBorders>
              <w:bottom w:val="single" w:sz="4" w:space="0" w:color="auto"/>
            </w:tcBorders>
            <w:shd w:val="clear" w:color="auto" w:fill="auto"/>
          </w:tcPr>
          <w:p w14:paraId="08199EFE" w14:textId="77777777" w:rsidR="004E3695" w:rsidRPr="009B052E" w:rsidRDefault="004E3695" w:rsidP="004E3695">
            <w:pPr>
              <w:rPr>
                <w:rFonts w:ascii="Arial" w:hAnsi="Arial" w:cs="Arial"/>
                <w:lang w:val="en-GB"/>
              </w:rPr>
            </w:pPr>
          </w:p>
        </w:tc>
        <w:tc>
          <w:tcPr>
            <w:tcW w:w="1264" w:type="dxa"/>
            <w:tcBorders>
              <w:bottom w:val="single" w:sz="4" w:space="0" w:color="auto"/>
            </w:tcBorders>
            <w:shd w:val="clear" w:color="auto" w:fill="auto"/>
          </w:tcPr>
          <w:p w14:paraId="59F53D3B" w14:textId="77777777" w:rsidR="004E3695" w:rsidRPr="009B052E" w:rsidRDefault="004E3695" w:rsidP="004E3695">
            <w:pPr>
              <w:rPr>
                <w:rFonts w:ascii="Arial" w:hAnsi="Arial" w:cs="Arial"/>
                <w:lang w:val="en-GB"/>
              </w:rPr>
            </w:pPr>
          </w:p>
        </w:tc>
        <w:tc>
          <w:tcPr>
            <w:tcW w:w="868" w:type="dxa"/>
            <w:tcBorders>
              <w:bottom w:val="single" w:sz="4" w:space="0" w:color="auto"/>
            </w:tcBorders>
            <w:shd w:val="clear" w:color="auto" w:fill="auto"/>
          </w:tcPr>
          <w:p w14:paraId="303ADACC" w14:textId="77777777" w:rsidR="004E3695" w:rsidRPr="009B052E" w:rsidRDefault="004E3695" w:rsidP="004E3695">
            <w:pPr>
              <w:rPr>
                <w:rFonts w:ascii="Arial" w:hAnsi="Arial" w:cs="Arial"/>
                <w:lang w:val="en-GB"/>
              </w:rPr>
            </w:pPr>
          </w:p>
        </w:tc>
      </w:tr>
      <w:tr w:rsidR="004E3695" w:rsidRPr="009B052E" w14:paraId="7707A995" w14:textId="77777777" w:rsidTr="004E3695">
        <w:tc>
          <w:tcPr>
            <w:tcW w:w="2148" w:type="dxa"/>
            <w:shd w:val="clear" w:color="auto" w:fill="auto"/>
          </w:tcPr>
          <w:p w14:paraId="63568111" w14:textId="77777777" w:rsidR="004E3695" w:rsidRPr="009B052E" w:rsidRDefault="004E3695" w:rsidP="004E3695">
            <w:pPr>
              <w:rPr>
                <w:rFonts w:ascii="Arial" w:hAnsi="Arial" w:cs="Arial"/>
                <w:b/>
                <w:lang w:val="en-GB"/>
              </w:rPr>
            </w:pPr>
            <w:r w:rsidRPr="009B052E">
              <w:rPr>
                <w:rFonts w:ascii="Arial" w:hAnsi="Arial" w:cs="Arial"/>
                <w:b/>
                <w:lang w:val="en-GB"/>
              </w:rPr>
              <w:t>Constituents of blood components</w:t>
            </w:r>
          </w:p>
          <w:p w14:paraId="08A26064" w14:textId="77777777" w:rsidR="004E3695" w:rsidRPr="009B052E" w:rsidRDefault="004E3695" w:rsidP="004E3695">
            <w:pPr>
              <w:rPr>
                <w:rFonts w:ascii="Arial" w:hAnsi="Arial" w:cs="Arial"/>
                <w:lang w:val="en-GB"/>
              </w:rPr>
            </w:pPr>
          </w:p>
          <w:p w14:paraId="58588F6E" w14:textId="77777777" w:rsidR="004E3695" w:rsidRPr="009B052E" w:rsidRDefault="004E3695" w:rsidP="004E3695">
            <w:pPr>
              <w:rPr>
                <w:rFonts w:ascii="Arial" w:hAnsi="Arial" w:cs="Arial"/>
                <w:b/>
                <w:lang w:val="en-GB"/>
              </w:rPr>
            </w:pPr>
          </w:p>
        </w:tc>
        <w:tc>
          <w:tcPr>
            <w:tcW w:w="3360" w:type="dxa"/>
            <w:shd w:val="clear" w:color="auto" w:fill="auto"/>
          </w:tcPr>
          <w:p w14:paraId="5883442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Gain insight into the production from whole blood of</w:t>
            </w:r>
          </w:p>
          <w:p w14:paraId="3EDA7A2A"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Red cells</w:t>
            </w:r>
          </w:p>
          <w:p w14:paraId="5E8D699C"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White cells </w:t>
            </w:r>
          </w:p>
          <w:p w14:paraId="72196308"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Platelets</w:t>
            </w:r>
          </w:p>
          <w:p w14:paraId="52F9102F"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Plasma</w:t>
            </w:r>
          </w:p>
          <w:p w14:paraId="37EEB2AB"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Has knowledge of</w:t>
            </w:r>
          </w:p>
          <w:p w14:paraId="5B490A8F"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Storage</w:t>
            </w:r>
          </w:p>
          <w:p w14:paraId="1C26F1E2"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Safe handling</w:t>
            </w:r>
          </w:p>
          <w:p w14:paraId="1D1A2E1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Temperature control/cold chain requirements</w:t>
            </w:r>
          </w:p>
          <w:p w14:paraId="1066EAAC" w14:textId="77777777" w:rsidR="004E3695" w:rsidRPr="009B052E" w:rsidRDefault="004E3695" w:rsidP="004E3695">
            <w:pPr>
              <w:rPr>
                <w:rFonts w:ascii="Arial" w:hAnsi="Arial" w:cs="Arial"/>
                <w:lang w:val="en-GB"/>
              </w:rPr>
            </w:pPr>
          </w:p>
          <w:p w14:paraId="57457271" w14:textId="77777777" w:rsidR="004E3695" w:rsidRDefault="004E3695" w:rsidP="004E3695">
            <w:pPr>
              <w:rPr>
                <w:rFonts w:ascii="Arial" w:hAnsi="Arial" w:cs="Arial"/>
                <w:lang w:val="en-GB"/>
              </w:rPr>
            </w:pPr>
          </w:p>
          <w:p w14:paraId="1E444E77" w14:textId="77777777" w:rsidR="00FB6852" w:rsidRDefault="00FB6852" w:rsidP="004E3695">
            <w:pPr>
              <w:rPr>
                <w:rFonts w:ascii="Arial" w:hAnsi="Arial" w:cs="Arial"/>
                <w:lang w:val="en-GB"/>
              </w:rPr>
            </w:pPr>
          </w:p>
          <w:p w14:paraId="3D82F6E9" w14:textId="77777777" w:rsidR="00FB6852" w:rsidRDefault="00FB6852" w:rsidP="004E3695">
            <w:pPr>
              <w:rPr>
                <w:rFonts w:ascii="Arial" w:hAnsi="Arial" w:cs="Arial"/>
                <w:lang w:val="en-GB"/>
              </w:rPr>
            </w:pPr>
          </w:p>
          <w:p w14:paraId="64470DA7" w14:textId="77777777" w:rsidR="00FB6852" w:rsidRDefault="00FB6852" w:rsidP="004E3695">
            <w:pPr>
              <w:rPr>
                <w:rFonts w:ascii="Arial" w:hAnsi="Arial" w:cs="Arial"/>
                <w:lang w:val="en-GB"/>
              </w:rPr>
            </w:pPr>
          </w:p>
          <w:p w14:paraId="14E3A4AD" w14:textId="77777777" w:rsidR="00FB6852" w:rsidRDefault="00FB6852" w:rsidP="004E3695">
            <w:pPr>
              <w:rPr>
                <w:rFonts w:ascii="Arial" w:hAnsi="Arial" w:cs="Arial"/>
                <w:lang w:val="en-GB"/>
              </w:rPr>
            </w:pPr>
          </w:p>
          <w:p w14:paraId="7C312EA0" w14:textId="77777777" w:rsidR="004E3695" w:rsidRPr="009B052E" w:rsidRDefault="004E3695" w:rsidP="004E3695">
            <w:pPr>
              <w:rPr>
                <w:rFonts w:ascii="Arial" w:hAnsi="Arial" w:cs="Arial"/>
                <w:lang w:val="en-GB"/>
              </w:rPr>
            </w:pPr>
          </w:p>
        </w:tc>
        <w:tc>
          <w:tcPr>
            <w:tcW w:w="5040" w:type="dxa"/>
            <w:shd w:val="clear" w:color="auto" w:fill="auto"/>
          </w:tcPr>
          <w:p w14:paraId="05D6AFA8" w14:textId="77777777" w:rsidR="004E3695" w:rsidRPr="009B052E" w:rsidRDefault="004E3695" w:rsidP="004E3695">
            <w:pPr>
              <w:rPr>
                <w:rFonts w:ascii="Arial" w:hAnsi="Arial" w:cs="Arial"/>
                <w:lang w:val="en-GB"/>
              </w:rPr>
            </w:pPr>
          </w:p>
          <w:p w14:paraId="181D7981" w14:textId="77777777" w:rsidR="004E3695" w:rsidRPr="009B052E" w:rsidRDefault="004E3695" w:rsidP="004E3695">
            <w:pPr>
              <w:rPr>
                <w:rFonts w:ascii="Arial" w:hAnsi="Arial" w:cs="Arial"/>
                <w:lang w:val="en-GB"/>
              </w:rPr>
            </w:pPr>
          </w:p>
          <w:p w14:paraId="3DCB098E" w14:textId="77777777" w:rsidR="004E3695" w:rsidRPr="009B052E" w:rsidRDefault="004E3695" w:rsidP="004E3695">
            <w:pPr>
              <w:rPr>
                <w:rFonts w:ascii="Arial" w:hAnsi="Arial" w:cs="Arial"/>
                <w:lang w:val="en-GB"/>
              </w:rPr>
            </w:pPr>
          </w:p>
          <w:p w14:paraId="313A4F33" w14:textId="77777777" w:rsidR="004E3695" w:rsidRPr="009B052E" w:rsidRDefault="004E3695" w:rsidP="004E3695">
            <w:pPr>
              <w:rPr>
                <w:rFonts w:ascii="Arial" w:hAnsi="Arial" w:cs="Arial"/>
                <w:lang w:val="en-GB"/>
              </w:rPr>
            </w:pPr>
          </w:p>
          <w:p w14:paraId="24FD1D5D" w14:textId="77777777" w:rsidR="004E3695" w:rsidRPr="009B052E" w:rsidRDefault="004E3695" w:rsidP="004E3695">
            <w:pPr>
              <w:rPr>
                <w:rFonts w:ascii="Arial" w:hAnsi="Arial" w:cs="Arial"/>
                <w:lang w:val="en-GB"/>
              </w:rPr>
            </w:pPr>
          </w:p>
          <w:p w14:paraId="1D5C375A" w14:textId="77777777" w:rsidR="004E3695" w:rsidRPr="009B052E" w:rsidRDefault="004E3695" w:rsidP="004E3695">
            <w:pPr>
              <w:rPr>
                <w:rFonts w:ascii="Arial" w:hAnsi="Arial" w:cs="Arial"/>
                <w:lang w:val="en-GB"/>
              </w:rPr>
            </w:pPr>
          </w:p>
          <w:p w14:paraId="75C444DE" w14:textId="77777777" w:rsidR="004E3695" w:rsidRPr="009B052E" w:rsidRDefault="004E3695" w:rsidP="004E3695">
            <w:pPr>
              <w:rPr>
                <w:rFonts w:ascii="Arial" w:hAnsi="Arial" w:cs="Arial"/>
                <w:lang w:val="en-GB"/>
              </w:rPr>
            </w:pPr>
          </w:p>
          <w:p w14:paraId="0592FC4D" w14:textId="77777777" w:rsidR="004E3695" w:rsidRPr="009B052E" w:rsidRDefault="004E3695" w:rsidP="004E3695">
            <w:pPr>
              <w:rPr>
                <w:rFonts w:ascii="Arial" w:hAnsi="Arial" w:cs="Arial"/>
                <w:lang w:val="en-GB"/>
              </w:rPr>
            </w:pPr>
          </w:p>
          <w:p w14:paraId="72E5CEFE" w14:textId="77777777" w:rsidR="004E3695" w:rsidRPr="009B052E" w:rsidRDefault="004E3695" w:rsidP="004E3695">
            <w:pPr>
              <w:rPr>
                <w:rFonts w:ascii="Arial" w:hAnsi="Arial" w:cs="Arial"/>
                <w:lang w:val="en-GB"/>
              </w:rPr>
            </w:pPr>
          </w:p>
          <w:p w14:paraId="7542C8E0" w14:textId="77777777" w:rsidR="004E3695" w:rsidRPr="009B052E" w:rsidRDefault="004E3695" w:rsidP="004E3695">
            <w:pPr>
              <w:rPr>
                <w:rFonts w:ascii="Arial" w:hAnsi="Arial" w:cs="Arial"/>
                <w:lang w:val="en-GB"/>
              </w:rPr>
            </w:pPr>
          </w:p>
        </w:tc>
        <w:tc>
          <w:tcPr>
            <w:tcW w:w="1496" w:type="dxa"/>
            <w:gridSpan w:val="2"/>
            <w:shd w:val="clear" w:color="auto" w:fill="auto"/>
          </w:tcPr>
          <w:p w14:paraId="1E213B14" w14:textId="77777777" w:rsidR="004E3695" w:rsidRPr="009B052E" w:rsidRDefault="004E3695" w:rsidP="004E3695">
            <w:pPr>
              <w:rPr>
                <w:rFonts w:ascii="Arial" w:hAnsi="Arial" w:cs="Arial"/>
                <w:lang w:val="en-GB"/>
              </w:rPr>
            </w:pPr>
          </w:p>
        </w:tc>
        <w:tc>
          <w:tcPr>
            <w:tcW w:w="1264" w:type="dxa"/>
            <w:shd w:val="clear" w:color="auto" w:fill="auto"/>
          </w:tcPr>
          <w:p w14:paraId="7BE431EC" w14:textId="77777777" w:rsidR="004E3695" w:rsidRPr="009B052E" w:rsidRDefault="004E3695" w:rsidP="004E3695">
            <w:pPr>
              <w:rPr>
                <w:rFonts w:ascii="Arial" w:hAnsi="Arial" w:cs="Arial"/>
                <w:lang w:val="en-GB"/>
              </w:rPr>
            </w:pPr>
          </w:p>
        </w:tc>
        <w:tc>
          <w:tcPr>
            <w:tcW w:w="868" w:type="dxa"/>
            <w:shd w:val="clear" w:color="auto" w:fill="auto"/>
          </w:tcPr>
          <w:p w14:paraId="7C5C2BC2" w14:textId="77777777" w:rsidR="004E3695" w:rsidRPr="009B052E" w:rsidRDefault="004E3695" w:rsidP="004E3695">
            <w:pPr>
              <w:rPr>
                <w:rFonts w:ascii="Arial" w:hAnsi="Arial" w:cs="Arial"/>
                <w:lang w:val="en-GB"/>
              </w:rPr>
            </w:pPr>
          </w:p>
        </w:tc>
      </w:tr>
      <w:tr w:rsidR="004E3695" w:rsidRPr="009B052E" w14:paraId="3F20762B" w14:textId="77777777" w:rsidTr="004E3695">
        <w:tc>
          <w:tcPr>
            <w:tcW w:w="2148" w:type="dxa"/>
            <w:vMerge w:val="restart"/>
            <w:shd w:val="clear" w:color="auto" w:fill="C0C0C0"/>
          </w:tcPr>
          <w:p w14:paraId="7C01BFEC" w14:textId="77777777" w:rsidR="004E3695" w:rsidRPr="009B052E" w:rsidRDefault="004E3695" w:rsidP="004E3695">
            <w:pPr>
              <w:rPr>
                <w:rFonts w:ascii="Arial" w:hAnsi="Arial" w:cs="Arial"/>
                <w:b/>
                <w:lang w:val="en-GB"/>
              </w:rPr>
            </w:pPr>
          </w:p>
          <w:p w14:paraId="6A2CB83E" w14:textId="77777777" w:rsidR="004E3695" w:rsidRPr="009B052E" w:rsidRDefault="004E3695" w:rsidP="004E3695">
            <w:pPr>
              <w:rPr>
                <w:rFonts w:ascii="Arial" w:hAnsi="Arial" w:cs="Arial"/>
                <w:b/>
                <w:lang w:val="en-GB"/>
              </w:rPr>
            </w:pPr>
            <w:r w:rsidRPr="009B052E">
              <w:rPr>
                <w:rFonts w:ascii="Arial" w:hAnsi="Arial" w:cs="Arial"/>
                <w:b/>
                <w:lang w:val="en-GB"/>
              </w:rPr>
              <w:t>Understanding of</w:t>
            </w:r>
            <w:r w:rsidR="00FB6852">
              <w:rPr>
                <w:rFonts w:ascii="Arial" w:hAnsi="Arial" w:cs="Arial"/>
                <w:b/>
                <w:lang w:val="en-GB"/>
              </w:rPr>
              <w:t>:</w:t>
            </w:r>
          </w:p>
        </w:tc>
        <w:tc>
          <w:tcPr>
            <w:tcW w:w="3360" w:type="dxa"/>
            <w:vMerge w:val="restart"/>
            <w:shd w:val="clear" w:color="auto" w:fill="C0C0C0"/>
          </w:tcPr>
          <w:p w14:paraId="50A517EF" w14:textId="77777777" w:rsidR="004E3695" w:rsidRPr="009B052E" w:rsidRDefault="004E3695" w:rsidP="004E3695">
            <w:pPr>
              <w:rPr>
                <w:rFonts w:ascii="Arial" w:hAnsi="Arial" w:cs="Arial"/>
                <w:b/>
                <w:lang w:val="en-GB"/>
              </w:rPr>
            </w:pPr>
          </w:p>
          <w:p w14:paraId="68941DDD" w14:textId="77777777" w:rsidR="004E3695" w:rsidRPr="009B052E" w:rsidRDefault="004E3695" w:rsidP="004E3695">
            <w:pPr>
              <w:rPr>
                <w:rFonts w:ascii="Arial" w:hAnsi="Arial" w:cs="Arial"/>
                <w:b/>
                <w:lang w:val="en-GB"/>
              </w:rPr>
            </w:pPr>
            <w:r w:rsidRPr="009B052E">
              <w:rPr>
                <w:rFonts w:ascii="Arial" w:hAnsi="Arial" w:cs="Arial"/>
                <w:b/>
                <w:lang w:val="en-GB"/>
              </w:rPr>
              <w:t xml:space="preserve">Knowledge and </w:t>
            </w:r>
            <w:r w:rsidR="00FB6852">
              <w:rPr>
                <w:rFonts w:ascii="Arial" w:hAnsi="Arial" w:cs="Arial"/>
                <w:b/>
                <w:lang w:val="en-GB"/>
              </w:rPr>
              <w:t>c</w:t>
            </w:r>
            <w:r w:rsidRPr="009B052E">
              <w:rPr>
                <w:rFonts w:ascii="Arial" w:hAnsi="Arial" w:cs="Arial"/>
                <w:b/>
                <w:lang w:val="en-GB"/>
              </w:rPr>
              <w:t>ompetencies</w:t>
            </w:r>
          </w:p>
        </w:tc>
        <w:tc>
          <w:tcPr>
            <w:tcW w:w="5040" w:type="dxa"/>
            <w:vMerge w:val="restart"/>
            <w:shd w:val="clear" w:color="auto" w:fill="C0C0C0"/>
          </w:tcPr>
          <w:p w14:paraId="154A92A9" w14:textId="77777777" w:rsidR="004E3695" w:rsidRPr="009B052E" w:rsidRDefault="004E3695" w:rsidP="004E3695">
            <w:pPr>
              <w:rPr>
                <w:rFonts w:ascii="Arial" w:hAnsi="Arial" w:cs="Arial"/>
                <w:b/>
                <w:lang w:val="en-GB"/>
              </w:rPr>
            </w:pPr>
          </w:p>
          <w:p w14:paraId="68E91C08" w14:textId="77777777" w:rsidR="004E3695" w:rsidRPr="009B052E" w:rsidRDefault="004E3695" w:rsidP="004E3695">
            <w:pPr>
              <w:rPr>
                <w:rFonts w:ascii="Arial" w:hAnsi="Arial" w:cs="Arial"/>
                <w:b/>
                <w:lang w:val="en-GB"/>
              </w:rPr>
            </w:pPr>
            <w:r w:rsidRPr="009B052E">
              <w:rPr>
                <w:rFonts w:ascii="Arial" w:hAnsi="Arial" w:cs="Arial"/>
                <w:b/>
                <w:lang w:val="en-GB"/>
              </w:rPr>
              <w:t xml:space="preserve">Evidence </w:t>
            </w:r>
            <w:r w:rsidR="00FB6852">
              <w:rPr>
                <w:rFonts w:ascii="Arial" w:hAnsi="Arial" w:cs="Arial"/>
                <w:b/>
                <w:lang w:val="en-GB"/>
              </w:rPr>
              <w:t>s</w:t>
            </w:r>
            <w:r w:rsidRPr="009B052E">
              <w:rPr>
                <w:rFonts w:ascii="Arial" w:hAnsi="Arial" w:cs="Arial"/>
                <w:b/>
                <w:lang w:val="en-GB"/>
              </w:rPr>
              <w:t>ubmitted</w:t>
            </w:r>
          </w:p>
        </w:tc>
        <w:tc>
          <w:tcPr>
            <w:tcW w:w="3628" w:type="dxa"/>
            <w:gridSpan w:val="4"/>
            <w:tcBorders>
              <w:bottom w:val="single" w:sz="4" w:space="0" w:color="auto"/>
            </w:tcBorders>
            <w:shd w:val="clear" w:color="auto" w:fill="C0C0C0"/>
          </w:tcPr>
          <w:p w14:paraId="51E5596A" w14:textId="77777777" w:rsidR="004E3695" w:rsidRPr="009B052E" w:rsidRDefault="004E3695" w:rsidP="004E3695">
            <w:pPr>
              <w:rPr>
                <w:rFonts w:ascii="Arial" w:hAnsi="Arial" w:cs="Arial"/>
                <w:b/>
                <w:lang w:val="en-GB"/>
              </w:rPr>
            </w:pPr>
            <w:r w:rsidRPr="009B052E">
              <w:rPr>
                <w:rFonts w:ascii="Arial" w:hAnsi="Arial" w:cs="Arial"/>
                <w:b/>
                <w:lang w:val="en-GB"/>
              </w:rPr>
              <w:t>Signed</w:t>
            </w:r>
          </w:p>
          <w:p w14:paraId="66A410AC" w14:textId="77777777" w:rsidR="004E3695" w:rsidRPr="009B052E" w:rsidRDefault="004E3695" w:rsidP="004E3695">
            <w:pPr>
              <w:rPr>
                <w:rFonts w:ascii="Arial" w:hAnsi="Arial" w:cs="Arial"/>
                <w:b/>
                <w:lang w:val="en-GB"/>
              </w:rPr>
            </w:pPr>
          </w:p>
        </w:tc>
      </w:tr>
      <w:tr w:rsidR="004E3695" w:rsidRPr="009B052E" w14:paraId="5D89B137" w14:textId="77777777" w:rsidTr="004E3695">
        <w:tc>
          <w:tcPr>
            <w:tcW w:w="2148" w:type="dxa"/>
            <w:vMerge/>
            <w:shd w:val="clear" w:color="auto" w:fill="C0C0C0"/>
          </w:tcPr>
          <w:p w14:paraId="5B6227BC" w14:textId="77777777" w:rsidR="004E3695" w:rsidRPr="009B052E" w:rsidRDefault="004E3695" w:rsidP="004E3695">
            <w:pPr>
              <w:rPr>
                <w:rFonts w:ascii="Arial" w:hAnsi="Arial" w:cs="Arial"/>
                <w:b/>
                <w:lang w:val="en-GB"/>
              </w:rPr>
            </w:pPr>
          </w:p>
        </w:tc>
        <w:tc>
          <w:tcPr>
            <w:tcW w:w="3360" w:type="dxa"/>
            <w:vMerge/>
            <w:shd w:val="clear" w:color="auto" w:fill="C0C0C0"/>
          </w:tcPr>
          <w:p w14:paraId="5F9B4883" w14:textId="77777777" w:rsidR="004E3695" w:rsidRPr="009B052E" w:rsidRDefault="004E3695" w:rsidP="004E3695">
            <w:pPr>
              <w:rPr>
                <w:rFonts w:ascii="Arial" w:hAnsi="Arial" w:cs="Arial"/>
                <w:b/>
                <w:lang w:val="en-GB"/>
              </w:rPr>
            </w:pPr>
          </w:p>
        </w:tc>
        <w:tc>
          <w:tcPr>
            <w:tcW w:w="5040" w:type="dxa"/>
            <w:vMerge/>
            <w:shd w:val="clear" w:color="auto" w:fill="C0C0C0"/>
          </w:tcPr>
          <w:p w14:paraId="6339B509" w14:textId="77777777" w:rsidR="004E3695" w:rsidRPr="009B052E" w:rsidRDefault="004E3695" w:rsidP="004E3695">
            <w:pPr>
              <w:rPr>
                <w:rFonts w:ascii="Arial" w:hAnsi="Arial" w:cs="Arial"/>
                <w:b/>
                <w:lang w:val="en-GB"/>
              </w:rPr>
            </w:pPr>
          </w:p>
        </w:tc>
        <w:tc>
          <w:tcPr>
            <w:tcW w:w="1380" w:type="dxa"/>
            <w:shd w:val="clear" w:color="auto" w:fill="C0C0C0"/>
          </w:tcPr>
          <w:p w14:paraId="37E3063E" w14:textId="77777777" w:rsidR="004E3695" w:rsidRPr="009B052E" w:rsidRDefault="004E3695" w:rsidP="004E3695">
            <w:pPr>
              <w:rPr>
                <w:rFonts w:ascii="Arial" w:hAnsi="Arial" w:cs="Arial"/>
                <w:b/>
                <w:lang w:val="en-GB"/>
              </w:rPr>
            </w:pPr>
            <w:r w:rsidRPr="009B052E">
              <w:rPr>
                <w:rFonts w:ascii="Arial" w:hAnsi="Arial" w:cs="Arial"/>
                <w:b/>
                <w:lang w:val="en-GB"/>
              </w:rPr>
              <w:t>Practitioner</w:t>
            </w:r>
          </w:p>
        </w:tc>
        <w:tc>
          <w:tcPr>
            <w:tcW w:w="1380" w:type="dxa"/>
            <w:gridSpan w:val="2"/>
            <w:shd w:val="clear" w:color="auto" w:fill="C0C0C0"/>
          </w:tcPr>
          <w:p w14:paraId="1B73488D" w14:textId="77777777" w:rsidR="004E3695" w:rsidRPr="009B052E" w:rsidRDefault="004E3695" w:rsidP="004E3695">
            <w:pPr>
              <w:rPr>
                <w:rFonts w:ascii="Arial" w:hAnsi="Arial" w:cs="Arial"/>
                <w:b/>
                <w:lang w:val="en-GB"/>
              </w:rPr>
            </w:pPr>
            <w:r w:rsidRPr="009B052E">
              <w:rPr>
                <w:rFonts w:ascii="Arial" w:hAnsi="Arial" w:cs="Arial"/>
                <w:b/>
                <w:lang w:val="en-GB"/>
              </w:rPr>
              <w:t>Mentor</w:t>
            </w:r>
          </w:p>
        </w:tc>
        <w:tc>
          <w:tcPr>
            <w:tcW w:w="868" w:type="dxa"/>
            <w:shd w:val="clear" w:color="auto" w:fill="C0C0C0"/>
          </w:tcPr>
          <w:p w14:paraId="30B2FC66" w14:textId="77777777" w:rsidR="004E3695" w:rsidRPr="009B052E" w:rsidRDefault="004E3695" w:rsidP="004E3695">
            <w:pPr>
              <w:rPr>
                <w:rFonts w:ascii="Arial" w:hAnsi="Arial" w:cs="Arial"/>
                <w:b/>
                <w:lang w:val="en-GB"/>
              </w:rPr>
            </w:pPr>
            <w:r w:rsidRPr="009B052E">
              <w:rPr>
                <w:rFonts w:ascii="Arial" w:hAnsi="Arial" w:cs="Arial"/>
                <w:b/>
                <w:lang w:val="en-GB"/>
              </w:rPr>
              <w:t>Date</w:t>
            </w:r>
          </w:p>
        </w:tc>
      </w:tr>
      <w:tr w:rsidR="004E3695" w:rsidRPr="009B052E" w14:paraId="2049B97B" w14:textId="77777777" w:rsidTr="004E3695">
        <w:tc>
          <w:tcPr>
            <w:tcW w:w="2148" w:type="dxa"/>
            <w:tcBorders>
              <w:bottom w:val="single" w:sz="4" w:space="0" w:color="auto"/>
            </w:tcBorders>
            <w:shd w:val="clear" w:color="auto" w:fill="auto"/>
          </w:tcPr>
          <w:p w14:paraId="066074DC" w14:textId="77777777" w:rsidR="004E3695" w:rsidRPr="009B052E" w:rsidRDefault="004E3695" w:rsidP="004E3695">
            <w:pPr>
              <w:rPr>
                <w:rFonts w:ascii="Arial" w:hAnsi="Arial" w:cs="Arial"/>
                <w:b/>
                <w:lang w:val="en-GB"/>
              </w:rPr>
            </w:pPr>
            <w:r w:rsidRPr="009B052E">
              <w:rPr>
                <w:rFonts w:ascii="Arial" w:hAnsi="Arial" w:cs="Arial"/>
                <w:b/>
                <w:lang w:val="en-GB"/>
              </w:rPr>
              <w:t>Pre-transfusion testing process</w:t>
            </w:r>
          </w:p>
          <w:p w14:paraId="3D6FC249" w14:textId="77777777" w:rsidR="004E3695" w:rsidRPr="009B052E" w:rsidRDefault="004E3695" w:rsidP="004E3695">
            <w:pPr>
              <w:rPr>
                <w:rFonts w:ascii="Arial" w:hAnsi="Arial" w:cs="Arial"/>
                <w:lang w:val="en-GB"/>
              </w:rPr>
            </w:pPr>
          </w:p>
        </w:tc>
        <w:tc>
          <w:tcPr>
            <w:tcW w:w="3360" w:type="dxa"/>
            <w:tcBorders>
              <w:bottom w:val="single" w:sz="4" w:space="0" w:color="auto"/>
            </w:tcBorders>
            <w:shd w:val="clear" w:color="auto" w:fill="auto"/>
          </w:tcPr>
          <w:p w14:paraId="037D445D"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Can demonstrate the requirements of the</w:t>
            </w:r>
          </w:p>
          <w:p w14:paraId="77B44F1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Pre-transfusion sampling process</w:t>
            </w:r>
          </w:p>
          <w:p w14:paraId="5B4B251B"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Sample labelling </w:t>
            </w:r>
          </w:p>
          <w:p w14:paraId="6CDB7178"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ANZSBT guidelines for pre</w:t>
            </w:r>
            <w:r w:rsidR="00BF2625">
              <w:rPr>
                <w:rFonts w:ascii="Arial" w:hAnsi="Arial" w:cs="Arial"/>
                <w:lang w:val="en-GB"/>
              </w:rPr>
              <w:t>-</w:t>
            </w:r>
            <w:r w:rsidRPr="009B052E">
              <w:rPr>
                <w:rFonts w:ascii="Arial" w:hAnsi="Arial" w:cs="Arial"/>
                <w:lang w:val="en-GB"/>
              </w:rPr>
              <w:t>transfusion testing</w:t>
            </w:r>
          </w:p>
          <w:p w14:paraId="399D01A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Time limits surrounding the validity of pre-transfusion samples (group and screen and crossmatch)</w:t>
            </w:r>
          </w:p>
          <w:p w14:paraId="57563811" w14:textId="77777777" w:rsidR="004E3695"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The laboratory processes for pre-transfusion testing including how long testing takes</w:t>
            </w:r>
          </w:p>
          <w:p w14:paraId="21B1C56F" w14:textId="77777777" w:rsidR="00FB6852" w:rsidRDefault="00FB6852" w:rsidP="00196F7F">
            <w:pPr>
              <w:spacing w:line="276" w:lineRule="auto"/>
              <w:rPr>
                <w:rFonts w:ascii="Arial" w:hAnsi="Arial" w:cs="Arial"/>
                <w:lang w:val="en-GB"/>
              </w:rPr>
            </w:pPr>
          </w:p>
          <w:p w14:paraId="3BF00453" w14:textId="77777777" w:rsidR="00FB6852" w:rsidRDefault="00FB6852" w:rsidP="00196F7F">
            <w:pPr>
              <w:spacing w:line="276" w:lineRule="auto"/>
              <w:rPr>
                <w:rFonts w:ascii="Arial" w:hAnsi="Arial" w:cs="Arial"/>
                <w:lang w:val="en-GB"/>
              </w:rPr>
            </w:pPr>
          </w:p>
          <w:p w14:paraId="01E2A532" w14:textId="77777777" w:rsidR="00FB6852" w:rsidRDefault="00FB6852" w:rsidP="00196F7F">
            <w:pPr>
              <w:spacing w:line="276" w:lineRule="auto"/>
              <w:rPr>
                <w:rFonts w:ascii="Arial" w:hAnsi="Arial" w:cs="Arial"/>
                <w:lang w:val="en-GB"/>
              </w:rPr>
            </w:pPr>
          </w:p>
          <w:p w14:paraId="6EE815C0" w14:textId="77777777" w:rsidR="00FB6852" w:rsidRDefault="00FB6852" w:rsidP="00196F7F">
            <w:pPr>
              <w:spacing w:line="276" w:lineRule="auto"/>
              <w:rPr>
                <w:rFonts w:ascii="Arial" w:hAnsi="Arial" w:cs="Arial"/>
                <w:lang w:val="en-GB"/>
              </w:rPr>
            </w:pPr>
          </w:p>
          <w:p w14:paraId="5897557F" w14:textId="77777777" w:rsidR="00FB6852" w:rsidRPr="009B052E" w:rsidRDefault="00FB6852" w:rsidP="00196F7F">
            <w:pPr>
              <w:spacing w:line="276" w:lineRule="auto"/>
              <w:rPr>
                <w:rFonts w:ascii="Arial" w:hAnsi="Arial" w:cs="Arial"/>
                <w:lang w:val="en-GB"/>
              </w:rPr>
            </w:pPr>
          </w:p>
        </w:tc>
        <w:tc>
          <w:tcPr>
            <w:tcW w:w="5040" w:type="dxa"/>
            <w:tcBorders>
              <w:bottom w:val="single" w:sz="4" w:space="0" w:color="auto"/>
            </w:tcBorders>
            <w:shd w:val="clear" w:color="auto" w:fill="auto"/>
          </w:tcPr>
          <w:p w14:paraId="40B7C586" w14:textId="77777777" w:rsidR="004E3695" w:rsidRPr="009B052E" w:rsidRDefault="004E3695" w:rsidP="004E3695">
            <w:pPr>
              <w:rPr>
                <w:rFonts w:ascii="Arial" w:hAnsi="Arial" w:cs="Arial"/>
                <w:lang w:val="en-GB"/>
              </w:rPr>
            </w:pPr>
          </w:p>
          <w:p w14:paraId="65217E18" w14:textId="77777777" w:rsidR="004E3695" w:rsidRPr="009B052E" w:rsidRDefault="004E3695" w:rsidP="004E3695">
            <w:pPr>
              <w:rPr>
                <w:rFonts w:ascii="Arial" w:hAnsi="Arial" w:cs="Arial"/>
                <w:lang w:val="en-GB"/>
              </w:rPr>
            </w:pPr>
          </w:p>
          <w:p w14:paraId="50EF4572" w14:textId="77777777" w:rsidR="004E3695" w:rsidRPr="009B052E" w:rsidRDefault="004E3695" w:rsidP="004E3695">
            <w:pPr>
              <w:rPr>
                <w:rFonts w:ascii="Arial" w:hAnsi="Arial" w:cs="Arial"/>
                <w:lang w:val="en-GB"/>
              </w:rPr>
            </w:pPr>
          </w:p>
          <w:p w14:paraId="06480161" w14:textId="77777777" w:rsidR="004E3695" w:rsidRPr="009B052E" w:rsidRDefault="004E3695" w:rsidP="004E3695">
            <w:pPr>
              <w:rPr>
                <w:rFonts w:ascii="Arial" w:hAnsi="Arial" w:cs="Arial"/>
                <w:lang w:val="en-GB"/>
              </w:rPr>
            </w:pPr>
          </w:p>
          <w:p w14:paraId="1369AD59" w14:textId="77777777" w:rsidR="004E3695" w:rsidRPr="009B052E" w:rsidRDefault="004E3695" w:rsidP="004E3695">
            <w:pPr>
              <w:rPr>
                <w:rFonts w:ascii="Arial" w:hAnsi="Arial" w:cs="Arial"/>
                <w:lang w:val="en-GB"/>
              </w:rPr>
            </w:pPr>
          </w:p>
          <w:p w14:paraId="582BF145" w14:textId="77777777" w:rsidR="004E3695" w:rsidRPr="009B052E" w:rsidRDefault="004E3695" w:rsidP="004E3695">
            <w:pPr>
              <w:rPr>
                <w:rFonts w:ascii="Arial" w:hAnsi="Arial" w:cs="Arial"/>
                <w:lang w:val="en-GB"/>
              </w:rPr>
            </w:pPr>
          </w:p>
          <w:p w14:paraId="28D3B7EA" w14:textId="77777777" w:rsidR="004E3695" w:rsidRPr="009B052E" w:rsidRDefault="004E3695" w:rsidP="004E3695">
            <w:pPr>
              <w:rPr>
                <w:rFonts w:ascii="Arial" w:hAnsi="Arial" w:cs="Arial"/>
                <w:lang w:val="en-GB"/>
              </w:rPr>
            </w:pPr>
          </w:p>
          <w:p w14:paraId="5D43494C" w14:textId="77777777" w:rsidR="004E3695" w:rsidRPr="009B052E" w:rsidRDefault="004E3695" w:rsidP="004E3695">
            <w:pPr>
              <w:rPr>
                <w:rFonts w:ascii="Arial" w:hAnsi="Arial" w:cs="Arial"/>
                <w:lang w:val="en-GB"/>
              </w:rPr>
            </w:pPr>
          </w:p>
          <w:p w14:paraId="795FD8C6" w14:textId="77777777" w:rsidR="004E3695" w:rsidRPr="009B052E" w:rsidRDefault="004E3695" w:rsidP="004E3695">
            <w:pPr>
              <w:rPr>
                <w:rFonts w:ascii="Arial" w:hAnsi="Arial" w:cs="Arial"/>
                <w:lang w:val="en-GB"/>
              </w:rPr>
            </w:pPr>
          </w:p>
          <w:p w14:paraId="6D0C20E8" w14:textId="77777777" w:rsidR="004E3695" w:rsidRPr="009B052E" w:rsidRDefault="004E3695" w:rsidP="004E3695">
            <w:pPr>
              <w:rPr>
                <w:rFonts w:ascii="Arial" w:hAnsi="Arial" w:cs="Arial"/>
                <w:lang w:val="en-GB"/>
              </w:rPr>
            </w:pPr>
          </w:p>
        </w:tc>
        <w:tc>
          <w:tcPr>
            <w:tcW w:w="1380" w:type="dxa"/>
            <w:tcBorders>
              <w:bottom w:val="single" w:sz="4" w:space="0" w:color="auto"/>
            </w:tcBorders>
            <w:shd w:val="clear" w:color="auto" w:fill="auto"/>
          </w:tcPr>
          <w:p w14:paraId="05576397" w14:textId="77777777" w:rsidR="004E3695" w:rsidRPr="009B052E" w:rsidRDefault="004E3695" w:rsidP="004E3695">
            <w:pPr>
              <w:rPr>
                <w:rFonts w:ascii="Arial" w:hAnsi="Arial" w:cs="Arial"/>
                <w:lang w:val="en-GB"/>
              </w:rPr>
            </w:pPr>
          </w:p>
        </w:tc>
        <w:tc>
          <w:tcPr>
            <w:tcW w:w="1380" w:type="dxa"/>
            <w:gridSpan w:val="2"/>
            <w:tcBorders>
              <w:bottom w:val="single" w:sz="4" w:space="0" w:color="auto"/>
            </w:tcBorders>
            <w:shd w:val="clear" w:color="auto" w:fill="auto"/>
          </w:tcPr>
          <w:p w14:paraId="04943C59" w14:textId="77777777" w:rsidR="004E3695" w:rsidRPr="009B052E" w:rsidRDefault="004E3695" w:rsidP="004E3695">
            <w:pPr>
              <w:rPr>
                <w:rFonts w:ascii="Arial" w:hAnsi="Arial" w:cs="Arial"/>
                <w:lang w:val="en-GB"/>
              </w:rPr>
            </w:pPr>
          </w:p>
        </w:tc>
        <w:tc>
          <w:tcPr>
            <w:tcW w:w="868" w:type="dxa"/>
            <w:tcBorders>
              <w:bottom w:val="single" w:sz="4" w:space="0" w:color="auto"/>
            </w:tcBorders>
            <w:shd w:val="clear" w:color="auto" w:fill="auto"/>
          </w:tcPr>
          <w:p w14:paraId="45DBE76A" w14:textId="77777777" w:rsidR="004E3695" w:rsidRPr="009B052E" w:rsidRDefault="004E3695" w:rsidP="004E3695">
            <w:pPr>
              <w:rPr>
                <w:rFonts w:ascii="Arial" w:hAnsi="Arial" w:cs="Arial"/>
                <w:lang w:val="en-GB"/>
              </w:rPr>
            </w:pPr>
          </w:p>
        </w:tc>
      </w:tr>
      <w:tr w:rsidR="004E3695" w:rsidRPr="009B052E" w14:paraId="692287EB" w14:textId="77777777" w:rsidTr="004E3695">
        <w:tc>
          <w:tcPr>
            <w:tcW w:w="2148" w:type="dxa"/>
            <w:shd w:val="clear" w:color="auto" w:fill="auto"/>
          </w:tcPr>
          <w:p w14:paraId="475D73B5" w14:textId="77777777" w:rsidR="004E3695" w:rsidRPr="009B052E" w:rsidRDefault="004E3695" w:rsidP="004E3695">
            <w:pPr>
              <w:rPr>
                <w:rFonts w:ascii="Arial" w:hAnsi="Arial" w:cs="Arial"/>
                <w:b/>
                <w:lang w:val="en-GB"/>
              </w:rPr>
            </w:pPr>
            <w:r w:rsidRPr="009B052E">
              <w:rPr>
                <w:rFonts w:ascii="Arial" w:hAnsi="Arial" w:cs="Arial"/>
                <w:b/>
                <w:lang w:val="en-GB"/>
              </w:rPr>
              <w:t>Indications for the use of products to be prescribed</w:t>
            </w:r>
          </w:p>
          <w:p w14:paraId="672CC04B" w14:textId="77777777" w:rsidR="004E3695" w:rsidRPr="009B052E" w:rsidRDefault="004E3695" w:rsidP="004E3695">
            <w:pPr>
              <w:rPr>
                <w:rFonts w:ascii="Arial" w:hAnsi="Arial" w:cs="Arial"/>
                <w:lang w:val="en-GB"/>
              </w:rPr>
            </w:pPr>
          </w:p>
          <w:p w14:paraId="3AD9D969" w14:textId="77777777" w:rsidR="004E3695" w:rsidRPr="009B052E" w:rsidRDefault="004E3695" w:rsidP="004E3695">
            <w:pPr>
              <w:rPr>
                <w:rFonts w:ascii="Arial" w:hAnsi="Arial" w:cs="Arial"/>
                <w:b/>
                <w:lang w:val="en-GB"/>
              </w:rPr>
            </w:pPr>
          </w:p>
        </w:tc>
        <w:tc>
          <w:tcPr>
            <w:tcW w:w="3360" w:type="dxa"/>
            <w:shd w:val="clear" w:color="auto" w:fill="auto"/>
          </w:tcPr>
          <w:p w14:paraId="527654A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Demonstrates a clear understanding for the use of the product</w:t>
            </w:r>
          </w:p>
          <w:p w14:paraId="209A7DC3"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Uses local policy and national guidelines to demonstrate appropriate use</w:t>
            </w:r>
          </w:p>
          <w:p w14:paraId="61D75550"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Can demonstrate in which conditions use is not appropriate</w:t>
            </w:r>
          </w:p>
          <w:p w14:paraId="1CF0D61A" w14:textId="77777777" w:rsidR="004E3695" w:rsidRDefault="004E3695" w:rsidP="00196F7F">
            <w:pPr>
              <w:spacing w:line="276" w:lineRule="auto"/>
              <w:rPr>
                <w:rFonts w:ascii="Arial" w:hAnsi="Arial" w:cs="Arial"/>
                <w:lang w:val="en-GB"/>
              </w:rPr>
            </w:pPr>
          </w:p>
          <w:p w14:paraId="5E525678" w14:textId="77777777" w:rsidR="00FB6852" w:rsidRDefault="00FB6852" w:rsidP="00196F7F">
            <w:pPr>
              <w:spacing w:line="276" w:lineRule="auto"/>
              <w:rPr>
                <w:rFonts w:ascii="Arial" w:hAnsi="Arial" w:cs="Arial"/>
                <w:lang w:val="en-GB"/>
              </w:rPr>
            </w:pPr>
          </w:p>
          <w:p w14:paraId="17CC2E2F" w14:textId="77777777" w:rsidR="00FB6852" w:rsidRDefault="00FB6852" w:rsidP="00196F7F">
            <w:pPr>
              <w:spacing w:line="276" w:lineRule="auto"/>
              <w:rPr>
                <w:rFonts w:ascii="Arial" w:hAnsi="Arial" w:cs="Arial"/>
                <w:lang w:val="en-GB"/>
              </w:rPr>
            </w:pPr>
          </w:p>
          <w:p w14:paraId="0F148CD4" w14:textId="77777777" w:rsidR="00FB6852" w:rsidRDefault="00FB6852" w:rsidP="00196F7F">
            <w:pPr>
              <w:spacing w:line="276" w:lineRule="auto"/>
              <w:rPr>
                <w:rFonts w:ascii="Arial" w:hAnsi="Arial" w:cs="Arial"/>
                <w:lang w:val="en-GB"/>
              </w:rPr>
            </w:pPr>
          </w:p>
          <w:p w14:paraId="226B6CFF" w14:textId="77777777" w:rsidR="00FB6852" w:rsidRDefault="00FB6852" w:rsidP="00196F7F">
            <w:pPr>
              <w:spacing w:line="276" w:lineRule="auto"/>
              <w:rPr>
                <w:rFonts w:ascii="Arial" w:hAnsi="Arial" w:cs="Arial"/>
                <w:lang w:val="en-GB"/>
              </w:rPr>
            </w:pPr>
          </w:p>
          <w:p w14:paraId="0E412D29" w14:textId="77777777" w:rsidR="00FB6852" w:rsidRDefault="00FB6852" w:rsidP="00196F7F">
            <w:pPr>
              <w:spacing w:line="276" w:lineRule="auto"/>
              <w:rPr>
                <w:rFonts w:ascii="Arial" w:hAnsi="Arial" w:cs="Arial"/>
                <w:lang w:val="en-GB"/>
              </w:rPr>
            </w:pPr>
          </w:p>
          <w:p w14:paraId="756E2C0C" w14:textId="77777777" w:rsidR="00FB6852" w:rsidRDefault="00FB6852" w:rsidP="00196F7F">
            <w:pPr>
              <w:spacing w:line="276" w:lineRule="auto"/>
              <w:rPr>
                <w:rFonts w:ascii="Arial" w:hAnsi="Arial" w:cs="Arial"/>
                <w:lang w:val="en-GB"/>
              </w:rPr>
            </w:pPr>
          </w:p>
          <w:p w14:paraId="1E9CC45E" w14:textId="77777777" w:rsidR="00FB6852" w:rsidRPr="009B052E" w:rsidRDefault="00FB6852" w:rsidP="00196F7F">
            <w:pPr>
              <w:spacing w:line="276" w:lineRule="auto"/>
              <w:rPr>
                <w:rFonts w:ascii="Arial" w:hAnsi="Arial" w:cs="Arial"/>
                <w:lang w:val="en-GB"/>
              </w:rPr>
            </w:pPr>
          </w:p>
        </w:tc>
        <w:tc>
          <w:tcPr>
            <w:tcW w:w="5040" w:type="dxa"/>
            <w:shd w:val="clear" w:color="auto" w:fill="auto"/>
          </w:tcPr>
          <w:p w14:paraId="7F26154C" w14:textId="77777777" w:rsidR="004E3695" w:rsidRPr="009B052E" w:rsidRDefault="004E3695" w:rsidP="004E3695">
            <w:pPr>
              <w:rPr>
                <w:rFonts w:ascii="Arial" w:hAnsi="Arial" w:cs="Arial"/>
                <w:lang w:val="en-GB"/>
              </w:rPr>
            </w:pPr>
          </w:p>
          <w:p w14:paraId="730C0BED" w14:textId="77777777" w:rsidR="004E3695" w:rsidRPr="009B052E" w:rsidRDefault="004E3695" w:rsidP="004E3695">
            <w:pPr>
              <w:rPr>
                <w:rFonts w:ascii="Arial" w:hAnsi="Arial" w:cs="Arial"/>
                <w:lang w:val="en-GB"/>
              </w:rPr>
            </w:pPr>
          </w:p>
          <w:p w14:paraId="30328519" w14:textId="77777777" w:rsidR="004E3695" w:rsidRPr="009B052E" w:rsidRDefault="004E3695" w:rsidP="004E3695">
            <w:pPr>
              <w:rPr>
                <w:rFonts w:ascii="Arial" w:hAnsi="Arial" w:cs="Arial"/>
                <w:lang w:val="en-GB"/>
              </w:rPr>
            </w:pPr>
          </w:p>
          <w:p w14:paraId="1D28EF9E" w14:textId="77777777" w:rsidR="004E3695" w:rsidRPr="009B052E" w:rsidRDefault="004E3695" w:rsidP="004E3695">
            <w:pPr>
              <w:rPr>
                <w:rFonts w:ascii="Arial" w:hAnsi="Arial" w:cs="Arial"/>
                <w:lang w:val="en-GB"/>
              </w:rPr>
            </w:pPr>
          </w:p>
          <w:p w14:paraId="467D4A94" w14:textId="77777777" w:rsidR="004E3695" w:rsidRPr="009B052E" w:rsidRDefault="004E3695" w:rsidP="004E3695">
            <w:pPr>
              <w:rPr>
                <w:rFonts w:ascii="Arial" w:hAnsi="Arial" w:cs="Arial"/>
                <w:lang w:val="en-GB"/>
              </w:rPr>
            </w:pPr>
          </w:p>
          <w:p w14:paraId="4FA2E2DC" w14:textId="77777777" w:rsidR="004E3695" w:rsidRPr="009B052E" w:rsidRDefault="004E3695" w:rsidP="004E3695">
            <w:pPr>
              <w:rPr>
                <w:rFonts w:ascii="Arial" w:hAnsi="Arial" w:cs="Arial"/>
                <w:lang w:val="en-GB"/>
              </w:rPr>
            </w:pPr>
          </w:p>
          <w:p w14:paraId="36E5FC9F" w14:textId="77777777" w:rsidR="004E3695" w:rsidRPr="009B052E" w:rsidRDefault="004E3695" w:rsidP="004E3695">
            <w:pPr>
              <w:rPr>
                <w:rFonts w:ascii="Arial" w:hAnsi="Arial" w:cs="Arial"/>
                <w:lang w:val="en-GB"/>
              </w:rPr>
            </w:pPr>
          </w:p>
        </w:tc>
        <w:tc>
          <w:tcPr>
            <w:tcW w:w="1380" w:type="dxa"/>
            <w:shd w:val="clear" w:color="auto" w:fill="auto"/>
          </w:tcPr>
          <w:p w14:paraId="30192C6A" w14:textId="77777777" w:rsidR="004E3695" w:rsidRPr="009B052E" w:rsidRDefault="004E3695" w:rsidP="004E3695">
            <w:pPr>
              <w:rPr>
                <w:rFonts w:ascii="Arial" w:hAnsi="Arial" w:cs="Arial"/>
                <w:lang w:val="en-GB"/>
              </w:rPr>
            </w:pPr>
          </w:p>
        </w:tc>
        <w:tc>
          <w:tcPr>
            <w:tcW w:w="1380" w:type="dxa"/>
            <w:gridSpan w:val="2"/>
            <w:shd w:val="clear" w:color="auto" w:fill="auto"/>
          </w:tcPr>
          <w:p w14:paraId="50C9B161" w14:textId="77777777" w:rsidR="004E3695" w:rsidRPr="009B052E" w:rsidRDefault="004E3695" w:rsidP="004E3695">
            <w:pPr>
              <w:rPr>
                <w:rFonts w:ascii="Arial" w:hAnsi="Arial" w:cs="Arial"/>
                <w:lang w:val="en-GB"/>
              </w:rPr>
            </w:pPr>
          </w:p>
        </w:tc>
        <w:tc>
          <w:tcPr>
            <w:tcW w:w="868" w:type="dxa"/>
            <w:shd w:val="clear" w:color="auto" w:fill="auto"/>
          </w:tcPr>
          <w:p w14:paraId="64A6AC07" w14:textId="77777777" w:rsidR="004E3695" w:rsidRPr="009B052E" w:rsidRDefault="004E3695" w:rsidP="004E3695">
            <w:pPr>
              <w:rPr>
                <w:rFonts w:ascii="Arial" w:hAnsi="Arial" w:cs="Arial"/>
                <w:lang w:val="en-GB"/>
              </w:rPr>
            </w:pPr>
          </w:p>
        </w:tc>
      </w:tr>
      <w:tr w:rsidR="004E3695" w:rsidRPr="009B052E" w14:paraId="6AA5894B" w14:textId="77777777" w:rsidTr="004E3695">
        <w:tc>
          <w:tcPr>
            <w:tcW w:w="2148" w:type="dxa"/>
            <w:vMerge w:val="restart"/>
            <w:shd w:val="clear" w:color="auto" w:fill="C0C0C0"/>
          </w:tcPr>
          <w:p w14:paraId="6CC53A7B" w14:textId="77777777" w:rsidR="004E3695" w:rsidRPr="009B052E" w:rsidRDefault="004E3695" w:rsidP="004E3695">
            <w:pPr>
              <w:rPr>
                <w:rFonts w:ascii="Arial" w:hAnsi="Arial" w:cs="Arial"/>
                <w:b/>
                <w:lang w:val="en-GB"/>
              </w:rPr>
            </w:pPr>
          </w:p>
          <w:p w14:paraId="6561610A" w14:textId="77777777" w:rsidR="004E3695" w:rsidRPr="009B052E" w:rsidRDefault="004E3695" w:rsidP="004E3695">
            <w:pPr>
              <w:rPr>
                <w:rFonts w:ascii="Arial" w:hAnsi="Arial" w:cs="Arial"/>
                <w:b/>
                <w:lang w:val="en-GB"/>
              </w:rPr>
            </w:pPr>
            <w:r w:rsidRPr="009B052E">
              <w:rPr>
                <w:rFonts w:ascii="Arial" w:hAnsi="Arial" w:cs="Arial"/>
                <w:b/>
                <w:lang w:val="en-GB"/>
              </w:rPr>
              <w:t>Understanding of</w:t>
            </w:r>
            <w:r w:rsidR="00FB6852">
              <w:rPr>
                <w:rFonts w:ascii="Arial" w:hAnsi="Arial" w:cs="Arial"/>
                <w:b/>
                <w:lang w:val="en-GB"/>
              </w:rPr>
              <w:t>:</w:t>
            </w:r>
          </w:p>
        </w:tc>
        <w:tc>
          <w:tcPr>
            <w:tcW w:w="3360" w:type="dxa"/>
            <w:vMerge w:val="restart"/>
            <w:shd w:val="clear" w:color="auto" w:fill="C0C0C0"/>
          </w:tcPr>
          <w:p w14:paraId="63D4AD40" w14:textId="77777777" w:rsidR="004E3695" w:rsidRPr="009B052E" w:rsidRDefault="004E3695" w:rsidP="004E3695">
            <w:pPr>
              <w:rPr>
                <w:rFonts w:ascii="Arial" w:hAnsi="Arial" w:cs="Arial"/>
                <w:b/>
                <w:lang w:val="en-GB"/>
              </w:rPr>
            </w:pPr>
          </w:p>
          <w:p w14:paraId="71074A50" w14:textId="77777777" w:rsidR="004E3695" w:rsidRPr="009B052E" w:rsidRDefault="004E3695" w:rsidP="004E3695">
            <w:pPr>
              <w:rPr>
                <w:rFonts w:ascii="Arial" w:hAnsi="Arial" w:cs="Arial"/>
                <w:b/>
                <w:lang w:val="en-GB"/>
              </w:rPr>
            </w:pPr>
            <w:r w:rsidRPr="009B052E">
              <w:rPr>
                <w:rFonts w:ascii="Arial" w:hAnsi="Arial" w:cs="Arial"/>
                <w:b/>
                <w:lang w:val="en-GB"/>
              </w:rPr>
              <w:t xml:space="preserve">Knowledge and </w:t>
            </w:r>
            <w:r w:rsidR="00FB6852">
              <w:rPr>
                <w:rFonts w:ascii="Arial" w:hAnsi="Arial" w:cs="Arial"/>
                <w:b/>
                <w:lang w:val="en-GB"/>
              </w:rPr>
              <w:t>c</w:t>
            </w:r>
            <w:r w:rsidRPr="009B052E">
              <w:rPr>
                <w:rFonts w:ascii="Arial" w:hAnsi="Arial" w:cs="Arial"/>
                <w:b/>
                <w:lang w:val="en-GB"/>
              </w:rPr>
              <w:t>ompetencies</w:t>
            </w:r>
          </w:p>
        </w:tc>
        <w:tc>
          <w:tcPr>
            <w:tcW w:w="5040" w:type="dxa"/>
            <w:vMerge w:val="restart"/>
            <w:shd w:val="clear" w:color="auto" w:fill="C0C0C0"/>
          </w:tcPr>
          <w:p w14:paraId="3FBAC5A4" w14:textId="77777777" w:rsidR="004E3695" w:rsidRPr="009B052E" w:rsidRDefault="004E3695" w:rsidP="004E3695">
            <w:pPr>
              <w:rPr>
                <w:rFonts w:ascii="Arial" w:hAnsi="Arial" w:cs="Arial"/>
                <w:b/>
                <w:lang w:val="en-GB"/>
              </w:rPr>
            </w:pPr>
          </w:p>
          <w:p w14:paraId="7B3CF1AD" w14:textId="77777777" w:rsidR="004E3695" w:rsidRPr="009B052E" w:rsidRDefault="004E3695" w:rsidP="004E3695">
            <w:pPr>
              <w:rPr>
                <w:rFonts w:ascii="Arial" w:hAnsi="Arial" w:cs="Arial"/>
                <w:b/>
                <w:lang w:val="en-GB"/>
              </w:rPr>
            </w:pPr>
            <w:r w:rsidRPr="009B052E">
              <w:rPr>
                <w:rFonts w:ascii="Arial" w:hAnsi="Arial" w:cs="Arial"/>
                <w:b/>
                <w:lang w:val="en-GB"/>
              </w:rPr>
              <w:t xml:space="preserve">Evidence </w:t>
            </w:r>
            <w:r w:rsidR="00FB6852">
              <w:rPr>
                <w:rFonts w:ascii="Arial" w:hAnsi="Arial" w:cs="Arial"/>
                <w:b/>
                <w:lang w:val="en-GB"/>
              </w:rPr>
              <w:t>s</w:t>
            </w:r>
            <w:r w:rsidRPr="009B052E">
              <w:rPr>
                <w:rFonts w:ascii="Arial" w:hAnsi="Arial" w:cs="Arial"/>
                <w:b/>
                <w:lang w:val="en-GB"/>
              </w:rPr>
              <w:t>ubmitted</w:t>
            </w:r>
          </w:p>
        </w:tc>
        <w:tc>
          <w:tcPr>
            <w:tcW w:w="3628" w:type="dxa"/>
            <w:gridSpan w:val="4"/>
            <w:tcBorders>
              <w:bottom w:val="single" w:sz="4" w:space="0" w:color="auto"/>
            </w:tcBorders>
            <w:shd w:val="clear" w:color="auto" w:fill="C0C0C0"/>
          </w:tcPr>
          <w:p w14:paraId="6C107687" w14:textId="77777777" w:rsidR="004E3695" w:rsidRPr="009B052E" w:rsidRDefault="004E3695" w:rsidP="004E3695">
            <w:pPr>
              <w:rPr>
                <w:rFonts w:ascii="Arial" w:hAnsi="Arial" w:cs="Arial"/>
                <w:b/>
                <w:lang w:val="en-GB"/>
              </w:rPr>
            </w:pPr>
            <w:r w:rsidRPr="009B052E">
              <w:rPr>
                <w:rFonts w:ascii="Arial" w:hAnsi="Arial" w:cs="Arial"/>
                <w:b/>
                <w:lang w:val="en-GB"/>
              </w:rPr>
              <w:t>Signed</w:t>
            </w:r>
          </w:p>
          <w:p w14:paraId="4E9FFC79" w14:textId="77777777" w:rsidR="004E3695" w:rsidRPr="009B052E" w:rsidRDefault="004E3695" w:rsidP="004E3695">
            <w:pPr>
              <w:rPr>
                <w:rFonts w:ascii="Arial" w:hAnsi="Arial" w:cs="Arial"/>
                <w:b/>
                <w:lang w:val="en-GB"/>
              </w:rPr>
            </w:pPr>
          </w:p>
        </w:tc>
      </w:tr>
      <w:tr w:rsidR="004E3695" w:rsidRPr="009B052E" w14:paraId="24469EF9" w14:textId="77777777" w:rsidTr="004E3695">
        <w:tc>
          <w:tcPr>
            <w:tcW w:w="2148" w:type="dxa"/>
            <w:vMerge/>
            <w:shd w:val="clear" w:color="auto" w:fill="C0C0C0"/>
          </w:tcPr>
          <w:p w14:paraId="6B90EC31" w14:textId="77777777" w:rsidR="004E3695" w:rsidRPr="009B052E" w:rsidRDefault="004E3695" w:rsidP="004E3695">
            <w:pPr>
              <w:rPr>
                <w:rFonts w:ascii="Arial" w:hAnsi="Arial" w:cs="Arial"/>
                <w:b/>
                <w:lang w:val="en-GB"/>
              </w:rPr>
            </w:pPr>
          </w:p>
        </w:tc>
        <w:tc>
          <w:tcPr>
            <w:tcW w:w="3360" w:type="dxa"/>
            <w:vMerge/>
            <w:shd w:val="clear" w:color="auto" w:fill="C0C0C0"/>
          </w:tcPr>
          <w:p w14:paraId="31C20DDC" w14:textId="77777777" w:rsidR="004E3695" w:rsidRPr="009B052E" w:rsidRDefault="004E3695" w:rsidP="004E3695">
            <w:pPr>
              <w:rPr>
                <w:rFonts w:ascii="Arial" w:hAnsi="Arial" w:cs="Arial"/>
                <w:b/>
                <w:lang w:val="en-GB"/>
              </w:rPr>
            </w:pPr>
          </w:p>
        </w:tc>
        <w:tc>
          <w:tcPr>
            <w:tcW w:w="5040" w:type="dxa"/>
            <w:vMerge/>
            <w:shd w:val="clear" w:color="auto" w:fill="C0C0C0"/>
          </w:tcPr>
          <w:p w14:paraId="7C9A86B6" w14:textId="77777777" w:rsidR="004E3695" w:rsidRPr="009B052E" w:rsidRDefault="004E3695" w:rsidP="004E3695">
            <w:pPr>
              <w:rPr>
                <w:rFonts w:ascii="Arial" w:hAnsi="Arial" w:cs="Arial"/>
                <w:b/>
                <w:lang w:val="en-GB"/>
              </w:rPr>
            </w:pPr>
          </w:p>
        </w:tc>
        <w:tc>
          <w:tcPr>
            <w:tcW w:w="1380" w:type="dxa"/>
            <w:shd w:val="clear" w:color="auto" w:fill="C0C0C0"/>
          </w:tcPr>
          <w:p w14:paraId="4F2EF37F" w14:textId="77777777" w:rsidR="004E3695" w:rsidRPr="009B052E" w:rsidRDefault="004E3695" w:rsidP="004E3695">
            <w:pPr>
              <w:rPr>
                <w:rFonts w:ascii="Arial" w:hAnsi="Arial" w:cs="Arial"/>
                <w:b/>
                <w:lang w:val="en-GB"/>
              </w:rPr>
            </w:pPr>
            <w:r w:rsidRPr="009B052E">
              <w:rPr>
                <w:rFonts w:ascii="Arial" w:hAnsi="Arial" w:cs="Arial"/>
                <w:b/>
                <w:lang w:val="en-GB"/>
              </w:rPr>
              <w:t>Practitioner</w:t>
            </w:r>
          </w:p>
        </w:tc>
        <w:tc>
          <w:tcPr>
            <w:tcW w:w="1380" w:type="dxa"/>
            <w:gridSpan w:val="2"/>
            <w:shd w:val="clear" w:color="auto" w:fill="C0C0C0"/>
          </w:tcPr>
          <w:p w14:paraId="574020E2" w14:textId="77777777" w:rsidR="004E3695" w:rsidRPr="009B052E" w:rsidRDefault="004E3695" w:rsidP="004E3695">
            <w:pPr>
              <w:rPr>
                <w:rFonts w:ascii="Arial" w:hAnsi="Arial" w:cs="Arial"/>
                <w:b/>
                <w:lang w:val="en-GB"/>
              </w:rPr>
            </w:pPr>
            <w:r w:rsidRPr="009B052E">
              <w:rPr>
                <w:rFonts w:ascii="Arial" w:hAnsi="Arial" w:cs="Arial"/>
                <w:b/>
                <w:lang w:val="en-GB"/>
              </w:rPr>
              <w:t>Mentor</w:t>
            </w:r>
          </w:p>
        </w:tc>
        <w:tc>
          <w:tcPr>
            <w:tcW w:w="868" w:type="dxa"/>
            <w:shd w:val="clear" w:color="auto" w:fill="C0C0C0"/>
          </w:tcPr>
          <w:p w14:paraId="523A5E75" w14:textId="77777777" w:rsidR="004E3695" w:rsidRPr="009B052E" w:rsidRDefault="004E3695" w:rsidP="004E3695">
            <w:pPr>
              <w:rPr>
                <w:rFonts w:ascii="Arial" w:hAnsi="Arial" w:cs="Arial"/>
                <w:b/>
                <w:lang w:val="en-GB"/>
              </w:rPr>
            </w:pPr>
            <w:r w:rsidRPr="009B052E">
              <w:rPr>
                <w:rFonts w:ascii="Arial" w:hAnsi="Arial" w:cs="Arial"/>
                <w:b/>
                <w:lang w:val="en-GB"/>
              </w:rPr>
              <w:t>Date</w:t>
            </w:r>
          </w:p>
        </w:tc>
      </w:tr>
      <w:tr w:rsidR="004E3695" w:rsidRPr="009B052E" w14:paraId="03BD0692" w14:textId="77777777" w:rsidTr="004E3695">
        <w:tc>
          <w:tcPr>
            <w:tcW w:w="2148" w:type="dxa"/>
            <w:tcBorders>
              <w:bottom w:val="single" w:sz="4" w:space="0" w:color="auto"/>
            </w:tcBorders>
            <w:shd w:val="clear" w:color="auto" w:fill="auto"/>
          </w:tcPr>
          <w:p w14:paraId="444D8296" w14:textId="77777777" w:rsidR="004E3695" w:rsidRPr="009B052E" w:rsidRDefault="004E3695" w:rsidP="004E3695">
            <w:pPr>
              <w:rPr>
                <w:rFonts w:ascii="Arial" w:hAnsi="Arial" w:cs="Arial"/>
                <w:b/>
                <w:lang w:val="en-GB"/>
              </w:rPr>
            </w:pPr>
            <w:r w:rsidRPr="009B052E">
              <w:rPr>
                <w:rFonts w:ascii="Arial" w:hAnsi="Arial" w:cs="Arial"/>
                <w:b/>
                <w:lang w:val="en-GB"/>
              </w:rPr>
              <w:t xml:space="preserve">Special </w:t>
            </w:r>
            <w:r w:rsidR="00FB6852">
              <w:rPr>
                <w:rFonts w:ascii="Arial" w:hAnsi="Arial" w:cs="Arial"/>
                <w:b/>
                <w:lang w:val="en-GB"/>
              </w:rPr>
              <w:t>t</w:t>
            </w:r>
            <w:r w:rsidRPr="009B052E">
              <w:rPr>
                <w:rFonts w:ascii="Arial" w:hAnsi="Arial" w:cs="Arial"/>
                <w:b/>
                <w:lang w:val="en-GB"/>
              </w:rPr>
              <w:t xml:space="preserve">ransfusion </w:t>
            </w:r>
            <w:r w:rsidR="00FB6852">
              <w:rPr>
                <w:rFonts w:ascii="Arial" w:hAnsi="Arial" w:cs="Arial"/>
                <w:b/>
                <w:lang w:val="en-GB"/>
              </w:rPr>
              <w:t>r</w:t>
            </w:r>
            <w:r w:rsidRPr="009B052E">
              <w:rPr>
                <w:rFonts w:ascii="Arial" w:hAnsi="Arial" w:cs="Arial"/>
                <w:b/>
                <w:lang w:val="en-GB"/>
              </w:rPr>
              <w:t>equirements</w:t>
            </w:r>
          </w:p>
          <w:p w14:paraId="6C977CF2" w14:textId="77777777" w:rsidR="004E3695" w:rsidRPr="009B052E" w:rsidRDefault="004E3695" w:rsidP="004E3695">
            <w:pPr>
              <w:rPr>
                <w:rFonts w:ascii="Arial" w:hAnsi="Arial" w:cs="Arial"/>
                <w:lang w:val="en-GB"/>
              </w:rPr>
            </w:pPr>
          </w:p>
        </w:tc>
        <w:tc>
          <w:tcPr>
            <w:tcW w:w="3360" w:type="dxa"/>
            <w:tcBorders>
              <w:bottom w:val="single" w:sz="4" w:space="0" w:color="auto"/>
            </w:tcBorders>
            <w:shd w:val="clear" w:color="auto" w:fill="auto"/>
          </w:tcPr>
          <w:p w14:paraId="0AA1428F"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Demonstrates knowledge and understanding of</w:t>
            </w:r>
          </w:p>
          <w:p w14:paraId="67831820"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Which patient groups have special blood requirements and why</w:t>
            </w:r>
          </w:p>
          <w:p w14:paraId="2B417BF6"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Understands the process to prevent relevant patient’s receiving the blood components that do not meet their specific needs</w:t>
            </w:r>
          </w:p>
          <w:p w14:paraId="0A3D5B45" w14:textId="77777777" w:rsidR="004E3695" w:rsidRDefault="004E3695" w:rsidP="00196F7F">
            <w:pPr>
              <w:spacing w:line="276" w:lineRule="auto"/>
              <w:rPr>
                <w:rFonts w:ascii="Arial" w:hAnsi="Arial" w:cs="Arial"/>
                <w:lang w:val="en-GB"/>
              </w:rPr>
            </w:pPr>
            <w:r w:rsidRPr="009B052E">
              <w:rPr>
                <w:rFonts w:ascii="Arial" w:hAnsi="Arial" w:cs="Arial"/>
                <w:lang w:val="en-GB"/>
              </w:rPr>
              <w:t>Understands the requirements for ordering of products with special requirements from the blood bank/pathology</w:t>
            </w:r>
          </w:p>
          <w:p w14:paraId="6EE323CE" w14:textId="77777777" w:rsidR="004230BC" w:rsidRDefault="004230BC" w:rsidP="00196F7F">
            <w:pPr>
              <w:spacing w:line="276" w:lineRule="auto"/>
              <w:rPr>
                <w:rFonts w:ascii="Arial" w:hAnsi="Arial" w:cs="Arial"/>
                <w:lang w:val="en-GB"/>
              </w:rPr>
            </w:pPr>
          </w:p>
          <w:p w14:paraId="1AE18974" w14:textId="77777777" w:rsidR="004230BC" w:rsidRPr="009B052E" w:rsidRDefault="004230BC" w:rsidP="00196F7F">
            <w:pPr>
              <w:spacing w:line="276" w:lineRule="auto"/>
              <w:rPr>
                <w:rFonts w:ascii="Arial" w:hAnsi="Arial" w:cs="Arial"/>
                <w:lang w:val="en-GB"/>
              </w:rPr>
            </w:pPr>
          </w:p>
        </w:tc>
        <w:tc>
          <w:tcPr>
            <w:tcW w:w="5040" w:type="dxa"/>
            <w:tcBorders>
              <w:bottom w:val="single" w:sz="4" w:space="0" w:color="auto"/>
            </w:tcBorders>
            <w:shd w:val="clear" w:color="auto" w:fill="auto"/>
          </w:tcPr>
          <w:p w14:paraId="5962E51B" w14:textId="77777777" w:rsidR="004E3695" w:rsidRPr="009B052E" w:rsidRDefault="004E3695" w:rsidP="004E3695">
            <w:pPr>
              <w:rPr>
                <w:rFonts w:ascii="Arial" w:hAnsi="Arial" w:cs="Arial"/>
                <w:lang w:val="en-GB"/>
              </w:rPr>
            </w:pPr>
          </w:p>
          <w:p w14:paraId="41FC1EF7" w14:textId="77777777" w:rsidR="004E3695" w:rsidRPr="009B052E" w:rsidRDefault="004E3695" w:rsidP="004E3695">
            <w:pPr>
              <w:rPr>
                <w:rFonts w:ascii="Arial" w:hAnsi="Arial" w:cs="Arial"/>
                <w:lang w:val="en-GB"/>
              </w:rPr>
            </w:pPr>
          </w:p>
        </w:tc>
        <w:tc>
          <w:tcPr>
            <w:tcW w:w="1380" w:type="dxa"/>
            <w:tcBorders>
              <w:bottom w:val="single" w:sz="4" w:space="0" w:color="auto"/>
            </w:tcBorders>
            <w:shd w:val="clear" w:color="auto" w:fill="auto"/>
          </w:tcPr>
          <w:p w14:paraId="003CC1A0" w14:textId="77777777" w:rsidR="004E3695" w:rsidRPr="009B052E" w:rsidRDefault="004E3695" w:rsidP="004E3695">
            <w:pPr>
              <w:rPr>
                <w:rFonts w:ascii="Arial" w:hAnsi="Arial" w:cs="Arial"/>
                <w:lang w:val="en-GB"/>
              </w:rPr>
            </w:pPr>
          </w:p>
        </w:tc>
        <w:tc>
          <w:tcPr>
            <w:tcW w:w="1380" w:type="dxa"/>
            <w:gridSpan w:val="2"/>
            <w:tcBorders>
              <w:bottom w:val="single" w:sz="4" w:space="0" w:color="auto"/>
            </w:tcBorders>
            <w:shd w:val="clear" w:color="auto" w:fill="auto"/>
          </w:tcPr>
          <w:p w14:paraId="35DCCD13" w14:textId="77777777" w:rsidR="004E3695" w:rsidRPr="009B052E" w:rsidRDefault="004E3695" w:rsidP="004E3695">
            <w:pPr>
              <w:rPr>
                <w:rFonts w:ascii="Arial" w:hAnsi="Arial" w:cs="Arial"/>
                <w:lang w:val="en-GB"/>
              </w:rPr>
            </w:pPr>
          </w:p>
        </w:tc>
        <w:tc>
          <w:tcPr>
            <w:tcW w:w="868" w:type="dxa"/>
            <w:tcBorders>
              <w:bottom w:val="single" w:sz="4" w:space="0" w:color="auto"/>
            </w:tcBorders>
            <w:shd w:val="clear" w:color="auto" w:fill="auto"/>
          </w:tcPr>
          <w:p w14:paraId="72B42359" w14:textId="77777777" w:rsidR="004E3695" w:rsidRPr="009B052E" w:rsidRDefault="004E3695" w:rsidP="004E3695">
            <w:pPr>
              <w:rPr>
                <w:rFonts w:ascii="Arial" w:hAnsi="Arial" w:cs="Arial"/>
                <w:lang w:val="en-GB"/>
              </w:rPr>
            </w:pPr>
          </w:p>
        </w:tc>
      </w:tr>
      <w:tr w:rsidR="004E3695" w:rsidRPr="009B052E" w14:paraId="2869CE09" w14:textId="77777777" w:rsidTr="004E3695">
        <w:tc>
          <w:tcPr>
            <w:tcW w:w="2148" w:type="dxa"/>
            <w:shd w:val="clear" w:color="auto" w:fill="auto"/>
          </w:tcPr>
          <w:p w14:paraId="05B1BE9F" w14:textId="77777777" w:rsidR="004E3695" w:rsidRPr="009B052E" w:rsidRDefault="004E3695" w:rsidP="004E3695">
            <w:pPr>
              <w:rPr>
                <w:rFonts w:ascii="Arial" w:hAnsi="Arial" w:cs="Arial"/>
                <w:b/>
                <w:lang w:val="en-GB"/>
              </w:rPr>
            </w:pPr>
            <w:r w:rsidRPr="009B052E">
              <w:rPr>
                <w:rFonts w:ascii="Arial" w:hAnsi="Arial" w:cs="Arial"/>
                <w:b/>
                <w:lang w:val="en-GB"/>
              </w:rPr>
              <w:t>Transfusion guidelines and protocols</w:t>
            </w:r>
          </w:p>
        </w:tc>
        <w:tc>
          <w:tcPr>
            <w:tcW w:w="3360" w:type="dxa"/>
            <w:shd w:val="clear" w:color="auto" w:fill="auto"/>
          </w:tcPr>
          <w:p w14:paraId="0EEA9A5A"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Can demonstrate knowledge and understanding of</w:t>
            </w:r>
          </w:p>
          <w:p w14:paraId="59303833"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NBA patient blood management guidelines</w:t>
            </w:r>
          </w:p>
          <w:p w14:paraId="29E8DDA3"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ANZSBT Blood administration guidelines and </w:t>
            </w:r>
            <w:proofErr w:type="spellStart"/>
            <w:r w:rsidRPr="009B052E">
              <w:rPr>
                <w:rFonts w:ascii="Arial" w:hAnsi="Arial" w:cs="Arial"/>
                <w:lang w:val="en-GB"/>
              </w:rPr>
              <w:t>Immunohaematology</w:t>
            </w:r>
            <w:proofErr w:type="spellEnd"/>
            <w:r w:rsidRPr="009B052E">
              <w:rPr>
                <w:rFonts w:ascii="Arial" w:hAnsi="Arial" w:cs="Arial"/>
                <w:lang w:val="en-GB"/>
              </w:rPr>
              <w:t xml:space="preserve"> guideline</w:t>
            </w:r>
          </w:p>
          <w:p w14:paraId="658B7946"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Local transfusion reaction and incident reporting systems</w:t>
            </w:r>
          </w:p>
          <w:p w14:paraId="32B86213"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State and national requirements for traceability and documentation</w:t>
            </w:r>
          </w:p>
          <w:p w14:paraId="66973F1A"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Patient information leaflets</w:t>
            </w:r>
          </w:p>
          <w:p w14:paraId="535CBE3B"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BloodSafe e-Learning modules</w:t>
            </w:r>
          </w:p>
          <w:p w14:paraId="27FACBF4" w14:textId="77777777" w:rsidR="004E3695" w:rsidRDefault="004E3695" w:rsidP="00196F7F">
            <w:pPr>
              <w:spacing w:line="276" w:lineRule="auto"/>
              <w:rPr>
                <w:rFonts w:ascii="Arial" w:hAnsi="Arial" w:cs="Arial"/>
                <w:lang w:val="en-GB"/>
              </w:rPr>
            </w:pPr>
          </w:p>
          <w:p w14:paraId="5B6F2668" w14:textId="77777777" w:rsidR="00FB6852" w:rsidRDefault="00FB6852" w:rsidP="00196F7F">
            <w:pPr>
              <w:spacing w:line="276" w:lineRule="auto"/>
              <w:rPr>
                <w:rFonts w:ascii="Arial" w:hAnsi="Arial" w:cs="Arial"/>
                <w:lang w:val="en-GB"/>
              </w:rPr>
            </w:pPr>
          </w:p>
          <w:p w14:paraId="52214AA8" w14:textId="77777777" w:rsidR="00FB6852" w:rsidRDefault="00FB6852" w:rsidP="00196F7F">
            <w:pPr>
              <w:spacing w:line="276" w:lineRule="auto"/>
              <w:rPr>
                <w:rFonts w:ascii="Arial" w:hAnsi="Arial" w:cs="Arial"/>
                <w:lang w:val="en-GB"/>
              </w:rPr>
            </w:pPr>
          </w:p>
          <w:p w14:paraId="6239F7EE" w14:textId="77777777" w:rsidR="00FB6852" w:rsidRDefault="00FB6852" w:rsidP="00196F7F">
            <w:pPr>
              <w:spacing w:line="276" w:lineRule="auto"/>
              <w:rPr>
                <w:rFonts w:ascii="Arial" w:hAnsi="Arial" w:cs="Arial"/>
                <w:lang w:val="en-GB"/>
              </w:rPr>
            </w:pPr>
          </w:p>
          <w:p w14:paraId="64E94AB0" w14:textId="77777777" w:rsidR="00FB6852" w:rsidRDefault="00FB6852" w:rsidP="00196F7F">
            <w:pPr>
              <w:spacing w:line="276" w:lineRule="auto"/>
              <w:rPr>
                <w:rFonts w:ascii="Arial" w:hAnsi="Arial" w:cs="Arial"/>
                <w:lang w:val="en-GB"/>
              </w:rPr>
            </w:pPr>
          </w:p>
          <w:p w14:paraId="64E32AFC" w14:textId="77777777" w:rsidR="00FB6852" w:rsidRDefault="00FB6852" w:rsidP="00196F7F">
            <w:pPr>
              <w:spacing w:line="276" w:lineRule="auto"/>
              <w:rPr>
                <w:rFonts w:ascii="Arial" w:hAnsi="Arial" w:cs="Arial"/>
                <w:lang w:val="en-GB"/>
              </w:rPr>
            </w:pPr>
          </w:p>
          <w:p w14:paraId="79F4F8B5" w14:textId="77777777" w:rsidR="00FB6852" w:rsidRPr="009B052E" w:rsidRDefault="00FB6852" w:rsidP="00196F7F">
            <w:pPr>
              <w:spacing w:line="276" w:lineRule="auto"/>
              <w:rPr>
                <w:rFonts w:ascii="Arial" w:hAnsi="Arial" w:cs="Arial"/>
                <w:lang w:val="en-GB"/>
              </w:rPr>
            </w:pPr>
          </w:p>
        </w:tc>
        <w:tc>
          <w:tcPr>
            <w:tcW w:w="5040" w:type="dxa"/>
            <w:shd w:val="clear" w:color="auto" w:fill="auto"/>
          </w:tcPr>
          <w:p w14:paraId="45F63EED" w14:textId="77777777" w:rsidR="004E3695" w:rsidRPr="009B052E" w:rsidRDefault="004E3695" w:rsidP="004E3695">
            <w:pPr>
              <w:rPr>
                <w:rFonts w:ascii="Arial" w:hAnsi="Arial" w:cs="Arial"/>
                <w:lang w:val="en-GB"/>
              </w:rPr>
            </w:pPr>
          </w:p>
        </w:tc>
        <w:tc>
          <w:tcPr>
            <w:tcW w:w="1380" w:type="dxa"/>
            <w:shd w:val="clear" w:color="auto" w:fill="auto"/>
          </w:tcPr>
          <w:p w14:paraId="12D8D7A7" w14:textId="77777777" w:rsidR="004E3695" w:rsidRPr="009B052E" w:rsidRDefault="004E3695" w:rsidP="004E3695">
            <w:pPr>
              <w:rPr>
                <w:rFonts w:ascii="Arial" w:hAnsi="Arial" w:cs="Arial"/>
                <w:lang w:val="en-GB"/>
              </w:rPr>
            </w:pPr>
          </w:p>
        </w:tc>
        <w:tc>
          <w:tcPr>
            <w:tcW w:w="1380" w:type="dxa"/>
            <w:gridSpan w:val="2"/>
            <w:shd w:val="clear" w:color="auto" w:fill="auto"/>
          </w:tcPr>
          <w:p w14:paraId="23D5D512" w14:textId="77777777" w:rsidR="004E3695" w:rsidRPr="009B052E" w:rsidRDefault="004E3695" w:rsidP="004E3695">
            <w:pPr>
              <w:rPr>
                <w:rFonts w:ascii="Arial" w:hAnsi="Arial" w:cs="Arial"/>
                <w:lang w:val="en-GB"/>
              </w:rPr>
            </w:pPr>
          </w:p>
        </w:tc>
        <w:tc>
          <w:tcPr>
            <w:tcW w:w="868" w:type="dxa"/>
            <w:shd w:val="clear" w:color="auto" w:fill="auto"/>
          </w:tcPr>
          <w:p w14:paraId="5D5BDE3E" w14:textId="77777777" w:rsidR="004E3695" w:rsidRPr="009B052E" w:rsidRDefault="004E3695" w:rsidP="004E3695">
            <w:pPr>
              <w:rPr>
                <w:rFonts w:ascii="Arial" w:hAnsi="Arial" w:cs="Arial"/>
                <w:lang w:val="en-GB"/>
              </w:rPr>
            </w:pPr>
          </w:p>
        </w:tc>
      </w:tr>
      <w:tr w:rsidR="004E3695" w:rsidRPr="009B052E" w14:paraId="39E7FFB1" w14:textId="77777777" w:rsidTr="004E3695">
        <w:tc>
          <w:tcPr>
            <w:tcW w:w="2148" w:type="dxa"/>
            <w:vMerge w:val="restart"/>
            <w:shd w:val="clear" w:color="auto" w:fill="C0C0C0"/>
          </w:tcPr>
          <w:p w14:paraId="7E11FD1E" w14:textId="77777777" w:rsidR="004E3695" w:rsidRPr="009B052E" w:rsidRDefault="004E3695" w:rsidP="004E3695">
            <w:pPr>
              <w:rPr>
                <w:rFonts w:ascii="Arial" w:hAnsi="Arial" w:cs="Arial"/>
                <w:b/>
                <w:lang w:val="en-GB"/>
              </w:rPr>
            </w:pPr>
          </w:p>
          <w:p w14:paraId="13285D8A" w14:textId="77777777" w:rsidR="004E3695" w:rsidRPr="009B052E" w:rsidRDefault="004E3695" w:rsidP="004E3695">
            <w:pPr>
              <w:rPr>
                <w:rFonts w:ascii="Arial" w:hAnsi="Arial" w:cs="Arial"/>
                <w:b/>
                <w:lang w:val="en-GB"/>
              </w:rPr>
            </w:pPr>
            <w:r w:rsidRPr="009B052E">
              <w:rPr>
                <w:rFonts w:ascii="Arial" w:hAnsi="Arial" w:cs="Arial"/>
                <w:b/>
                <w:lang w:val="en-GB"/>
              </w:rPr>
              <w:t>Understanding of</w:t>
            </w:r>
            <w:r w:rsidR="00FB6852">
              <w:rPr>
                <w:rFonts w:ascii="Arial" w:hAnsi="Arial" w:cs="Arial"/>
                <w:b/>
                <w:lang w:val="en-GB"/>
              </w:rPr>
              <w:t>:</w:t>
            </w:r>
          </w:p>
        </w:tc>
        <w:tc>
          <w:tcPr>
            <w:tcW w:w="3360" w:type="dxa"/>
            <w:vMerge w:val="restart"/>
            <w:shd w:val="clear" w:color="auto" w:fill="C0C0C0"/>
          </w:tcPr>
          <w:p w14:paraId="0E993181" w14:textId="77777777" w:rsidR="004E3695" w:rsidRPr="009B052E" w:rsidRDefault="004E3695" w:rsidP="004E3695">
            <w:pPr>
              <w:rPr>
                <w:rFonts w:ascii="Arial" w:hAnsi="Arial" w:cs="Arial"/>
                <w:b/>
                <w:lang w:val="en-GB"/>
              </w:rPr>
            </w:pPr>
          </w:p>
          <w:p w14:paraId="260CE873" w14:textId="77777777" w:rsidR="004E3695" w:rsidRPr="009B052E" w:rsidRDefault="004E3695" w:rsidP="004E3695">
            <w:pPr>
              <w:rPr>
                <w:rFonts w:ascii="Arial" w:hAnsi="Arial" w:cs="Arial"/>
                <w:b/>
                <w:lang w:val="en-GB"/>
              </w:rPr>
            </w:pPr>
            <w:r w:rsidRPr="009B052E">
              <w:rPr>
                <w:rFonts w:ascii="Arial" w:hAnsi="Arial" w:cs="Arial"/>
                <w:b/>
                <w:lang w:val="en-GB"/>
              </w:rPr>
              <w:t xml:space="preserve">Knowledge and </w:t>
            </w:r>
            <w:r w:rsidR="00FB6852">
              <w:rPr>
                <w:rFonts w:ascii="Arial" w:hAnsi="Arial" w:cs="Arial"/>
                <w:b/>
                <w:lang w:val="en-GB"/>
              </w:rPr>
              <w:t>c</w:t>
            </w:r>
            <w:r w:rsidRPr="009B052E">
              <w:rPr>
                <w:rFonts w:ascii="Arial" w:hAnsi="Arial" w:cs="Arial"/>
                <w:b/>
                <w:lang w:val="en-GB"/>
              </w:rPr>
              <w:t>ompetencies</w:t>
            </w:r>
          </w:p>
        </w:tc>
        <w:tc>
          <w:tcPr>
            <w:tcW w:w="5040" w:type="dxa"/>
            <w:vMerge w:val="restart"/>
            <w:shd w:val="clear" w:color="auto" w:fill="C0C0C0"/>
          </w:tcPr>
          <w:p w14:paraId="583E3B4C" w14:textId="77777777" w:rsidR="004E3695" w:rsidRPr="009B052E" w:rsidRDefault="004E3695" w:rsidP="004E3695">
            <w:pPr>
              <w:rPr>
                <w:rFonts w:ascii="Arial" w:hAnsi="Arial" w:cs="Arial"/>
                <w:b/>
                <w:lang w:val="en-GB"/>
              </w:rPr>
            </w:pPr>
          </w:p>
          <w:p w14:paraId="6675C34D" w14:textId="77777777" w:rsidR="004E3695" w:rsidRPr="009B052E" w:rsidRDefault="004E3695" w:rsidP="004E3695">
            <w:pPr>
              <w:rPr>
                <w:rFonts w:ascii="Arial" w:hAnsi="Arial" w:cs="Arial"/>
                <w:b/>
                <w:lang w:val="en-GB"/>
              </w:rPr>
            </w:pPr>
            <w:r w:rsidRPr="009B052E">
              <w:rPr>
                <w:rFonts w:ascii="Arial" w:hAnsi="Arial" w:cs="Arial"/>
                <w:b/>
                <w:lang w:val="en-GB"/>
              </w:rPr>
              <w:t xml:space="preserve">Evidence </w:t>
            </w:r>
            <w:r w:rsidR="00FB6852">
              <w:rPr>
                <w:rFonts w:ascii="Arial" w:hAnsi="Arial" w:cs="Arial"/>
                <w:b/>
                <w:lang w:val="en-GB"/>
              </w:rPr>
              <w:t>s</w:t>
            </w:r>
            <w:r w:rsidRPr="009B052E">
              <w:rPr>
                <w:rFonts w:ascii="Arial" w:hAnsi="Arial" w:cs="Arial"/>
                <w:b/>
                <w:lang w:val="en-GB"/>
              </w:rPr>
              <w:t>ubmitted</w:t>
            </w:r>
          </w:p>
        </w:tc>
        <w:tc>
          <w:tcPr>
            <w:tcW w:w="3628" w:type="dxa"/>
            <w:gridSpan w:val="4"/>
            <w:tcBorders>
              <w:bottom w:val="single" w:sz="4" w:space="0" w:color="auto"/>
            </w:tcBorders>
            <w:shd w:val="clear" w:color="auto" w:fill="C0C0C0"/>
          </w:tcPr>
          <w:p w14:paraId="4ED24201" w14:textId="77777777" w:rsidR="004E3695" w:rsidRPr="009B052E" w:rsidRDefault="004E3695" w:rsidP="004E3695">
            <w:pPr>
              <w:rPr>
                <w:rFonts w:ascii="Arial" w:hAnsi="Arial" w:cs="Arial"/>
                <w:b/>
                <w:lang w:val="en-GB"/>
              </w:rPr>
            </w:pPr>
            <w:r w:rsidRPr="009B052E">
              <w:rPr>
                <w:rFonts w:ascii="Arial" w:hAnsi="Arial" w:cs="Arial"/>
                <w:b/>
                <w:lang w:val="en-GB"/>
              </w:rPr>
              <w:t>Signed</w:t>
            </w:r>
          </w:p>
          <w:p w14:paraId="733B02D1" w14:textId="77777777" w:rsidR="004E3695" w:rsidRPr="009B052E" w:rsidRDefault="004E3695" w:rsidP="004E3695">
            <w:pPr>
              <w:rPr>
                <w:rFonts w:ascii="Arial" w:hAnsi="Arial" w:cs="Arial"/>
                <w:b/>
                <w:lang w:val="en-GB"/>
              </w:rPr>
            </w:pPr>
          </w:p>
        </w:tc>
      </w:tr>
      <w:tr w:rsidR="004E3695" w:rsidRPr="009B052E" w14:paraId="5E21FA08" w14:textId="77777777" w:rsidTr="004E3695">
        <w:tc>
          <w:tcPr>
            <w:tcW w:w="2148" w:type="dxa"/>
            <w:vMerge/>
            <w:shd w:val="clear" w:color="auto" w:fill="C0C0C0"/>
          </w:tcPr>
          <w:p w14:paraId="1448F535" w14:textId="77777777" w:rsidR="004E3695" w:rsidRPr="009B052E" w:rsidRDefault="004E3695" w:rsidP="004E3695">
            <w:pPr>
              <w:rPr>
                <w:rFonts w:ascii="Arial" w:hAnsi="Arial" w:cs="Arial"/>
                <w:b/>
                <w:lang w:val="en-GB"/>
              </w:rPr>
            </w:pPr>
          </w:p>
        </w:tc>
        <w:tc>
          <w:tcPr>
            <w:tcW w:w="3360" w:type="dxa"/>
            <w:vMerge/>
            <w:shd w:val="clear" w:color="auto" w:fill="C0C0C0"/>
          </w:tcPr>
          <w:p w14:paraId="4DF3A5CE" w14:textId="77777777" w:rsidR="004E3695" w:rsidRPr="009B052E" w:rsidRDefault="004E3695" w:rsidP="004E3695">
            <w:pPr>
              <w:rPr>
                <w:rFonts w:ascii="Arial" w:hAnsi="Arial" w:cs="Arial"/>
                <w:b/>
                <w:lang w:val="en-GB"/>
              </w:rPr>
            </w:pPr>
          </w:p>
        </w:tc>
        <w:tc>
          <w:tcPr>
            <w:tcW w:w="5040" w:type="dxa"/>
            <w:vMerge/>
            <w:shd w:val="clear" w:color="auto" w:fill="C0C0C0"/>
          </w:tcPr>
          <w:p w14:paraId="172CA87B" w14:textId="77777777" w:rsidR="004E3695" w:rsidRPr="009B052E" w:rsidRDefault="004E3695" w:rsidP="004E3695">
            <w:pPr>
              <w:rPr>
                <w:rFonts w:ascii="Arial" w:hAnsi="Arial" w:cs="Arial"/>
                <w:b/>
                <w:lang w:val="en-GB"/>
              </w:rPr>
            </w:pPr>
          </w:p>
        </w:tc>
        <w:tc>
          <w:tcPr>
            <w:tcW w:w="1380" w:type="dxa"/>
            <w:shd w:val="clear" w:color="auto" w:fill="C0C0C0"/>
          </w:tcPr>
          <w:p w14:paraId="27482597" w14:textId="77777777" w:rsidR="004E3695" w:rsidRPr="009B052E" w:rsidRDefault="004E3695" w:rsidP="004E3695">
            <w:pPr>
              <w:rPr>
                <w:rFonts w:ascii="Arial" w:hAnsi="Arial" w:cs="Arial"/>
                <w:b/>
                <w:lang w:val="en-GB"/>
              </w:rPr>
            </w:pPr>
            <w:r w:rsidRPr="009B052E">
              <w:rPr>
                <w:rFonts w:ascii="Arial" w:hAnsi="Arial" w:cs="Arial"/>
                <w:b/>
                <w:lang w:val="en-GB"/>
              </w:rPr>
              <w:t>Practitioner</w:t>
            </w:r>
          </w:p>
        </w:tc>
        <w:tc>
          <w:tcPr>
            <w:tcW w:w="1380" w:type="dxa"/>
            <w:gridSpan w:val="2"/>
            <w:shd w:val="clear" w:color="auto" w:fill="C0C0C0"/>
          </w:tcPr>
          <w:p w14:paraId="15D6E075" w14:textId="77777777" w:rsidR="004E3695" w:rsidRPr="009B052E" w:rsidRDefault="004E3695" w:rsidP="004E3695">
            <w:pPr>
              <w:rPr>
                <w:rFonts w:ascii="Arial" w:hAnsi="Arial" w:cs="Arial"/>
                <w:b/>
                <w:lang w:val="en-GB"/>
              </w:rPr>
            </w:pPr>
            <w:r w:rsidRPr="009B052E">
              <w:rPr>
                <w:rFonts w:ascii="Arial" w:hAnsi="Arial" w:cs="Arial"/>
                <w:b/>
                <w:lang w:val="en-GB"/>
              </w:rPr>
              <w:t>Mentor</w:t>
            </w:r>
          </w:p>
        </w:tc>
        <w:tc>
          <w:tcPr>
            <w:tcW w:w="868" w:type="dxa"/>
            <w:shd w:val="clear" w:color="auto" w:fill="C0C0C0"/>
          </w:tcPr>
          <w:p w14:paraId="6F6DB0BB" w14:textId="77777777" w:rsidR="004E3695" w:rsidRPr="009B052E" w:rsidRDefault="004E3695" w:rsidP="004E3695">
            <w:pPr>
              <w:rPr>
                <w:rFonts w:ascii="Arial" w:hAnsi="Arial" w:cs="Arial"/>
                <w:b/>
                <w:lang w:val="en-GB"/>
              </w:rPr>
            </w:pPr>
            <w:r w:rsidRPr="009B052E">
              <w:rPr>
                <w:rFonts w:ascii="Arial" w:hAnsi="Arial" w:cs="Arial"/>
                <w:b/>
                <w:lang w:val="en-GB"/>
              </w:rPr>
              <w:t>Date</w:t>
            </w:r>
          </w:p>
        </w:tc>
      </w:tr>
      <w:tr w:rsidR="004E3695" w:rsidRPr="009B052E" w14:paraId="39D15F14" w14:textId="77777777" w:rsidTr="004E3695">
        <w:tc>
          <w:tcPr>
            <w:tcW w:w="2148" w:type="dxa"/>
            <w:tcBorders>
              <w:bottom w:val="single" w:sz="4" w:space="0" w:color="auto"/>
            </w:tcBorders>
            <w:shd w:val="clear" w:color="auto" w:fill="auto"/>
          </w:tcPr>
          <w:p w14:paraId="5881E7BC" w14:textId="77777777" w:rsidR="004E3695" w:rsidRPr="009B052E" w:rsidRDefault="004E3695" w:rsidP="004E3695">
            <w:pPr>
              <w:rPr>
                <w:rFonts w:ascii="Arial" w:hAnsi="Arial" w:cs="Arial"/>
                <w:b/>
                <w:lang w:val="en-GB"/>
              </w:rPr>
            </w:pPr>
            <w:r w:rsidRPr="009B052E">
              <w:rPr>
                <w:rFonts w:ascii="Arial" w:hAnsi="Arial" w:cs="Arial"/>
                <w:b/>
                <w:lang w:val="en-GB"/>
              </w:rPr>
              <w:t>Risks and adverse events associate with transfusion and how to deal with them</w:t>
            </w:r>
          </w:p>
        </w:tc>
        <w:tc>
          <w:tcPr>
            <w:tcW w:w="3360" w:type="dxa"/>
            <w:tcBorders>
              <w:bottom w:val="single" w:sz="4" w:space="0" w:color="auto"/>
            </w:tcBorders>
            <w:shd w:val="clear" w:color="auto" w:fill="auto"/>
          </w:tcPr>
          <w:p w14:paraId="0AA4078B"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Demonstrates knowledge of the risks of transfusion and describe the management of a patient experiencing a potential reaction</w:t>
            </w:r>
          </w:p>
          <w:p w14:paraId="51C216B8"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Initial management steps</w:t>
            </w:r>
          </w:p>
          <w:p w14:paraId="1DEE65AA"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When to escalate care</w:t>
            </w:r>
          </w:p>
          <w:p w14:paraId="5DBEF5E9"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Who to contact to escalate care</w:t>
            </w:r>
          </w:p>
          <w:p w14:paraId="01ECCC9B"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Communication of urgency of review</w:t>
            </w:r>
          </w:p>
          <w:p w14:paraId="74720B6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Reporting lines for reactions, including to the patient/carers</w:t>
            </w:r>
          </w:p>
          <w:p w14:paraId="562D72D9" w14:textId="77777777" w:rsidR="004E3695" w:rsidRPr="009B052E" w:rsidRDefault="004E3695" w:rsidP="00196F7F">
            <w:pPr>
              <w:spacing w:line="276" w:lineRule="auto"/>
              <w:rPr>
                <w:rFonts w:ascii="Arial" w:hAnsi="Arial" w:cs="Arial"/>
                <w:lang w:val="en-GB"/>
              </w:rPr>
            </w:pPr>
          </w:p>
          <w:p w14:paraId="289BD15D"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t>Consider specific reactions; acute and delayed e.g.</w:t>
            </w:r>
          </w:p>
          <w:p w14:paraId="7CBBB127"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Fluid overload</w:t>
            </w:r>
          </w:p>
          <w:p w14:paraId="4788133D"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w:t>
            </w:r>
            <w:r w:rsidR="004230BC" w:rsidRPr="009B052E">
              <w:rPr>
                <w:rFonts w:ascii="Arial" w:hAnsi="Arial" w:cs="Arial"/>
                <w:lang w:val="en-GB"/>
              </w:rPr>
              <w:t>Anaphylaxis</w:t>
            </w:r>
            <w:r w:rsidRPr="009B052E">
              <w:rPr>
                <w:rFonts w:ascii="Arial" w:hAnsi="Arial" w:cs="Arial"/>
                <w:lang w:val="en-GB"/>
              </w:rPr>
              <w:t>/allergic</w:t>
            </w:r>
          </w:p>
          <w:p w14:paraId="4A56DE8E" w14:textId="77777777" w:rsidR="004E3695" w:rsidRPr="009B052E" w:rsidRDefault="004E3695" w:rsidP="00196F7F">
            <w:pPr>
              <w:spacing w:line="276" w:lineRule="auto"/>
              <w:rPr>
                <w:rFonts w:ascii="Arial" w:hAnsi="Arial" w:cs="Arial"/>
                <w:lang w:val="en-GB"/>
              </w:rPr>
            </w:pPr>
            <w:r w:rsidRPr="009B052E">
              <w:rPr>
                <w:rFonts w:ascii="Arial" w:hAnsi="Arial" w:cs="Arial"/>
                <w:lang w:val="en-GB"/>
              </w:rPr>
              <w:sym w:font="Wingdings" w:char="F06E"/>
            </w:r>
            <w:r w:rsidRPr="009B052E">
              <w:rPr>
                <w:rFonts w:ascii="Arial" w:hAnsi="Arial" w:cs="Arial"/>
                <w:lang w:val="en-GB"/>
              </w:rPr>
              <w:t xml:space="preserve"> Iron overload</w:t>
            </w:r>
          </w:p>
        </w:tc>
        <w:tc>
          <w:tcPr>
            <w:tcW w:w="5040" w:type="dxa"/>
            <w:tcBorders>
              <w:bottom w:val="single" w:sz="4" w:space="0" w:color="auto"/>
            </w:tcBorders>
            <w:shd w:val="clear" w:color="auto" w:fill="auto"/>
          </w:tcPr>
          <w:p w14:paraId="01A4CDCC" w14:textId="77777777" w:rsidR="004E3695" w:rsidRPr="009B052E" w:rsidRDefault="004E3695" w:rsidP="004E3695">
            <w:pPr>
              <w:rPr>
                <w:rFonts w:ascii="Arial" w:hAnsi="Arial" w:cs="Arial"/>
                <w:lang w:val="en-GB"/>
              </w:rPr>
            </w:pPr>
          </w:p>
          <w:p w14:paraId="2A77C747" w14:textId="77777777" w:rsidR="004E3695" w:rsidRPr="009B052E" w:rsidRDefault="004E3695" w:rsidP="004E3695">
            <w:pPr>
              <w:rPr>
                <w:rFonts w:ascii="Arial" w:hAnsi="Arial" w:cs="Arial"/>
                <w:lang w:val="en-GB"/>
              </w:rPr>
            </w:pPr>
          </w:p>
          <w:p w14:paraId="5024C32A" w14:textId="77777777" w:rsidR="004E3695" w:rsidRPr="009B052E" w:rsidRDefault="004E3695" w:rsidP="004E3695">
            <w:pPr>
              <w:rPr>
                <w:rFonts w:ascii="Arial" w:hAnsi="Arial" w:cs="Arial"/>
                <w:lang w:val="en-GB"/>
              </w:rPr>
            </w:pPr>
          </w:p>
          <w:p w14:paraId="2D5FF578" w14:textId="77777777" w:rsidR="004E3695" w:rsidRPr="009B052E" w:rsidRDefault="004E3695" w:rsidP="004E3695">
            <w:pPr>
              <w:rPr>
                <w:rFonts w:ascii="Arial" w:hAnsi="Arial" w:cs="Arial"/>
                <w:lang w:val="en-GB"/>
              </w:rPr>
            </w:pPr>
          </w:p>
          <w:p w14:paraId="5558B83C" w14:textId="77777777" w:rsidR="004E3695" w:rsidRPr="009B052E" w:rsidRDefault="004E3695" w:rsidP="004E3695">
            <w:pPr>
              <w:rPr>
                <w:rFonts w:ascii="Arial" w:hAnsi="Arial" w:cs="Arial"/>
                <w:lang w:val="en-GB"/>
              </w:rPr>
            </w:pPr>
          </w:p>
          <w:p w14:paraId="47A0C61D" w14:textId="77777777" w:rsidR="004E3695" w:rsidRPr="009B052E" w:rsidRDefault="004E3695" w:rsidP="004E3695">
            <w:pPr>
              <w:rPr>
                <w:rFonts w:ascii="Arial" w:hAnsi="Arial" w:cs="Arial"/>
                <w:lang w:val="en-GB"/>
              </w:rPr>
            </w:pPr>
          </w:p>
          <w:p w14:paraId="7DDD2B16" w14:textId="77777777" w:rsidR="004E3695" w:rsidRPr="009B052E" w:rsidRDefault="004E3695" w:rsidP="004E3695">
            <w:pPr>
              <w:rPr>
                <w:rFonts w:ascii="Arial" w:hAnsi="Arial" w:cs="Arial"/>
                <w:lang w:val="en-GB"/>
              </w:rPr>
            </w:pPr>
          </w:p>
          <w:p w14:paraId="28CAE20E" w14:textId="77777777" w:rsidR="004E3695" w:rsidRPr="009B052E" w:rsidRDefault="004E3695" w:rsidP="004E3695">
            <w:pPr>
              <w:rPr>
                <w:rFonts w:ascii="Arial" w:hAnsi="Arial" w:cs="Arial"/>
                <w:lang w:val="en-GB"/>
              </w:rPr>
            </w:pPr>
          </w:p>
          <w:p w14:paraId="0A4EFEB1" w14:textId="77777777" w:rsidR="004E3695" w:rsidRPr="009B052E" w:rsidRDefault="004E3695" w:rsidP="004E3695">
            <w:pPr>
              <w:rPr>
                <w:rFonts w:ascii="Arial" w:hAnsi="Arial" w:cs="Arial"/>
                <w:lang w:val="en-GB"/>
              </w:rPr>
            </w:pPr>
          </w:p>
        </w:tc>
        <w:tc>
          <w:tcPr>
            <w:tcW w:w="1380" w:type="dxa"/>
            <w:tcBorders>
              <w:bottom w:val="single" w:sz="4" w:space="0" w:color="auto"/>
            </w:tcBorders>
            <w:shd w:val="clear" w:color="auto" w:fill="auto"/>
          </w:tcPr>
          <w:p w14:paraId="138D8A58" w14:textId="77777777" w:rsidR="004E3695" w:rsidRPr="009B052E" w:rsidRDefault="004E3695" w:rsidP="004E3695">
            <w:pPr>
              <w:rPr>
                <w:rFonts w:ascii="Arial" w:hAnsi="Arial" w:cs="Arial"/>
                <w:lang w:val="en-GB"/>
              </w:rPr>
            </w:pPr>
          </w:p>
        </w:tc>
        <w:tc>
          <w:tcPr>
            <w:tcW w:w="1380" w:type="dxa"/>
            <w:gridSpan w:val="2"/>
            <w:tcBorders>
              <w:bottom w:val="single" w:sz="4" w:space="0" w:color="auto"/>
            </w:tcBorders>
            <w:shd w:val="clear" w:color="auto" w:fill="auto"/>
          </w:tcPr>
          <w:p w14:paraId="380114BB" w14:textId="77777777" w:rsidR="004E3695" w:rsidRPr="009B052E" w:rsidRDefault="004E3695" w:rsidP="004E3695">
            <w:pPr>
              <w:rPr>
                <w:rFonts w:ascii="Arial" w:hAnsi="Arial" w:cs="Arial"/>
                <w:lang w:val="en-GB"/>
              </w:rPr>
            </w:pPr>
          </w:p>
        </w:tc>
        <w:tc>
          <w:tcPr>
            <w:tcW w:w="868" w:type="dxa"/>
            <w:tcBorders>
              <w:bottom w:val="single" w:sz="4" w:space="0" w:color="auto"/>
            </w:tcBorders>
            <w:shd w:val="clear" w:color="auto" w:fill="auto"/>
          </w:tcPr>
          <w:p w14:paraId="1C851DB5" w14:textId="77777777" w:rsidR="004E3695" w:rsidRPr="009B052E" w:rsidRDefault="004E3695" w:rsidP="004E3695">
            <w:pPr>
              <w:rPr>
                <w:rFonts w:ascii="Arial" w:hAnsi="Arial" w:cs="Arial"/>
                <w:lang w:val="en-GB"/>
              </w:rPr>
            </w:pPr>
          </w:p>
        </w:tc>
      </w:tr>
    </w:tbl>
    <w:p w14:paraId="30395031" w14:textId="77777777" w:rsidR="004E3695" w:rsidRPr="009B052E" w:rsidRDefault="004E3695" w:rsidP="004E3695">
      <w:pPr>
        <w:rPr>
          <w:rFonts w:ascii="Arial" w:hAnsi="Arial" w:cs="Arial"/>
        </w:rPr>
      </w:pPr>
    </w:p>
    <w:p w14:paraId="21C63E0C" w14:textId="77777777" w:rsidR="00FB6852" w:rsidRDefault="00FB6852">
      <w:pPr>
        <w:rPr>
          <w:rFonts w:ascii="Arial" w:hAnsi="Arial" w:cs="Arial"/>
          <w:b/>
        </w:rPr>
      </w:pPr>
      <w:r>
        <w:rPr>
          <w:rFonts w:ascii="Arial" w:hAnsi="Arial" w:cs="Arial"/>
          <w:b/>
        </w:rPr>
        <w:br w:type="page"/>
      </w:r>
    </w:p>
    <w:p w14:paraId="4D470875" w14:textId="77777777" w:rsidR="00FB6852" w:rsidRDefault="00FB6852" w:rsidP="00FB6852">
      <w:pPr>
        <w:pStyle w:val="Heading1"/>
      </w:pPr>
      <w:bookmarkStart w:id="5" w:name="_Toc75186973"/>
      <w:r>
        <w:lastRenderedPageBreak/>
        <w:t>Appendix 3</w:t>
      </w:r>
      <w:bookmarkStart w:id="6" w:name="_Hlk75186955"/>
      <w:r>
        <w:t xml:space="preserve"> – </w:t>
      </w:r>
      <w:bookmarkEnd w:id="6"/>
      <w:r>
        <w:t>Audit of blood management and transfusion practice</w:t>
      </w:r>
      <w:bookmarkEnd w:id="5"/>
    </w:p>
    <w:p w14:paraId="391C4FE3" w14:textId="77777777" w:rsidR="004E3695" w:rsidRPr="00FB6852" w:rsidRDefault="00843623" w:rsidP="00196F7F">
      <w:pPr>
        <w:spacing w:after="240"/>
        <w:rPr>
          <w:rFonts w:ascii="Arial" w:hAnsi="Arial" w:cs="Arial"/>
        </w:rPr>
      </w:pPr>
      <w:r w:rsidRPr="00FB6852">
        <w:rPr>
          <w:rFonts w:ascii="Arial" w:hAnsi="Arial" w:cs="Arial"/>
        </w:rPr>
        <w:t>Audit of blood management and transfusion practice should be undertaken, in line with the healthcare organisations blood management processes. This a</w:t>
      </w:r>
      <w:r w:rsidR="004E3695" w:rsidRPr="00FB6852">
        <w:rPr>
          <w:rFonts w:ascii="Arial" w:hAnsi="Arial" w:cs="Arial"/>
        </w:rPr>
        <w:t xml:space="preserve">udit tool </w:t>
      </w:r>
      <w:r w:rsidRPr="00FB6852">
        <w:rPr>
          <w:rFonts w:ascii="Arial" w:hAnsi="Arial" w:cs="Arial"/>
        </w:rPr>
        <w:t xml:space="preserve">is a minimum requirement, specifically aimed at assisting the NP candidate and their mentor to reflect and report on </w:t>
      </w:r>
      <w:r w:rsidR="00196F7F" w:rsidRPr="00FB6852">
        <w:rPr>
          <w:rFonts w:ascii="Arial" w:hAnsi="Arial" w:cs="Arial"/>
        </w:rPr>
        <w:t xml:space="preserve">their </w:t>
      </w:r>
      <w:r w:rsidRPr="00FB6852">
        <w:rPr>
          <w:rFonts w:ascii="Arial" w:hAnsi="Arial" w:cs="Arial"/>
        </w:rPr>
        <w:t xml:space="preserve">blood </w:t>
      </w:r>
      <w:r w:rsidR="004E3695" w:rsidRPr="00FB6852">
        <w:rPr>
          <w:rFonts w:ascii="Arial" w:hAnsi="Arial" w:cs="Arial"/>
        </w:rPr>
        <w:t xml:space="preserve">transfusion </w:t>
      </w:r>
      <w:r w:rsidRPr="00FB6852">
        <w:rPr>
          <w:rFonts w:ascii="Arial" w:hAnsi="Arial" w:cs="Arial"/>
        </w:rPr>
        <w:t>prescribing</w:t>
      </w:r>
      <w:r w:rsidR="00196F7F" w:rsidRPr="00FB6852">
        <w:rPr>
          <w:rFonts w:ascii="Arial" w:hAnsi="Arial" w:cs="Arial"/>
        </w:rPr>
        <w:t xml:space="preserve"> practices</w:t>
      </w:r>
      <w:r w:rsidRPr="00FB6852">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832"/>
        <w:gridCol w:w="2002"/>
        <w:gridCol w:w="2838"/>
        <w:gridCol w:w="3027"/>
        <w:gridCol w:w="2909"/>
      </w:tblGrid>
      <w:tr w:rsidR="004E3695" w:rsidRPr="009B052E" w14:paraId="1FF07FE1" w14:textId="77777777" w:rsidTr="004E3695">
        <w:tc>
          <w:tcPr>
            <w:tcW w:w="5000" w:type="pct"/>
            <w:gridSpan w:val="6"/>
            <w:shd w:val="clear" w:color="auto" w:fill="auto"/>
          </w:tcPr>
          <w:p w14:paraId="0E319A13" w14:textId="77777777" w:rsidR="004E3695" w:rsidRPr="009B052E" w:rsidRDefault="004E3695" w:rsidP="004E3695">
            <w:pPr>
              <w:rPr>
                <w:rFonts w:ascii="Arial" w:hAnsi="Arial" w:cs="Arial"/>
                <w:b/>
                <w:lang w:val="en-GB"/>
              </w:rPr>
            </w:pPr>
            <w:r w:rsidRPr="009B052E">
              <w:rPr>
                <w:rFonts w:ascii="Arial" w:hAnsi="Arial" w:cs="Arial"/>
                <w:b/>
                <w:lang w:val="en-GB"/>
              </w:rPr>
              <w:t>Audit record of prescribed Blood Components</w:t>
            </w:r>
          </w:p>
        </w:tc>
      </w:tr>
      <w:tr w:rsidR="004E3695" w:rsidRPr="009B052E" w14:paraId="2EAC9B8C" w14:textId="77777777" w:rsidTr="004E3695">
        <w:tc>
          <w:tcPr>
            <w:tcW w:w="402" w:type="pct"/>
            <w:shd w:val="clear" w:color="auto" w:fill="auto"/>
          </w:tcPr>
          <w:p w14:paraId="68669E52" w14:textId="77777777" w:rsidR="004E3695" w:rsidRPr="009B052E" w:rsidRDefault="004E3695" w:rsidP="004E3695">
            <w:pPr>
              <w:rPr>
                <w:rFonts w:ascii="Arial" w:hAnsi="Arial" w:cs="Arial"/>
                <w:b/>
                <w:lang w:val="en-GB"/>
              </w:rPr>
            </w:pPr>
            <w:r w:rsidRPr="009B052E">
              <w:rPr>
                <w:rFonts w:ascii="Arial" w:hAnsi="Arial" w:cs="Arial"/>
                <w:b/>
                <w:lang w:val="en-GB"/>
              </w:rPr>
              <w:t xml:space="preserve">Date                        </w:t>
            </w:r>
          </w:p>
          <w:p w14:paraId="43D4A9D9" w14:textId="77777777" w:rsidR="004E3695" w:rsidRPr="009B052E" w:rsidRDefault="004E3695" w:rsidP="004E3695">
            <w:pPr>
              <w:rPr>
                <w:rFonts w:ascii="Arial" w:hAnsi="Arial" w:cs="Arial"/>
                <w:b/>
                <w:lang w:val="en-GB"/>
              </w:rPr>
            </w:pPr>
          </w:p>
        </w:tc>
        <w:tc>
          <w:tcPr>
            <w:tcW w:w="668" w:type="pct"/>
            <w:shd w:val="clear" w:color="auto" w:fill="auto"/>
          </w:tcPr>
          <w:p w14:paraId="5084BF8D" w14:textId="77777777" w:rsidR="004E3695" w:rsidRPr="009B052E" w:rsidRDefault="004E3695" w:rsidP="004E3695">
            <w:pPr>
              <w:rPr>
                <w:rFonts w:ascii="Arial" w:hAnsi="Arial" w:cs="Arial"/>
                <w:b/>
                <w:lang w:val="en-GB"/>
              </w:rPr>
            </w:pPr>
            <w:r w:rsidRPr="009B052E">
              <w:rPr>
                <w:rFonts w:ascii="Arial" w:hAnsi="Arial" w:cs="Arial"/>
                <w:b/>
                <w:lang w:val="en-GB"/>
              </w:rPr>
              <w:t xml:space="preserve">Patient </w:t>
            </w:r>
          </w:p>
          <w:p w14:paraId="0FB55646" w14:textId="77777777" w:rsidR="004E3695" w:rsidRPr="009B052E" w:rsidRDefault="004230BC" w:rsidP="004E3695">
            <w:pPr>
              <w:rPr>
                <w:rFonts w:ascii="Arial" w:hAnsi="Arial" w:cs="Arial"/>
                <w:b/>
                <w:lang w:val="en-GB"/>
              </w:rPr>
            </w:pPr>
            <w:r>
              <w:rPr>
                <w:rFonts w:ascii="Arial" w:hAnsi="Arial" w:cs="Arial"/>
                <w:b/>
                <w:lang w:val="en-GB"/>
              </w:rPr>
              <w:t>Medical record n</w:t>
            </w:r>
            <w:r w:rsidR="004E3695" w:rsidRPr="009B052E">
              <w:rPr>
                <w:rFonts w:ascii="Arial" w:hAnsi="Arial" w:cs="Arial"/>
                <w:b/>
                <w:lang w:val="en-GB"/>
              </w:rPr>
              <w:t>umber</w:t>
            </w:r>
          </w:p>
        </w:tc>
        <w:tc>
          <w:tcPr>
            <w:tcW w:w="730" w:type="pct"/>
            <w:shd w:val="clear" w:color="auto" w:fill="auto"/>
          </w:tcPr>
          <w:p w14:paraId="3ABB6AEF" w14:textId="77777777" w:rsidR="004E3695" w:rsidRPr="009B052E" w:rsidRDefault="004E3695" w:rsidP="004E3695">
            <w:pPr>
              <w:rPr>
                <w:rFonts w:ascii="Arial" w:hAnsi="Arial" w:cs="Arial"/>
                <w:b/>
                <w:lang w:val="en-GB"/>
              </w:rPr>
            </w:pPr>
            <w:r w:rsidRPr="009B052E">
              <w:rPr>
                <w:rFonts w:ascii="Arial" w:hAnsi="Arial" w:cs="Arial"/>
                <w:b/>
                <w:lang w:val="en-GB"/>
              </w:rPr>
              <w:t>Component</w:t>
            </w:r>
          </w:p>
        </w:tc>
        <w:tc>
          <w:tcPr>
            <w:tcW w:w="1035" w:type="pct"/>
            <w:shd w:val="clear" w:color="auto" w:fill="auto"/>
          </w:tcPr>
          <w:p w14:paraId="430232CF" w14:textId="77777777" w:rsidR="004E3695" w:rsidRPr="009B052E" w:rsidRDefault="004E3695" w:rsidP="004E3695">
            <w:pPr>
              <w:rPr>
                <w:rFonts w:ascii="Arial" w:hAnsi="Arial" w:cs="Arial"/>
                <w:b/>
                <w:lang w:val="en-GB"/>
              </w:rPr>
            </w:pPr>
            <w:r w:rsidRPr="009B052E">
              <w:rPr>
                <w:rFonts w:ascii="Arial" w:hAnsi="Arial" w:cs="Arial"/>
                <w:b/>
                <w:lang w:val="en-GB"/>
              </w:rPr>
              <w:t>Rationale for transfusion</w:t>
            </w:r>
          </w:p>
        </w:tc>
        <w:tc>
          <w:tcPr>
            <w:tcW w:w="1104" w:type="pct"/>
            <w:shd w:val="clear" w:color="auto" w:fill="auto"/>
          </w:tcPr>
          <w:p w14:paraId="4663FCD3" w14:textId="77777777" w:rsidR="004E3695" w:rsidRPr="009B052E" w:rsidRDefault="004E3695" w:rsidP="004E3695">
            <w:pPr>
              <w:rPr>
                <w:rFonts w:ascii="Arial" w:hAnsi="Arial" w:cs="Arial"/>
                <w:b/>
                <w:lang w:val="en-GB"/>
              </w:rPr>
            </w:pPr>
            <w:r w:rsidRPr="009B052E">
              <w:rPr>
                <w:rFonts w:ascii="Arial" w:hAnsi="Arial" w:cs="Arial"/>
                <w:b/>
                <w:lang w:val="en-GB"/>
              </w:rPr>
              <w:t>Comments on review of transfusion episode</w:t>
            </w:r>
          </w:p>
        </w:tc>
        <w:tc>
          <w:tcPr>
            <w:tcW w:w="1061" w:type="pct"/>
            <w:shd w:val="clear" w:color="auto" w:fill="auto"/>
          </w:tcPr>
          <w:p w14:paraId="04E70B64" w14:textId="77777777" w:rsidR="004E3695" w:rsidRPr="009B052E" w:rsidRDefault="004E3695" w:rsidP="004E3695">
            <w:pPr>
              <w:rPr>
                <w:rFonts w:ascii="Arial" w:hAnsi="Arial" w:cs="Arial"/>
                <w:b/>
                <w:lang w:val="en-GB"/>
              </w:rPr>
            </w:pPr>
            <w:r w:rsidRPr="009B052E">
              <w:rPr>
                <w:rFonts w:ascii="Arial" w:hAnsi="Arial" w:cs="Arial"/>
                <w:b/>
                <w:lang w:val="en-GB"/>
              </w:rPr>
              <w:t>Mentor comments</w:t>
            </w:r>
          </w:p>
        </w:tc>
      </w:tr>
      <w:tr w:rsidR="004E3695" w:rsidRPr="009B052E" w14:paraId="19122E38" w14:textId="77777777" w:rsidTr="004E3695">
        <w:tc>
          <w:tcPr>
            <w:tcW w:w="402" w:type="pct"/>
            <w:shd w:val="clear" w:color="auto" w:fill="auto"/>
          </w:tcPr>
          <w:p w14:paraId="2ED827BF" w14:textId="77777777" w:rsidR="004E3695" w:rsidRPr="009B052E" w:rsidRDefault="004E3695" w:rsidP="004E3695">
            <w:pPr>
              <w:rPr>
                <w:rFonts w:ascii="Arial" w:hAnsi="Arial" w:cs="Arial"/>
                <w:lang w:val="en-GB"/>
              </w:rPr>
            </w:pPr>
          </w:p>
          <w:p w14:paraId="357994B7" w14:textId="77777777" w:rsidR="004E3695" w:rsidRPr="009B052E" w:rsidRDefault="004E3695" w:rsidP="004E3695">
            <w:pPr>
              <w:rPr>
                <w:rFonts w:ascii="Arial" w:hAnsi="Arial" w:cs="Arial"/>
                <w:lang w:val="en-GB"/>
              </w:rPr>
            </w:pPr>
          </w:p>
          <w:p w14:paraId="144B1184" w14:textId="77777777" w:rsidR="004E3695" w:rsidRPr="009B052E" w:rsidRDefault="004E3695" w:rsidP="004E3695">
            <w:pPr>
              <w:rPr>
                <w:rFonts w:ascii="Arial" w:hAnsi="Arial" w:cs="Arial"/>
                <w:lang w:val="en-GB"/>
              </w:rPr>
            </w:pPr>
          </w:p>
        </w:tc>
        <w:tc>
          <w:tcPr>
            <w:tcW w:w="668" w:type="pct"/>
            <w:shd w:val="clear" w:color="auto" w:fill="auto"/>
          </w:tcPr>
          <w:p w14:paraId="1EEBB10C" w14:textId="77777777" w:rsidR="004E3695" w:rsidRPr="009B052E" w:rsidRDefault="004E3695" w:rsidP="004E3695">
            <w:pPr>
              <w:rPr>
                <w:rFonts w:ascii="Arial" w:hAnsi="Arial" w:cs="Arial"/>
                <w:lang w:val="en-GB"/>
              </w:rPr>
            </w:pPr>
          </w:p>
          <w:p w14:paraId="52F3E6C2" w14:textId="77777777" w:rsidR="004E3695" w:rsidRPr="009B052E" w:rsidRDefault="004E3695" w:rsidP="004E3695">
            <w:pPr>
              <w:rPr>
                <w:rFonts w:ascii="Arial" w:hAnsi="Arial" w:cs="Arial"/>
                <w:lang w:val="en-GB"/>
              </w:rPr>
            </w:pPr>
          </w:p>
          <w:p w14:paraId="71E892AA" w14:textId="77777777" w:rsidR="004E3695" w:rsidRPr="009B052E" w:rsidRDefault="004E3695" w:rsidP="004E3695">
            <w:pPr>
              <w:rPr>
                <w:rFonts w:ascii="Arial" w:hAnsi="Arial" w:cs="Arial"/>
                <w:lang w:val="en-GB"/>
              </w:rPr>
            </w:pPr>
          </w:p>
          <w:p w14:paraId="024F7D12" w14:textId="77777777" w:rsidR="004E3695" w:rsidRPr="009B052E" w:rsidRDefault="004E3695" w:rsidP="004E3695">
            <w:pPr>
              <w:rPr>
                <w:rFonts w:ascii="Arial" w:hAnsi="Arial" w:cs="Arial"/>
                <w:lang w:val="en-GB"/>
              </w:rPr>
            </w:pPr>
          </w:p>
          <w:p w14:paraId="3E7DD203" w14:textId="77777777" w:rsidR="004E3695" w:rsidRPr="009B052E" w:rsidRDefault="004E3695" w:rsidP="004E3695">
            <w:pPr>
              <w:rPr>
                <w:rFonts w:ascii="Arial" w:hAnsi="Arial" w:cs="Arial"/>
                <w:lang w:val="en-GB"/>
              </w:rPr>
            </w:pPr>
          </w:p>
        </w:tc>
        <w:tc>
          <w:tcPr>
            <w:tcW w:w="730" w:type="pct"/>
            <w:shd w:val="clear" w:color="auto" w:fill="auto"/>
          </w:tcPr>
          <w:p w14:paraId="7BEE98F3" w14:textId="77777777" w:rsidR="004E3695" w:rsidRPr="009B052E" w:rsidRDefault="004E3695" w:rsidP="004E3695">
            <w:pPr>
              <w:rPr>
                <w:rFonts w:ascii="Arial" w:hAnsi="Arial" w:cs="Arial"/>
                <w:lang w:val="en-GB"/>
              </w:rPr>
            </w:pPr>
          </w:p>
        </w:tc>
        <w:tc>
          <w:tcPr>
            <w:tcW w:w="1035" w:type="pct"/>
            <w:shd w:val="clear" w:color="auto" w:fill="auto"/>
          </w:tcPr>
          <w:p w14:paraId="0B6EADA6" w14:textId="77777777" w:rsidR="004E3695" w:rsidRPr="009B052E" w:rsidRDefault="004E3695" w:rsidP="004E3695">
            <w:pPr>
              <w:rPr>
                <w:rFonts w:ascii="Arial" w:hAnsi="Arial" w:cs="Arial"/>
                <w:lang w:val="en-GB"/>
              </w:rPr>
            </w:pPr>
          </w:p>
        </w:tc>
        <w:tc>
          <w:tcPr>
            <w:tcW w:w="1104" w:type="pct"/>
            <w:shd w:val="clear" w:color="auto" w:fill="auto"/>
          </w:tcPr>
          <w:p w14:paraId="30086716" w14:textId="77777777" w:rsidR="004E3695" w:rsidRPr="009B052E" w:rsidRDefault="004E3695" w:rsidP="004E3695">
            <w:pPr>
              <w:rPr>
                <w:rFonts w:ascii="Arial" w:hAnsi="Arial" w:cs="Arial"/>
                <w:lang w:val="en-GB"/>
              </w:rPr>
            </w:pPr>
          </w:p>
        </w:tc>
        <w:tc>
          <w:tcPr>
            <w:tcW w:w="1061" w:type="pct"/>
            <w:shd w:val="clear" w:color="auto" w:fill="auto"/>
          </w:tcPr>
          <w:p w14:paraId="4D679028" w14:textId="77777777" w:rsidR="004E3695" w:rsidRPr="009B052E" w:rsidRDefault="004E3695" w:rsidP="004E3695">
            <w:pPr>
              <w:rPr>
                <w:rFonts w:ascii="Arial" w:hAnsi="Arial" w:cs="Arial"/>
                <w:lang w:val="en-GB"/>
              </w:rPr>
            </w:pPr>
          </w:p>
        </w:tc>
      </w:tr>
      <w:tr w:rsidR="004E3695" w:rsidRPr="009B052E" w14:paraId="4B88C23A" w14:textId="77777777" w:rsidTr="004E3695">
        <w:tc>
          <w:tcPr>
            <w:tcW w:w="402" w:type="pct"/>
            <w:shd w:val="clear" w:color="auto" w:fill="auto"/>
          </w:tcPr>
          <w:p w14:paraId="6983CC18" w14:textId="77777777" w:rsidR="004E3695" w:rsidRPr="009B052E" w:rsidRDefault="004E3695" w:rsidP="004E3695">
            <w:pPr>
              <w:rPr>
                <w:rFonts w:ascii="Arial" w:hAnsi="Arial" w:cs="Arial"/>
                <w:lang w:val="en-GB"/>
              </w:rPr>
            </w:pPr>
          </w:p>
          <w:p w14:paraId="0039A5F1" w14:textId="77777777" w:rsidR="004E3695" w:rsidRPr="009B052E" w:rsidRDefault="004E3695" w:rsidP="004E3695">
            <w:pPr>
              <w:rPr>
                <w:rFonts w:ascii="Arial" w:hAnsi="Arial" w:cs="Arial"/>
                <w:lang w:val="en-GB"/>
              </w:rPr>
            </w:pPr>
          </w:p>
          <w:p w14:paraId="3E9FAD46" w14:textId="77777777" w:rsidR="004E3695" w:rsidRPr="009B052E" w:rsidRDefault="004E3695" w:rsidP="004E3695">
            <w:pPr>
              <w:rPr>
                <w:rFonts w:ascii="Arial" w:hAnsi="Arial" w:cs="Arial"/>
                <w:lang w:val="en-GB"/>
              </w:rPr>
            </w:pPr>
          </w:p>
        </w:tc>
        <w:tc>
          <w:tcPr>
            <w:tcW w:w="668" w:type="pct"/>
            <w:shd w:val="clear" w:color="auto" w:fill="auto"/>
          </w:tcPr>
          <w:p w14:paraId="0EC71C0B" w14:textId="77777777" w:rsidR="004E3695" w:rsidRPr="009B052E" w:rsidRDefault="004E3695" w:rsidP="004E3695">
            <w:pPr>
              <w:rPr>
                <w:rFonts w:ascii="Arial" w:hAnsi="Arial" w:cs="Arial"/>
                <w:lang w:val="en-GB"/>
              </w:rPr>
            </w:pPr>
          </w:p>
          <w:p w14:paraId="078B8A0C" w14:textId="77777777" w:rsidR="004E3695" w:rsidRPr="009B052E" w:rsidRDefault="004E3695" w:rsidP="004E3695">
            <w:pPr>
              <w:rPr>
                <w:rFonts w:ascii="Arial" w:hAnsi="Arial" w:cs="Arial"/>
                <w:lang w:val="en-GB"/>
              </w:rPr>
            </w:pPr>
          </w:p>
          <w:p w14:paraId="0F3B9CBE" w14:textId="77777777" w:rsidR="004E3695" w:rsidRPr="009B052E" w:rsidRDefault="004E3695" w:rsidP="004E3695">
            <w:pPr>
              <w:rPr>
                <w:rFonts w:ascii="Arial" w:hAnsi="Arial" w:cs="Arial"/>
                <w:lang w:val="en-GB"/>
              </w:rPr>
            </w:pPr>
          </w:p>
          <w:p w14:paraId="7CF8E934" w14:textId="77777777" w:rsidR="004E3695" w:rsidRPr="009B052E" w:rsidRDefault="004E3695" w:rsidP="004E3695">
            <w:pPr>
              <w:rPr>
                <w:rFonts w:ascii="Arial" w:hAnsi="Arial" w:cs="Arial"/>
                <w:lang w:val="en-GB"/>
              </w:rPr>
            </w:pPr>
          </w:p>
          <w:p w14:paraId="74177B54" w14:textId="77777777" w:rsidR="004E3695" w:rsidRPr="009B052E" w:rsidRDefault="004E3695" w:rsidP="004E3695">
            <w:pPr>
              <w:rPr>
                <w:rFonts w:ascii="Arial" w:hAnsi="Arial" w:cs="Arial"/>
                <w:lang w:val="en-GB"/>
              </w:rPr>
            </w:pPr>
          </w:p>
        </w:tc>
        <w:tc>
          <w:tcPr>
            <w:tcW w:w="730" w:type="pct"/>
            <w:shd w:val="clear" w:color="auto" w:fill="auto"/>
          </w:tcPr>
          <w:p w14:paraId="43E34711" w14:textId="77777777" w:rsidR="004E3695" w:rsidRPr="009B052E" w:rsidRDefault="004E3695" w:rsidP="004E3695">
            <w:pPr>
              <w:rPr>
                <w:rFonts w:ascii="Arial" w:hAnsi="Arial" w:cs="Arial"/>
                <w:lang w:val="en-GB"/>
              </w:rPr>
            </w:pPr>
          </w:p>
        </w:tc>
        <w:tc>
          <w:tcPr>
            <w:tcW w:w="1035" w:type="pct"/>
            <w:shd w:val="clear" w:color="auto" w:fill="auto"/>
          </w:tcPr>
          <w:p w14:paraId="012A3344" w14:textId="77777777" w:rsidR="004E3695" w:rsidRPr="009B052E" w:rsidRDefault="004E3695" w:rsidP="004E3695">
            <w:pPr>
              <w:rPr>
                <w:rFonts w:ascii="Arial" w:hAnsi="Arial" w:cs="Arial"/>
                <w:lang w:val="en-GB"/>
              </w:rPr>
            </w:pPr>
          </w:p>
        </w:tc>
        <w:tc>
          <w:tcPr>
            <w:tcW w:w="1104" w:type="pct"/>
            <w:shd w:val="clear" w:color="auto" w:fill="auto"/>
          </w:tcPr>
          <w:p w14:paraId="4AFD743F" w14:textId="77777777" w:rsidR="004E3695" w:rsidRPr="009B052E" w:rsidRDefault="004E3695" w:rsidP="004E3695">
            <w:pPr>
              <w:rPr>
                <w:rFonts w:ascii="Arial" w:hAnsi="Arial" w:cs="Arial"/>
                <w:lang w:val="en-GB"/>
              </w:rPr>
            </w:pPr>
          </w:p>
        </w:tc>
        <w:tc>
          <w:tcPr>
            <w:tcW w:w="1061" w:type="pct"/>
            <w:shd w:val="clear" w:color="auto" w:fill="auto"/>
          </w:tcPr>
          <w:p w14:paraId="786165BB" w14:textId="77777777" w:rsidR="004E3695" w:rsidRPr="009B052E" w:rsidRDefault="004E3695" w:rsidP="004E3695">
            <w:pPr>
              <w:rPr>
                <w:rFonts w:ascii="Arial" w:hAnsi="Arial" w:cs="Arial"/>
                <w:lang w:val="en-GB"/>
              </w:rPr>
            </w:pPr>
          </w:p>
        </w:tc>
      </w:tr>
      <w:tr w:rsidR="004E3695" w:rsidRPr="009B052E" w14:paraId="266DBC08" w14:textId="77777777" w:rsidTr="004E3695">
        <w:tc>
          <w:tcPr>
            <w:tcW w:w="402" w:type="pct"/>
            <w:shd w:val="clear" w:color="auto" w:fill="auto"/>
          </w:tcPr>
          <w:p w14:paraId="588FF852" w14:textId="77777777" w:rsidR="004E3695" w:rsidRPr="009B052E" w:rsidRDefault="004E3695" w:rsidP="004E3695">
            <w:pPr>
              <w:rPr>
                <w:rFonts w:ascii="Arial" w:hAnsi="Arial" w:cs="Arial"/>
                <w:lang w:val="en-GB"/>
              </w:rPr>
            </w:pPr>
          </w:p>
          <w:p w14:paraId="2636460C" w14:textId="77777777" w:rsidR="004E3695" w:rsidRPr="009B052E" w:rsidRDefault="004E3695" w:rsidP="004E3695">
            <w:pPr>
              <w:rPr>
                <w:rFonts w:ascii="Arial" w:hAnsi="Arial" w:cs="Arial"/>
                <w:lang w:val="en-GB"/>
              </w:rPr>
            </w:pPr>
          </w:p>
          <w:p w14:paraId="0B29EF30" w14:textId="77777777" w:rsidR="004E3695" w:rsidRPr="009B052E" w:rsidRDefault="004E3695" w:rsidP="004E3695">
            <w:pPr>
              <w:rPr>
                <w:rFonts w:ascii="Arial" w:hAnsi="Arial" w:cs="Arial"/>
                <w:lang w:val="en-GB"/>
              </w:rPr>
            </w:pPr>
          </w:p>
        </w:tc>
        <w:tc>
          <w:tcPr>
            <w:tcW w:w="668" w:type="pct"/>
            <w:shd w:val="clear" w:color="auto" w:fill="auto"/>
          </w:tcPr>
          <w:p w14:paraId="62C9BA16" w14:textId="77777777" w:rsidR="004E3695" w:rsidRPr="009B052E" w:rsidRDefault="004E3695" w:rsidP="004E3695">
            <w:pPr>
              <w:rPr>
                <w:rFonts w:ascii="Arial" w:hAnsi="Arial" w:cs="Arial"/>
                <w:lang w:val="en-GB"/>
              </w:rPr>
            </w:pPr>
          </w:p>
          <w:p w14:paraId="6FF4B9ED" w14:textId="77777777" w:rsidR="004E3695" w:rsidRPr="009B052E" w:rsidRDefault="004E3695" w:rsidP="004E3695">
            <w:pPr>
              <w:rPr>
                <w:rFonts w:ascii="Arial" w:hAnsi="Arial" w:cs="Arial"/>
                <w:lang w:val="en-GB"/>
              </w:rPr>
            </w:pPr>
          </w:p>
          <w:p w14:paraId="1A8DB46F" w14:textId="77777777" w:rsidR="004E3695" w:rsidRPr="009B052E" w:rsidRDefault="004E3695" w:rsidP="004E3695">
            <w:pPr>
              <w:rPr>
                <w:rFonts w:ascii="Arial" w:hAnsi="Arial" w:cs="Arial"/>
                <w:lang w:val="en-GB"/>
              </w:rPr>
            </w:pPr>
          </w:p>
          <w:p w14:paraId="494FB933" w14:textId="77777777" w:rsidR="004E3695" w:rsidRPr="009B052E" w:rsidRDefault="004E3695" w:rsidP="004E3695">
            <w:pPr>
              <w:rPr>
                <w:rFonts w:ascii="Arial" w:hAnsi="Arial" w:cs="Arial"/>
                <w:lang w:val="en-GB"/>
              </w:rPr>
            </w:pPr>
          </w:p>
          <w:p w14:paraId="1280C02F" w14:textId="77777777" w:rsidR="004E3695" w:rsidRPr="009B052E" w:rsidRDefault="004E3695" w:rsidP="004E3695">
            <w:pPr>
              <w:rPr>
                <w:rFonts w:ascii="Arial" w:hAnsi="Arial" w:cs="Arial"/>
                <w:lang w:val="en-GB"/>
              </w:rPr>
            </w:pPr>
          </w:p>
        </w:tc>
        <w:tc>
          <w:tcPr>
            <w:tcW w:w="730" w:type="pct"/>
            <w:shd w:val="clear" w:color="auto" w:fill="auto"/>
          </w:tcPr>
          <w:p w14:paraId="705978B4" w14:textId="77777777" w:rsidR="004E3695" w:rsidRPr="009B052E" w:rsidRDefault="004E3695" w:rsidP="004E3695">
            <w:pPr>
              <w:rPr>
                <w:rFonts w:ascii="Arial" w:hAnsi="Arial" w:cs="Arial"/>
                <w:lang w:val="en-GB"/>
              </w:rPr>
            </w:pPr>
          </w:p>
        </w:tc>
        <w:tc>
          <w:tcPr>
            <w:tcW w:w="1035" w:type="pct"/>
            <w:shd w:val="clear" w:color="auto" w:fill="auto"/>
          </w:tcPr>
          <w:p w14:paraId="337882FC" w14:textId="77777777" w:rsidR="004E3695" w:rsidRPr="009B052E" w:rsidRDefault="004E3695" w:rsidP="004E3695">
            <w:pPr>
              <w:rPr>
                <w:rFonts w:ascii="Arial" w:hAnsi="Arial" w:cs="Arial"/>
                <w:lang w:val="en-GB"/>
              </w:rPr>
            </w:pPr>
          </w:p>
        </w:tc>
        <w:tc>
          <w:tcPr>
            <w:tcW w:w="1104" w:type="pct"/>
            <w:shd w:val="clear" w:color="auto" w:fill="auto"/>
          </w:tcPr>
          <w:p w14:paraId="3145BF1C" w14:textId="77777777" w:rsidR="004E3695" w:rsidRPr="009B052E" w:rsidRDefault="004E3695" w:rsidP="004E3695">
            <w:pPr>
              <w:rPr>
                <w:rFonts w:ascii="Arial" w:hAnsi="Arial" w:cs="Arial"/>
                <w:lang w:val="en-GB"/>
              </w:rPr>
            </w:pPr>
          </w:p>
        </w:tc>
        <w:tc>
          <w:tcPr>
            <w:tcW w:w="1061" w:type="pct"/>
            <w:shd w:val="clear" w:color="auto" w:fill="auto"/>
          </w:tcPr>
          <w:p w14:paraId="5BC16C89" w14:textId="77777777" w:rsidR="004E3695" w:rsidRPr="009B052E" w:rsidRDefault="004E3695" w:rsidP="004E3695">
            <w:pPr>
              <w:rPr>
                <w:rFonts w:ascii="Arial" w:hAnsi="Arial" w:cs="Arial"/>
                <w:lang w:val="en-GB"/>
              </w:rPr>
            </w:pPr>
          </w:p>
        </w:tc>
      </w:tr>
      <w:tr w:rsidR="004E3695" w:rsidRPr="009B052E" w14:paraId="21292B30" w14:textId="77777777" w:rsidTr="004E3695">
        <w:tc>
          <w:tcPr>
            <w:tcW w:w="402" w:type="pct"/>
            <w:shd w:val="clear" w:color="auto" w:fill="auto"/>
          </w:tcPr>
          <w:p w14:paraId="5AD346D6" w14:textId="77777777" w:rsidR="004E3695" w:rsidRPr="009B052E" w:rsidRDefault="004E3695" w:rsidP="004E3695">
            <w:pPr>
              <w:rPr>
                <w:rFonts w:ascii="Arial" w:hAnsi="Arial" w:cs="Arial"/>
                <w:lang w:val="en-GB"/>
              </w:rPr>
            </w:pPr>
          </w:p>
          <w:p w14:paraId="765167F7" w14:textId="77777777" w:rsidR="004E3695" w:rsidRPr="009B052E" w:rsidRDefault="004E3695" w:rsidP="004E3695">
            <w:pPr>
              <w:rPr>
                <w:rFonts w:ascii="Arial" w:hAnsi="Arial" w:cs="Arial"/>
                <w:lang w:val="en-GB"/>
              </w:rPr>
            </w:pPr>
          </w:p>
          <w:p w14:paraId="2C0E61F9" w14:textId="77777777" w:rsidR="004E3695" w:rsidRPr="009B052E" w:rsidRDefault="004E3695" w:rsidP="004E3695">
            <w:pPr>
              <w:rPr>
                <w:rFonts w:ascii="Arial" w:hAnsi="Arial" w:cs="Arial"/>
                <w:lang w:val="en-GB"/>
              </w:rPr>
            </w:pPr>
          </w:p>
        </w:tc>
        <w:tc>
          <w:tcPr>
            <w:tcW w:w="668" w:type="pct"/>
            <w:shd w:val="clear" w:color="auto" w:fill="auto"/>
          </w:tcPr>
          <w:p w14:paraId="3ED14F05" w14:textId="77777777" w:rsidR="004E3695" w:rsidRPr="009B052E" w:rsidRDefault="004E3695" w:rsidP="004E3695">
            <w:pPr>
              <w:rPr>
                <w:rFonts w:ascii="Arial" w:hAnsi="Arial" w:cs="Arial"/>
                <w:lang w:val="en-GB"/>
              </w:rPr>
            </w:pPr>
          </w:p>
          <w:p w14:paraId="7ED14A2E" w14:textId="77777777" w:rsidR="004E3695" w:rsidRPr="009B052E" w:rsidRDefault="004E3695" w:rsidP="004E3695">
            <w:pPr>
              <w:rPr>
                <w:rFonts w:ascii="Arial" w:hAnsi="Arial" w:cs="Arial"/>
                <w:lang w:val="en-GB"/>
              </w:rPr>
            </w:pPr>
          </w:p>
          <w:p w14:paraId="3E17BEF9" w14:textId="77777777" w:rsidR="004E3695" w:rsidRPr="009B052E" w:rsidRDefault="004E3695" w:rsidP="004E3695">
            <w:pPr>
              <w:rPr>
                <w:rFonts w:ascii="Arial" w:hAnsi="Arial" w:cs="Arial"/>
                <w:lang w:val="en-GB"/>
              </w:rPr>
            </w:pPr>
          </w:p>
          <w:p w14:paraId="30061E77" w14:textId="77777777" w:rsidR="004E3695" w:rsidRPr="009B052E" w:rsidRDefault="004E3695" w:rsidP="004E3695">
            <w:pPr>
              <w:rPr>
                <w:rFonts w:ascii="Arial" w:hAnsi="Arial" w:cs="Arial"/>
                <w:lang w:val="en-GB"/>
              </w:rPr>
            </w:pPr>
          </w:p>
          <w:p w14:paraId="75CB840F" w14:textId="77777777" w:rsidR="004E3695" w:rsidRPr="009B052E" w:rsidRDefault="004E3695" w:rsidP="004E3695">
            <w:pPr>
              <w:rPr>
                <w:rFonts w:ascii="Arial" w:hAnsi="Arial" w:cs="Arial"/>
                <w:lang w:val="en-GB"/>
              </w:rPr>
            </w:pPr>
          </w:p>
        </w:tc>
        <w:tc>
          <w:tcPr>
            <w:tcW w:w="730" w:type="pct"/>
            <w:shd w:val="clear" w:color="auto" w:fill="auto"/>
          </w:tcPr>
          <w:p w14:paraId="1B962292" w14:textId="77777777" w:rsidR="004E3695" w:rsidRPr="009B052E" w:rsidRDefault="004E3695" w:rsidP="004E3695">
            <w:pPr>
              <w:rPr>
                <w:rFonts w:ascii="Arial" w:hAnsi="Arial" w:cs="Arial"/>
                <w:lang w:val="en-GB"/>
              </w:rPr>
            </w:pPr>
          </w:p>
        </w:tc>
        <w:tc>
          <w:tcPr>
            <w:tcW w:w="1035" w:type="pct"/>
            <w:shd w:val="clear" w:color="auto" w:fill="auto"/>
          </w:tcPr>
          <w:p w14:paraId="69B8FCE6" w14:textId="77777777" w:rsidR="004E3695" w:rsidRPr="009B052E" w:rsidRDefault="004E3695" w:rsidP="004E3695">
            <w:pPr>
              <w:rPr>
                <w:rFonts w:ascii="Arial" w:hAnsi="Arial" w:cs="Arial"/>
                <w:lang w:val="en-GB"/>
              </w:rPr>
            </w:pPr>
          </w:p>
        </w:tc>
        <w:tc>
          <w:tcPr>
            <w:tcW w:w="1104" w:type="pct"/>
            <w:shd w:val="clear" w:color="auto" w:fill="auto"/>
          </w:tcPr>
          <w:p w14:paraId="78CAF6CB" w14:textId="77777777" w:rsidR="004E3695" w:rsidRPr="009B052E" w:rsidRDefault="004E3695" w:rsidP="004E3695">
            <w:pPr>
              <w:rPr>
                <w:rFonts w:ascii="Arial" w:hAnsi="Arial" w:cs="Arial"/>
                <w:lang w:val="en-GB"/>
              </w:rPr>
            </w:pPr>
          </w:p>
        </w:tc>
        <w:tc>
          <w:tcPr>
            <w:tcW w:w="1061" w:type="pct"/>
            <w:shd w:val="clear" w:color="auto" w:fill="auto"/>
          </w:tcPr>
          <w:p w14:paraId="1D6AB186" w14:textId="77777777" w:rsidR="004E3695" w:rsidRPr="009B052E" w:rsidRDefault="004E3695" w:rsidP="004E3695">
            <w:pPr>
              <w:rPr>
                <w:rFonts w:ascii="Arial" w:hAnsi="Arial" w:cs="Arial"/>
                <w:lang w:val="en-GB"/>
              </w:rPr>
            </w:pPr>
          </w:p>
        </w:tc>
      </w:tr>
      <w:tr w:rsidR="004E3695" w:rsidRPr="009B052E" w14:paraId="6C00D7EA" w14:textId="77777777" w:rsidTr="004E3695">
        <w:tc>
          <w:tcPr>
            <w:tcW w:w="402" w:type="pct"/>
            <w:shd w:val="clear" w:color="auto" w:fill="auto"/>
          </w:tcPr>
          <w:p w14:paraId="436A8B2E" w14:textId="77777777" w:rsidR="004E3695" w:rsidRPr="009B052E" w:rsidRDefault="004E3695" w:rsidP="004E3695">
            <w:pPr>
              <w:rPr>
                <w:rFonts w:ascii="Arial" w:hAnsi="Arial" w:cs="Arial"/>
                <w:lang w:val="en-GB"/>
              </w:rPr>
            </w:pPr>
          </w:p>
          <w:p w14:paraId="696A4D22" w14:textId="77777777" w:rsidR="004E3695" w:rsidRPr="009B052E" w:rsidRDefault="004E3695" w:rsidP="004E3695">
            <w:pPr>
              <w:rPr>
                <w:rFonts w:ascii="Arial" w:hAnsi="Arial" w:cs="Arial"/>
                <w:lang w:val="en-GB"/>
              </w:rPr>
            </w:pPr>
          </w:p>
          <w:p w14:paraId="2E1E00FF" w14:textId="77777777" w:rsidR="004E3695" w:rsidRPr="009B052E" w:rsidRDefault="004E3695" w:rsidP="004E3695">
            <w:pPr>
              <w:rPr>
                <w:rFonts w:ascii="Arial" w:hAnsi="Arial" w:cs="Arial"/>
                <w:lang w:val="en-GB"/>
              </w:rPr>
            </w:pPr>
          </w:p>
        </w:tc>
        <w:tc>
          <w:tcPr>
            <w:tcW w:w="668" w:type="pct"/>
            <w:shd w:val="clear" w:color="auto" w:fill="auto"/>
          </w:tcPr>
          <w:p w14:paraId="501902D7" w14:textId="77777777" w:rsidR="004E3695" w:rsidRPr="009B052E" w:rsidRDefault="004E3695" w:rsidP="004E3695">
            <w:pPr>
              <w:rPr>
                <w:rFonts w:ascii="Arial" w:hAnsi="Arial" w:cs="Arial"/>
                <w:lang w:val="en-GB"/>
              </w:rPr>
            </w:pPr>
          </w:p>
          <w:p w14:paraId="6A8EC187" w14:textId="77777777" w:rsidR="004E3695" w:rsidRPr="009B052E" w:rsidRDefault="004E3695" w:rsidP="004E3695">
            <w:pPr>
              <w:rPr>
                <w:rFonts w:ascii="Arial" w:hAnsi="Arial" w:cs="Arial"/>
                <w:lang w:val="en-GB"/>
              </w:rPr>
            </w:pPr>
          </w:p>
          <w:p w14:paraId="01A34691" w14:textId="77777777" w:rsidR="004E3695" w:rsidRPr="009B052E" w:rsidRDefault="004E3695" w:rsidP="004E3695">
            <w:pPr>
              <w:rPr>
                <w:rFonts w:ascii="Arial" w:hAnsi="Arial" w:cs="Arial"/>
                <w:lang w:val="en-GB"/>
              </w:rPr>
            </w:pPr>
          </w:p>
          <w:p w14:paraId="6FD6D914" w14:textId="77777777" w:rsidR="004E3695" w:rsidRPr="009B052E" w:rsidRDefault="004E3695" w:rsidP="004E3695">
            <w:pPr>
              <w:rPr>
                <w:rFonts w:ascii="Arial" w:hAnsi="Arial" w:cs="Arial"/>
                <w:lang w:val="en-GB"/>
              </w:rPr>
            </w:pPr>
          </w:p>
          <w:p w14:paraId="2052BB25" w14:textId="77777777" w:rsidR="004E3695" w:rsidRPr="009B052E" w:rsidRDefault="004E3695" w:rsidP="004E3695">
            <w:pPr>
              <w:rPr>
                <w:rFonts w:ascii="Arial" w:hAnsi="Arial" w:cs="Arial"/>
                <w:lang w:val="en-GB"/>
              </w:rPr>
            </w:pPr>
          </w:p>
        </w:tc>
        <w:tc>
          <w:tcPr>
            <w:tcW w:w="730" w:type="pct"/>
            <w:shd w:val="clear" w:color="auto" w:fill="auto"/>
          </w:tcPr>
          <w:p w14:paraId="20E24898" w14:textId="77777777" w:rsidR="004E3695" w:rsidRPr="009B052E" w:rsidRDefault="004E3695" w:rsidP="004E3695">
            <w:pPr>
              <w:rPr>
                <w:rFonts w:ascii="Arial" w:hAnsi="Arial" w:cs="Arial"/>
                <w:lang w:val="en-GB"/>
              </w:rPr>
            </w:pPr>
          </w:p>
        </w:tc>
        <w:tc>
          <w:tcPr>
            <w:tcW w:w="1035" w:type="pct"/>
            <w:shd w:val="clear" w:color="auto" w:fill="auto"/>
          </w:tcPr>
          <w:p w14:paraId="2407B401" w14:textId="77777777" w:rsidR="004E3695" w:rsidRPr="009B052E" w:rsidRDefault="004E3695" w:rsidP="004E3695">
            <w:pPr>
              <w:rPr>
                <w:rFonts w:ascii="Arial" w:hAnsi="Arial" w:cs="Arial"/>
                <w:lang w:val="en-GB"/>
              </w:rPr>
            </w:pPr>
          </w:p>
        </w:tc>
        <w:tc>
          <w:tcPr>
            <w:tcW w:w="1104" w:type="pct"/>
            <w:shd w:val="clear" w:color="auto" w:fill="auto"/>
          </w:tcPr>
          <w:p w14:paraId="56915A76" w14:textId="77777777" w:rsidR="004E3695" w:rsidRPr="009B052E" w:rsidRDefault="004E3695" w:rsidP="004E3695">
            <w:pPr>
              <w:rPr>
                <w:rFonts w:ascii="Arial" w:hAnsi="Arial" w:cs="Arial"/>
                <w:lang w:val="en-GB"/>
              </w:rPr>
            </w:pPr>
          </w:p>
        </w:tc>
        <w:tc>
          <w:tcPr>
            <w:tcW w:w="1061" w:type="pct"/>
            <w:shd w:val="clear" w:color="auto" w:fill="auto"/>
          </w:tcPr>
          <w:p w14:paraId="21484161" w14:textId="77777777" w:rsidR="004E3695" w:rsidRPr="009B052E" w:rsidRDefault="004E3695" w:rsidP="004E3695">
            <w:pPr>
              <w:rPr>
                <w:rFonts w:ascii="Arial" w:hAnsi="Arial" w:cs="Arial"/>
                <w:lang w:val="en-GB"/>
              </w:rPr>
            </w:pPr>
          </w:p>
        </w:tc>
      </w:tr>
      <w:tr w:rsidR="004E3695" w:rsidRPr="009B052E" w14:paraId="55F6A42E" w14:textId="77777777" w:rsidTr="004E3695">
        <w:tc>
          <w:tcPr>
            <w:tcW w:w="402" w:type="pct"/>
            <w:shd w:val="clear" w:color="auto" w:fill="auto"/>
          </w:tcPr>
          <w:p w14:paraId="77681641" w14:textId="77777777" w:rsidR="004E3695" w:rsidRPr="009B052E" w:rsidRDefault="004E3695" w:rsidP="004E3695">
            <w:pPr>
              <w:rPr>
                <w:rFonts w:ascii="Arial" w:hAnsi="Arial" w:cs="Arial"/>
                <w:lang w:val="en-GB"/>
              </w:rPr>
            </w:pPr>
          </w:p>
          <w:p w14:paraId="6F2AAB54" w14:textId="77777777" w:rsidR="004E3695" w:rsidRPr="009B052E" w:rsidRDefault="004E3695" w:rsidP="004E3695">
            <w:pPr>
              <w:rPr>
                <w:rFonts w:ascii="Arial" w:hAnsi="Arial" w:cs="Arial"/>
                <w:lang w:val="en-GB"/>
              </w:rPr>
            </w:pPr>
          </w:p>
          <w:p w14:paraId="52FBAF20" w14:textId="77777777" w:rsidR="004E3695" w:rsidRPr="009B052E" w:rsidRDefault="004E3695" w:rsidP="004E3695">
            <w:pPr>
              <w:rPr>
                <w:rFonts w:ascii="Arial" w:hAnsi="Arial" w:cs="Arial"/>
                <w:lang w:val="en-GB"/>
              </w:rPr>
            </w:pPr>
          </w:p>
        </w:tc>
        <w:tc>
          <w:tcPr>
            <w:tcW w:w="668" w:type="pct"/>
            <w:shd w:val="clear" w:color="auto" w:fill="auto"/>
          </w:tcPr>
          <w:p w14:paraId="1C7A30F9" w14:textId="77777777" w:rsidR="004E3695" w:rsidRPr="009B052E" w:rsidRDefault="004E3695" w:rsidP="004E3695">
            <w:pPr>
              <w:rPr>
                <w:rFonts w:ascii="Arial" w:hAnsi="Arial" w:cs="Arial"/>
                <w:lang w:val="en-GB"/>
              </w:rPr>
            </w:pPr>
          </w:p>
          <w:p w14:paraId="16B58BD6" w14:textId="77777777" w:rsidR="004E3695" w:rsidRPr="009B052E" w:rsidRDefault="004E3695" w:rsidP="004E3695">
            <w:pPr>
              <w:rPr>
                <w:rFonts w:ascii="Arial" w:hAnsi="Arial" w:cs="Arial"/>
                <w:lang w:val="en-GB"/>
              </w:rPr>
            </w:pPr>
          </w:p>
          <w:p w14:paraId="4DC2603E" w14:textId="77777777" w:rsidR="004E3695" w:rsidRPr="009B052E" w:rsidRDefault="004E3695" w:rsidP="004E3695">
            <w:pPr>
              <w:rPr>
                <w:rFonts w:ascii="Arial" w:hAnsi="Arial" w:cs="Arial"/>
                <w:lang w:val="en-GB"/>
              </w:rPr>
            </w:pPr>
          </w:p>
          <w:p w14:paraId="34F2F9A6" w14:textId="77777777" w:rsidR="004E3695" w:rsidRPr="009B052E" w:rsidRDefault="004E3695" w:rsidP="004E3695">
            <w:pPr>
              <w:rPr>
                <w:rFonts w:ascii="Arial" w:hAnsi="Arial" w:cs="Arial"/>
                <w:lang w:val="en-GB"/>
              </w:rPr>
            </w:pPr>
          </w:p>
          <w:p w14:paraId="686027F3" w14:textId="77777777" w:rsidR="004E3695" w:rsidRPr="009B052E" w:rsidRDefault="004E3695" w:rsidP="004E3695">
            <w:pPr>
              <w:rPr>
                <w:rFonts w:ascii="Arial" w:hAnsi="Arial" w:cs="Arial"/>
                <w:lang w:val="en-GB"/>
              </w:rPr>
            </w:pPr>
          </w:p>
          <w:p w14:paraId="4BE97C87" w14:textId="77777777" w:rsidR="004E3695" w:rsidRPr="009B052E" w:rsidRDefault="004E3695" w:rsidP="004E3695">
            <w:pPr>
              <w:rPr>
                <w:rFonts w:ascii="Arial" w:hAnsi="Arial" w:cs="Arial"/>
                <w:lang w:val="en-GB"/>
              </w:rPr>
            </w:pPr>
          </w:p>
        </w:tc>
        <w:tc>
          <w:tcPr>
            <w:tcW w:w="730" w:type="pct"/>
            <w:shd w:val="clear" w:color="auto" w:fill="auto"/>
          </w:tcPr>
          <w:p w14:paraId="575B2C6B" w14:textId="77777777" w:rsidR="004E3695" w:rsidRPr="009B052E" w:rsidRDefault="004E3695" w:rsidP="004E3695">
            <w:pPr>
              <w:rPr>
                <w:rFonts w:ascii="Arial" w:hAnsi="Arial" w:cs="Arial"/>
                <w:lang w:val="en-GB"/>
              </w:rPr>
            </w:pPr>
          </w:p>
        </w:tc>
        <w:tc>
          <w:tcPr>
            <w:tcW w:w="1035" w:type="pct"/>
            <w:shd w:val="clear" w:color="auto" w:fill="auto"/>
          </w:tcPr>
          <w:p w14:paraId="5FC3FBDB" w14:textId="77777777" w:rsidR="004E3695" w:rsidRPr="009B052E" w:rsidRDefault="004E3695" w:rsidP="004E3695">
            <w:pPr>
              <w:rPr>
                <w:rFonts w:ascii="Arial" w:hAnsi="Arial" w:cs="Arial"/>
                <w:lang w:val="en-GB"/>
              </w:rPr>
            </w:pPr>
          </w:p>
        </w:tc>
        <w:tc>
          <w:tcPr>
            <w:tcW w:w="1104" w:type="pct"/>
            <w:shd w:val="clear" w:color="auto" w:fill="auto"/>
          </w:tcPr>
          <w:p w14:paraId="7CA1EB7A" w14:textId="77777777" w:rsidR="004E3695" w:rsidRPr="009B052E" w:rsidRDefault="004E3695" w:rsidP="004E3695">
            <w:pPr>
              <w:rPr>
                <w:rFonts w:ascii="Arial" w:hAnsi="Arial" w:cs="Arial"/>
                <w:lang w:val="en-GB"/>
              </w:rPr>
            </w:pPr>
          </w:p>
        </w:tc>
        <w:tc>
          <w:tcPr>
            <w:tcW w:w="1061" w:type="pct"/>
            <w:shd w:val="clear" w:color="auto" w:fill="auto"/>
          </w:tcPr>
          <w:p w14:paraId="6AD3AF3D" w14:textId="77777777" w:rsidR="004E3695" w:rsidRPr="009B052E" w:rsidRDefault="004E3695" w:rsidP="004E3695">
            <w:pPr>
              <w:rPr>
                <w:rFonts w:ascii="Arial" w:hAnsi="Arial" w:cs="Arial"/>
                <w:lang w:val="en-GB"/>
              </w:rPr>
            </w:pPr>
          </w:p>
        </w:tc>
      </w:tr>
    </w:tbl>
    <w:p w14:paraId="72055DA3" w14:textId="77777777" w:rsidR="004E3695" w:rsidRPr="009B052E" w:rsidRDefault="004E3695" w:rsidP="004E3695">
      <w:pPr>
        <w:rPr>
          <w:rFonts w:ascii="Arial" w:hAnsi="Arial" w:cs="Arial"/>
        </w:rPr>
      </w:pPr>
    </w:p>
    <w:p w14:paraId="52E629C1" w14:textId="77777777" w:rsidR="00D12AA2" w:rsidRPr="009B052E" w:rsidRDefault="00D12AA2" w:rsidP="00D12AA2">
      <w:pPr>
        <w:rPr>
          <w:rFonts w:ascii="Arial" w:hAnsi="Arial" w:cs="Arial"/>
        </w:rPr>
      </w:pPr>
    </w:p>
    <w:p w14:paraId="62DCAE8C" w14:textId="77777777" w:rsidR="00BC3277" w:rsidRDefault="00BC3277" w:rsidP="00D12AA2">
      <w:pPr>
        <w:rPr>
          <w:rFonts w:ascii="Arial" w:hAnsi="Arial" w:cs="Arial"/>
        </w:rPr>
        <w:sectPr w:rsidR="00BC3277" w:rsidSect="009B052E">
          <w:pgSz w:w="16838" w:h="11906" w:orient="landscape" w:code="9"/>
          <w:pgMar w:top="851" w:right="1418" w:bottom="851" w:left="1701" w:header="567" w:footer="510" w:gutter="0"/>
          <w:cols w:space="340"/>
          <w:docGrid w:linePitch="360"/>
        </w:sectPr>
      </w:pPr>
    </w:p>
    <w:p w14:paraId="47211E1B" w14:textId="77777777" w:rsidR="006F6B8C" w:rsidRPr="00731302" w:rsidRDefault="007933F7" w:rsidP="007933F7">
      <w:pPr>
        <w:pStyle w:val="DHHSbody"/>
        <w:rPr>
          <w:color w:val="007B4B"/>
          <w:sz w:val="26"/>
          <w:szCs w:val="26"/>
        </w:rPr>
      </w:pPr>
      <w:r w:rsidRPr="00731302">
        <w:rPr>
          <w:color w:val="007B4B"/>
          <w:sz w:val="22"/>
          <w:szCs w:val="22"/>
        </w:rPr>
        <w:lastRenderedPageBreak/>
        <w:t xml:space="preserve"> </w:t>
      </w:r>
    </w:p>
    <w:tbl>
      <w:tblPr>
        <w:tblW w:w="4895" w:type="pct"/>
        <w:tblCellMar>
          <w:top w:w="113" w:type="dxa"/>
          <w:bottom w:w="57" w:type="dxa"/>
        </w:tblCellMar>
        <w:tblLook w:val="0600" w:firstRow="0" w:lastRow="0" w:firstColumn="0" w:lastColumn="0" w:noHBand="1" w:noVBand="1"/>
      </w:tblPr>
      <w:tblGrid>
        <w:gridCol w:w="9980"/>
      </w:tblGrid>
      <w:tr w:rsidR="006254F8" w:rsidRPr="002802E3" w14:paraId="574F3E2C" w14:textId="77777777" w:rsidTr="004006F3">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C8CC534" w14:textId="77777777" w:rsidR="00546305" w:rsidRDefault="00546305" w:rsidP="00546305">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F73839">
              <w:rPr>
                <w:rFonts w:ascii="Arial" w:eastAsia="Times" w:hAnsi="Arial"/>
                <w:color w:val="007B4B"/>
                <w:sz w:val="24"/>
                <w:szCs w:val="19"/>
              </w:rPr>
              <w:t>(03) 96940102</w:t>
            </w:r>
            <w:r>
              <w:rPr>
                <w:rFonts w:ascii="Arial" w:eastAsia="Times" w:hAnsi="Arial"/>
                <w:sz w:val="24"/>
                <w:szCs w:val="19"/>
              </w:rPr>
              <w:t xml:space="preserve">, using the National Relay Service 13 36 77 if required, or email </w:t>
            </w:r>
            <w:r w:rsidR="00F73839">
              <w:rPr>
                <w:rFonts w:ascii="Arial" w:eastAsia="Times" w:hAnsi="Arial"/>
                <w:sz w:val="24"/>
                <w:szCs w:val="19"/>
              </w:rPr>
              <w:t xml:space="preserve">Blood Matters </w:t>
            </w:r>
            <w:r>
              <w:rPr>
                <w:rFonts w:ascii="Arial" w:eastAsia="Times" w:hAnsi="Arial"/>
                <w:sz w:val="24"/>
                <w:szCs w:val="19"/>
              </w:rPr>
              <w:t>&lt;</w:t>
            </w:r>
            <w:hyperlink r:id="rId15" w:history="1">
              <w:r w:rsidR="00F73839" w:rsidRPr="00224AF2">
                <w:rPr>
                  <w:rStyle w:val="Hyperlink"/>
                  <w:rFonts w:ascii="Arial" w:eastAsia="Times" w:hAnsi="Arial"/>
                  <w:sz w:val="24"/>
                  <w:szCs w:val="19"/>
                </w:rPr>
                <w:t>Bloodmatters@redcrossblood.org.au</w:t>
              </w:r>
            </w:hyperlink>
            <w:r w:rsidR="00F73839">
              <w:rPr>
                <w:rFonts w:ascii="Arial" w:eastAsia="Times" w:hAnsi="Arial"/>
                <w:color w:val="007B4B"/>
                <w:sz w:val="24"/>
                <w:szCs w:val="19"/>
              </w:rPr>
              <w:t xml:space="preserve"> </w:t>
            </w:r>
            <w:r>
              <w:rPr>
                <w:rFonts w:ascii="Arial" w:eastAsia="Times" w:hAnsi="Arial"/>
                <w:sz w:val="24"/>
                <w:szCs w:val="19"/>
              </w:rPr>
              <w:t>&gt;.</w:t>
            </w:r>
          </w:p>
          <w:p w14:paraId="1F763C1A" w14:textId="77777777" w:rsidR="006254F8" w:rsidRPr="00C31117" w:rsidRDefault="006254F8" w:rsidP="005C54B5">
            <w:pPr>
              <w:pStyle w:val="DHHSbody"/>
            </w:pPr>
            <w:r w:rsidRPr="00C31117">
              <w:t>Authorised and published by the Victorian Government, 1 Treasury Place, Melbourne.</w:t>
            </w:r>
          </w:p>
          <w:p w14:paraId="15EC6D9E" w14:textId="77777777" w:rsidR="006254F8" w:rsidRPr="00C31117" w:rsidRDefault="006254F8" w:rsidP="005C54B5">
            <w:pPr>
              <w:pStyle w:val="DHHSbody"/>
            </w:pPr>
            <w:r w:rsidRPr="00C31117">
              <w:t>© State of Victoria, Australia, Department of Health and Human Services</w:t>
            </w:r>
            <w:r w:rsidRPr="00C31117">
              <w:rPr>
                <w:color w:val="008950"/>
              </w:rPr>
              <w:t xml:space="preserve"> </w:t>
            </w:r>
            <w:r w:rsidR="00FB6852" w:rsidRPr="00FB6852">
              <w:t>June 2021</w:t>
            </w:r>
          </w:p>
          <w:p w14:paraId="2A35F468" w14:textId="77777777" w:rsidR="006254F8" w:rsidRPr="00C31117" w:rsidRDefault="006254F8" w:rsidP="005C54B5">
            <w:pPr>
              <w:pStyle w:val="DHHSbody"/>
            </w:pPr>
            <w:r w:rsidRPr="00C31117">
              <w:t>ISBN</w:t>
            </w:r>
            <w:r w:rsidRPr="00C31117">
              <w:rPr>
                <w:color w:val="008950"/>
              </w:rPr>
              <w:t xml:space="preserve"> </w:t>
            </w:r>
            <w:r w:rsidR="00296607" w:rsidRPr="00296607">
              <w:rPr>
                <w:color w:val="007B4B"/>
              </w:rPr>
              <w:t>978-1-76096-449-8</w:t>
            </w:r>
            <w:r w:rsidRPr="00296607">
              <w:rPr>
                <w:color w:val="007B4B"/>
              </w:rPr>
              <w:t xml:space="preserve"> </w:t>
            </w:r>
            <w:r w:rsidRPr="00296607">
              <w:rPr>
                <w:b/>
                <w:color w:val="007B4B"/>
              </w:rPr>
              <w:t>(</w:t>
            </w:r>
            <w:r w:rsidR="00296607" w:rsidRPr="00296607">
              <w:rPr>
                <w:b/>
                <w:color w:val="007B4B"/>
              </w:rPr>
              <w:t>pdf/online/MS word</w:t>
            </w:r>
            <w:r w:rsidRPr="00296607">
              <w:rPr>
                <w:b/>
                <w:color w:val="007B4B"/>
              </w:rPr>
              <w:t>)</w:t>
            </w:r>
          </w:p>
          <w:p w14:paraId="72EE017C" w14:textId="77777777" w:rsidR="006254F8" w:rsidRPr="006254F8" w:rsidRDefault="006254F8" w:rsidP="005C54B5">
            <w:pPr>
              <w:pStyle w:val="DHHSbody"/>
              <w:rPr>
                <w:color w:val="000000"/>
                <w:szCs w:val="19"/>
              </w:rPr>
            </w:pPr>
            <w:r w:rsidRPr="00C31117">
              <w:rPr>
                <w:szCs w:val="19"/>
              </w:rPr>
              <w:t xml:space="preserve">Available at </w:t>
            </w:r>
            <w:r w:rsidR="00F73839">
              <w:rPr>
                <w:color w:val="007B4B"/>
              </w:rPr>
              <w:t>Blood Matters</w:t>
            </w:r>
            <w:r w:rsidRPr="006254F8">
              <w:rPr>
                <w:color w:val="000000"/>
                <w:szCs w:val="19"/>
              </w:rPr>
              <w:t xml:space="preserve"> </w:t>
            </w:r>
            <w:r w:rsidRPr="006254F8">
              <w:rPr>
                <w:color w:val="000000"/>
              </w:rPr>
              <w:t>&lt;</w:t>
            </w:r>
            <w:r w:rsidR="00F73839">
              <w:t xml:space="preserve"> </w:t>
            </w:r>
            <w:hyperlink r:id="rId16" w:history="1">
              <w:r w:rsidR="00F73839">
                <w:rPr>
                  <w:rStyle w:val="Hyperlink"/>
                </w:rPr>
                <w:t xml:space="preserve">Blood Matters Program - </w:t>
              </w:r>
              <w:proofErr w:type="spellStart"/>
              <w:r w:rsidR="00F73839">
                <w:rPr>
                  <w:rStyle w:val="Hyperlink"/>
                </w:rPr>
                <w:t>health.vic</w:t>
              </w:r>
              <w:proofErr w:type="spellEnd"/>
            </w:hyperlink>
            <w:r w:rsidRPr="006254F8">
              <w:rPr>
                <w:color w:val="000000"/>
              </w:rPr>
              <w:t>&gt;</w:t>
            </w:r>
            <w:r w:rsidR="00F73839">
              <w:rPr>
                <w:color w:val="000000"/>
              </w:rPr>
              <w:t xml:space="preserve"> </w:t>
            </w:r>
          </w:p>
          <w:p w14:paraId="2FBBEBBB" w14:textId="77777777" w:rsidR="006254F8" w:rsidRPr="002802E3" w:rsidRDefault="006254F8" w:rsidP="005C54B5">
            <w:pPr>
              <w:pStyle w:val="DHHSbody"/>
            </w:pPr>
          </w:p>
        </w:tc>
      </w:tr>
    </w:tbl>
    <w:p w14:paraId="161104A4" w14:textId="77777777" w:rsidR="00B2752E" w:rsidRPr="00906490" w:rsidRDefault="00B2752E" w:rsidP="00FF6D9D">
      <w:pPr>
        <w:pStyle w:val="DHHSbody"/>
      </w:pPr>
      <w:bookmarkStart w:id="7" w:name="_GoBack"/>
      <w:bookmarkEnd w:id="7"/>
    </w:p>
    <w:sectPr w:rsidR="00B2752E" w:rsidRPr="00906490" w:rsidSect="00196F7F">
      <w:pgSz w:w="11906" w:h="16838" w:code="9"/>
      <w:pgMar w:top="1701" w:right="851" w:bottom="1418"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BFA1" w14:textId="77777777" w:rsidR="001301F2" w:rsidRDefault="001301F2">
      <w:r>
        <w:separator/>
      </w:r>
    </w:p>
  </w:endnote>
  <w:endnote w:type="continuationSeparator" w:id="0">
    <w:p w14:paraId="1AA28E6B" w14:textId="77777777" w:rsidR="001301F2" w:rsidRDefault="0013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FAEA" w14:textId="77777777" w:rsidR="004E3695" w:rsidRPr="00F65AA9" w:rsidRDefault="004E3695" w:rsidP="0051568D">
    <w:pPr>
      <w:pStyle w:val="DHHSfooter"/>
    </w:pPr>
    <w:r>
      <w:rPr>
        <w:noProof/>
      </w:rPr>
      <w:drawing>
        <wp:anchor distT="0" distB="0" distL="114300" distR="114300" simplePos="0" relativeHeight="251665408" behindDoc="1" locked="1" layoutInCell="1" allowOverlap="1" wp14:anchorId="7C1059D6" wp14:editId="1A53709D">
          <wp:simplePos x="0" y="0"/>
          <wp:positionH relativeFrom="page">
            <wp:posOffset>3175</wp:posOffset>
          </wp:positionH>
          <wp:positionV relativeFrom="page">
            <wp:posOffset>9620250</wp:posOffset>
          </wp:positionV>
          <wp:extent cx="7559040" cy="1060450"/>
          <wp:effectExtent l="0" t="0" r="381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02FE" w14:textId="77777777" w:rsidR="004E3695" w:rsidRPr="00A11421" w:rsidRDefault="004E3695" w:rsidP="0051568D">
    <w:pPr>
      <w:pStyle w:val="DHHSfooter"/>
    </w:pPr>
    <w:r>
      <w:rPr>
        <w:noProof/>
      </w:rPr>
      <w:drawing>
        <wp:anchor distT="0" distB="0" distL="114300" distR="114300" simplePos="0" relativeHeight="251667456" behindDoc="1" locked="1" layoutInCell="1" allowOverlap="1" wp14:anchorId="0E13F2E8" wp14:editId="2E5A66C7">
          <wp:simplePos x="0" y="0"/>
          <wp:positionH relativeFrom="page">
            <wp:posOffset>13335</wp:posOffset>
          </wp:positionH>
          <wp:positionV relativeFrom="page">
            <wp:posOffset>9610090</wp:posOffset>
          </wp:positionV>
          <wp:extent cx="7559040" cy="1060450"/>
          <wp:effectExtent l="0" t="0" r="381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9278E" w14:textId="77777777" w:rsidR="001301F2" w:rsidRDefault="001301F2" w:rsidP="002862F1">
      <w:pPr>
        <w:spacing w:before="120"/>
      </w:pPr>
      <w:r>
        <w:separator/>
      </w:r>
    </w:p>
  </w:footnote>
  <w:footnote w:type="continuationSeparator" w:id="0">
    <w:p w14:paraId="2E6AAD6E" w14:textId="77777777" w:rsidR="001301F2" w:rsidRDefault="0013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06B" w14:textId="77777777" w:rsidR="004E3695" w:rsidRDefault="004E3695">
    <w:pPr>
      <w:pStyle w:val="Header"/>
    </w:pPr>
    <w:r>
      <w:rPr>
        <w:noProof/>
      </w:rPr>
      <w:drawing>
        <wp:anchor distT="0" distB="0" distL="114300" distR="114300" simplePos="0" relativeHeight="251661312" behindDoc="1" locked="1" layoutInCell="1" allowOverlap="1" wp14:anchorId="13BE83EB" wp14:editId="0ED77E2E">
          <wp:simplePos x="0" y="0"/>
          <wp:positionH relativeFrom="page">
            <wp:posOffset>0</wp:posOffset>
          </wp:positionH>
          <wp:positionV relativeFrom="page">
            <wp:posOffset>0</wp:posOffset>
          </wp:positionV>
          <wp:extent cx="7559040" cy="3165475"/>
          <wp:effectExtent l="0" t="0" r="381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Information sheet Blood Matters footerbranding.png"/>
                  <pic:cNvPicPr/>
                </pic:nvPicPr>
                <pic:blipFill rotWithShape="1">
                  <a:blip r:embed="rId1"/>
                  <a:srcRect b="70389"/>
                  <a:stretch/>
                </pic:blipFill>
                <pic:spPr bwMode="auto">
                  <a:xfrm>
                    <a:off x="0" y="0"/>
                    <a:ext cx="7559040" cy="316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18AE" w14:textId="77777777" w:rsidR="004E3695" w:rsidRPr="0051568D" w:rsidRDefault="004E3695"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0D04BFB"/>
    <w:multiLevelType w:val="hybridMultilevel"/>
    <w:tmpl w:val="554A6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BFD6F758"/>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6D2972"/>
    <w:multiLevelType w:val="hybridMultilevel"/>
    <w:tmpl w:val="BB44A46A"/>
    <w:lvl w:ilvl="0" w:tplc="0C09000F">
      <w:start w:val="1"/>
      <w:numFmt w:val="decimal"/>
      <w:lvlText w:val="%1."/>
      <w:lvlJc w:val="left"/>
      <w:pPr>
        <w:ind w:left="360" w:hanging="360"/>
      </w:pPr>
    </w:lvl>
    <w:lvl w:ilvl="1" w:tplc="36B08DB4">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542C40"/>
    <w:multiLevelType w:val="hybridMultilevel"/>
    <w:tmpl w:val="77789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BFD6F75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29467B2"/>
    <w:multiLevelType w:val="hybridMultilevel"/>
    <w:tmpl w:val="EEEA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9B23D4E"/>
    <w:multiLevelType w:val="hybridMultilevel"/>
    <w:tmpl w:val="B6FEE0D8"/>
    <w:lvl w:ilvl="0" w:tplc="0C090001">
      <w:start w:val="1"/>
      <w:numFmt w:val="bullet"/>
      <w:lvlText w:val=""/>
      <w:lvlJc w:val="left"/>
      <w:pPr>
        <w:ind w:left="360" w:hanging="360"/>
      </w:pPr>
      <w:rPr>
        <w:rFonts w:ascii="Symbol" w:hAnsi="Symbol" w:hint="default"/>
      </w:rPr>
    </w:lvl>
    <w:lvl w:ilvl="1" w:tplc="36B08DB4">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4251AF4"/>
    <w:multiLevelType w:val="hybridMultilevel"/>
    <w:tmpl w:val="8A488AB6"/>
    <w:lvl w:ilvl="0" w:tplc="6DB4029C">
      <w:numFmt w:val="bullet"/>
      <w:lvlText w:val=""/>
      <w:lvlJc w:val="left"/>
      <w:pPr>
        <w:ind w:left="360" w:hanging="360"/>
      </w:pPr>
      <w:rPr>
        <w:rFonts w:ascii="Symbol" w:eastAsia="Times" w:hAnsi="Symbol" w:cs="Times New Roman" w:hint="default"/>
      </w:rPr>
    </w:lvl>
    <w:lvl w:ilvl="1" w:tplc="36B08DB4">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B626D49"/>
    <w:multiLevelType w:val="hybridMultilevel"/>
    <w:tmpl w:val="B3CE9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E24AB"/>
    <w:multiLevelType w:val="hybridMultilevel"/>
    <w:tmpl w:val="BEF2E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770A82"/>
    <w:multiLevelType w:val="hybridMultilevel"/>
    <w:tmpl w:val="15501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 w:numId="25">
    <w:abstractNumId w:val="13"/>
  </w:num>
  <w:num w:numId="26">
    <w:abstractNumId w:val="18"/>
  </w:num>
  <w:num w:numId="27">
    <w:abstractNumId w:val="1"/>
  </w:num>
  <w:num w:numId="28">
    <w:abstractNumId w:val="19"/>
  </w:num>
  <w:num w:numId="29">
    <w:abstractNumId w:val="17"/>
  </w:num>
  <w:num w:numId="30">
    <w:abstractNumId w:val="6"/>
  </w:num>
  <w:num w:numId="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4A"/>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A4FC6"/>
    <w:rsid w:val="000B3EDB"/>
    <w:rsid w:val="000B543D"/>
    <w:rsid w:val="000B5BF7"/>
    <w:rsid w:val="000B6BC8"/>
    <w:rsid w:val="000C0303"/>
    <w:rsid w:val="000C42EA"/>
    <w:rsid w:val="000C4546"/>
    <w:rsid w:val="000D1242"/>
    <w:rsid w:val="000E0970"/>
    <w:rsid w:val="000E3CC7"/>
    <w:rsid w:val="000E6BD4"/>
    <w:rsid w:val="000F1F1E"/>
    <w:rsid w:val="000F2259"/>
    <w:rsid w:val="000F5D4A"/>
    <w:rsid w:val="0010392D"/>
    <w:rsid w:val="00103DC1"/>
    <w:rsid w:val="0010447F"/>
    <w:rsid w:val="00104FE3"/>
    <w:rsid w:val="00120BD3"/>
    <w:rsid w:val="00122FEA"/>
    <w:rsid w:val="001232BD"/>
    <w:rsid w:val="00124ED5"/>
    <w:rsid w:val="001276FA"/>
    <w:rsid w:val="001301F2"/>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6F7F"/>
    <w:rsid w:val="001979FF"/>
    <w:rsid w:val="00197B17"/>
    <w:rsid w:val="001A1C54"/>
    <w:rsid w:val="001A3ACE"/>
    <w:rsid w:val="001A46EA"/>
    <w:rsid w:val="001B77A4"/>
    <w:rsid w:val="001C277E"/>
    <w:rsid w:val="001C2A72"/>
    <w:rsid w:val="001D0B75"/>
    <w:rsid w:val="001D3C09"/>
    <w:rsid w:val="001D44E8"/>
    <w:rsid w:val="001D60EC"/>
    <w:rsid w:val="001E44DF"/>
    <w:rsid w:val="001E68A5"/>
    <w:rsid w:val="001E6BB0"/>
    <w:rsid w:val="001F13A7"/>
    <w:rsid w:val="001F3826"/>
    <w:rsid w:val="001F6E46"/>
    <w:rsid w:val="001F7C91"/>
    <w:rsid w:val="00206463"/>
    <w:rsid w:val="00206F2F"/>
    <w:rsid w:val="0021053D"/>
    <w:rsid w:val="002109CD"/>
    <w:rsid w:val="00210A92"/>
    <w:rsid w:val="00216C03"/>
    <w:rsid w:val="00220C04"/>
    <w:rsid w:val="00222495"/>
    <w:rsid w:val="0022278D"/>
    <w:rsid w:val="0022701F"/>
    <w:rsid w:val="002333F5"/>
    <w:rsid w:val="00233724"/>
    <w:rsid w:val="002432E1"/>
    <w:rsid w:val="00246207"/>
    <w:rsid w:val="00246C5E"/>
    <w:rsid w:val="00246DD0"/>
    <w:rsid w:val="00251343"/>
    <w:rsid w:val="002536A4"/>
    <w:rsid w:val="00254F58"/>
    <w:rsid w:val="002620BC"/>
    <w:rsid w:val="00262802"/>
    <w:rsid w:val="00263A90"/>
    <w:rsid w:val="0026408B"/>
    <w:rsid w:val="00267C3E"/>
    <w:rsid w:val="002709BB"/>
    <w:rsid w:val="00273BAC"/>
    <w:rsid w:val="002763B3"/>
    <w:rsid w:val="002802E3"/>
    <w:rsid w:val="00280524"/>
    <w:rsid w:val="0028213D"/>
    <w:rsid w:val="002862F1"/>
    <w:rsid w:val="00291373"/>
    <w:rsid w:val="0029597D"/>
    <w:rsid w:val="002962C3"/>
    <w:rsid w:val="00296607"/>
    <w:rsid w:val="0029752B"/>
    <w:rsid w:val="002A483C"/>
    <w:rsid w:val="002B0C7C"/>
    <w:rsid w:val="002B0F51"/>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1870"/>
    <w:rsid w:val="00302216"/>
    <w:rsid w:val="00303E53"/>
    <w:rsid w:val="00306E5F"/>
    <w:rsid w:val="00307E14"/>
    <w:rsid w:val="00314054"/>
    <w:rsid w:val="00315D2D"/>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1E40"/>
    <w:rsid w:val="003956CC"/>
    <w:rsid w:val="00395C9A"/>
    <w:rsid w:val="003A6B67"/>
    <w:rsid w:val="003B13B6"/>
    <w:rsid w:val="003B15E6"/>
    <w:rsid w:val="003C08A2"/>
    <w:rsid w:val="003C2045"/>
    <w:rsid w:val="003C43A1"/>
    <w:rsid w:val="003C455A"/>
    <w:rsid w:val="003C4FC0"/>
    <w:rsid w:val="003C55F4"/>
    <w:rsid w:val="003C7897"/>
    <w:rsid w:val="003C7A3F"/>
    <w:rsid w:val="003D2766"/>
    <w:rsid w:val="003D3E8F"/>
    <w:rsid w:val="003D6475"/>
    <w:rsid w:val="003E375C"/>
    <w:rsid w:val="003E4086"/>
    <w:rsid w:val="003F0445"/>
    <w:rsid w:val="003F0CF0"/>
    <w:rsid w:val="003F14B1"/>
    <w:rsid w:val="003F3289"/>
    <w:rsid w:val="004006F3"/>
    <w:rsid w:val="004013C7"/>
    <w:rsid w:val="00401FCF"/>
    <w:rsid w:val="00406285"/>
    <w:rsid w:val="004148F9"/>
    <w:rsid w:val="0042084E"/>
    <w:rsid w:val="00421EEF"/>
    <w:rsid w:val="004230BC"/>
    <w:rsid w:val="00424D65"/>
    <w:rsid w:val="00442C6C"/>
    <w:rsid w:val="00443CBE"/>
    <w:rsid w:val="00443E8A"/>
    <w:rsid w:val="004441BC"/>
    <w:rsid w:val="004468B4"/>
    <w:rsid w:val="0045230A"/>
    <w:rsid w:val="00457337"/>
    <w:rsid w:val="00467B52"/>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1F6C"/>
    <w:rsid w:val="004C6EEE"/>
    <w:rsid w:val="004C702B"/>
    <w:rsid w:val="004D0033"/>
    <w:rsid w:val="004D016B"/>
    <w:rsid w:val="004D1B22"/>
    <w:rsid w:val="004D36F2"/>
    <w:rsid w:val="004E1106"/>
    <w:rsid w:val="004E138F"/>
    <w:rsid w:val="004E3695"/>
    <w:rsid w:val="004E4649"/>
    <w:rsid w:val="004E5C2B"/>
    <w:rsid w:val="004E7A96"/>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72031"/>
    <w:rsid w:val="00572282"/>
    <w:rsid w:val="00575014"/>
    <w:rsid w:val="00576E84"/>
    <w:rsid w:val="00582B8C"/>
    <w:rsid w:val="0058444D"/>
    <w:rsid w:val="0058757E"/>
    <w:rsid w:val="00590A0A"/>
    <w:rsid w:val="00596A4B"/>
    <w:rsid w:val="00597507"/>
    <w:rsid w:val="005B1C6D"/>
    <w:rsid w:val="005B21B6"/>
    <w:rsid w:val="005B3A08"/>
    <w:rsid w:val="005B6017"/>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05D9"/>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6D0C"/>
    <w:rsid w:val="007F2B4D"/>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43623"/>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52E"/>
    <w:rsid w:val="009B0A6F"/>
    <w:rsid w:val="009B0A94"/>
    <w:rsid w:val="009B59E9"/>
    <w:rsid w:val="009B70AA"/>
    <w:rsid w:val="009C5E77"/>
    <w:rsid w:val="009C7A7E"/>
    <w:rsid w:val="009D02E8"/>
    <w:rsid w:val="009D51D0"/>
    <w:rsid w:val="009D70A4"/>
    <w:rsid w:val="009E08D1"/>
    <w:rsid w:val="009E1B95"/>
    <w:rsid w:val="009E496F"/>
    <w:rsid w:val="009E4B0D"/>
    <w:rsid w:val="009E6B86"/>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C6D57"/>
    <w:rsid w:val="00AD0CBA"/>
    <w:rsid w:val="00AD26E2"/>
    <w:rsid w:val="00AD784C"/>
    <w:rsid w:val="00AE109F"/>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6D40"/>
    <w:rsid w:val="00B2752E"/>
    <w:rsid w:val="00B307CC"/>
    <w:rsid w:val="00B326B7"/>
    <w:rsid w:val="00B4280F"/>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3277"/>
    <w:rsid w:val="00BC7237"/>
    <w:rsid w:val="00BC7468"/>
    <w:rsid w:val="00BC7D4F"/>
    <w:rsid w:val="00BC7ED7"/>
    <w:rsid w:val="00BD2850"/>
    <w:rsid w:val="00BE28D2"/>
    <w:rsid w:val="00BE4A64"/>
    <w:rsid w:val="00BF2625"/>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770D6"/>
    <w:rsid w:val="00C863C4"/>
    <w:rsid w:val="00C86DBC"/>
    <w:rsid w:val="00C920EA"/>
    <w:rsid w:val="00C93C3E"/>
    <w:rsid w:val="00CA12E3"/>
    <w:rsid w:val="00CA6611"/>
    <w:rsid w:val="00CA6AE6"/>
    <w:rsid w:val="00CA782F"/>
    <w:rsid w:val="00CB3285"/>
    <w:rsid w:val="00CB6AE4"/>
    <w:rsid w:val="00CC0C72"/>
    <w:rsid w:val="00CC2BFD"/>
    <w:rsid w:val="00CD3476"/>
    <w:rsid w:val="00CD64DF"/>
    <w:rsid w:val="00CF2F50"/>
    <w:rsid w:val="00CF6198"/>
    <w:rsid w:val="00D02919"/>
    <w:rsid w:val="00D04C61"/>
    <w:rsid w:val="00D05B8D"/>
    <w:rsid w:val="00D065A2"/>
    <w:rsid w:val="00D07F00"/>
    <w:rsid w:val="00D12AA2"/>
    <w:rsid w:val="00D17B72"/>
    <w:rsid w:val="00D3185C"/>
    <w:rsid w:val="00D3318E"/>
    <w:rsid w:val="00D33E72"/>
    <w:rsid w:val="00D351B1"/>
    <w:rsid w:val="00D35BD6"/>
    <w:rsid w:val="00D361B5"/>
    <w:rsid w:val="00D37223"/>
    <w:rsid w:val="00D411A2"/>
    <w:rsid w:val="00D4606D"/>
    <w:rsid w:val="00D50B9C"/>
    <w:rsid w:val="00D52D73"/>
    <w:rsid w:val="00D52E58"/>
    <w:rsid w:val="00D56B20"/>
    <w:rsid w:val="00D714CC"/>
    <w:rsid w:val="00D75EA7"/>
    <w:rsid w:val="00D81F21"/>
    <w:rsid w:val="00D95470"/>
    <w:rsid w:val="00DA2619"/>
    <w:rsid w:val="00DA4239"/>
    <w:rsid w:val="00DB0B61"/>
    <w:rsid w:val="00DB1474"/>
    <w:rsid w:val="00DB1B6B"/>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563D"/>
    <w:rsid w:val="00E26818"/>
    <w:rsid w:val="00E27FFC"/>
    <w:rsid w:val="00E30B15"/>
    <w:rsid w:val="00E40181"/>
    <w:rsid w:val="00E56A01"/>
    <w:rsid w:val="00E56E6A"/>
    <w:rsid w:val="00E629A1"/>
    <w:rsid w:val="00E6794C"/>
    <w:rsid w:val="00E71591"/>
    <w:rsid w:val="00E80DE3"/>
    <w:rsid w:val="00E82C55"/>
    <w:rsid w:val="00E92AC3"/>
    <w:rsid w:val="00E9701D"/>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0527C"/>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3839"/>
    <w:rsid w:val="00F76CAB"/>
    <w:rsid w:val="00F772C6"/>
    <w:rsid w:val="00F815B5"/>
    <w:rsid w:val="00F85195"/>
    <w:rsid w:val="00F938BA"/>
    <w:rsid w:val="00FA2C46"/>
    <w:rsid w:val="00FA3525"/>
    <w:rsid w:val="00FA5A53"/>
    <w:rsid w:val="00FB0B93"/>
    <w:rsid w:val="00FB4769"/>
    <w:rsid w:val="00FB4CDA"/>
    <w:rsid w:val="00FB6852"/>
    <w:rsid w:val="00FC0F81"/>
    <w:rsid w:val="00FC395C"/>
    <w:rsid w:val="00FD3766"/>
    <w:rsid w:val="00FD47C4"/>
    <w:rsid w:val="00FD67C0"/>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9F522B"/>
  <w15:docId w15:val="{51EB7AB9-C85A-4449-B0FE-F1A31C1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A46EA"/>
    <w:pPr>
      <w:spacing w:line="560" w:lineRule="atLeast"/>
    </w:pPr>
    <w:rPr>
      <w:rFonts w:ascii="Arial" w:hAnsi="Arial"/>
      <w:color w:val="D50032"/>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FB0B93"/>
    <w:rPr>
      <w:rFonts w:ascii="Arial" w:hAnsi="Arial"/>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4006F3"/>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3C4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12AA2"/>
    <w:rPr>
      <w:sz w:val="16"/>
      <w:szCs w:val="16"/>
    </w:rPr>
  </w:style>
  <w:style w:type="paragraph" w:styleId="CommentText">
    <w:name w:val="annotation text"/>
    <w:basedOn w:val="Normal"/>
    <w:link w:val="CommentTextChar"/>
    <w:uiPriority w:val="99"/>
    <w:semiHidden/>
    <w:unhideWhenUsed/>
    <w:rsid w:val="00D12AA2"/>
  </w:style>
  <w:style w:type="character" w:customStyle="1" w:styleId="CommentTextChar">
    <w:name w:val="Comment Text Char"/>
    <w:basedOn w:val="DefaultParagraphFont"/>
    <w:link w:val="CommentText"/>
    <w:uiPriority w:val="99"/>
    <w:semiHidden/>
    <w:rsid w:val="00D12AA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12AA2"/>
    <w:rPr>
      <w:b/>
      <w:bCs/>
    </w:rPr>
  </w:style>
  <w:style w:type="character" w:customStyle="1" w:styleId="CommentSubjectChar">
    <w:name w:val="Comment Subject Char"/>
    <w:basedOn w:val="CommentTextChar"/>
    <w:link w:val="CommentSubject"/>
    <w:uiPriority w:val="99"/>
    <w:semiHidden/>
    <w:rsid w:val="00D12AA2"/>
    <w:rPr>
      <w:rFonts w:ascii="Cambria" w:hAnsi="Cambria"/>
      <w:b/>
      <w:bCs/>
      <w:lang w:eastAsia="en-US"/>
    </w:rPr>
  </w:style>
  <w:style w:type="table" w:styleId="GridTable2">
    <w:name w:val="Grid Table 2"/>
    <w:basedOn w:val="TableNormal"/>
    <w:uiPriority w:val="47"/>
    <w:rsid w:val="004E36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73839"/>
    <w:rPr>
      <w:color w:val="605E5C"/>
      <w:shd w:val="clear" w:color="auto" w:fill="E1DFDD"/>
    </w:rPr>
  </w:style>
  <w:style w:type="paragraph" w:styleId="ListParagraph">
    <w:name w:val="List Paragraph"/>
    <w:basedOn w:val="Normal"/>
    <w:uiPriority w:val="72"/>
    <w:semiHidden/>
    <w:qFormat/>
    <w:rsid w:val="0068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np.org.au/client_images/215974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hospitals-and-health-services/patient-care/speciality-diagnostics-therapeutics/blood-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loodmatters@redcrossblood.org.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ansfusion.com.au/educ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BloodMatters_Lifeblood%20brand%20Final\Blood%20Matters%20Lifeblood%20Portrait%20(corner%20front%20page,%20BMfooterallpages)%20Jan%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2C64-6F43-49F2-821E-6308F5ED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Blood Matters Lifeblood Portrait (corner front page, BMfooterallpages) Jan 2020.dotx</Template>
  <TotalTime>27</TotalTime>
  <Pages>17</Pages>
  <Words>2674</Words>
  <Characters>17266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DHHS Factsheet 06 Pink 199</vt:lpstr>
    </vt:vector>
  </TitlesOfParts>
  <Company>Department of Health and Human Services</Company>
  <LinksUpToDate>false</LinksUpToDate>
  <CharactersWithSpaces>19901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Factsheet 06 Pink 199</dc:title>
  <dc:creator>Kaylene Bastin</dc:creator>
  <cp:lastModifiedBy>Kaylene Bastin</cp:lastModifiedBy>
  <cp:revision>9</cp:revision>
  <cp:lastPrinted>2021-06-28T05:51:00Z</cp:lastPrinted>
  <dcterms:created xsi:type="dcterms:W3CDTF">2021-06-21T04:21:00Z</dcterms:created>
  <dcterms:modified xsi:type="dcterms:W3CDTF">2021-06-28T05:52:00Z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