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1BA3" w:rsidR="00DD6CAA" w:rsidP="00DD6CAA" w:rsidRDefault="00DD6CAA" w14:paraId="172EA34B" w14:textId="72CEE188">
      <w:pPr>
        <w:pStyle w:val="01Formhead"/>
        <w:ind w:left="0"/>
        <w:rPr>
          <w:rFonts w:ascii="Arial" w:hAnsi="Arial"/>
          <w:b/>
          <w:bCs/>
          <w:color w:val="auto"/>
        </w:rPr>
      </w:pPr>
      <w:r w:rsidRPr="00661BA3">
        <w:rPr>
          <w:rFonts w:ascii="Arial" w:hAnsi="Arial"/>
          <w:b/>
          <w:bCs/>
          <w:color w:val="auto"/>
        </w:rPr>
        <w:t>Directions from</w:t>
      </w:r>
      <w:r w:rsidRPr="00661BA3" w:rsidR="006B2AFF">
        <w:rPr>
          <w:rFonts w:ascii="Arial" w:hAnsi="Arial"/>
          <w:b/>
          <w:bCs/>
          <w:color w:val="auto"/>
        </w:rPr>
        <w:t xml:space="preserve"> </w:t>
      </w:r>
      <w:r w:rsidRPr="00661BA3" w:rsidR="004D0C0B">
        <w:rPr>
          <w:rFonts w:ascii="Arial" w:hAnsi="Arial"/>
          <w:b/>
          <w:bCs/>
          <w:color w:val="auto"/>
        </w:rPr>
        <w:t xml:space="preserve">Acting </w:t>
      </w:r>
      <w:r w:rsidRPr="00661BA3" w:rsidR="00886438">
        <w:rPr>
          <w:rFonts w:ascii="Arial" w:hAnsi="Arial"/>
          <w:b/>
          <w:bCs/>
          <w:color w:val="auto"/>
        </w:rPr>
        <w:t>Chief Health Officer</w:t>
      </w:r>
      <w:r w:rsidRPr="00661BA3">
        <w:rPr>
          <w:rFonts w:ascii="Arial" w:hAnsi="Arial"/>
          <w:b/>
          <w:bCs/>
          <w:color w:val="auto"/>
        </w:rPr>
        <w:t xml:space="preserve"> in accordance with emergency powers arising from declared state of emergency</w:t>
      </w:r>
      <w:bookmarkStart w:name="ProcessAllFootersStartPos" w:id="0"/>
      <w:bookmarkEnd w:id="0"/>
    </w:p>
    <w:p w:rsidRPr="00661BA3" w:rsidR="00EA1804" w:rsidP="0A5A3153" w:rsidRDefault="00DD6CAA" w14:paraId="17101C64" w14:textId="5C9169EC">
      <w:pPr>
        <w:pStyle w:val="DirectionName"/>
        <w:rPr>
          <w:sz w:val="32"/>
          <w:szCs w:val="32"/>
        </w:rPr>
      </w:pPr>
      <w:r w:rsidRPr="00661BA3">
        <w:rPr>
          <w:sz w:val="32"/>
          <w:szCs w:val="32"/>
        </w:rPr>
        <w:t>Hospital Visitor Directions</w:t>
      </w:r>
      <w:r w:rsidRPr="00661BA3" w:rsidR="00125BA9">
        <w:rPr>
          <w:sz w:val="32"/>
          <w:szCs w:val="32"/>
        </w:rPr>
        <w:t xml:space="preserve"> (No </w:t>
      </w:r>
      <w:r w:rsidRPr="00661BA3" w:rsidR="006B2AFF">
        <w:rPr>
          <w:sz w:val="32"/>
          <w:szCs w:val="32"/>
        </w:rPr>
        <w:t>40</w:t>
      </w:r>
      <w:r w:rsidRPr="00661BA3" w:rsidR="00125BA9">
        <w:rPr>
          <w:sz w:val="32"/>
          <w:szCs w:val="32"/>
        </w:rPr>
        <w:t>)</w:t>
      </w:r>
      <w:r w:rsidRPr="00661BA3" w:rsidR="00EA1804">
        <w:rPr>
          <w:sz w:val="32"/>
          <w:szCs w:val="32"/>
        </w:rPr>
        <w:t xml:space="preserve"> </w:t>
      </w:r>
    </w:p>
    <w:p w:rsidRPr="00661BA3" w:rsidR="00DD6CAA" w:rsidP="00DD6CAA" w:rsidRDefault="00DD6CAA" w14:paraId="43D6832F" w14:textId="68879FB8">
      <w:pPr>
        <w:pStyle w:val="011PublicHealthAct2005"/>
        <w:ind w:left="0"/>
        <w:rPr>
          <w:color w:val="auto"/>
        </w:rPr>
      </w:pPr>
      <w:r w:rsidRPr="00661BA3">
        <w:rPr>
          <w:color w:val="auto"/>
        </w:rPr>
        <w:t>Public Health and Wellbeing Act 2008</w:t>
      </w:r>
      <w:r w:rsidRPr="00661BA3">
        <w:rPr>
          <w:i w:val="0"/>
          <w:color w:val="auto"/>
        </w:rPr>
        <w:t xml:space="preserve"> (Vic)</w:t>
      </w:r>
      <w:r w:rsidRPr="00661BA3" w:rsidR="004F1C3B">
        <w:rPr>
          <w:i w:val="0"/>
          <w:color w:val="auto"/>
        </w:rPr>
        <w:t xml:space="preserve"> </w:t>
      </w:r>
    </w:p>
    <w:p w:rsidRPr="00661BA3" w:rsidR="00DD6CAA" w:rsidP="00DD6CAA" w:rsidRDefault="00DD6CAA" w14:paraId="7C3BA4CF" w14:textId="1773776C">
      <w:pPr>
        <w:rPr>
          <w:sz w:val="24"/>
          <w:szCs w:val="24"/>
        </w:rPr>
      </w:pPr>
      <w:r w:rsidRPr="00661BA3">
        <w:rPr>
          <w:sz w:val="24"/>
          <w:szCs w:val="24"/>
        </w:rPr>
        <w:t>Section 200</w:t>
      </w:r>
    </w:p>
    <w:p w:rsidRPr="00661BA3" w:rsidR="00DD6CAA" w:rsidP="0065753B" w:rsidRDefault="0003642C" w14:paraId="12A86780" w14:textId="70C83E59">
      <w:pPr>
        <w:jc w:val="both"/>
      </w:pPr>
      <w:r w:rsidRPr="00661BA3">
        <w:t xml:space="preserve">I, </w:t>
      </w:r>
      <w:r w:rsidRPr="00661BA3" w:rsidR="00153159">
        <w:t xml:space="preserve">Professor </w:t>
      </w:r>
      <w:r w:rsidRPr="00661BA3" w:rsidR="004D0C0B">
        <w:t>Benjamin Cowie</w:t>
      </w:r>
      <w:r w:rsidRPr="00661BA3" w:rsidR="00775E54">
        <w:t xml:space="preserve">, </w:t>
      </w:r>
      <w:r w:rsidRPr="00661BA3" w:rsidR="004D0C0B">
        <w:t xml:space="preserve">Acting </w:t>
      </w:r>
      <w:r w:rsidRPr="00661BA3" w:rsidR="00775E54">
        <w:t>Chief Health Officer</w:t>
      </w:r>
      <w:r w:rsidRPr="00661BA3" w:rsidR="00DD6CAA">
        <w:t xml:space="preserve">, consider it reasonably necessary to </w:t>
      </w:r>
      <w:r w:rsidRPr="00661BA3" w:rsidR="00EE58E4">
        <w:t xml:space="preserve">eliminate or reduce the risk to public health—and reasonably necessary to </w:t>
      </w:r>
      <w:r w:rsidRPr="00661BA3" w:rsidR="00DD6CAA">
        <w:t>protect public health</w:t>
      </w:r>
      <w:r w:rsidRPr="00661BA3" w:rsidR="00EE58E4">
        <w:t>—</w:t>
      </w:r>
      <w:r w:rsidRPr="00661BA3" w:rsidR="00DD6CAA">
        <w:t xml:space="preserve">to give the following </w:t>
      </w:r>
      <w:bookmarkStart w:name="_Toc33517116" w:id="1"/>
      <w:r w:rsidRPr="00661BA3" w:rsidR="00DD6CAA">
        <w:t xml:space="preserve">directions pursuant to </w:t>
      </w:r>
      <w:r w:rsidRPr="00661BA3" w:rsidR="00CA2CD6">
        <w:t>section</w:t>
      </w:r>
      <w:r w:rsidRPr="00661BA3" w:rsidR="00BA2DC7">
        <w:t>s</w:t>
      </w:r>
      <w:r w:rsidRPr="00661BA3" w:rsidR="00CA2CD6">
        <w:t> </w:t>
      </w:r>
      <w:r w:rsidRPr="00661BA3" w:rsidR="00DD6CAA">
        <w:t xml:space="preserve">200(1)(b) and (d) of the </w:t>
      </w:r>
      <w:r w:rsidRPr="00661BA3" w:rsidR="00DD6CAA">
        <w:rPr>
          <w:b/>
          <w:bCs/>
        </w:rPr>
        <w:t>Public Health and Wellbeing Act 2008</w:t>
      </w:r>
      <w:r w:rsidRPr="00661BA3" w:rsidR="00DD6CAA">
        <w:rPr>
          <w:i/>
          <w:iCs/>
        </w:rPr>
        <w:t xml:space="preserve"> </w:t>
      </w:r>
      <w:r w:rsidRPr="00661BA3" w:rsidR="00DD6CAA">
        <w:t>(Vic</w:t>
      </w:r>
      <w:bookmarkEnd w:id="1"/>
      <w:r w:rsidRPr="00661BA3" w:rsidR="00DD6CAA">
        <w:t>)</w:t>
      </w:r>
      <w:r w:rsidRPr="00661BA3" w:rsidR="00125BA9">
        <w:t xml:space="preserve"> (</w:t>
      </w:r>
      <w:r w:rsidRPr="00661BA3" w:rsidR="00125BA9">
        <w:rPr>
          <w:b/>
          <w:bCs/>
        </w:rPr>
        <w:t>PHW Act</w:t>
      </w:r>
      <w:r w:rsidRPr="00661BA3" w:rsidR="00125BA9">
        <w:t>)</w:t>
      </w:r>
      <w:r w:rsidRPr="00661BA3" w:rsidR="00DD6CAA">
        <w:t>:</w:t>
      </w:r>
    </w:p>
    <w:p w:rsidRPr="00661BA3" w:rsidR="00DD6CAA" w:rsidP="00125BA9" w:rsidRDefault="00DD6CAA" w14:paraId="6197573D" w14:textId="77777777">
      <w:pPr>
        <w:pStyle w:val="Heading1"/>
        <w:rPr>
          <w:i/>
        </w:rPr>
      </w:pPr>
      <w:r w:rsidRPr="00661BA3">
        <w:t>Preamble</w:t>
      </w:r>
    </w:p>
    <w:p w:rsidRPr="00661BA3" w:rsidR="00607C45" w:rsidP="005327F7" w:rsidRDefault="00607C45" w14:paraId="6D79FBC3" w14:textId="0D89A023">
      <w:pPr>
        <w:pStyle w:val="Para1"/>
      </w:pPr>
      <w:r w:rsidRPr="00661BA3">
        <w:t xml:space="preserve">The purpose of these directions is to </w:t>
      </w:r>
      <w:r w:rsidRPr="00661BA3" w:rsidR="006E0DD5">
        <w:t>prohibit non-essential visits and access</w:t>
      </w:r>
      <w:r w:rsidRPr="00661BA3">
        <w:t xml:space="preserve"> to </w:t>
      </w:r>
      <w:r w:rsidRPr="00661BA3">
        <w:rPr>
          <w:b/>
          <w:bCs/>
        </w:rPr>
        <w:t>hospitals</w:t>
      </w:r>
      <w:r w:rsidRPr="00661BA3">
        <w:t xml:space="preserve"> </w:t>
      </w:r>
      <w:proofErr w:type="gramStart"/>
      <w:r w:rsidRPr="00661BA3">
        <w:t>in order to</w:t>
      </w:r>
      <w:proofErr w:type="gramEnd"/>
      <w:r w:rsidRPr="00661BA3">
        <w:t xml:space="preserve"> limit the spread of severe acute respiratory syndrome coronavirus 2 (</w:t>
      </w:r>
      <w:r w:rsidRPr="00661BA3">
        <w:rPr>
          <w:b/>
          <w:bCs/>
        </w:rPr>
        <w:t>SARS-CoV-2</w:t>
      </w:r>
      <w:r w:rsidRPr="00661BA3">
        <w:t>) within a particularly vulnerable population</w:t>
      </w:r>
      <w:r w:rsidRPr="00661BA3" w:rsidR="0073230F">
        <w:t>.</w:t>
      </w:r>
    </w:p>
    <w:p w:rsidRPr="00661BA3" w:rsidR="004B543B" w:rsidP="00780C28" w:rsidRDefault="00125BA9" w14:paraId="2F0631E3" w14:textId="1F3E0B46">
      <w:pPr>
        <w:pStyle w:val="Para1"/>
      </w:pPr>
      <w:bookmarkStart w:name="_Hlk63983563" w:id="2"/>
      <w:r w:rsidRPr="00661BA3">
        <w:t xml:space="preserve">These directions replace the </w:t>
      </w:r>
      <w:r w:rsidRPr="00661BA3">
        <w:rPr>
          <w:b/>
          <w:bCs/>
        </w:rPr>
        <w:t>Hospital Visitor Directions</w:t>
      </w:r>
      <w:r w:rsidRPr="00661BA3" w:rsidR="00C72142">
        <w:rPr>
          <w:b/>
          <w:bCs/>
        </w:rPr>
        <w:t xml:space="preserve"> (No </w:t>
      </w:r>
      <w:r w:rsidRPr="00661BA3" w:rsidR="006B2AFF">
        <w:rPr>
          <w:b/>
          <w:bCs/>
        </w:rPr>
        <w:t>39</w:t>
      </w:r>
      <w:r w:rsidRPr="00661BA3" w:rsidR="0065753B">
        <w:rPr>
          <w:b/>
          <w:bCs/>
        </w:rPr>
        <w:t>)</w:t>
      </w:r>
      <w:r w:rsidRPr="00661BA3" w:rsidR="006E0DD5">
        <w:rPr>
          <w:bCs/>
        </w:rPr>
        <w:t xml:space="preserve">. </w:t>
      </w:r>
    </w:p>
    <w:bookmarkEnd w:id="2"/>
    <w:p w:rsidRPr="00661BA3" w:rsidR="00641A8E" w:rsidP="00641A8E" w:rsidRDefault="00641A8E" w14:paraId="6FB90127" w14:textId="77777777">
      <w:pPr>
        <w:pStyle w:val="Heading1"/>
      </w:pPr>
      <w:r w:rsidRPr="00661BA3">
        <w:t>Citation</w:t>
      </w:r>
    </w:p>
    <w:p w:rsidRPr="00661BA3" w:rsidR="00641A8E" w:rsidP="00547D9E" w:rsidRDefault="00641A8E" w14:paraId="68B480AB" w14:textId="30DB4604">
      <w:pPr>
        <w:pStyle w:val="Para1"/>
        <w:numPr>
          <w:ilvl w:val="2"/>
          <w:numId w:val="1"/>
        </w:numPr>
        <w:ind w:left="1135"/>
        <w:rPr>
          <w:bCs/>
        </w:rPr>
      </w:pPr>
      <w:r w:rsidRPr="00661BA3">
        <w:t xml:space="preserve">These directions may be referred to as the </w:t>
      </w:r>
      <w:r w:rsidRPr="00661BA3">
        <w:rPr>
          <w:b/>
        </w:rPr>
        <w:t>Hospital Visitor Directions (No </w:t>
      </w:r>
      <w:r w:rsidRPr="00661BA3" w:rsidR="006B2AFF">
        <w:rPr>
          <w:b/>
        </w:rPr>
        <w:t>40</w:t>
      </w:r>
      <w:r w:rsidRPr="00661BA3">
        <w:rPr>
          <w:b/>
        </w:rPr>
        <w:t>)</w:t>
      </w:r>
      <w:r w:rsidRPr="00661BA3">
        <w:rPr>
          <w:bCs/>
        </w:rPr>
        <w:t xml:space="preserve">. </w:t>
      </w:r>
    </w:p>
    <w:p w:rsidRPr="00661BA3" w:rsidR="00DE601B" w:rsidP="00547D9E" w:rsidRDefault="00DE601B" w14:paraId="58E99806" w14:textId="73B06DFA">
      <w:pPr>
        <w:pStyle w:val="Para1"/>
        <w:numPr>
          <w:ilvl w:val="2"/>
          <w:numId w:val="1"/>
        </w:numPr>
        <w:ind w:left="1135"/>
        <w:rPr>
          <w:bCs/>
        </w:rPr>
      </w:pPr>
      <w:r w:rsidRPr="00661BA3">
        <w:rPr>
          <w:bCs/>
        </w:rPr>
        <w:t xml:space="preserve">A reference in any other direction to the </w:t>
      </w:r>
      <w:r w:rsidRPr="00661BA3">
        <w:rPr>
          <w:b/>
        </w:rPr>
        <w:t>Hospital Visitor Directions (No</w:t>
      </w:r>
      <w:r w:rsidRPr="00661BA3" w:rsidR="00D64504">
        <w:rPr>
          <w:b/>
        </w:rPr>
        <w:t> </w:t>
      </w:r>
      <w:r w:rsidRPr="00661BA3" w:rsidR="00524DE7">
        <w:rPr>
          <w:b/>
        </w:rPr>
        <w:t>3</w:t>
      </w:r>
      <w:r w:rsidRPr="00661BA3" w:rsidR="006B2AFF">
        <w:rPr>
          <w:b/>
        </w:rPr>
        <w:t>9</w:t>
      </w:r>
      <w:r w:rsidRPr="00661BA3">
        <w:rPr>
          <w:b/>
        </w:rPr>
        <w:t>)</w:t>
      </w:r>
      <w:r w:rsidRPr="00661BA3">
        <w:rPr>
          <w:bCs/>
        </w:rPr>
        <w:t xml:space="preserve"> is taken to be a reference to these directions.</w:t>
      </w:r>
    </w:p>
    <w:p w:rsidRPr="00661BA3" w:rsidR="00BC2FEA" w:rsidP="00125BA9" w:rsidRDefault="00BC2FEA" w14:paraId="1534BFF6" w14:textId="6E37AB53">
      <w:pPr>
        <w:pStyle w:val="Heading1"/>
      </w:pPr>
      <w:r w:rsidRPr="00661BA3">
        <w:t>Revocation</w:t>
      </w:r>
    </w:p>
    <w:p w:rsidRPr="00661BA3" w:rsidR="00242C22" w:rsidP="00A2329E" w:rsidRDefault="00BC2FEA" w14:paraId="29D866C7" w14:textId="300A8F29">
      <w:pPr>
        <w:pStyle w:val="Para1"/>
        <w:numPr>
          <w:ilvl w:val="2"/>
          <w:numId w:val="0"/>
        </w:numPr>
        <w:tabs>
          <w:tab w:val="clear" w:pos="1134"/>
          <w:tab w:val="left" w:pos="567"/>
        </w:tabs>
        <w:ind w:left="567"/>
        <w:rPr>
          <w:bCs/>
        </w:rPr>
      </w:pPr>
      <w:r w:rsidRPr="00661BA3">
        <w:t xml:space="preserve">The </w:t>
      </w:r>
      <w:r w:rsidRPr="00661BA3">
        <w:rPr>
          <w:b/>
          <w:bCs/>
        </w:rPr>
        <w:t xml:space="preserve">Hospital Visitor Directions (No </w:t>
      </w:r>
      <w:r w:rsidRPr="00661BA3" w:rsidR="00524DE7">
        <w:rPr>
          <w:b/>
          <w:bCs/>
        </w:rPr>
        <w:t>3</w:t>
      </w:r>
      <w:r w:rsidRPr="00661BA3" w:rsidR="006B2AFF">
        <w:rPr>
          <w:b/>
          <w:bCs/>
        </w:rPr>
        <w:t>9</w:t>
      </w:r>
      <w:r w:rsidRPr="00661BA3">
        <w:rPr>
          <w:b/>
          <w:bCs/>
        </w:rPr>
        <w:t>)</w:t>
      </w:r>
      <w:r w:rsidRPr="00661BA3">
        <w:t xml:space="preserve"> are revoked </w:t>
      </w:r>
      <w:r w:rsidRPr="00661BA3" w:rsidR="00110439">
        <w:t>at</w:t>
      </w:r>
      <w:r w:rsidRPr="00661BA3">
        <w:t xml:space="preserve"> </w:t>
      </w:r>
      <w:r w:rsidRPr="00661BA3" w:rsidR="006B2AFF">
        <w:t>11:59:00</w:t>
      </w:r>
      <w:r w:rsidRPr="00661BA3" w:rsidR="00AD4932">
        <w:t>pm on</w:t>
      </w:r>
      <w:r w:rsidRPr="00661BA3">
        <w:br/>
      </w:r>
      <w:r w:rsidRPr="00661BA3" w:rsidR="006B2AFF">
        <w:t>18</w:t>
      </w:r>
      <w:r w:rsidRPr="00661BA3" w:rsidR="00F20F65">
        <w:t xml:space="preserve"> November</w:t>
      </w:r>
      <w:r w:rsidRPr="00661BA3" w:rsidR="000D0E99">
        <w:t xml:space="preserve"> </w:t>
      </w:r>
      <w:r w:rsidRPr="00661BA3" w:rsidR="00CB0D5D">
        <w:t>2021</w:t>
      </w:r>
      <w:r w:rsidRPr="00661BA3">
        <w:t>.</w:t>
      </w:r>
      <w:r w:rsidRPr="00661BA3" w:rsidR="00242C22">
        <w:t xml:space="preserve"> </w:t>
      </w:r>
    </w:p>
    <w:p w:rsidRPr="00661BA3" w:rsidR="009D3F16" w:rsidP="00A2329E" w:rsidRDefault="009D3F16" w14:paraId="45721FFF" w14:textId="77777777">
      <w:pPr>
        <w:pStyle w:val="Para1"/>
        <w:numPr>
          <w:ilvl w:val="0"/>
          <w:numId w:val="0"/>
        </w:numPr>
        <w:tabs>
          <w:tab w:val="clear" w:pos="1134"/>
          <w:tab w:val="left" w:pos="567"/>
        </w:tabs>
        <w:spacing w:before="360"/>
        <w:rPr>
          <w:b/>
          <w:bCs/>
        </w:rPr>
      </w:pPr>
      <w:r w:rsidRPr="00661BA3">
        <w:rPr>
          <w:b/>
          <w:bCs/>
        </w:rPr>
        <w:t>3A</w:t>
      </w:r>
      <w:r w:rsidRPr="00661BA3">
        <w:rPr>
          <w:b/>
          <w:bCs/>
          <w:iCs/>
          <w:kern w:val="32"/>
          <w:szCs w:val="22"/>
        </w:rPr>
        <w:tab/>
      </w:r>
      <w:r w:rsidRPr="00661BA3">
        <w:rPr>
          <w:b/>
          <w:bCs/>
          <w:iCs/>
          <w:kern w:val="32"/>
          <w:szCs w:val="22"/>
        </w:rPr>
        <w:t>Commencement</w:t>
      </w:r>
    </w:p>
    <w:p w:rsidRPr="00661BA3" w:rsidR="009D3F16" w:rsidP="009D3F16" w:rsidRDefault="009D3F16" w14:paraId="186C662B" w14:textId="7BE0C2FA">
      <w:pPr>
        <w:pStyle w:val="Para1"/>
        <w:numPr>
          <w:ilvl w:val="0"/>
          <w:numId w:val="0"/>
        </w:numPr>
        <w:tabs>
          <w:tab w:val="clear" w:pos="1134"/>
          <w:tab w:val="left" w:pos="567"/>
        </w:tabs>
        <w:ind w:left="567" w:hanging="141"/>
        <w:rPr>
          <w:b/>
          <w:bCs/>
        </w:rPr>
      </w:pPr>
      <w:r w:rsidRPr="00661BA3">
        <w:rPr>
          <w:b/>
          <w:bCs/>
        </w:rPr>
        <w:tab/>
      </w:r>
      <w:r w:rsidRPr="00661BA3">
        <w:rPr>
          <w:bCs/>
        </w:rPr>
        <w:t xml:space="preserve">The </w:t>
      </w:r>
      <w:r w:rsidRPr="00661BA3">
        <w:rPr>
          <w:b/>
          <w:bCs/>
        </w:rPr>
        <w:t xml:space="preserve">Hospital Visitor Directions (No </w:t>
      </w:r>
      <w:r w:rsidRPr="00661BA3" w:rsidR="006B2AFF">
        <w:rPr>
          <w:b/>
          <w:bCs/>
        </w:rPr>
        <w:t>40</w:t>
      </w:r>
      <w:r w:rsidRPr="00661BA3">
        <w:rPr>
          <w:b/>
          <w:bCs/>
        </w:rPr>
        <w:t>)</w:t>
      </w:r>
      <w:r w:rsidRPr="00661BA3">
        <w:rPr>
          <w:bCs/>
        </w:rPr>
        <w:t xml:space="preserve"> commence at </w:t>
      </w:r>
      <w:r w:rsidRPr="00661BA3" w:rsidR="006B2AFF">
        <w:rPr>
          <w:bCs/>
        </w:rPr>
        <w:t>11:59:00</w:t>
      </w:r>
      <w:r w:rsidRPr="00661BA3">
        <w:rPr>
          <w:bCs/>
        </w:rPr>
        <w:t xml:space="preserve">pm on </w:t>
      </w:r>
      <w:r w:rsidRPr="00661BA3" w:rsidR="006B2AFF">
        <w:rPr>
          <w:bCs/>
        </w:rPr>
        <w:t>18</w:t>
      </w:r>
      <w:r w:rsidRPr="00661BA3" w:rsidR="00F20F65">
        <w:rPr>
          <w:bCs/>
        </w:rPr>
        <w:t xml:space="preserve"> November </w:t>
      </w:r>
      <w:r w:rsidRPr="00661BA3">
        <w:rPr>
          <w:bCs/>
        </w:rPr>
        <w:t xml:space="preserve">2021 and end at 11:59:00pm on </w:t>
      </w:r>
      <w:r w:rsidRPr="00661BA3" w:rsidR="003B6F8C">
        <w:rPr>
          <w:bCs/>
        </w:rPr>
        <w:t>15 December</w:t>
      </w:r>
      <w:r w:rsidRPr="00661BA3">
        <w:rPr>
          <w:bCs/>
        </w:rPr>
        <w:t xml:space="preserve"> 2021.</w:t>
      </w:r>
    </w:p>
    <w:p w:rsidRPr="00661BA3" w:rsidR="001512D1" w:rsidP="00F01503" w:rsidRDefault="001512D1" w14:paraId="448CD412" w14:textId="15603FBE">
      <w:pPr>
        <w:pStyle w:val="Heading1"/>
      </w:pPr>
      <w:bookmarkStart w:name="_Ref37614109" w:id="3"/>
      <w:r w:rsidRPr="00661BA3">
        <w:t>Prohibition on entry</w:t>
      </w:r>
      <w:bookmarkEnd w:id="3"/>
      <w:r w:rsidRPr="00661BA3" w:rsidR="00365359">
        <w:t xml:space="preserve"> </w:t>
      </w:r>
    </w:p>
    <w:p w:rsidRPr="00661BA3" w:rsidR="00DD6CAA" w:rsidP="00F01503" w:rsidRDefault="00DD6CAA" w14:paraId="41CA7E95" w14:textId="0D19E8A6">
      <w:pPr>
        <w:pStyle w:val="Para1"/>
      </w:pPr>
      <w:bookmarkStart w:name="_Ref37613764" w:id="4"/>
      <w:r w:rsidRPr="00661BA3">
        <w:t xml:space="preserve">A person must not enter, or remain at, a hospital in Victoria between </w:t>
      </w:r>
      <w:r w:rsidRPr="00661BA3" w:rsidR="00971061">
        <w:t xml:space="preserve">(and including) </w:t>
      </w:r>
      <w:r w:rsidRPr="00661BA3" w:rsidR="006B2AFF">
        <w:t>11:59:00</w:t>
      </w:r>
      <w:r w:rsidRPr="00661BA3" w:rsidR="00D011BF">
        <w:t>pm</w:t>
      </w:r>
      <w:r w:rsidRPr="00661BA3">
        <w:t xml:space="preserve"> on </w:t>
      </w:r>
      <w:r w:rsidRPr="00661BA3" w:rsidR="006B2AFF">
        <w:t>18</w:t>
      </w:r>
      <w:r w:rsidRPr="00661BA3" w:rsidR="00F20F65">
        <w:t xml:space="preserve"> November</w:t>
      </w:r>
      <w:r w:rsidRPr="00661BA3" w:rsidR="002034E9">
        <w:t xml:space="preserve"> </w:t>
      </w:r>
      <w:r w:rsidRPr="00661BA3" w:rsidR="00CB0D5D">
        <w:t>2021</w:t>
      </w:r>
      <w:r w:rsidRPr="00661BA3" w:rsidR="00AD4932">
        <w:t xml:space="preserve"> and </w:t>
      </w:r>
      <w:r w:rsidRPr="00661BA3" w:rsidR="004433EA">
        <w:t>11:59:00pm</w:t>
      </w:r>
      <w:r w:rsidRPr="00661BA3" w:rsidR="00AD4932">
        <w:t xml:space="preserve"> on</w:t>
      </w:r>
      <w:r w:rsidRPr="00661BA3" w:rsidR="0027483C">
        <w:t xml:space="preserve"> </w:t>
      </w:r>
      <w:r w:rsidRPr="00661BA3" w:rsidR="003B6F8C">
        <w:rPr>
          <w:bCs/>
        </w:rPr>
        <w:t>15 December</w:t>
      </w:r>
      <w:r w:rsidRPr="00661BA3" w:rsidR="004B1055">
        <w:rPr>
          <w:bCs/>
        </w:rPr>
        <w:t xml:space="preserve"> </w:t>
      </w:r>
      <w:r w:rsidRPr="00661BA3" w:rsidR="004F38E3">
        <w:t>2021</w:t>
      </w:r>
      <w:r w:rsidRPr="00661BA3">
        <w:t xml:space="preserve"> unless:</w:t>
      </w:r>
      <w:bookmarkEnd w:id="4"/>
    </w:p>
    <w:p w:rsidRPr="00661BA3" w:rsidR="00DD6CAA" w:rsidP="00F01503" w:rsidRDefault="00DD6CAA" w14:paraId="1066EF53" w14:textId="627E672B">
      <w:pPr>
        <w:pStyle w:val="Paraa"/>
      </w:pPr>
      <w:r w:rsidRPr="00661BA3">
        <w:t xml:space="preserve">the person is a </w:t>
      </w:r>
      <w:r w:rsidRPr="00661BA3">
        <w:rPr>
          <w:b/>
          <w:bCs/>
        </w:rPr>
        <w:t xml:space="preserve">patient </w:t>
      </w:r>
      <w:r w:rsidRPr="00661BA3">
        <w:t xml:space="preserve">of the </w:t>
      </w:r>
      <w:r w:rsidRPr="00661BA3" w:rsidR="001512D1">
        <w:t>hospital</w:t>
      </w:r>
      <w:r w:rsidRPr="00661BA3">
        <w:t>; or</w:t>
      </w:r>
    </w:p>
    <w:p w:rsidRPr="00661BA3" w:rsidR="00DD6CAA" w:rsidP="00F01503" w:rsidRDefault="00DD6CAA" w14:paraId="57F80AC8" w14:textId="0A249ADE">
      <w:pPr>
        <w:pStyle w:val="Paraa"/>
      </w:pPr>
      <w:r w:rsidRPr="00661BA3">
        <w:t xml:space="preserve">the person is a </w:t>
      </w:r>
      <w:r w:rsidRPr="00661BA3">
        <w:rPr>
          <w:b/>
          <w:bCs/>
        </w:rPr>
        <w:t>worker</w:t>
      </w:r>
      <w:r w:rsidRPr="00661BA3" w:rsidR="00581D3D">
        <w:rPr>
          <w:b/>
          <w:bCs/>
        </w:rPr>
        <w:t xml:space="preserve"> </w:t>
      </w:r>
      <w:r w:rsidRPr="00661BA3" w:rsidR="00581D3D">
        <w:t>in relation to the hospital</w:t>
      </w:r>
      <w:r w:rsidRPr="00661BA3" w:rsidR="001512D1">
        <w:t xml:space="preserve">, as defined in </w:t>
      </w:r>
      <w:r w:rsidRPr="00661BA3" w:rsidR="00581D3D">
        <w:t>clause </w:t>
      </w:r>
      <w:r w:rsidRPr="00661BA3">
        <w:fldChar w:fldCharType="begin"/>
      </w:r>
      <w:r w:rsidRPr="00661BA3">
        <w:instrText xml:space="preserve"> REF _Ref37670058 \r \h  \* MERGEFORMAT </w:instrText>
      </w:r>
      <w:r w:rsidRPr="00661BA3">
        <w:fldChar w:fldCharType="separate"/>
      </w:r>
      <w:r w:rsidRPr="00661BA3" w:rsidR="00596313">
        <w:t>5</w:t>
      </w:r>
      <w:r w:rsidRPr="00661BA3">
        <w:fldChar w:fldCharType="end"/>
      </w:r>
      <w:r w:rsidRPr="00661BA3" w:rsidR="001512D1">
        <w:t>; or</w:t>
      </w:r>
      <w:r w:rsidRPr="00661BA3" w:rsidR="00FF1E09">
        <w:t xml:space="preserve"> </w:t>
      </w:r>
    </w:p>
    <w:p w:rsidRPr="00661BA3" w:rsidR="00137A08" w:rsidP="00137A08" w:rsidRDefault="00137A08" w14:paraId="1FD21A17" w14:textId="7355DB21">
      <w:pPr>
        <w:pStyle w:val="Paraa"/>
      </w:pPr>
      <w:bookmarkStart w:name="_Ref85617929" w:id="5"/>
      <w:r w:rsidRPr="00661BA3">
        <w:t xml:space="preserve">the person is a </w:t>
      </w:r>
      <w:r w:rsidRPr="00661BA3">
        <w:rPr>
          <w:bCs/>
        </w:rPr>
        <w:t>visitor</w:t>
      </w:r>
      <w:r w:rsidRPr="00661BA3">
        <w:rPr>
          <w:b/>
          <w:bCs/>
        </w:rPr>
        <w:t xml:space="preserve"> </w:t>
      </w:r>
      <w:r w:rsidRPr="00661BA3" w:rsidR="00301357">
        <w:t xml:space="preserve">of </w:t>
      </w:r>
      <w:r w:rsidRPr="00661BA3">
        <w:t>a patient of the hospital; or</w:t>
      </w:r>
      <w:bookmarkEnd w:id="5"/>
    </w:p>
    <w:p w:rsidRPr="00661BA3" w:rsidR="00DD6CAA" w:rsidP="00F01503" w:rsidRDefault="00DD6CAA" w14:paraId="7FB652DE" w14:textId="31652F64">
      <w:pPr>
        <w:pStyle w:val="Paraa"/>
      </w:pPr>
      <w:bookmarkStart w:name="_Ref37613996" w:id="6"/>
      <w:r w:rsidRPr="00661BA3">
        <w:lastRenderedPageBreak/>
        <w:t xml:space="preserve">the person is present in an area of the hospital in respect of which an exemption </w:t>
      </w:r>
      <w:r w:rsidRPr="00661BA3" w:rsidR="00581D3D">
        <w:t xml:space="preserve">under clause </w:t>
      </w:r>
      <w:r w:rsidRPr="00661BA3" w:rsidR="002D1DF6">
        <w:fldChar w:fldCharType="begin"/>
      </w:r>
      <w:r w:rsidRPr="00661BA3" w:rsidR="002D1DF6">
        <w:instrText xml:space="preserve"> REF _Ref65002479 \r \h </w:instrText>
      </w:r>
      <w:r w:rsidRPr="00661BA3" w:rsidR="0046500A">
        <w:instrText xml:space="preserve"> \* MERGEFORMAT </w:instrText>
      </w:r>
      <w:r w:rsidRPr="00661BA3" w:rsidR="002D1DF6">
        <w:fldChar w:fldCharType="separate"/>
      </w:r>
      <w:r w:rsidRPr="00661BA3" w:rsidR="00596313">
        <w:t>6</w:t>
      </w:r>
      <w:r w:rsidRPr="00661BA3" w:rsidR="002D1DF6">
        <w:fldChar w:fldCharType="end"/>
      </w:r>
      <w:r w:rsidRPr="00661BA3" w:rsidR="0073230F">
        <w:t xml:space="preserve"> </w:t>
      </w:r>
      <w:r w:rsidRPr="00661BA3">
        <w:t>is in force</w:t>
      </w:r>
      <w:r w:rsidRPr="00661BA3" w:rsidR="006912A2">
        <w:t>.</w:t>
      </w:r>
      <w:bookmarkEnd w:id="6"/>
    </w:p>
    <w:p w:rsidRPr="00661BA3" w:rsidR="001F34A3" w:rsidP="000D3535" w:rsidRDefault="001F34A3" w14:paraId="00D5ADBB" w14:textId="5B35C5B7">
      <w:pPr>
        <w:ind w:left="1418" w:right="521"/>
        <w:jc w:val="both"/>
        <w:rPr>
          <w:i/>
          <w:iCs/>
          <w:sz w:val="18"/>
          <w:szCs w:val="20"/>
        </w:rPr>
      </w:pPr>
      <w:r w:rsidRPr="00661BA3">
        <w:rPr>
          <w:i/>
          <w:iCs/>
          <w:sz w:val="20"/>
        </w:rPr>
        <w:t xml:space="preserve">Note: </w:t>
      </w:r>
      <w:r w:rsidRPr="00661BA3" w:rsidR="00C44F2D">
        <w:rPr>
          <w:i/>
          <w:iCs/>
          <w:sz w:val="20"/>
        </w:rPr>
        <w:t>h</w:t>
      </w:r>
      <w:r w:rsidRPr="00661BA3">
        <w:rPr>
          <w:i/>
          <w:iCs/>
          <w:sz w:val="20"/>
        </w:rPr>
        <w:t xml:space="preserve">ospitals also set visiting rules separate to these </w:t>
      </w:r>
      <w:r w:rsidRPr="00661BA3" w:rsidR="00571FF3">
        <w:rPr>
          <w:i/>
          <w:iCs/>
          <w:sz w:val="20"/>
        </w:rPr>
        <w:t>d</w:t>
      </w:r>
      <w:r w:rsidRPr="00661BA3">
        <w:rPr>
          <w:i/>
          <w:iCs/>
          <w:sz w:val="20"/>
        </w:rPr>
        <w:t>irections that may include additional requirements, conditions or restrictions that apply to visitors.</w:t>
      </w:r>
    </w:p>
    <w:p w:rsidRPr="00661BA3" w:rsidR="00393D62" w:rsidP="00F01503" w:rsidRDefault="00393D62" w14:paraId="5684F0C4" w14:textId="77777777">
      <w:pPr>
        <w:pStyle w:val="Heading2"/>
      </w:pPr>
      <w:r w:rsidRPr="00661BA3">
        <w:t>Excluded persons</w:t>
      </w:r>
    </w:p>
    <w:p w:rsidRPr="00661BA3" w:rsidR="00393D62" w:rsidP="00F01503" w:rsidRDefault="00393D62" w14:paraId="451567D8" w14:textId="320FE4C7">
      <w:pPr>
        <w:pStyle w:val="Para1"/>
      </w:pPr>
      <w:bookmarkStart w:name="_Ref41049912" w:id="7"/>
      <w:r w:rsidRPr="00661BA3">
        <w:t xml:space="preserve">Despite </w:t>
      </w:r>
      <w:r w:rsidRPr="00661BA3" w:rsidR="00581D3D">
        <w:t xml:space="preserve">subclause </w:t>
      </w:r>
      <w:r w:rsidRPr="00661BA3">
        <w:fldChar w:fldCharType="begin"/>
      </w:r>
      <w:r w:rsidRPr="00661BA3">
        <w:instrText xml:space="preserve"> REF _Ref37613764 \r \h  \* MERGEFORMAT </w:instrText>
      </w:r>
      <w:r w:rsidRPr="00661BA3">
        <w:fldChar w:fldCharType="separate"/>
      </w:r>
      <w:r w:rsidRPr="00661BA3" w:rsidR="00596313">
        <w:t>(1)</w:t>
      </w:r>
      <w:r w:rsidRPr="00661BA3">
        <w:fldChar w:fldCharType="end"/>
      </w:r>
      <w:r w:rsidRPr="00661BA3">
        <w:t xml:space="preserve">, </w:t>
      </w:r>
      <w:r w:rsidRPr="00661BA3" w:rsidR="00581D3D">
        <w:t>a worker or a visitor</w:t>
      </w:r>
      <w:r w:rsidRPr="00661BA3" w:rsidR="00D4125F">
        <w:t xml:space="preserve"> to a patient</w:t>
      </w:r>
      <w:r w:rsidRPr="00661BA3" w:rsidR="00085A8E">
        <w:t>,</w:t>
      </w:r>
      <w:r w:rsidRPr="00661BA3" w:rsidR="00581D3D">
        <w:t xml:space="preserve"> or a person referred to in </w:t>
      </w:r>
      <w:r w:rsidRPr="00661BA3" w:rsidR="00937F0B">
        <w:t>sub</w:t>
      </w:r>
      <w:r w:rsidRPr="00661BA3" w:rsidR="00581D3D">
        <w:t>clause </w:t>
      </w:r>
      <w:r w:rsidRPr="00661BA3">
        <w:fldChar w:fldCharType="begin"/>
      </w:r>
      <w:r w:rsidRPr="00661BA3">
        <w:instrText xml:space="preserve"> REF _Ref37613996 \r \h  \* MERGEFORMAT </w:instrText>
      </w:r>
      <w:r w:rsidRPr="00661BA3">
        <w:fldChar w:fldCharType="separate"/>
      </w:r>
      <w:r w:rsidRPr="00661BA3" w:rsidR="00596313">
        <w:t>(1)(d)</w:t>
      </w:r>
      <w:r w:rsidRPr="00661BA3">
        <w:fldChar w:fldCharType="end"/>
      </w:r>
      <w:r w:rsidRPr="00661BA3">
        <w:t xml:space="preserve"> must not enter or remain at a hospital in Victoria between </w:t>
      </w:r>
      <w:r w:rsidRPr="00661BA3" w:rsidR="00971061">
        <w:t xml:space="preserve">(and including) </w:t>
      </w:r>
      <w:r w:rsidRPr="00661BA3" w:rsidR="004D0C0B">
        <w:t>11:59:00</w:t>
      </w:r>
      <w:r w:rsidRPr="00661BA3" w:rsidR="00D011BF">
        <w:t>pm</w:t>
      </w:r>
      <w:r w:rsidRPr="00661BA3">
        <w:t xml:space="preserve"> on </w:t>
      </w:r>
      <w:r w:rsidRPr="00661BA3" w:rsidR="004D0C0B">
        <w:t xml:space="preserve">18 </w:t>
      </w:r>
      <w:r w:rsidRPr="00661BA3" w:rsidR="00F20F65">
        <w:t>November</w:t>
      </w:r>
      <w:r w:rsidRPr="00661BA3" w:rsidR="006E0DD5">
        <w:t xml:space="preserve"> </w:t>
      </w:r>
      <w:r w:rsidRPr="00661BA3" w:rsidR="00CB0D5D">
        <w:t>2021</w:t>
      </w:r>
      <w:r w:rsidRPr="00661BA3">
        <w:t xml:space="preserve"> </w:t>
      </w:r>
      <w:r w:rsidRPr="00661BA3" w:rsidR="00AD4932">
        <w:t xml:space="preserve">and </w:t>
      </w:r>
      <w:r w:rsidRPr="00661BA3" w:rsidR="004433EA">
        <w:t>11:59:00pm</w:t>
      </w:r>
      <w:r w:rsidRPr="00661BA3" w:rsidR="00780C28">
        <w:t> </w:t>
      </w:r>
      <w:r w:rsidRPr="00661BA3" w:rsidR="00AD4932">
        <w:t>on</w:t>
      </w:r>
      <w:r w:rsidRPr="00661BA3" w:rsidR="00DF54F3">
        <w:t xml:space="preserve"> </w:t>
      </w:r>
      <w:r w:rsidRPr="00661BA3" w:rsidR="003B6F8C">
        <w:rPr>
          <w:bCs/>
        </w:rPr>
        <w:t>15 December</w:t>
      </w:r>
      <w:r w:rsidRPr="00661BA3" w:rsidR="004B1055">
        <w:rPr>
          <w:bCs/>
        </w:rPr>
        <w:t xml:space="preserve"> </w:t>
      </w:r>
      <w:r w:rsidRPr="00661BA3" w:rsidR="00E42EEE">
        <w:t>2021</w:t>
      </w:r>
      <w:r w:rsidRPr="00661BA3" w:rsidR="00AD4932">
        <w:t xml:space="preserve"> </w:t>
      </w:r>
      <w:r w:rsidRPr="00661BA3">
        <w:t>if:</w:t>
      </w:r>
      <w:bookmarkEnd w:id="7"/>
    </w:p>
    <w:p w:rsidRPr="00661BA3" w:rsidR="00393D62" w:rsidP="00F01503" w:rsidRDefault="00581D3D" w14:paraId="613D9EBC" w14:textId="265D2BD3">
      <w:pPr>
        <w:pStyle w:val="Paraa"/>
      </w:pPr>
      <w:bookmarkStart w:name="_Ref41050886" w:id="8"/>
      <w:r w:rsidRPr="00661BA3">
        <w:t xml:space="preserve">the person has been diagnosed with </w:t>
      </w:r>
      <w:r w:rsidRPr="00661BA3" w:rsidR="00962D20">
        <w:t>SARS-CoV-2</w:t>
      </w:r>
      <w:r w:rsidRPr="00661BA3">
        <w:t>, and has not yet been given</w:t>
      </w:r>
      <w:r w:rsidRPr="00661BA3" w:rsidR="0076321B">
        <w:t>, or taken to have been given,</w:t>
      </w:r>
      <w:r w:rsidRPr="00661BA3">
        <w:t xml:space="preserve"> clearance from self-isolation under the </w:t>
      </w:r>
      <w:r w:rsidRPr="00661BA3" w:rsidR="007B6A5F">
        <w:rPr>
          <w:b/>
          <w:bCs/>
        </w:rPr>
        <w:t>Diagnosed Persons and Close Contacts Directions</w:t>
      </w:r>
      <w:r w:rsidRPr="00661BA3" w:rsidR="00393D62">
        <w:t>; or</w:t>
      </w:r>
      <w:bookmarkEnd w:id="8"/>
    </w:p>
    <w:p w:rsidRPr="00661BA3" w:rsidR="00393D62" w:rsidP="00F01503" w:rsidRDefault="00393D62" w14:paraId="13FF8743" w14:textId="75FC1F18">
      <w:pPr>
        <w:pStyle w:val="Paraa"/>
      </w:pPr>
      <w:bookmarkStart w:name="_Ref41050888" w:id="9"/>
      <w:r w:rsidRPr="00661BA3">
        <w:t>during the 14 days immediately preceding the entry, the person arrived in Australia from a place outside Australia</w:t>
      </w:r>
      <w:r w:rsidRPr="00661BA3" w:rsidR="006D7E5D">
        <w:t xml:space="preserve"> unless the person has a valid international passenger arrival permit issued under the </w:t>
      </w:r>
      <w:r w:rsidRPr="00661BA3" w:rsidR="006D7E5D">
        <w:rPr>
          <w:b/>
          <w:bCs/>
        </w:rPr>
        <w:t xml:space="preserve">Victorian Border Crossing Permit Directions </w:t>
      </w:r>
      <w:r w:rsidRPr="00661BA3" w:rsidR="006D7E5D">
        <w:t xml:space="preserve">and they are not prohibited from attending a hospital under the </w:t>
      </w:r>
      <w:r w:rsidRPr="00661BA3" w:rsidR="006D7E5D">
        <w:rPr>
          <w:b/>
          <w:bCs/>
        </w:rPr>
        <w:t xml:space="preserve">Victorian Border Crossing Permit </w:t>
      </w:r>
      <w:proofErr w:type="gramStart"/>
      <w:r w:rsidRPr="00661BA3" w:rsidR="006D7E5D">
        <w:rPr>
          <w:b/>
          <w:bCs/>
        </w:rPr>
        <w:t>Directions</w:t>
      </w:r>
      <w:r w:rsidRPr="00661BA3">
        <w:t>;</w:t>
      </w:r>
      <w:proofErr w:type="gramEnd"/>
      <w:r w:rsidRPr="00661BA3">
        <w:t xml:space="preserve"> or</w:t>
      </w:r>
      <w:bookmarkEnd w:id="9"/>
    </w:p>
    <w:p w:rsidRPr="00661BA3" w:rsidR="004A31EC" w:rsidP="00F01503" w:rsidRDefault="004A31EC" w14:paraId="6441D8D9" w14:textId="156F5F2E">
      <w:pPr>
        <w:pStyle w:val="Paraa"/>
      </w:pPr>
      <w:r w:rsidRPr="00661BA3">
        <w:t xml:space="preserve">the person is an </w:t>
      </w:r>
      <w:r w:rsidRPr="00661BA3">
        <w:rPr>
          <w:b/>
          <w:bCs/>
        </w:rPr>
        <w:t>international aircrew services worker</w:t>
      </w:r>
      <w:r w:rsidRPr="00661BA3" w:rsidR="003F6182">
        <w:rPr>
          <w:b/>
          <w:bCs/>
        </w:rPr>
        <w:t xml:space="preserve"> </w:t>
      </w:r>
      <w:r w:rsidRPr="00661BA3" w:rsidR="003F6182">
        <w:t>and</w:t>
      </w:r>
      <w:r w:rsidRPr="00661BA3">
        <w:t xml:space="preserve"> during the 14 days immediately preceding the entry, the person arrived in Australia from a place outside Australia, unless that person is permitted to </w:t>
      </w:r>
      <w:r w:rsidRPr="00661BA3" w:rsidR="00D60723">
        <w:t>attend</w:t>
      </w:r>
      <w:r w:rsidRPr="00661BA3">
        <w:t xml:space="preserve"> </w:t>
      </w:r>
      <w:r w:rsidRPr="00661BA3" w:rsidR="00121FF2">
        <w:t>a</w:t>
      </w:r>
      <w:r w:rsidRPr="00661BA3">
        <w:t xml:space="preserve"> hospital under the </w:t>
      </w:r>
      <w:r w:rsidRPr="00661BA3">
        <w:rPr>
          <w:b/>
          <w:bCs/>
        </w:rPr>
        <w:t xml:space="preserve">Victorian Border Crossing Permit </w:t>
      </w:r>
      <w:proofErr w:type="gramStart"/>
      <w:r w:rsidRPr="00661BA3">
        <w:rPr>
          <w:b/>
          <w:bCs/>
        </w:rPr>
        <w:t>Directions</w:t>
      </w:r>
      <w:r w:rsidRPr="00661BA3">
        <w:t>;</w:t>
      </w:r>
      <w:proofErr w:type="gramEnd"/>
      <w:r w:rsidRPr="00661BA3">
        <w:t xml:space="preserve"> or</w:t>
      </w:r>
    </w:p>
    <w:p w:rsidRPr="00661BA3" w:rsidR="00F20F65" w:rsidP="00962D20" w:rsidRDefault="00393D62" w14:paraId="6B7C130D" w14:textId="541998C0">
      <w:pPr>
        <w:pStyle w:val="Paraa"/>
      </w:pPr>
      <w:bookmarkStart w:name="_Ref40180806" w:id="10"/>
      <w:r w:rsidRPr="00661BA3">
        <w:t xml:space="preserve">the person had known contact with a person who has </w:t>
      </w:r>
      <w:r w:rsidRPr="00661BA3" w:rsidR="007D7C24">
        <w:t>been diagnosed with</w:t>
      </w:r>
      <w:r w:rsidRPr="00661BA3">
        <w:t xml:space="preserve"> </w:t>
      </w:r>
      <w:r w:rsidRPr="00661BA3" w:rsidR="00962D20">
        <w:t>SARS-CoV-2</w:t>
      </w:r>
      <w:r w:rsidRPr="00661BA3" w:rsidR="00F20F65">
        <w:t xml:space="preserve"> in the: </w:t>
      </w:r>
    </w:p>
    <w:p w:rsidRPr="00661BA3" w:rsidR="00F20F65" w:rsidP="00F20F65" w:rsidRDefault="00F20F65" w14:paraId="50E76E3D" w14:textId="59BC7C9B">
      <w:pPr>
        <w:pStyle w:val="Parai"/>
      </w:pPr>
      <w:r w:rsidRPr="00661BA3">
        <w:t xml:space="preserve">7 days </w:t>
      </w:r>
      <w:r w:rsidRPr="00661BA3" w:rsidR="00681E8A">
        <w:t xml:space="preserve">immediately preceding entry </w:t>
      </w:r>
      <w:r w:rsidRPr="00661BA3">
        <w:t xml:space="preserve">if the person is </w:t>
      </w:r>
      <w:r w:rsidRPr="00661BA3">
        <w:rPr>
          <w:b/>
          <w:bCs/>
        </w:rPr>
        <w:t>fully vaccinated</w:t>
      </w:r>
      <w:r w:rsidRPr="00661BA3">
        <w:t xml:space="preserve"> and </w:t>
      </w:r>
      <w:r w:rsidRPr="00661BA3" w:rsidR="001A0C1D">
        <w:t>is</w:t>
      </w:r>
      <w:r w:rsidRPr="00661BA3">
        <w:t xml:space="preserve"> not a </w:t>
      </w:r>
      <w:r w:rsidRPr="00661BA3">
        <w:rPr>
          <w:b/>
          <w:bCs/>
        </w:rPr>
        <w:t xml:space="preserve">close </w:t>
      </w:r>
      <w:proofErr w:type="gramStart"/>
      <w:r w:rsidRPr="00661BA3">
        <w:rPr>
          <w:b/>
          <w:bCs/>
        </w:rPr>
        <w:t>contact</w:t>
      </w:r>
      <w:r w:rsidRPr="00661BA3">
        <w:t>;</w:t>
      </w:r>
      <w:proofErr w:type="gramEnd"/>
      <w:r w:rsidRPr="00661BA3">
        <w:t xml:space="preserve"> or </w:t>
      </w:r>
    </w:p>
    <w:p w:rsidRPr="00661BA3" w:rsidR="00393D62" w:rsidP="00F20F65" w:rsidRDefault="00F20F65" w14:paraId="4CF4DD92" w14:textId="2F0528D7">
      <w:pPr>
        <w:pStyle w:val="Parai"/>
      </w:pPr>
      <w:r w:rsidRPr="00661BA3">
        <w:t>14 days</w:t>
      </w:r>
      <w:r w:rsidRPr="00661BA3" w:rsidR="00681E8A">
        <w:t xml:space="preserve"> immediately preceding entry</w:t>
      </w:r>
      <w:r w:rsidRPr="00661BA3">
        <w:t xml:space="preserve"> if the person is not fully vaccinated </w:t>
      </w:r>
      <w:r w:rsidRPr="00661BA3" w:rsidR="008E65F9">
        <w:t>or is</w:t>
      </w:r>
      <w:r w:rsidRPr="00661BA3">
        <w:t xml:space="preserve"> a close </w:t>
      </w:r>
      <w:proofErr w:type="gramStart"/>
      <w:r w:rsidRPr="00661BA3">
        <w:t>contact</w:t>
      </w:r>
      <w:r w:rsidRPr="00661BA3" w:rsidR="00393D62">
        <w:t>;</w:t>
      </w:r>
      <w:proofErr w:type="gramEnd"/>
      <w:r w:rsidRPr="00661BA3" w:rsidR="00393D62">
        <w:t xml:space="preserve"> or</w:t>
      </w:r>
      <w:bookmarkEnd w:id="10"/>
    </w:p>
    <w:p w:rsidRPr="00661BA3" w:rsidR="00924EE9" w:rsidP="00810E63" w:rsidRDefault="007D7C24" w14:paraId="372668DB" w14:textId="0026E4BD">
      <w:pPr>
        <w:pStyle w:val="Para1"/>
        <w:numPr>
          <w:ilvl w:val="0"/>
          <w:numId w:val="0"/>
        </w:numPr>
        <w:ind w:left="1985"/>
        <w:rPr>
          <w:i/>
        </w:rPr>
      </w:pPr>
      <w:r w:rsidRPr="00661BA3">
        <w:rPr>
          <w:rFonts w:eastAsiaTheme="minorHAnsi" w:cstheme="minorBidi"/>
          <w:i/>
          <w:kern w:val="0"/>
          <w:sz w:val="20"/>
          <w:szCs w:val="20"/>
          <w:lang w:eastAsia="en-US"/>
        </w:rPr>
        <w:t xml:space="preserve">Note: a person </w:t>
      </w:r>
      <w:r w:rsidRPr="00661BA3">
        <w:rPr>
          <w:i/>
          <w:sz w:val="20"/>
          <w:szCs w:val="20"/>
        </w:rPr>
        <w:t xml:space="preserve">who has had known contact with a person who has been diagnosed with </w:t>
      </w:r>
      <w:r w:rsidRPr="00661BA3" w:rsidR="00962D20">
        <w:rPr>
          <w:i/>
          <w:sz w:val="20"/>
          <w:szCs w:val="20"/>
        </w:rPr>
        <w:t>SARS-CoV-2</w:t>
      </w:r>
      <w:r w:rsidRPr="00661BA3">
        <w:rPr>
          <w:i/>
          <w:sz w:val="20"/>
          <w:szCs w:val="20"/>
        </w:rPr>
        <w:t xml:space="preserve"> may also be required</w:t>
      </w:r>
      <w:r w:rsidRPr="00661BA3">
        <w:rPr>
          <w:rFonts w:eastAsiaTheme="minorHAnsi" w:cstheme="minorBidi"/>
          <w:i/>
          <w:kern w:val="0"/>
          <w:sz w:val="20"/>
          <w:szCs w:val="20"/>
          <w:lang w:eastAsia="en-US"/>
        </w:rPr>
        <w:t xml:space="preserve"> to self-quarantine </w:t>
      </w:r>
      <w:r w:rsidRPr="00661BA3">
        <w:rPr>
          <w:i/>
          <w:sz w:val="20"/>
          <w:szCs w:val="20"/>
        </w:rPr>
        <w:t>under the</w:t>
      </w:r>
      <w:r w:rsidRPr="00661BA3">
        <w:t xml:space="preserve"> </w:t>
      </w:r>
      <w:r w:rsidRPr="00661BA3">
        <w:rPr>
          <w:b/>
          <w:i/>
          <w:sz w:val="20"/>
          <w:szCs w:val="20"/>
        </w:rPr>
        <w:t>Diagnosed Persons and Close Contacts Directions</w:t>
      </w:r>
      <w:r w:rsidRPr="00661BA3">
        <w:rPr>
          <w:rFonts w:eastAsiaTheme="minorHAnsi" w:cstheme="minorBidi"/>
          <w:i/>
          <w:kern w:val="0"/>
          <w:sz w:val="20"/>
          <w:szCs w:val="20"/>
          <w:lang w:eastAsia="en-US"/>
        </w:rPr>
        <w:t>.</w:t>
      </w:r>
      <w:r w:rsidRPr="00661BA3" w:rsidR="00924EE9">
        <w:rPr>
          <w:i/>
          <w:sz w:val="20"/>
          <w:szCs w:val="20"/>
        </w:rPr>
        <w:t xml:space="preserve">  </w:t>
      </w:r>
    </w:p>
    <w:p w:rsidRPr="00661BA3" w:rsidR="005B2958" w:rsidP="00962D20" w:rsidRDefault="005B2958" w14:paraId="086EB103" w14:textId="172C3DEB">
      <w:pPr>
        <w:pStyle w:val="Paraa"/>
      </w:pPr>
      <w:bookmarkStart w:name="_Ref64471932" w:id="11"/>
      <w:bookmarkStart w:name="_Ref41050891" w:id="12"/>
      <w:bookmarkStart w:name="_Ref46321537" w:id="13"/>
      <w:r w:rsidRPr="00661BA3">
        <w:t>the person has a temperature higher than 37.5 degrees or symptoms of acute respiratory infection; or</w:t>
      </w:r>
    </w:p>
    <w:p w:rsidRPr="00661BA3" w:rsidR="00112863" w:rsidP="00962D20" w:rsidRDefault="00112863" w14:paraId="17501D71" w14:textId="434456A4">
      <w:pPr>
        <w:pStyle w:val="Paraa"/>
      </w:pPr>
      <w:bookmarkStart w:name="_Ref85617789" w:id="14"/>
      <w:r w:rsidRPr="00661BA3">
        <w:t>the person is aged under 16 years, other than in circumstances where:</w:t>
      </w:r>
      <w:bookmarkEnd w:id="14"/>
    </w:p>
    <w:p w:rsidRPr="00661BA3" w:rsidR="00112863" w:rsidP="00112863" w:rsidRDefault="00112863" w14:paraId="65F49151" w14:textId="77777777">
      <w:pPr>
        <w:pStyle w:val="Parai"/>
      </w:pPr>
      <w:r w:rsidRPr="00661BA3">
        <w:t xml:space="preserve">the person’s presence at the hospital is for the purposes of </w:t>
      </w:r>
      <w:proofErr w:type="gramStart"/>
      <w:r w:rsidRPr="00661BA3">
        <w:rPr>
          <w:b/>
          <w:bCs/>
        </w:rPr>
        <w:t>end of life</w:t>
      </w:r>
      <w:proofErr w:type="gramEnd"/>
      <w:r w:rsidRPr="00661BA3">
        <w:rPr>
          <w:b/>
          <w:bCs/>
        </w:rPr>
        <w:t xml:space="preserve"> </w:t>
      </w:r>
      <w:r w:rsidRPr="00661BA3">
        <w:t xml:space="preserve">support for a patient; or </w:t>
      </w:r>
    </w:p>
    <w:p w:rsidRPr="00661BA3" w:rsidR="00112863" w:rsidP="00112863" w:rsidRDefault="00112863" w14:paraId="27E2A5BE" w14:textId="472CD8E8">
      <w:pPr>
        <w:pStyle w:val="Parai"/>
      </w:pPr>
      <w:r w:rsidRPr="00661BA3">
        <w:t xml:space="preserve">a patient has a life-threatening medical condition; and </w:t>
      </w:r>
    </w:p>
    <w:p w:rsidRPr="00661BA3" w:rsidR="00112863" w:rsidP="00112863" w:rsidRDefault="00112863" w14:paraId="2FBCBAA1" w14:textId="24F750AC">
      <w:pPr>
        <w:pStyle w:val="Parai"/>
      </w:pPr>
      <w:r w:rsidRPr="00661BA3">
        <w:t>the person aged under 16 years is a child, grandchild</w:t>
      </w:r>
      <w:r w:rsidRPr="00661BA3" w:rsidR="00230274">
        <w:t xml:space="preserve"> or</w:t>
      </w:r>
      <w:r w:rsidRPr="00661BA3" w:rsidR="00897FB7">
        <w:t xml:space="preserve"> </w:t>
      </w:r>
      <w:r w:rsidRPr="00661BA3">
        <w:t>sibling of the patient, or has a kinship relation to the patient; or</w:t>
      </w:r>
    </w:p>
    <w:p w:rsidRPr="00661BA3" w:rsidR="0045279B" w:rsidP="00230274" w:rsidRDefault="00230274" w14:paraId="4A38C698" w14:textId="4A1AC31D">
      <w:pPr>
        <w:pStyle w:val="Parai"/>
      </w:pPr>
      <w:r w:rsidRPr="00661BA3">
        <w:t xml:space="preserve">subclauses </w:t>
      </w:r>
      <w:r w:rsidRPr="00661BA3" w:rsidR="0087750E">
        <w:fldChar w:fldCharType="begin"/>
      </w:r>
      <w:r w:rsidRPr="00661BA3" w:rsidR="0087750E">
        <w:instrText xml:space="preserve"> REF _Ref85617717 \r \h </w:instrText>
      </w:r>
      <w:r w:rsidRPr="00661BA3" w:rsidR="001B2CFE">
        <w:instrText xml:space="preserve"> \* MERGEFORMAT </w:instrText>
      </w:r>
      <w:r w:rsidRPr="00661BA3" w:rsidR="0087750E">
        <w:fldChar w:fldCharType="separate"/>
      </w:r>
      <w:r w:rsidRPr="00661BA3" w:rsidR="00596313">
        <w:t>(9)</w:t>
      </w:r>
      <w:r w:rsidRPr="00661BA3" w:rsidR="0087750E">
        <w:fldChar w:fldCharType="end"/>
      </w:r>
      <w:r w:rsidRPr="00661BA3">
        <w:t xml:space="preserve">, </w:t>
      </w:r>
      <w:r w:rsidRPr="00661BA3" w:rsidR="0087750E">
        <w:fldChar w:fldCharType="begin"/>
      </w:r>
      <w:r w:rsidRPr="00661BA3" w:rsidR="0087750E">
        <w:instrText xml:space="preserve"> REF _Ref85617729 \r \h </w:instrText>
      </w:r>
      <w:r w:rsidRPr="00661BA3" w:rsidR="001B2CFE">
        <w:instrText xml:space="preserve"> \* MERGEFORMAT </w:instrText>
      </w:r>
      <w:r w:rsidRPr="00661BA3" w:rsidR="0087750E">
        <w:fldChar w:fldCharType="separate"/>
      </w:r>
      <w:r w:rsidRPr="00661BA3" w:rsidR="00596313">
        <w:t>(10)</w:t>
      </w:r>
      <w:r w:rsidRPr="00661BA3" w:rsidR="0087750E">
        <w:fldChar w:fldCharType="end"/>
      </w:r>
      <w:r w:rsidRPr="00661BA3">
        <w:t xml:space="preserve">, </w:t>
      </w:r>
      <w:r w:rsidRPr="00661BA3" w:rsidR="0087750E">
        <w:fldChar w:fldCharType="begin"/>
      </w:r>
      <w:r w:rsidRPr="00661BA3" w:rsidR="0087750E">
        <w:instrText xml:space="preserve"> REF _Ref85617739 \r \h </w:instrText>
      </w:r>
      <w:r w:rsidRPr="00661BA3" w:rsidR="001B2CFE">
        <w:instrText xml:space="preserve"> \* MERGEFORMAT </w:instrText>
      </w:r>
      <w:r w:rsidRPr="00661BA3" w:rsidR="0087750E">
        <w:fldChar w:fldCharType="separate"/>
      </w:r>
      <w:r w:rsidRPr="00661BA3" w:rsidR="00596313">
        <w:t>(13)</w:t>
      </w:r>
      <w:r w:rsidRPr="00661BA3" w:rsidR="0087750E">
        <w:fldChar w:fldCharType="end"/>
      </w:r>
      <w:r w:rsidRPr="00661BA3">
        <w:t xml:space="preserve"> or </w:t>
      </w:r>
      <w:r w:rsidRPr="00661BA3" w:rsidR="0087750E">
        <w:fldChar w:fldCharType="begin"/>
      </w:r>
      <w:r w:rsidRPr="00661BA3" w:rsidR="0087750E">
        <w:instrText xml:space="preserve"> REF _Ref85617744 \r \h </w:instrText>
      </w:r>
      <w:r w:rsidRPr="00661BA3" w:rsidR="001B2CFE">
        <w:instrText xml:space="preserve"> \* MERGEFORMAT </w:instrText>
      </w:r>
      <w:r w:rsidRPr="00661BA3" w:rsidR="0087750E">
        <w:fldChar w:fldCharType="separate"/>
      </w:r>
      <w:r w:rsidRPr="00661BA3" w:rsidR="00596313">
        <w:t>(14)</w:t>
      </w:r>
      <w:r w:rsidRPr="00661BA3" w:rsidR="0087750E">
        <w:fldChar w:fldCharType="end"/>
      </w:r>
      <w:r w:rsidRPr="00661BA3">
        <w:t xml:space="preserve"> apply</w:t>
      </w:r>
      <w:r w:rsidRPr="00661BA3" w:rsidR="006F7C10">
        <w:t xml:space="preserve">; or </w:t>
      </w:r>
      <w:r w:rsidRPr="00661BA3">
        <w:t xml:space="preserve"> </w:t>
      </w:r>
    </w:p>
    <w:p w:rsidRPr="00661BA3" w:rsidR="004F074F" w:rsidP="00962D20" w:rsidRDefault="00A82BB3" w14:paraId="7B4B24F9" w14:textId="1F702B30">
      <w:pPr>
        <w:pStyle w:val="Paraa"/>
      </w:pPr>
      <w:bookmarkStart w:name="_Ref87956603" w:id="15"/>
      <w:r w:rsidRPr="00661BA3">
        <w:lastRenderedPageBreak/>
        <w:t>in the case of a visitor</w:t>
      </w:r>
      <w:r w:rsidRPr="00661BA3" w:rsidR="008516F4">
        <w:t xml:space="preserve"> </w:t>
      </w:r>
      <w:r w:rsidRPr="00661BA3">
        <w:t>—</w:t>
      </w:r>
      <w:r w:rsidRPr="00661BA3" w:rsidR="008516F4">
        <w:t xml:space="preserve"> </w:t>
      </w:r>
      <w:r w:rsidRPr="00661BA3">
        <w:t xml:space="preserve">the person has been tested for </w:t>
      </w:r>
      <w:r w:rsidRPr="00661BA3" w:rsidR="00962D20">
        <w:t>SARS-CoV-2</w:t>
      </w:r>
      <w:r w:rsidRPr="00661BA3" w:rsidR="005D0BCC">
        <w:t xml:space="preserve"> </w:t>
      </w:r>
      <w:r w:rsidRPr="00661BA3">
        <w:t>and has not yet received the results of that test</w:t>
      </w:r>
      <w:r w:rsidRPr="00661BA3" w:rsidR="004B60EE">
        <w:t>.</w:t>
      </w:r>
      <w:bookmarkEnd w:id="11"/>
      <w:bookmarkEnd w:id="15"/>
    </w:p>
    <w:p w:rsidRPr="00661BA3" w:rsidR="00035D81" w:rsidP="00035D81" w:rsidRDefault="00035D81" w14:paraId="7ADFD3B9" w14:textId="31E36E14">
      <w:pPr>
        <w:pStyle w:val="Paraa"/>
        <w:numPr>
          <w:ilvl w:val="0"/>
          <w:numId w:val="0"/>
        </w:numPr>
        <w:tabs>
          <w:tab w:val="clear" w:pos="1701"/>
          <w:tab w:val="left" w:pos="2268"/>
        </w:tabs>
        <w:ind w:left="1985"/>
        <w:rPr>
          <w:i/>
          <w:iCs/>
          <w:sz w:val="20"/>
          <w:szCs w:val="20"/>
        </w:rPr>
      </w:pPr>
      <w:bookmarkStart w:name="_Hlk73040448" w:id="16"/>
      <w:r w:rsidRPr="00661BA3">
        <w:rPr>
          <w:i/>
          <w:iCs/>
          <w:sz w:val="20"/>
          <w:szCs w:val="20"/>
        </w:rPr>
        <w:t xml:space="preserve">Note: subclause </w:t>
      </w:r>
      <w:r w:rsidRPr="00661BA3" w:rsidR="00DB5437">
        <w:rPr>
          <w:i/>
          <w:iCs/>
          <w:sz w:val="20"/>
          <w:szCs w:val="20"/>
        </w:rPr>
        <w:t>(g)</w:t>
      </w:r>
      <w:r w:rsidRPr="00661BA3">
        <w:rPr>
          <w:i/>
          <w:iCs/>
          <w:sz w:val="20"/>
          <w:szCs w:val="20"/>
        </w:rPr>
        <w:t xml:space="preserve"> does not include a person who is required to be tested for SARS-CoV-2 in accordance with the requirements of the </w:t>
      </w:r>
      <w:r w:rsidRPr="00661BA3">
        <w:rPr>
          <w:b/>
          <w:bCs/>
          <w:i/>
          <w:iCs/>
          <w:sz w:val="20"/>
          <w:szCs w:val="20"/>
        </w:rPr>
        <w:t>Surveillance Testing Industry List and Requirements</w:t>
      </w:r>
      <w:r w:rsidRPr="00661BA3">
        <w:rPr>
          <w:i/>
          <w:iCs/>
          <w:sz w:val="20"/>
          <w:szCs w:val="20"/>
        </w:rPr>
        <w:t xml:space="preserve">. </w:t>
      </w:r>
    </w:p>
    <w:bookmarkEnd w:id="12"/>
    <w:bookmarkEnd w:id="13"/>
    <w:bookmarkEnd w:id="16"/>
    <w:p w:rsidRPr="00661BA3" w:rsidR="0069648F" w:rsidP="009D4407" w:rsidRDefault="0069648F" w14:paraId="3EBD025A" w14:textId="0407C0F9">
      <w:pPr>
        <w:pStyle w:val="Heading2"/>
      </w:pPr>
      <w:r w:rsidRPr="00661BA3">
        <w:t xml:space="preserve">Hospital may permit certain excluded persons to </w:t>
      </w:r>
      <w:r w:rsidRPr="00661BA3" w:rsidR="00407D3B">
        <w:t>visit</w:t>
      </w:r>
    </w:p>
    <w:p w:rsidRPr="00661BA3" w:rsidR="00641A8E" w:rsidP="00641A8E" w:rsidRDefault="00641A8E" w14:paraId="3B08DE1F" w14:textId="52258E22">
      <w:pPr>
        <w:pStyle w:val="Para1"/>
      </w:pPr>
      <w:bookmarkStart w:name="_Ref50745428" w:id="17"/>
      <w:bookmarkStart w:name="_Ref41051447" w:id="18"/>
      <w:r w:rsidRPr="00661BA3">
        <w:t xml:space="preserve">Despite subclause </w:t>
      </w:r>
      <w:r w:rsidRPr="00661BA3">
        <w:fldChar w:fldCharType="begin"/>
      </w:r>
      <w:r w:rsidRPr="00661BA3">
        <w:instrText xml:space="preserve"> REF _Ref41049912 \r \h  \* MERGEFORMAT </w:instrText>
      </w:r>
      <w:r w:rsidRPr="00661BA3">
        <w:fldChar w:fldCharType="separate"/>
      </w:r>
      <w:r w:rsidRPr="00661BA3" w:rsidR="00596313">
        <w:t>(2)</w:t>
      </w:r>
      <w:r w:rsidRPr="00661BA3">
        <w:fldChar w:fldCharType="end"/>
      </w:r>
      <w:r w:rsidRPr="00661BA3">
        <w:t>, a person referred to in subclause</w:t>
      </w:r>
      <w:r w:rsidRPr="00661BA3" w:rsidR="00983547">
        <w:t>s</w:t>
      </w:r>
      <w:r w:rsidRPr="00661BA3">
        <w:t xml:space="preserve"> </w:t>
      </w:r>
      <w:r w:rsidRPr="00661BA3">
        <w:fldChar w:fldCharType="begin"/>
      </w:r>
      <w:r w:rsidRPr="00661BA3">
        <w:instrText xml:space="preserve"> REF _Ref41050886 \r \h  \* MERGEFORMAT </w:instrText>
      </w:r>
      <w:r w:rsidRPr="00661BA3">
        <w:fldChar w:fldCharType="separate"/>
      </w:r>
      <w:r w:rsidRPr="00661BA3" w:rsidR="00596313">
        <w:t>(2)(a)</w:t>
      </w:r>
      <w:r w:rsidRPr="00661BA3">
        <w:fldChar w:fldCharType="end"/>
      </w:r>
      <w:r w:rsidRPr="00661BA3" w:rsidR="00983547">
        <w:t xml:space="preserve"> or </w:t>
      </w:r>
      <w:r w:rsidRPr="00661BA3" w:rsidR="0087750E">
        <w:fldChar w:fldCharType="begin"/>
      </w:r>
      <w:r w:rsidRPr="00661BA3" w:rsidR="0087750E">
        <w:instrText xml:space="preserve"> REF _Ref85617789 \r \h </w:instrText>
      </w:r>
      <w:r w:rsidRPr="00661BA3" w:rsidR="001B2CFE">
        <w:instrText xml:space="preserve"> \* MERGEFORMAT </w:instrText>
      </w:r>
      <w:r w:rsidRPr="00661BA3" w:rsidR="0087750E">
        <w:fldChar w:fldCharType="separate"/>
      </w:r>
      <w:r w:rsidRPr="00661BA3" w:rsidR="005A68C7">
        <w:t>(2)(f)</w:t>
      </w:r>
      <w:r w:rsidRPr="00661BA3" w:rsidR="0087750E">
        <w:fldChar w:fldCharType="end"/>
      </w:r>
      <w:r w:rsidRPr="00661BA3">
        <w:t xml:space="preserve"> may enter or remain at a hospital if:</w:t>
      </w:r>
      <w:bookmarkEnd w:id="17"/>
    </w:p>
    <w:p w:rsidRPr="00661BA3" w:rsidR="00641A8E" w:rsidP="00641A8E" w:rsidRDefault="00641A8E" w14:paraId="5E3E15D0" w14:textId="4F903019">
      <w:pPr>
        <w:pStyle w:val="Paraa"/>
      </w:pPr>
      <w:r w:rsidRPr="00661BA3">
        <w:t>the person is:</w:t>
      </w:r>
    </w:p>
    <w:p w:rsidRPr="00661BA3" w:rsidR="00641A8E" w:rsidP="0020068D" w:rsidRDefault="00FF1E09" w14:paraId="0ED7C281" w14:textId="32765B9A">
      <w:pPr>
        <w:pStyle w:val="Parai"/>
      </w:pPr>
      <w:r w:rsidRPr="00661BA3">
        <w:t xml:space="preserve">the </w:t>
      </w:r>
      <w:r w:rsidRPr="00661BA3">
        <w:rPr>
          <w:b/>
          <w:bCs/>
        </w:rPr>
        <w:t>parent, carer or guardian</w:t>
      </w:r>
      <w:r w:rsidRPr="00661BA3">
        <w:t xml:space="preserve"> of the patient, or has temporary care of the patient</w:t>
      </w:r>
      <w:r w:rsidRPr="00661BA3" w:rsidR="00641A8E">
        <w:t>, and the purpose of the visit is to breastfeed the patient;</w:t>
      </w:r>
      <w:r w:rsidRPr="00661BA3" w:rsidR="00705BAF">
        <w:t xml:space="preserve"> or</w:t>
      </w:r>
    </w:p>
    <w:p w:rsidRPr="00661BA3" w:rsidR="00641A8E" w:rsidP="0020068D" w:rsidRDefault="005F1302" w14:paraId="064D7E99" w14:textId="55E83B67">
      <w:pPr>
        <w:pStyle w:val="Parai"/>
      </w:pPr>
      <w:r w:rsidRPr="00661BA3">
        <w:t>a</w:t>
      </w:r>
      <w:r w:rsidRPr="00661BA3" w:rsidR="00FF1E09">
        <w:t xml:space="preserve"> person whose presence at the hospital is for the purposes of </w:t>
      </w:r>
      <w:proofErr w:type="gramStart"/>
      <w:r w:rsidRPr="00661BA3" w:rsidR="00FF1E09">
        <w:t>end of life</w:t>
      </w:r>
      <w:proofErr w:type="gramEnd"/>
      <w:r w:rsidRPr="00661BA3" w:rsidR="00FF1E09">
        <w:t xml:space="preserve"> support for a patient of the hospital</w:t>
      </w:r>
      <w:r w:rsidRPr="00661BA3" w:rsidR="00641A8E">
        <w:t>; or</w:t>
      </w:r>
    </w:p>
    <w:p w:rsidRPr="00661BA3" w:rsidR="00641A8E" w:rsidP="0020068D" w:rsidRDefault="00FF1E09" w14:paraId="65FE5BBE" w14:textId="7BC9B07D">
      <w:pPr>
        <w:pStyle w:val="Parai"/>
      </w:pPr>
      <w:r w:rsidRPr="00661BA3">
        <w:t xml:space="preserve">an immediate family member of </w:t>
      </w:r>
      <w:r w:rsidRPr="00661BA3" w:rsidR="00641A8E">
        <w:t xml:space="preserve">a patient </w:t>
      </w:r>
      <w:r w:rsidRPr="00661BA3">
        <w:t>whose medical condition is life threatening</w:t>
      </w:r>
      <w:r w:rsidRPr="00661BA3" w:rsidR="00641A8E">
        <w:t>; and</w:t>
      </w:r>
      <w:r w:rsidRPr="00661BA3" w:rsidR="00641A8E">
        <w:rPr>
          <w:rFonts w:ascii="Segoe Print" w:hAnsi="Segoe Print" w:cs="Segoe Print" w:eastAsiaTheme="minorEastAsia"/>
        </w:rPr>
        <w:t xml:space="preserve"> </w:t>
      </w:r>
    </w:p>
    <w:p w:rsidRPr="00661BA3" w:rsidR="00641A8E" w:rsidP="0020068D" w:rsidRDefault="00641A8E" w14:paraId="6A126FA6" w14:textId="145F3049">
      <w:pPr>
        <w:pStyle w:val="Paraa"/>
      </w:pPr>
      <w:r w:rsidRPr="00661BA3">
        <w:t>the person is authorised to enter or remain at the hospital by:</w:t>
      </w:r>
    </w:p>
    <w:p w:rsidRPr="00661BA3" w:rsidR="00641A8E" w:rsidP="0020068D" w:rsidRDefault="00641A8E" w14:paraId="60521529" w14:textId="7F98E5B6">
      <w:pPr>
        <w:pStyle w:val="Parai"/>
      </w:pPr>
      <w:bookmarkStart w:name="_Ref43561130" w:id="19"/>
      <w:r w:rsidRPr="00661BA3">
        <w:t xml:space="preserve">an officer of the hospital with the position of Executive Director </w:t>
      </w:r>
      <w:r w:rsidRPr="00661BA3" w:rsidR="002056E2">
        <w:t xml:space="preserve">of </w:t>
      </w:r>
      <w:r w:rsidRPr="00661BA3">
        <w:t>Nursing or equivalent; and</w:t>
      </w:r>
      <w:bookmarkEnd w:id="19"/>
    </w:p>
    <w:p w:rsidRPr="00661BA3" w:rsidR="00641A8E" w:rsidP="0020068D" w:rsidRDefault="00641A8E" w14:paraId="4802A846" w14:textId="62A9AC10">
      <w:pPr>
        <w:pStyle w:val="Parai"/>
      </w:pPr>
      <w:r w:rsidRPr="00661BA3">
        <w:t>the Chief Health Officer or Deputy Chief Health Officer.</w:t>
      </w:r>
    </w:p>
    <w:p w:rsidRPr="00661BA3" w:rsidR="00641A8E" w:rsidP="00F6246B" w:rsidRDefault="00641A8E" w14:paraId="3A99D839" w14:textId="60BBB785">
      <w:pPr>
        <w:pStyle w:val="Para1"/>
        <w:numPr>
          <w:ilvl w:val="0"/>
          <w:numId w:val="0"/>
        </w:numPr>
        <w:ind w:left="1418"/>
      </w:pPr>
      <w:bookmarkStart w:name="_Ref43305374" w:id="20"/>
      <w:r w:rsidRPr="00661BA3">
        <w:rPr>
          <w:i/>
          <w:sz w:val="20"/>
          <w:szCs w:val="20"/>
        </w:rPr>
        <w:t>Note: a person</w:t>
      </w:r>
      <w:bookmarkEnd w:id="20"/>
      <w:r w:rsidRPr="00661BA3">
        <w:rPr>
          <w:i/>
          <w:sz w:val="20"/>
          <w:szCs w:val="20"/>
        </w:rPr>
        <w:t xml:space="preserve"> who has been diagnosed with </w:t>
      </w:r>
      <w:r w:rsidRPr="00661BA3" w:rsidR="00962D20">
        <w:rPr>
          <w:i/>
          <w:sz w:val="20"/>
          <w:szCs w:val="20"/>
        </w:rPr>
        <w:t>SARS-CoV-2</w:t>
      </w:r>
      <w:r w:rsidRPr="00661BA3">
        <w:rPr>
          <w:i/>
          <w:sz w:val="20"/>
          <w:szCs w:val="20"/>
        </w:rPr>
        <w:t xml:space="preserve"> and has not yet been given, or taken to have been given, clearance from self-isolation under the </w:t>
      </w:r>
      <w:r w:rsidRPr="00661BA3">
        <w:rPr>
          <w:b/>
          <w:i/>
          <w:sz w:val="20"/>
          <w:szCs w:val="20"/>
        </w:rPr>
        <w:t xml:space="preserve">Diagnosed Persons and Close Contacts Directions </w:t>
      </w:r>
      <w:r w:rsidRPr="00661BA3">
        <w:rPr>
          <w:i/>
          <w:sz w:val="20"/>
          <w:szCs w:val="20"/>
        </w:rPr>
        <w:t xml:space="preserve">may be authorised to visit the hospital under this subclause. Such authorisation has to be given by the hospital and the Chief Health Officer or the Deputy Chief Health </w:t>
      </w:r>
      <w:proofErr w:type="gramStart"/>
      <w:r w:rsidRPr="00661BA3">
        <w:rPr>
          <w:i/>
          <w:sz w:val="20"/>
          <w:szCs w:val="20"/>
        </w:rPr>
        <w:t>Officer, and</w:t>
      </w:r>
      <w:proofErr w:type="gramEnd"/>
      <w:r w:rsidRPr="00661BA3">
        <w:rPr>
          <w:i/>
          <w:sz w:val="20"/>
          <w:szCs w:val="20"/>
        </w:rPr>
        <w:t xml:space="preserve"> can be subject to conditions: see subclause </w:t>
      </w:r>
      <w:r w:rsidRPr="00661BA3">
        <w:rPr>
          <w:i/>
          <w:sz w:val="20"/>
          <w:szCs w:val="20"/>
        </w:rPr>
        <w:fldChar w:fldCharType="begin"/>
      </w:r>
      <w:r w:rsidRPr="00661BA3">
        <w:rPr>
          <w:i/>
          <w:sz w:val="20"/>
          <w:szCs w:val="20"/>
        </w:rPr>
        <w:instrText xml:space="preserve"> REF _Ref43305219 \r \h  \* MERGEFORMAT </w:instrText>
      </w:r>
      <w:r w:rsidRPr="00661BA3">
        <w:rPr>
          <w:i/>
          <w:sz w:val="20"/>
          <w:szCs w:val="20"/>
        </w:rPr>
      </w:r>
      <w:r w:rsidRPr="00661BA3">
        <w:rPr>
          <w:i/>
          <w:sz w:val="20"/>
          <w:szCs w:val="20"/>
        </w:rPr>
        <w:fldChar w:fldCharType="separate"/>
      </w:r>
      <w:r w:rsidRPr="00661BA3" w:rsidR="00596313">
        <w:rPr>
          <w:i/>
          <w:sz w:val="20"/>
          <w:szCs w:val="20"/>
        </w:rPr>
        <w:t>(6)</w:t>
      </w:r>
      <w:r w:rsidRPr="00661BA3">
        <w:rPr>
          <w:i/>
          <w:sz w:val="20"/>
          <w:szCs w:val="20"/>
        </w:rPr>
        <w:fldChar w:fldCharType="end"/>
      </w:r>
      <w:r w:rsidRPr="00661BA3">
        <w:rPr>
          <w:i/>
          <w:sz w:val="20"/>
          <w:szCs w:val="20"/>
        </w:rPr>
        <w:t xml:space="preserve">. </w:t>
      </w:r>
    </w:p>
    <w:p w:rsidRPr="00661BA3" w:rsidR="000C45C2" w:rsidP="009D4407" w:rsidRDefault="000C45C2" w14:paraId="1E31A3D0" w14:textId="4602AF88">
      <w:pPr>
        <w:pStyle w:val="Para1"/>
      </w:pPr>
      <w:bookmarkStart w:name="_Ref64471949" w:id="21"/>
      <w:r w:rsidRPr="00661BA3">
        <w:t xml:space="preserve">Despite subclause </w:t>
      </w:r>
      <w:r w:rsidRPr="00661BA3">
        <w:fldChar w:fldCharType="begin"/>
      </w:r>
      <w:r w:rsidRPr="00661BA3">
        <w:instrText xml:space="preserve"> REF _Ref41049912 \r \h  \* MERGEFORMAT </w:instrText>
      </w:r>
      <w:r w:rsidRPr="00661BA3">
        <w:fldChar w:fldCharType="separate"/>
      </w:r>
      <w:r w:rsidRPr="00661BA3" w:rsidR="00596313">
        <w:t>(2)</w:t>
      </w:r>
      <w:r w:rsidRPr="00661BA3">
        <w:fldChar w:fldCharType="end"/>
      </w:r>
      <w:r w:rsidRPr="00661BA3">
        <w:t>, a person referred to in subclause</w:t>
      </w:r>
      <w:r w:rsidRPr="00661BA3" w:rsidR="00FF19EC">
        <w:t>s</w:t>
      </w:r>
      <w:r w:rsidRPr="00661BA3">
        <w:t xml:space="preserve"> </w:t>
      </w:r>
      <w:r w:rsidRPr="00661BA3">
        <w:fldChar w:fldCharType="begin"/>
      </w:r>
      <w:r w:rsidRPr="00661BA3">
        <w:instrText xml:space="preserve"> REF _Ref41050888 \r \h  \* MERGEFORMAT </w:instrText>
      </w:r>
      <w:r w:rsidRPr="00661BA3">
        <w:fldChar w:fldCharType="separate"/>
      </w:r>
      <w:r w:rsidRPr="00661BA3" w:rsidR="00596313">
        <w:t>(2)(b)</w:t>
      </w:r>
      <w:r w:rsidRPr="00661BA3">
        <w:fldChar w:fldCharType="end"/>
      </w:r>
      <w:r w:rsidRPr="00661BA3" w:rsidR="009B7E58">
        <w:t>,</w:t>
      </w:r>
      <w:r w:rsidRPr="00661BA3" w:rsidR="00CC4CB9">
        <w:t xml:space="preserve"> </w:t>
      </w:r>
      <w:r w:rsidRPr="00661BA3">
        <w:fldChar w:fldCharType="begin"/>
      </w:r>
      <w:r w:rsidRPr="00661BA3">
        <w:instrText xml:space="preserve"> REF _Ref40180806 \n \h </w:instrText>
      </w:r>
      <w:r w:rsidRPr="00661BA3" w:rsidR="0046500A">
        <w:instrText xml:space="preserve"> \* MERGEFORMAT </w:instrText>
      </w:r>
      <w:r w:rsidRPr="00661BA3">
        <w:fldChar w:fldCharType="separate"/>
      </w:r>
      <w:r w:rsidRPr="00661BA3" w:rsidR="00596313">
        <w:t>(d)</w:t>
      </w:r>
      <w:r w:rsidRPr="00661BA3">
        <w:fldChar w:fldCharType="end"/>
      </w:r>
      <w:r w:rsidRPr="00661BA3" w:rsidR="00867BE1">
        <w:t xml:space="preserve"> or</w:t>
      </w:r>
      <w:r w:rsidRPr="00661BA3" w:rsidR="00064E47">
        <w:t xml:space="preserve"> </w:t>
      </w:r>
      <w:r w:rsidRPr="00661BA3">
        <w:fldChar w:fldCharType="begin"/>
      </w:r>
      <w:r w:rsidRPr="00661BA3">
        <w:instrText xml:space="preserve"> REF _Ref64471932 \n \h </w:instrText>
      </w:r>
      <w:r w:rsidRPr="00661BA3" w:rsidR="0046500A">
        <w:instrText xml:space="preserve"> \* MERGEFORMAT </w:instrText>
      </w:r>
      <w:r w:rsidRPr="00661BA3">
        <w:fldChar w:fldCharType="separate"/>
      </w:r>
      <w:r w:rsidRPr="00661BA3" w:rsidR="00596313">
        <w:t>(e)</w:t>
      </w:r>
      <w:r w:rsidRPr="00661BA3">
        <w:fldChar w:fldCharType="end"/>
      </w:r>
      <w:r w:rsidRPr="00661BA3" w:rsidR="00C15B45">
        <w:t xml:space="preserve"> </w:t>
      </w:r>
      <w:r w:rsidRPr="00661BA3">
        <w:t>may enter or remain at a hospital if:</w:t>
      </w:r>
      <w:bookmarkEnd w:id="18"/>
      <w:bookmarkEnd w:id="21"/>
    </w:p>
    <w:p w:rsidRPr="00661BA3" w:rsidR="0069648F" w:rsidP="0069648F" w:rsidRDefault="000C45C2" w14:paraId="556B0FE8" w14:textId="3B7B6CB1">
      <w:pPr>
        <w:pStyle w:val="Paraa"/>
      </w:pPr>
      <w:r w:rsidRPr="00661BA3">
        <w:t>the person is</w:t>
      </w:r>
      <w:r w:rsidRPr="00661BA3" w:rsidR="00407D3B">
        <w:t>:</w:t>
      </w:r>
    </w:p>
    <w:p w:rsidRPr="00661BA3" w:rsidR="000C45C2" w:rsidP="0020068D" w:rsidRDefault="00FF1E09" w14:paraId="1D9DE0E2" w14:textId="436CC322">
      <w:pPr>
        <w:pStyle w:val="Parai"/>
      </w:pPr>
      <w:bookmarkStart w:name="_Ref46055175" w:id="22"/>
      <w:r w:rsidRPr="00661BA3">
        <w:t>the parent, carer or guardian of the patient, or has temporary care of the patient</w:t>
      </w:r>
      <w:r w:rsidRPr="00661BA3" w:rsidR="000C45C2">
        <w:t>; or</w:t>
      </w:r>
      <w:bookmarkEnd w:id="22"/>
    </w:p>
    <w:p w:rsidRPr="00661BA3" w:rsidR="000C45C2" w:rsidP="0020068D" w:rsidRDefault="005F1302" w14:paraId="77693509" w14:textId="7D2F3F03">
      <w:pPr>
        <w:pStyle w:val="Parai"/>
      </w:pPr>
      <w:bookmarkStart w:name="_Ref41461847" w:id="23"/>
      <w:r w:rsidRPr="00661BA3">
        <w:t>the partner or support person of a pregnant patient of the hospital</w:t>
      </w:r>
      <w:r w:rsidRPr="00661BA3" w:rsidR="000C45C2">
        <w:t>,</w:t>
      </w:r>
      <w:r w:rsidRPr="00661BA3" w:rsidR="005B5F23">
        <w:t xml:space="preserve"> </w:t>
      </w:r>
      <w:r w:rsidRPr="00661BA3" w:rsidR="000C45C2">
        <w:t>and the purpose of the visit is to attend the birth of the patient's child; or</w:t>
      </w:r>
      <w:bookmarkEnd w:id="23"/>
    </w:p>
    <w:p w:rsidRPr="00661BA3" w:rsidR="0029335D" w:rsidP="0020068D" w:rsidRDefault="005F1302" w14:paraId="4F129C32" w14:textId="26EA311F">
      <w:pPr>
        <w:pStyle w:val="Parai"/>
      </w:pPr>
      <w:r w:rsidRPr="00661BA3">
        <w:t xml:space="preserve">a person whose presence at the hospital is for the purposes of </w:t>
      </w:r>
      <w:proofErr w:type="gramStart"/>
      <w:r w:rsidRPr="00661BA3">
        <w:t>end of life</w:t>
      </w:r>
      <w:proofErr w:type="gramEnd"/>
      <w:r w:rsidRPr="00661BA3">
        <w:t xml:space="preserve"> support for a patient of the hospital</w:t>
      </w:r>
      <w:r w:rsidRPr="00661BA3" w:rsidR="008843D2">
        <w:t xml:space="preserve">; </w:t>
      </w:r>
      <w:r w:rsidRPr="00661BA3" w:rsidR="00734B97">
        <w:t>or</w:t>
      </w:r>
    </w:p>
    <w:p w:rsidRPr="00661BA3" w:rsidR="000C45C2" w:rsidP="0020068D" w:rsidRDefault="005F1302" w14:paraId="5A3AE0AB" w14:textId="4F6A77F5">
      <w:pPr>
        <w:pStyle w:val="Parai"/>
      </w:pPr>
      <w:r w:rsidRPr="00661BA3">
        <w:t>an immediate family member of a patient whose medical condition is life threatening</w:t>
      </w:r>
      <w:r w:rsidRPr="00661BA3" w:rsidR="0029335D">
        <w:t xml:space="preserve">; </w:t>
      </w:r>
      <w:r w:rsidRPr="00661BA3" w:rsidR="008843D2">
        <w:t>and</w:t>
      </w:r>
    </w:p>
    <w:p w:rsidRPr="00661BA3" w:rsidR="008843D2" w:rsidP="0020068D" w:rsidRDefault="008843D2" w14:paraId="494DDD3C" w14:textId="4AB1792C">
      <w:pPr>
        <w:pStyle w:val="Paraa"/>
      </w:pPr>
      <w:bookmarkStart w:name="_Ref41462111" w:id="24"/>
      <w:r w:rsidRPr="00661BA3">
        <w:t xml:space="preserve">the person is authorised to enter or remain at the hospital by </w:t>
      </w:r>
      <w:r w:rsidRPr="00661BA3" w:rsidR="00A926A3">
        <w:t>an officer</w:t>
      </w:r>
      <w:r w:rsidRPr="00661BA3">
        <w:t xml:space="preserve"> of the hospital</w:t>
      </w:r>
      <w:r w:rsidRPr="00661BA3" w:rsidR="00A926A3">
        <w:t xml:space="preserve"> with the position of Executive Director </w:t>
      </w:r>
      <w:r w:rsidRPr="00661BA3" w:rsidR="002056E2">
        <w:t xml:space="preserve">of </w:t>
      </w:r>
      <w:r w:rsidRPr="00661BA3" w:rsidR="00A926A3">
        <w:t>Nursing and Midwifery or equivalent</w:t>
      </w:r>
      <w:r w:rsidRPr="00661BA3">
        <w:t>.</w:t>
      </w:r>
      <w:bookmarkEnd w:id="24"/>
    </w:p>
    <w:p w:rsidRPr="00661BA3" w:rsidR="00BD376D" w:rsidP="00FC1AE4" w:rsidRDefault="006C7E05" w14:paraId="5395DB6E" w14:textId="2493E62A">
      <w:pPr>
        <w:pStyle w:val="Para1"/>
        <w:numPr>
          <w:ilvl w:val="0"/>
          <w:numId w:val="0"/>
        </w:numPr>
        <w:tabs>
          <w:tab w:val="clear" w:pos="1134"/>
          <w:tab w:val="left" w:pos="1418"/>
        </w:tabs>
        <w:ind w:left="1418"/>
      </w:pPr>
      <w:r w:rsidRPr="00661BA3">
        <w:rPr>
          <w:i/>
          <w:sz w:val="20"/>
          <w:szCs w:val="20"/>
        </w:rPr>
        <w:lastRenderedPageBreak/>
        <w:t>Note: a hospital may determine</w:t>
      </w:r>
      <w:r w:rsidRPr="00661BA3" w:rsidR="007F1CEA">
        <w:rPr>
          <w:i/>
          <w:sz w:val="20"/>
          <w:szCs w:val="20"/>
        </w:rPr>
        <w:t xml:space="preserve"> </w:t>
      </w:r>
      <w:r w:rsidRPr="00661BA3">
        <w:rPr>
          <w:i/>
          <w:sz w:val="20"/>
          <w:szCs w:val="20"/>
        </w:rPr>
        <w:t>whether it will allow</w:t>
      </w:r>
      <w:r w:rsidRPr="00661BA3" w:rsidR="000638CA">
        <w:rPr>
          <w:i/>
          <w:sz w:val="20"/>
          <w:szCs w:val="20"/>
        </w:rPr>
        <w:t xml:space="preserve"> a</w:t>
      </w:r>
      <w:r w:rsidRPr="00661BA3">
        <w:rPr>
          <w:i/>
          <w:sz w:val="20"/>
          <w:szCs w:val="20"/>
        </w:rPr>
        <w:t xml:space="preserve"> person who </w:t>
      </w:r>
      <w:r w:rsidRPr="00661BA3" w:rsidR="000638CA">
        <w:rPr>
          <w:i/>
          <w:sz w:val="20"/>
          <w:szCs w:val="20"/>
        </w:rPr>
        <w:t xml:space="preserve">has </w:t>
      </w:r>
      <w:r w:rsidRPr="00661BA3">
        <w:rPr>
          <w:i/>
          <w:sz w:val="20"/>
          <w:szCs w:val="20"/>
        </w:rPr>
        <w:t xml:space="preserve">been in close contact with a person who has been diagnosed with </w:t>
      </w:r>
      <w:r w:rsidRPr="00661BA3" w:rsidR="00962D20">
        <w:rPr>
          <w:i/>
          <w:sz w:val="20"/>
          <w:szCs w:val="20"/>
        </w:rPr>
        <w:t>SARS-CoV-2</w:t>
      </w:r>
      <w:r w:rsidRPr="00661BA3" w:rsidR="00D3761B">
        <w:rPr>
          <w:i/>
          <w:sz w:val="20"/>
          <w:szCs w:val="20"/>
        </w:rPr>
        <w:t>,</w:t>
      </w:r>
      <w:r w:rsidRPr="00661BA3" w:rsidR="0029335D">
        <w:rPr>
          <w:i/>
          <w:sz w:val="20"/>
          <w:szCs w:val="20"/>
        </w:rPr>
        <w:t xml:space="preserve"> who ha</w:t>
      </w:r>
      <w:r w:rsidRPr="00661BA3" w:rsidR="000638CA">
        <w:rPr>
          <w:i/>
          <w:sz w:val="20"/>
          <w:szCs w:val="20"/>
        </w:rPr>
        <w:t>s</w:t>
      </w:r>
      <w:r w:rsidRPr="00661BA3" w:rsidR="0029335D">
        <w:rPr>
          <w:i/>
          <w:sz w:val="20"/>
          <w:szCs w:val="20"/>
        </w:rPr>
        <w:t xml:space="preserve"> recently arrived from oversea</w:t>
      </w:r>
      <w:r w:rsidRPr="00661BA3" w:rsidR="00150EDF">
        <w:rPr>
          <w:i/>
          <w:sz w:val="20"/>
          <w:szCs w:val="20"/>
        </w:rPr>
        <w:t>s</w:t>
      </w:r>
      <w:r w:rsidRPr="00661BA3" w:rsidR="00D3761B">
        <w:rPr>
          <w:i/>
          <w:sz w:val="20"/>
          <w:szCs w:val="20"/>
        </w:rPr>
        <w:t xml:space="preserve"> or who has been tested for </w:t>
      </w:r>
      <w:r w:rsidRPr="00661BA3" w:rsidR="00962D20">
        <w:rPr>
          <w:i/>
          <w:sz w:val="20"/>
          <w:szCs w:val="20"/>
        </w:rPr>
        <w:t>SARS-CoV-2</w:t>
      </w:r>
      <w:r w:rsidRPr="00661BA3" w:rsidR="00D3761B">
        <w:rPr>
          <w:i/>
          <w:sz w:val="20"/>
          <w:szCs w:val="20"/>
        </w:rPr>
        <w:t xml:space="preserve"> and has not yet received the results of their test</w:t>
      </w:r>
      <w:r w:rsidRPr="00661BA3" w:rsidR="0029335D">
        <w:rPr>
          <w:i/>
          <w:sz w:val="20"/>
          <w:szCs w:val="20"/>
        </w:rPr>
        <w:t xml:space="preserve"> </w:t>
      </w:r>
      <w:r w:rsidRPr="00661BA3">
        <w:rPr>
          <w:i/>
          <w:sz w:val="20"/>
          <w:szCs w:val="20"/>
        </w:rPr>
        <w:t>to visit the hospital</w:t>
      </w:r>
      <w:r w:rsidRPr="00661BA3" w:rsidR="00367B4A">
        <w:rPr>
          <w:i/>
          <w:sz w:val="20"/>
          <w:szCs w:val="20"/>
        </w:rPr>
        <w:t xml:space="preserve"> in certain specified circumstances</w:t>
      </w:r>
      <w:r w:rsidRPr="00661BA3">
        <w:rPr>
          <w:i/>
          <w:sz w:val="20"/>
          <w:szCs w:val="20"/>
        </w:rPr>
        <w:t xml:space="preserve">, and what conditions it will impose on such visits. </w:t>
      </w:r>
      <w:bookmarkStart w:name="_Ref43305459" w:id="25"/>
    </w:p>
    <w:bookmarkEnd w:id="25"/>
    <w:p w:rsidRPr="00661BA3" w:rsidR="00D476DA" w:rsidP="009D4407" w:rsidRDefault="008843D2" w14:paraId="58F96D16" w14:textId="312A0434">
      <w:pPr>
        <w:pStyle w:val="Para1"/>
      </w:pPr>
      <w:r w:rsidRPr="00661BA3">
        <w:t xml:space="preserve">A person permitted to enter or remain at a hospital under subclause </w:t>
      </w:r>
      <w:r w:rsidRPr="00661BA3">
        <w:fldChar w:fldCharType="begin"/>
      </w:r>
      <w:r w:rsidRPr="00661BA3">
        <w:instrText xml:space="preserve"> REF _Ref64471949 \n \h </w:instrText>
      </w:r>
      <w:r w:rsidRPr="00661BA3" w:rsidR="0046500A">
        <w:instrText xml:space="preserve"> \* MERGEFORMAT </w:instrText>
      </w:r>
      <w:r w:rsidRPr="00661BA3">
        <w:fldChar w:fldCharType="separate"/>
      </w:r>
      <w:r w:rsidRPr="00661BA3" w:rsidR="00596313">
        <w:t>(4)</w:t>
      </w:r>
      <w:r w:rsidRPr="00661BA3">
        <w:fldChar w:fldCharType="end"/>
      </w:r>
      <w:r w:rsidRPr="00661BA3" w:rsidR="00407D3B">
        <w:t xml:space="preserve"> must comply with any direction</w:t>
      </w:r>
      <w:r w:rsidRPr="00661BA3" w:rsidR="00CD766E">
        <w:t>s</w:t>
      </w:r>
      <w:r w:rsidRPr="00661BA3" w:rsidR="00A926A3">
        <w:t xml:space="preserve"> </w:t>
      </w:r>
      <w:r w:rsidRPr="00661BA3" w:rsidR="00CD766E">
        <w:t xml:space="preserve">or conditions imposed </w:t>
      </w:r>
      <w:r w:rsidRPr="00661BA3" w:rsidR="00A926A3">
        <w:t>in relation to their visit</w:t>
      </w:r>
      <w:r w:rsidRPr="00661BA3">
        <w:t xml:space="preserve"> by </w:t>
      </w:r>
      <w:r w:rsidRPr="00661BA3" w:rsidR="004433EA">
        <w:t xml:space="preserve">the </w:t>
      </w:r>
      <w:r w:rsidRPr="00661BA3" w:rsidR="00A926A3">
        <w:t>officer</w:t>
      </w:r>
      <w:r w:rsidRPr="00661BA3">
        <w:t xml:space="preserve"> of the hospital </w:t>
      </w:r>
      <w:r w:rsidRPr="00661BA3" w:rsidR="00A926A3">
        <w:t xml:space="preserve">who authorised their visit under subclause </w:t>
      </w:r>
      <w:r w:rsidRPr="00661BA3">
        <w:fldChar w:fldCharType="begin"/>
      </w:r>
      <w:r w:rsidRPr="00661BA3">
        <w:instrText xml:space="preserve"> REF _Ref41462111 \r \h  \* MERGEFORMAT </w:instrText>
      </w:r>
      <w:r w:rsidRPr="00661BA3">
        <w:fldChar w:fldCharType="separate"/>
      </w:r>
      <w:r w:rsidRPr="00661BA3" w:rsidR="00596313">
        <w:t>(4)(b)</w:t>
      </w:r>
      <w:r w:rsidRPr="00661BA3">
        <w:fldChar w:fldCharType="end"/>
      </w:r>
      <w:r w:rsidRPr="00661BA3">
        <w:t>.</w:t>
      </w:r>
      <w:r w:rsidRPr="00661BA3" w:rsidR="00E04BF3">
        <w:t xml:space="preserve"> </w:t>
      </w:r>
    </w:p>
    <w:p w:rsidRPr="00661BA3" w:rsidR="00CD766E" w:rsidP="004E4F81" w:rsidRDefault="004E4F81" w14:paraId="15D8941C" w14:textId="0EFBF08D">
      <w:pPr>
        <w:pStyle w:val="Para1"/>
      </w:pPr>
      <w:bookmarkStart w:name="_Ref43305219" w:id="26"/>
      <w:r w:rsidRPr="00661BA3">
        <w:t xml:space="preserve">A person permitted to enter or remain at a hospital under subclause </w:t>
      </w:r>
      <w:r w:rsidRPr="00661BA3">
        <w:fldChar w:fldCharType="begin"/>
      </w:r>
      <w:r w:rsidRPr="00661BA3">
        <w:instrText xml:space="preserve"> REF _Ref50745428 \r \h  \* MERGEFORMAT </w:instrText>
      </w:r>
      <w:r w:rsidRPr="00661BA3">
        <w:fldChar w:fldCharType="separate"/>
      </w:r>
      <w:r w:rsidRPr="00661BA3" w:rsidR="00596313">
        <w:t>(3)</w:t>
      </w:r>
      <w:r w:rsidRPr="00661BA3">
        <w:fldChar w:fldCharType="end"/>
      </w:r>
      <w:r w:rsidRPr="00661BA3">
        <w:t xml:space="preserve"> must comply with any </w:t>
      </w:r>
      <w:r w:rsidRPr="00661BA3" w:rsidR="00CD766E">
        <w:t xml:space="preserve">directions or conditions imposed in relation to </w:t>
      </w:r>
      <w:r w:rsidRPr="00661BA3">
        <w:t xml:space="preserve">their visit </w:t>
      </w:r>
      <w:r w:rsidRPr="00661BA3" w:rsidR="00CD766E">
        <w:t>by</w:t>
      </w:r>
      <w:r w:rsidRPr="00661BA3" w:rsidR="001E4940">
        <w:t xml:space="preserve"> either or both of</w:t>
      </w:r>
      <w:r w:rsidRPr="00661BA3" w:rsidR="00CD766E">
        <w:t>:</w:t>
      </w:r>
    </w:p>
    <w:p w:rsidRPr="00661BA3" w:rsidR="00CD766E" w:rsidP="0020068D" w:rsidRDefault="004E4F81" w14:paraId="731053C7" w14:textId="4FB83AE6">
      <w:pPr>
        <w:pStyle w:val="Paraa"/>
      </w:pPr>
      <w:r w:rsidRPr="00661BA3">
        <w:t>the officer of the hospital who authorised their visit under subclause</w:t>
      </w:r>
      <w:r w:rsidRPr="00661BA3" w:rsidR="00CD766E">
        <w:t xml:space="preserve"> </w:t>
      </w:r>
      <w:r w:rsidRPr="00661BA3">
        <w:fldChar w:fldCharType="begin"/>
      </w:r>
      <w:r w:rsidRPr="00661BA3">
        <w:instrText xml:space="preserve"> REF _Ref43561130 \r \h  \* MERGEFORMAT </w:instrText>
      </w:r>
      <w:r w:rsidRPr="00661BA3">
        <w:fldChar w:fldCharType="separate"/>
      </w:r>
      <w:r w:rsidRPr="00661BA3" w:rsidR="00596313">
        <w:t>(3)(b)(</w:t>
      </w:r>
      <w:proofErr w:type="spellStart"/>
      <w:r w:rsidRPr="00661BA3" w:rsidR="00596313">
        <w:t>i</w:t>
      </w:r>
      <w:proofErr w:type="spellEnd"/>
      <w:r w:rsidRPr="00661BA3" w:rsidR="00596313">
        <w:t>)</w:t>
      </w:r>
      <w:r w:rsidRPr="00661BA3">
        <w:fldChar w:fldCharType="end"/>
      </w:r>
      <w:r w:rsidRPr="00661BA3" w:rsidR="000638CA">
        <w:t>;</w:t>
      </w:r>
      <w:r w:rsidRPr="00661BA3">
        <w:t xml:space="preserve"> and </w:t>
      </w:r>
    </w:p>
    <w:p w:rsidRPr="00661BA3" w:rsidR="004E4F81" w:rsidP="0020068D" w:rsidRDefault="004E4F81" w14:paraId="34CF53FC" w14:textId="2DE5575B">
      <w:pPr>
        <w:pStyle w:val="Paraa"/>
      </w:pPr>
      <w:r w:rsidRPr="00661BA3">
        <w:t>the Chief Health Officer or the Deputy Chief Health Officer</w:t>
      </w:r>
      <w:r w:rsidRPr="00661BA3" w:rsidR="003C128F">
        <w:t>.</w:t>
      </w:r>
      <w:r w:rsidRPr="00661BA3">
        <w:t xml:space="preserve"> </w:t>
      </w:r>
      <w:bookmarkEnd w:id="26"/>
    </w:p>
    <w:p w:rsidRPr="00661BA3" w:rsidR="004433EA" w:rsidP="009D4407" w:rsidRDefault="00306E1C" w14:paraId="7843FCE8" w14:textId="5B95ED21">
      <w:pPr>
        <w:pStyle w:val="Para1"/>
      </w:pPr>
      <w:r w:rsidRPr="00661BA3">
        <w:t>An</w:t>
      </w:r>
      <w:r w:rsidRPr="00661BA3" w:rsidR="004433EA">
        <w:t xml:space="preserve"> officer of the hospital </w:t>
      </w:r>
      <w:r w:rsidRPr="00661BA3">
        <w:t>referred to in</w:t>
      </w:r>
      <w:r w:rsidRPr="00661BA3" w:rsidR="004433EA">
        <w:t xml:space="preserve"> </w:t>
      </w:r>
      <w:r w:rsidRPr="00661BA3" w:rsidR="00BD7B87">
        <w:t xml:space="preserve">subclause </w:t>
      </w:r>
      <w:r w:rsidRPr="00661BA3">
        <w:fldChar w:fldCharType="begin"/>
      </w:r>
      <w:r w:rsidRPr="00661BA3">
        <w:instrText xml:space="preserve"> REF _Ref43561130 \r \h  \* MERGEFORMAT </w:instrText>
      </w:r>
      <w:r w:rsidRPr="00661BA3">
        <w:fldChar w:fldCharType="separate"/>
      </w:r>
      <w:r w:rsidRPr="00661BA3" w:rsidR="00596313">
        <w:t>(3)(b)(</w:t>
      </w:r>
      <w:proofErr w:type="spellStart"/>
      <w:r w:rsidRPr="00661BA3" w:rsidR="00596313">
        <w:t>i</w:t>
      </w:r>
      <w:proofErr w:type="spellEnd"/>
      <w:r w:rsidRPr="00661BA3" w:rsidR="00596313">
        <w:t>)</w:t>
      </w:r>
      <w:r w:rsidRPr="00661BA3">
        <w:fldChar w:fldCharType="end"/>
      </w:r>
      <w:r w:rsidRPr="00661BA3" w:rsidR="00BD7B87">
        <w:t xml:space="preserve"> </w:t>
      </w:r>
      <w:r w:rsidRPr="00661BA3" w:rsidR="00B01B09">
        <w:t xml:space="preserve">or subclause </w:t>
      </w:r>
      <w:r w:rsidRPr="00661BA3">
        <w:fldChar w:fldCharType="begin"/>
      </w:r>
      <w:r w:rsidRPr="00661BA3">
        <w:instrText xml:space="preserve"> REF _Ref41462111 \r \h  \* MERGEFORMAT </w:instrText>
      </w:r>
      <w:r w:rsidRPr="00661BA3">
        <w:fldChar w:fldCharType="separate"/>
      </w:r>
      <w:r w:rsidRPr="00661BA3" w:rsidR="00596313">
        <w:t>(4)(b)</w:t>
      </w:r>
      <w:r w:rsidRPr="00661BA3">
        <w:fldChar w:fldCharType="end"/>
      </w:r>
      <w:r w:rsidRPr="00661BA3" w:rsidR="00B01B09">
        <w:t xml:space="preserve"> </w:t>
      </w:r>
      <w:r w:rsidRPr="00661BA3" w:rsidR="00BD7B87">
        <w:t>as the case may be</w:t>
      </w:r>
      <w:r w:rsidRPr="00661BA3" w:rsidR="00DE3CE6">
        <w:t>,</w:t>
      </w:r>
      <w:r w:rsidRPr="00661BA3" w:rsidR="00BD7B87">
        <w:t xml:space="preserve"> </w:t>
      </w:r>
      <w:r w:rsidRPr="00661BA3" w:rsidR="004433EA">
        <w:t xml:space="preserve">must keep, </w:t>
      </w:r>
      <w:r w:rsidRPr="00661BA3" w:rsidR="005063CB">
        <w:t xml:space="preserve">in relation to each person to whom </w:t>
      </w:r>
      <w:r w:rsidRPr="00661BA3">
        <w:t xml:space="preserve">they give </w:t>
      </w:r>
      <w:r w:rsidRPr="00661BA3" w:rsidR="005063CB">
        <w:t xml:space="preserve">authorisation </w:t>
      </w:r>
      <w:r w:rsidRPr="00661BA3">
        <w:t>under that subclause</w:t>
      </w:r>
      <w:r w:rsidRPr="00661BA3" w:rsidR="005063CB">
        <w:t xml:space="preserve">, </w:t>
      </w:r>
      <w:r w:rsidRPr="00661BA3" w:rsidR="004433EA">
        <w:t>a record of:</w:t>
      </w:r>
    </w:p>
    <w:p w:rsidRPr="00661BA3" w:rsidR="004433EA" w:rsidP="0020068D" w:rsidRDefault="004433EA" w14:paraId="464181D8" w14:textId="6830D5B6">
      <w:pPr>
        <w:pStyle w:val="Paraa"/>
      </w:pPr>
      <w:r w:rsidRPr="00661BA3">
        <w:t xml:space="preserve">the contact details of </w:t>
      </w:r>
      <w:r w:rsidRPr="00661BA3" w:rsidR="005063CB">
        <w:t>the</w:t>
      </w:r>
      <w:r w:rsidRPr="00661BA3">
        <w:t xml:space="preserve"> person; and</w:t>
      </w:r>
    </w:p>
    <w:p w:rsidRPr="00661BA3" w:rsidR="004433EA" w:rsidP="0020068D" w:rsidRDefault="004433EA" w14:paraId="304BF291" w14:textId="4917103D">
      <w:pPr>
        <w:pStyle w:val="Paraa"/>
      </w:pPr>
      <w:r w:rsidRPr="00661BA3">
        <w:t xml:space="preserve">the date and time at which that person entered and </w:t>
      </w:r>
      <w:r w:rsidRPr="00661BA3" w:rsidR="00BB78C9">
        <w:t>left</w:t>
      </w:r>
      <w:r w:rsidRPr="00661BA3">
        <w:t xml:space="preserve"> the hospital</w:t>
      </w:r>
      <w:r w:rsidRPr="00661BA3" w:rsidR="00625A74">
        <w:t>,</w:t>
      </w:r>
    </w:p>
    <w:p w:rsidRPr="00661BA3" w:rsidR="005063CB" w:rsidP="00D7530D" w:rsidRDefault="005063CB" w14:paraId="7BDF2C00" w14:textId="53BC3BB0">
      <w:pPr>
        <w:pStyle w:val="Paraa"/>
        <w:numPr>
          <w:ilvl w:val="0"/>
          <w:numId w:val="0"/>
        </w:numPr>
        <w:ind w:left="1134"/>
      </w:pPr>
      <w:r w:rsidRPr="00661BA3">
        <w:t xml:space="preserve">for </w:t>
      </w:r>
      <w:r w:rsidRPr="00661BA3" w:rsidR="007F1CEA">
        <w:t xml:space="preserve">at least </w:t>
      </w:r>
      <w:r w:rsidRPr="00661BA3">
        <w:t xml:space="preserve">28 days from </w:t>
      </w:r>
      <w:r w:rsidRPr="00661BA3" w:rsidR="00BB78C9">
        <w:t>the day the</w:t>
      </w:r>
      <w:r w:rsidRPr="00661BA3">
        <w:t xml:space="preserve"> authorisation </w:t>
      </w:r>
      <w:r w:rsidRPr="00661BA3" w:rsidR="00306E1C">
        <w:t>i</w:t>
      </w:r>
      <w:r w:rsidRPr="00661BA3">
        <w:t>s given.</w:t>
      </w:r>
    </w:p>
    <w:p w:rsidRPr="00661BA3" w:rsidR="00840FB1" w:rsidP="00065A7A" w:rsidRDefault="00840FB1" w14:paraId="1F37E559" w14:textId="4A6696AB">
      <w:pPr>
        <w:pStyle w:val="Heading2"/>
        <w:ind w:left="567" w:firstLine="0"/>
      </w:pPr>
      <w:r w:rsidRPr="00661BA3">
        <w:t xml:space="preserve">Restrictions on visitors of patients (end of life </w:t>
      </w:r>
      <w:r w:rsidRPr="00661BA3" w:rsidR="00EF5CC4">
        <w:t>support</w:t>
      </w:r>
      <w:r w:rsidRPr="00661BA3" w:rsidR="0090448E">
        <w:t xml:space="preserve"> including life-threatening conditions</w:t>
      </w:r>
      <w:r w:rsidRPr="00661BA3">
        <w:t>)</w:t>
      </w:r>
    </w:p>
    <w:p w:rsidRPr="00661BA3" w:rsidR="00840FB1" w:rsidP="00840FB1" w:rsidRDefault="00840FB1" w14:paraId="3E66490B" w14:textId="5C3AC173">
      <w:pPr>
        <w:pStyle w:val="Para1"/>
      </w:pPr>
      <w:bookmarkStart w:name="_Ref85617972" w:id="27"/>
      <w:r w:rsidRPr="00661BA3">
        <w:t xml:space="preserve">Where a 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9546CE">
        <w:t>(1)(c)</w:t>
      </w:r>
      <w:r w:rsidRPr="00661BA3" w:rsidR="0087750E">
        <w:fldChar w:fldCharType="end"/>
      </w:r>
      <w:r w:rsidRPr="00661BA3">
        <w:t xml:space="preserve"> is visiting </w:t>
      </w:r>
      <w:r w:rsidRPr="00661BA3" w:rsidR="004E58D5">
        <w:t>for the purposes of providing end of life support to a patient</w:t>
      </w:r>
      <w:r w:rsidRPr="00661BA3">
        <w:t xml:space="preserve">, the </w:t>
      </w:r>
      <w:r w:rsidRPr="00661BA3">
        <w:rPr>
          <w:b/>
          <w:bCs/>
        </w:rPr>
        <w:t>operator</w:t>
      </w:r>
      <w:r w:rsidRPr="00661BA3">
        <w:t xml:space="preserve"> of a </w:t>
      </w:r>
      <w:r w:rsidRPr="00661BA3" w:rsidR="00FB72B1">
        <w:t>hospital</w:t>
      </w:r>
      <w:r w:rsidRPr="00661BA3">
        <w:t xml:space="preserve"> in Victoria must not permit more than two </w:t>
      </w:r>
      <w:r w:rsidRPr="00661BA3" w:rsidR="00EF5CC4">
        <w:t xml:space="preserve">visitors of a </w:t>
      </w:r>
      <w:r w:rsidRPr="00661BA3" w:rsidR="00073665">
        <w:t xml:space="preserve">patient </w:t>
      </w:r>
      <w:r w:rsidRPr="00661BA3" w:rsidR="00EF5CC4">
        <w:t>to enter or remain on the premises at any one time in relation to that patient</w:t>
      </w:r>
      <w:r w:rsidRPr="00661BA3">
        <w:t>.</w:t>
      </w:r>
      <w:bookmarkEnd w:id="27"/>
    </w:p>
    <w:p w:rsidRPr="00661BA3" w:rsidR="00300511" w:rsidP="00F32423" w:rsidRDefault="00300511" w14:paraId="7E8B865F" w14:textId="3A6C13EB">
      <w:pPr>
        <w:pStyle w:val="Para1"/>
      </w:pPr>
      <w:bookmarkStart w:name="_Ref85617717" w:id="28"/>
      <w:bookmarkStart w:name="_Hlk72964667" w:id="29"/>
      <w:r w:rsidRPr="00661BA3">
        <w:t xml:space="preserve">Where a 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9546CE">
        <w:t>(1)(c)</w:t>
      </w:r>
      <w:r w:rsidRPr="00661BA3" w:rsidR="0087750E">
        <w:fldChar w:fldCharType="end"/>
      </w:r>
      <w:r w:rsidRPr="00661BA3">
        <w:t xml:space="preserve"> is visiting for the purposes of providing end of life support to a patient, and</w:t>
      </w:r>
      <w:r w:rsidRPr="00661BA3" w:rsidR="00F32423">
        <w:t xml:space="preserve"> </w:t>
      </w:r>
      <w:r w:rsidRPr="00661BA3">
        <w:t xml:space="preserve">is a </w:t>
      </w:r>
      <w:proofErr w:type="spellStart"/>
      <w:r w:rsidRPr="00661BA3">
        <w:t>carer</w:t>
      </w:r>
      <w:proofErr w:type="spellEnd"/>
      <w:r w:rsidRPr="00661BA3">
        <w:t xml:space="preserve">, parent or guardian of a child or dependant, and they cannot access alternative care arrangements (whether on a paid or voluntary basis) or leave their child or dependent unattended so that they can attend the </w:t>
      </w:r>
      <w:r w:rsidRPr="00661BA3" w:rsidR="00E158A9">
        <w:t>hospital</w:t>
      </w:r>
      <w:r w:rsidRPr="00661BA3">
        <w:t xml:space="preserve"> without the child or dependent, then the child or dependent may accompany that person when attending the </w:t>
      </w:r>
      <w:r w:rsidRPr="00661BA3" w:rsidR="00E158A9">
        <w:t>hospital</w:t>
      </w:r>
      <w:r w:rsidRPr="00661BA3">
        <w:t xml:space="preserve">, and the cap in subclause </w:t>
      </w:r>
      <w:r w:rsidRPr="00661BA3" w:rsidR="0087750E">
        <w:fldChar w:fldCharType="begin"/>
      </w:r>
      <w:r w:rsidRPr="00661BA3" w:rsidR="0087750E">
        <w:instrText xml:space="preserve"> REF _Ref85617972 \r \h </w:instrText>
      </w:r>
      <w:r w:rsidRPr="00661BA3" w:rsidR="001B2CFE">
        <w:instrText xml:space="preserve"> \* MERGEFORMAT </w:instrText>
      </w:r>
      <w:r w:rsidRPr="00661BA3" w:rsidR="0087750E">
        <w:fldChar w:fldCharType="separate"/>
      </w:r>
      <w:r w:rsidRPr="00661BA3" w:rsidR="00596313">
        <w:t>(8)</w:t>
      </w:r>
      <w:r w:rsidRPr="00661BA3" w:rsidR="0087750E">
        <w:fldChar w:fldCharType="end"/>
      </w:r>
      <w:r w:rsidRPr="00661BA3">
        <w:t xml:space="preserve"> will not include that child or dependent</w:t>
      </w:r>
      <w:r w:rsidRPr="00661BA3" w:rsidR="00D75545">
        <w:t>.</w:t>
      </w:r>
      <w:bookmarkEnd w:id="28"/>
    </w:p>
    <w:p w:rsidRPr="00661BA3" w:rsidR="00EF5CC4" w:rsidP="00D9469A" w:rsidRDefault="001F2188" w14:paraId="45E8FAFC" w14:textId="73046C05">
      <w:pPr>
        <w:pStyle w:val="Para1"/>
        <w:spacing w:before="0"/>
      </w:pPr>
      <w:bookmarkStart w:name="_Ref85617729" w:id="30"/>
      <w:r w:rsidRPr="00661BA3">
        <w:t xml:space="preserve">Where a </w:t>
      </w:r>
      <w:r w:rsidRPr="00661BA3" w:rsidR="000034BE">
        <w:t>child or dependent</w:t>
      </w:r>
      <w:r w:rsidRPr="00661BA3" w:rsidR="00073665">
        <w:t xml:space="preserve"> </w:t>
      </w:r>
      <w:r w:rsidRPr="00661BA3">
        <w:t xml:space="preserve">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596313">
        <w:t>(1)(c)</w:t>
      </w:r>
      <w:r w:rsidRPr="00661BA3" w:rsidR="0087750E">
        <w:fldChar w:fldCharType="end"/>
      </w:r>
      <w:r w:rsidRPr="00661BA3">
        <w:t xml:space="preserve"> is visiting and the patient is the carer, parent or guardian of </w:t>
      </w:r>
      <w:r w:rsidRPr="00661BA3" w:rsidR="000034BE">
        <w:t>that child or dependent visitor</w:t>
      </w:r>
      <w:r w:rsidRPr="00661BA3">
        <w:t xml:space="preserve">, and </w:t>
      </w:r>
      <w:r w:rsidRPr="00661BA3" w:rsidR="00E2414A">
        <w:t>the patient</w:t>
      </w:r>
      <w:r w:rsidRPr="00661BA3">
        <w:t xml:space="preserve"> cannot access alternative care arrangements (whether on a paid or voluntary basis) or leave their child</w:t>
      </w:r>
      <w:r w:rsidRPr="00661BA3" w:rsidR="00E2414A">
        <w:t xml:space="preserve"> </w:t>
      </w:r>
      <w:r w:rsidRPr="00661BA3">
        <w:t>or dependent</w:t>
      </w:r>
      <w:r w:rsidRPr="00661BA3" w:rsidR="00E2414A">
        <w:t xml:space="preserve"> visitor</w:t>
      </w:r>
      <w:r w:rsidRPr="00661BA3">
        <w:t xml:space="preserve"> unattended so that they can </w:t>
      </w:r>
      <w:r w:rsidRPr="00661BA3" w:rsidR="00E2414A">
        <w:t>be present at the</w:t>
      </w:r>
      <w:r w:rsidRPr="00661BA3">
        <w:t xml:space="preserve"> hospital without </w:t>
      </w:r>
      <w:r w:rsidRPr="00661BA3" w:rsidR="000034BE">
        <w:t>their</w:t>
      </w:r>
      <w:r w:rsidRPr="00661BA3">
        <w:t xml:space="preserve"> child</w:t>
      </w:r>
      <w:r w:rsidRPr="00661BA3" w:rsidR="00E2414A">
        <w:t xml:space="preserve"> </w:t>
      </w:r>
      <w:r w:rsidRPr="00661BA3">
        <w:t>or dependent</w:t>
      </w:r>
      <w:r w:rsidRPr="00661BA3" w:rsidR="00E2414A">
        <w:t xml:space="preserve"> visitor</w:t>
      </w:r>
      <w:r w:rsidRPr="00661BA3">
        <w:t xml:space="preserve">, then </w:t>
      </w:r>
      <w:r w:rsidRPr="00661BA3" w:rsidR="000034BE">
        <w:t>their</w:t>
      </w:r>
      <w:r w:rsidRPr="00661BA3">
        <w:t xml:space="preserve"> child</w:t>
      </w:r>
      <w:r w:rsidRPr="00661BA3" w:rsidR="00E2414A">
        <w:t xml:space="preserve"> </w:t>
      </w:r>
      <w:r w:rsidRPr="00661BA3">
        <w:t>or dependent</w:t>
      </w:r>
      <w:r w:rsidRPr="00661BA3" w:rsidR="00E2414A">
        <w:t xml:space="preserve"> visitor</w:t>
      </w:r>
      <w:r w:rsidRPr="00661BA3">
        <w:t xml:space="preserve"> may </w:t>
      </w:r>
      <w:r w:rsidRPr="00661BA3" w:rsidR="00E2414A">
        <w:t xml:space="preserve">be present at </w:t>
      </w:r>
      <w:r w:rsidRPr="00661BA3">
        <w:t xml:space="preserve">the hospital, and the cap in subclause </w:t>
      </w:r>
      <w:r w:rsidRPr="00661BA3" w:rsidR="0087750E">
        <w:fldChar w:fldCharType="begin"/>
      </w:r>
      <w:r w:rsidRPr="00661BA3" w:rsidR="0087750E">
        <w:instrText xml:space="preserve"> REF _Ref85617972 \r \h </w:instrText>
      </w:r>
      <w:r w:rsidRPr="00661BA3" w:rsidR="001B2CFE">
        <w:instrText xml:space="preserve"> \* MERGEFORMAT </w:instrText>
      </w:r>
      <w:r w:rsidRPr="00661BA3" w:rsidR="0087750E">
        <w:fldChar w:fldCharType="separate"/>
      </w:r>
      <w:r w:rsidRPr="00661BA3" w:rsidR="009546CE">
        <w:t>(8)</w:t>
      </w:r>
      <w:r w:rsidRPr="00661BA3" w:rsidR="0087750E">
        <w:fldChar w:fldCharType="end"/>
      </w:r>
      <w:r w:rsidRPr="00661BA3">
        <w:t xml:space="preserve"> will not include that child</w:t>
      </w:r>
      <w:r w:rsidRPr="00661BA3" w:rsidR="00E2414A">
        <w:t xml:space="preserve"> </w:t>
      </w:r>
      <w:r w:rsidRPr="00661BA3">
        <w:t>or dependent</w:t>
      </w:r>
      <w:r w:rsidRPr="00661BA3" w:rsidR="00E2414A">
        <w:t xml:space="preserve"> visitor</w:t>
      </w:r>
      <w:r w:rsidRPr="00661BA3">
        <w:t>.</w:t>
      </w:r>
      <w:bookmarkEnd w:id="30"/>
    </w:p>
    <w:bookmarkEnd w:id="29"/>
    <w:p w:rsidRPr="00661BA3" w:rsidR="001F2188" w:rsidP="00B162E7" w:rsidRDefault="00EF5CC4" w14:paraId="740399FC" w14:textId="4BF5EC7A">
      <w:pPr>
        <w:pStyle w:val="Heading2"/>
        <w:spacing w:before="0" w:line="280" w:lineRule="exact"/>
        <w:ind w:left="851" w:right="521" w:firstLine="0"/>
        <w:jc w:val="both"/>
        <w:rPr>
          <w:sz w:val="20"/>
          <w:szCs w:val="20"/>
        </w:rPr>
      </w:pPr>
      <w:r w:rsidRPr="00661BA3">
        <w:rPr>
          <w:sz w:val="20"/>
          <w:szCs w:val="20"/>
        </w:rPr>
        <w:lastRenderedPageBreak/>
        <w:t xml:space="preserve">Note: the definition of </w:t>
      </w:r>
      <w:proofErr w:type="gramStart"/>
      <w:r w:rsidRPr="00661BA3">
        <w:rPr>
          <w:sz w:val="20"/>
          <w:szCs w:val="20"/>
        </w:rPr>
        <w:t>end of life</w:t>
      </w:r>
      <w:proofErr w:type="gramEnd"/>
      <w:r w:rsidRPr="00661BA3">
        <w:rPr>
          <w:sz w:val="20"/>
          <w:szCs w:val="20"/>
        </w:rPr>
        <w:t xml:space="preserve"> support includes where a patient is at risk of dying from a sudden acute event (life-threatening condition).</w:t>
      </w:r>
    </w:p>
    <w:p w:rsidRPr="00661BA3" w:rsidR="00840FB1" w:rsidP="00B92A83" w:rsidRDefault="00840FB1" w14:paraId="670E7CC1" w14:textId="44E1ECEB">
      <w:pPr>
        <w:pStyle w:val="Heading2"/>
        <w:spacing w:before="0" w:line="280" w:lineRule="exact"/>
      </w:pPr>
      <w:r w:rsidRPr="00661BA3">
        <w:t>Restrictions on visitors of patients (other)</w:t>
      </w:r>
    </w:p>
    <w:p w:rsidRPr="00661BA3" w:rsidR="00330FD2" w:rsidP="00840FB1" w:rsidRDefault="00330FD2" w14:paraId="5E77900B" w14:textId="5D0CAEBB">
      <w:pPr>
        <w:pStyle w:val="Para1"/>
      </w:pPr>
      <w:bookmarkStart w:name="_Ref85618026" w:id="31"/>
      <w:r w:rsidRPr="00661BA3">
        <w:t>A person may visit a patient in a hospital if:</w:t>
      </w:r>
      <w:bookmarkEnd w:id="31"/>
    </w:p>
    <w:p w:rsidRPr="00661BA3" w:rsidR="00330FD2" w:rsidP="00330FD2" w:rsidRDefault="008C21B1" w14:paraId="4A982655" w14:textId="3AFB88D8">
      <w:pPr>
        <w:pStyle w:val="Paraa"/>
      </w:pPr>
      <w:r w:rsidRPr="00661BA3">
        <w:t>t</w:t>
      </w:r>
      <w:r w:rsidRPr="00661BA3" w:rsidR="00330FD2">
        <w:t>he person’s presence at the hospital is for the purposes of providing essential care and support necessary for the patient’s immediate emotional or physical wellbeing (including mental health support</w:t>
      </w:r>
      <w:r w:rsidRPr="00661BA3" w:rsidR="001D45C4">
        <w:t xml:space="preserve"> and support for people living with dementia</w:t>
      </w:r>
      <w:r w:rsidRPr="00661BA3" w:rsidR="00330FD2">
        <w:t>); or</w:t>
      </w:r>
    </w:p>
    <w:p w:rsidRPr="00661BA3" w:rsidR="00330FD2" w:rsidP="00330FD2" w:rsidRDefault="008C21B1" w14:paraId="4AACE02F" w14:textId="2D1D3A81">
      <w:pPr>
        <w:pStyle w:val="Paraa"/>
      </w:pPr>
      <w:r w:rsidRPr="00661BA3">
        <w:t>i</w:t>
      </w:r>
      <w:r w:rsidRPr="00661BA3" w:rsidR="00330FD2">
        <w:t>n the case of a patient of the hospital aged under 18 years – the person is the parent or guardian of the patient or has temporary care of the patient; or</w:t>
      </w:r>
    </w:p>
    <w:p w:rsidRPr="00661BA3" w:rsidR="00330FD2" w:rsidP="00330FD2" w:rsidRDefault="007120FF" w14:paraId="7ED79F3D" w14:textId="61D16B81">
      <w:pPr>
        <w:pStyle w:val="Paraa"/>
      </w:pPr>
      <w:r w:rsidRPr="00661BA3">
        <w:t>i</w:t>
      </w:r>
      <w:r w:rsidRPr="00661BA3" w:rsidR="00604447">
        <w:t>n the case of a patient of the hospital who has a mental illness</w:t>
      </w:r>
      <w:r w:rsidRPr="00661BA3" w:rsidR="001D45C4">
        <w:t xml:space="preserve"> or is living with dementia</w:t>
      </w:r>
      <w:r w:rsidRPr="00661BA3" w:rsidR="00604447">
        <w:t xml:space="preserve"> – the person is the patient’s </w:t>
      </w:r>
      <w:r w:rsidRPr="00661BA3" w:rsidR="00604447">
        <w:rPr>
          <w:b/>
          <w:bCs/>
        </w:rPr>
        <w:t xml:space="preserve">nominated person </w:t>
      </w:r>
      <w:r w:rsidRPr="00661BA3" w:rsidR="00604447">
        <w:t>and the person’s presence at the hospital is for the purposes of matters relating to their role as nominated person; or</w:t>
      </w:r>
    </w:p>
    <w:p w:rsidRPr="00661BA3" w:rsidR="00604447" w:rsidP="00330FD2" w:rsidRDefault="007120FF" w14:paraId="394207F3" w14:textId="19468F65">
      <w:pPr>
        <w:pStyle w:val="Paraa"/>
      </w:pPr>
      <w:r w:rsidRPr="00661BA3">
        <w:t>t</w:t>
      </w:r>
      <w:r w:rsidRPr="00661BA3" w:rsidR="00604447">
        <w:t>he person’s presence at the hospital is for the purposes of providing interpreter or informal language support to enable the delivery of care by workers at the hospital; or</w:t>
      </w:r>
    </w:p>
    <w:p w:rsidRPr="00661BA3" w:rsidR="00604447" w:rsidP="00330FD2" w:rsidRDefault="007120FF" w14:paraId="2F90F8E1" w14:textId="382F39CF">
      <w:pPr>
        <w:pStyle w:val="Paraa"/>
      </w:pPr>
      <w:r w:rsidRPr="00661BA3">
        <w:t>t</w:t>
      </w:r>
      <w:r w:rsidRPr="00661BA3" w:rsidR="00604447">
        <w:t>he person’s presence at the hospital is for the purposes of the person learning to support the patient’s care upon the patient’s discharge; or</w:t>
      </w:r>
    </w:p>
    <w:p w:rsidRPr="00661BA3" w:rsidR="00604447" w:rsidP="00330FD2" w:rsidRDefault="007120FF" w14:paraId="08394DBC" w14:textId="7E01D825">
      <w:pPr>
        <w:pStyle w:val="Paraa"/>
      </w:pPr>
      <w:r w:rsidRPr="00661BA3">
        <w:t>i</w:t>
      </w:r>
      <w:r w:rsidRPr="00661BA3" w:rsidR="00604447">
        <w:t>n the case of a pregnant patient of the hospital whose status as a patient relates to the pregnancy – the person is the patient’s partner or support person; or</w:t>
      </w:r>
    </w:p>
    <w:p w:rsidRPr="00661BA3" w:rsidR="00604447" w:rsidP="00330FD2" w:rsidRDefault="007120FF" w14:paraId="40D8373C" w14:textId="411675AF">
      <w:pPr>
        <w:pStyle w:val="Paraa"/>
      </w:pPr>
      <w:r w:rsidRPr="00661BA3">
        <w:t>i</w:t>
      </w:r>
      <w:r w:rsidRPr="00661BA3" w:rsidR="00604447">
        <w:t>n the case of a patient of the hospital who is in a maternity ward</w:t>
      </w:r>
      <w:r w:rsidRPr="00661BA3" w:rsidR="00071F53">
        <w:t xml:space="preserve"> whose status as a patient relates to pregnancy or childbirth</w:t>
      </w:r>
      <w:r w:rsidRPr="00661BA3" w:rsidR="00604447">
        <w:t xml:space="preserve"> – the person is the patient’s partner or support person; or</w:t>
      </w:r>
    </w:p>
    <w:p w:rsidRPr="00661BA3" w:rsidR="00604447" w:rsidP="00330FD2" w:rsidRDefault="007120FF" w14:paraId="29C9B35D" w14:textId="0CFA0437">
      <w:pPr>
        <w:pStyle w:val="Paraa"/>
      </w:pPr>
      <w:r w:rsidRPr="00661BA3">
        <w:t>i</w:t>
      </w:r>
      <w:r w:rsidRPr="00661BA3" w:rsidR="00604447">
        <w:t>n the case of a patient of the hospital attending at the hospital’s emergency department – the person is accompanying the patient; or</w:t>
      </w:r>
    </w:p>
    <w:p w:rsidRPr="00661BA3" w:rsidR="00604447" w:rsidP="00330FD2" w:rsidRDefault="007120FF" w14:paraId="1CE7408B" w14:textId="4F706349">
      <w:pPr>
        <w:pStyle w:val="Paraa"/>
      </w:pPr>
      <w:r w:rsidRPr="00661BA3">
        <w:t>i</w:t>
      </w:r>
      <w:r w:rsidRPr="00661BA3" w:rsidR="00604447">
        <w:t xml:space="preserve">n the case of a patient of the hospital attending an outpatient appointment – the person is accompanying the patient.  </w:t>
      </w:r>
    </w:p>
    <w:p w:rsidRPr="00661BA3" w:rsidR="00840FB1" w:rsidP="00840FB1" w:rsidRDefault="00840FB1" w14:paraId="31D4E403" w14:textId="44F757E4">
      <w:pPr>
        <w:pStyle w:val="Para1"/>
      </w:pPr>
      <w:r w:rsidRPr="00661BA3">
        <w:t xml:space="preserve">Where a 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596313">
        <w:t>(1)(c)</w:t>
      </w:r>
      <w:r w:rsidRPr="00661BA3" w:rsidR="0087750E">
        <w:fldChar w:fldCharType="end"/>
      </w:r>
      <w:r w:rsidRPr="00661BA3">
        <w:t xml:space="preserve"> is visiting </w:t>
      </w:r>
      <w:r w:rsidRPr="00661BA3" w:rsidR="00604447">
        <w:t xml:space="preserve">for a purpose specified in subclause </w:t>
      </w:r>
      <w:r w:rsidRPr="00661BA3" w:rsidR="0087750E">
        <w:fldChar w:fldCharType="begin"/>
      </w:r>
      <w:r w:rsidRPr="00661BA3" w:rsidR="0087750E">
        <w:instrText xml:space="preserve"> REF _Ref85618026 \r \h </w:instrText>
      </w:r>
      <w:r w:rsidRPr="00661BA3" w:rsidR="001B2CFE">
        <w:instrText xml:space="preserve"> \* MERGEFORMAT </w:instrText>
      </w:r>
      <w:r w:rsidRPr="00661BA3" w:rsidR="0087750E">
        <w:fldChar w:fldCharType="separate"/>
      </w:r>
      <w:r w:rsidRPr="00661BA3" w:rsidR="00596313">
        <w:t>(11)</w:t>
      </w:r>
      <w:r w:rsidRPr="00661BA3" w:rsidR="0087750E">
        <w:fldChar w:fldCharType="end"/>
      </w:r>
      <w:r w:rsidRPr="00661BA3">
        <w:t xml:space="preserve">, the operator of a </w:t>
      </w:r>
      <w:r w:rsidRPr="00661BA3" w:rsidR="00FB72B1">
        <w:t>hospital</w:t>
      </w:r>
      <w:r w:rsidRPr="00661BA3">
        <w:t xml:space="preserve"> in Victoria must not permit:</w:t>
      </w:r>
    </w:p>
    <w:p w:rsidRPr="00661BA3" w:rsidR="00840FB1" w:rsidP="00FB72B1" w:rsidRDefault="00EF5CC4" w14:paraId="4F3C1025" w14:textId="26F9DA7E">
      <w:pPr>
        <w:pStyle w:val="Paraa"/>
        <w:rPr>
          <w:rFonts w:eastAsia="MS Mincho"/>
        </w:rPr>
      </w:pPr>
      <w:bookmarkStart w:name="_Ref85618055" w:id="32"/>
      <w:r w:rsidRPr="00661BA3">
        <w:rPr>
          <w:rFonts w:eastAsia="MS Mincho"/>
        </w:rPr>
        <w:t xml:space="preserve">more than two </w:t>
      </w:r>
      <w:r w:rsidRPr="00661BA3">
        <w:t xml:space="preserve">visitors of a patient to enter or remain on the premises at any one time in relation to that </w:t>
      </w:r>
      <w:proofErr w:type="gramStart"/>
      <w:r w:rsidRPr="00661BA3">
        <w:t>patient</w:t>
      </w:r>
      <w:r w:rsidRPr="00661BA3" w:rsidR="00840FB1">
        <w:rPr>
          <w:rFonts w:eastAsia="MS Mincho"/>
        </w:rPr>
        <w:t>;</w:t>
      </w:r>
      <w:proofErr w:type="gramEnd"/>
      <w:r w:rsidRPr="00661BA3" w:rsidR="00840FB1">
        <w:rPr>
          <w:rFonts w:eastAsia="MS Mincho"/>
        </w:rPr>
        <w:t xml:space="preserve"> and</w:t>
      </w:r>
      <w:bookmarkEnd w:id="32"/>
    </w:p>
    <w:p w:rsidRPr="00661BA3" w:rsidR="00840FB1" w:rsidP="00FB72B1" w:rsidRDefault="00EF5CC4" w14:paraId="4E44391A" w14:textId="50B5983C">
      <w:pPr>
        <w:pStyle w:val="Paraa"/>
        <w:rPr>
          <w:rFonts w:eastAsia="MS Mincho"/>
        </w:rPr>
      </w:pPr>
      <w:bookmarkStart w:name="_Ref85618061" w:id="33"/>
      <w:r w:rsidRPr="00661BA3">
        <w:rPr>
          <w:rFonts w:eastAsia="MS Mincho"/>
        </w:rPr>
        <w:t xml:space="preserve">more than </w:t>
      </w:r>
      <w:r w:rsidRPr="00661BA3" w:rsidR="00604447">
        <w:rPr>
          <w:rFonts w:eastAsia="MS Mincho"/>
        </w:rPr>
        <w:t xml:space="preserve">two </w:t>
      </w:r>
      <w:r w:rsidRPr="00661BA3">
        <w:rPr>
          <w:rFonts w:eastAsia="MS Mincho"/>
        </w:rPr>
        <w:t>visitors of a patient to enter or remain on the premises per day in relation to that patient</w:t>
      </w:r>
      <w:r w:rsidRPr="00661BA3" w:rsidR="00840FB1">
        <w:rPr>
          <w:rFonts w:eastAsia="MS Mincho"/>
        </w:rPr>
        <w:t>.</w:t>
      </w:r>
      <w:bookmarkEnd w:id="33"/>
    </w:p>
    <w:p w:rsidRPr="00661BA3" w:rsidR="00E2414A" w:rsidP="00E2414A" w:rsidRDefault="00E2414A" w14:paraId="26D9F6F4" w14:textId="668FEA9F">
      <w:pPr>
        <w:pStyle w:val="Para1"/>
      </w:pPr>
      <w:bookmarkStart w:name="_Ref85617739" w:id="34"/>
      <w:r w:rsidRPr="00661BA3">
        <w:t xml:space="preserve">Where a 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596313">
        <w:t>(1)(c)</w:t>
      </w:r>
      <w:r w:rsidRPr="00661BA3" w:rsidR="0087750E">
        <w:fldChar w:fldCharType="end"/>
      </w:r>
      <w:r w:rsidRPr="00661BA3">
        <w:t xml:space="preserve"> is visiting </w:t>
      </w:r>
      <w:r w:rsidRPr="00661BA3" w:rsidR="00604447">
        <w:t xml:space="preserve">for a purpose specified in subclause </w:t>
      </w:r>
      <w:r w:rsidRPr="00661BA3" w:rsidR="0087750E">
        <w:fldChar w:fldCharType="begin"/>
      </w:r>
      <w:r w:rsidRPr="00661BA3" w:rsidR="0087750E">
        <w:instrText xml:space="preserve"> REF _Ref85618026 \r \h </w:instrText>
      </w:r>
      <w:r w:rsidRPr="00661BA3" w:rsidR="001B2CFE">
        <w:instrText xml:space="preserve"> \* MERGEFORMAT </w:instrText>
      </w:r>
      <w:r w:rsidRPr="00661BA3" w:rsidR="0087750E">
        <w:fldChar w:fldCharType="separate"/>
      </w:r>
      <w:r w:rsidRPr="00661BA3" w:rsidR="00596313">
        <w:t>(11)</w:t>
      </w:r>
      <w:r w:rsidRPr="00661BA3" w:rsidR="0087750E">
        <w:fldChar w:fldCharType="end"/>
      </w:r>
      <w:r w:rsidRPr="00661BA3">
        <w:t xml:space="preserve">, and is a </w:t>
      </w:r>
      <w:proofErr w:type="spellStart"/>
      <w:r w:rsidRPr="00661BA3">
        <w:t>carer</w:t>
      </w:r>
      <w:proofErr w:type="spellEnd"/>
      <w:r w:rsidRPr="00661BA3">
        <w:t xml:space="preserve">, parent or guardian of a child or dependant, and they cannot access alternative care arrangements (whether on a paid or voluntary basis) or leave their child or dependent unattended so that they can attend the hospital without the child or dependent, then the child or dependent may accompany that person when attending the hospital, and </w:t>
      </w:r>
      <w:r w:rsidRPr="00661BA3">
        <w:lastRenderedPageBreak/>
        <w:t>the cap</w:t>
      </w:r>
      <w:r w:rsidRPr="00661BA3" w:rsidR="004B63B8">
        <w:t>s</w:t>
      </w:r>
      <w:r w:rsidRPr="00661BA3">
        <w:t xml:space="preserve"> in subclause</w:t>
      </w:r>
      <w:r w:rsidRPr="00661BA3" w:rsidR="00604447">
        <w:t>s</w:t>
      </w:r>
      <w:r w:rsidRPr="00661BA3">
        <w:t xml:space="preserve"> </w:t>
      </w:r>
      <w:r w:rsidRPr="00661BA3" w:rsidR="0087750E">
        <w:fldChar w:fldCharType="begin"/>
      </w:r>
      <w:r w:rsidRPr="00661BA3" w:rsidR="0087750E">
        <w:instrText xml:space="preserve"> REF _Ref85618055 \r \h </w:instrText>
      </w:r>
      <w:r w:rsidRPr="00661BA3" w:rsidR="001B2CFE">
        <w:instrText xml:space="preserve"> \* MERGEFORMAT </w:instrText>
      </w:r>
      <w:r w:rsidRPr="00661BA3" w:rsidR="0087750E">
        <w:fldChar w:fldCharType="separate"/>
      </w:r>
      <w:r w:rsidRPr="00661BA3" w:rsidR="00596313">
        <w:t>(12)(a)</w:t>
      </w:r>
      <w:r w:rsidRPr="00661BA3" w:rsidR="0087750E">
        <w:fldChar w:fldCharType="end"/>
      </w:r>
      <w:r w:rsidRPr="00661BA3" w:rsidR="00604447">
        <w:t xml:space="preserve"> and </w:t>
      </w:r>
      <w:r w:rsidRPr="00661BA3" w:rsidR="0087750E">
        <w:fldChar w:fldCharType="begin"/>
      </w:r>
      <w:r w:rsidRPr="00661BA3" w:rsidR="0087750E">
        <w:instrText xml:space="preserve"> REF _Ref85618061 \r \h </w:instrText>
      </w:r>
      <w:r w:rsidRPr="00661BA3" w:rsidR="001B2CFE">
        <w:instrText xml:space="preserve"> \* MERGEFORMAT </w:instrText>
      </w:r>
      <w:r w:rsidRPr="00661BA3" w:rsidR="0087750E">
        <w:fldChar w:fldCharType="separate"/>
      </w:r>
      <w:r w:rsidRPr="00661BA3" w:rsidR="00596313">
        <w:t>(12)(b)</w:t>
      </w:r>
      <w:r w:rsidRPr="00661BA3" w:rsidR="0087750E">
        <w:fldChar w:fldCharType="end"/>
      </w:r>
      <w:r w:rsidRPr="00661BA3">
        <w:t xml:space="preserve"> will not include that child or dependent.</w:t>
      </w:r>
      <w:bookmarkEnd w:id="34"/>
    </w:p>
    <w:p w:rsidRPr="00661BA3" w:rsidR="0090448E" w:rsidP="00E2414A" w:rsidRDefault="00E2414A" w14:paraId="2AB05AA2" w14:textId="7F1B8FE3">
      <w:pPr>
        <w:pStyle w:val="Para1"/>
      </w:pPr>
      <w:bookmarkStart w:name="_Ref85617744" w:id="35"/>
      <w:r w:rsidRPr="00661BA3">
        <w:t xml:space="preserve">Where a </w:t>
      </w:r>
      <w:r w:rsidRPr="00661BA3" w:rsidR="000034BE">
        <w:t xml:space="preserve">child or dependent </w:t>
      </w:r>
      <w:r w:rsidRPr="00661BA3">
        <w:t xml:space="preserve">visitor under subclause </w:t>
      </w:r>
      <w:r w:rsidRPr="00661BA3" w:rsidR="0087750E">
        <w:fldChar w:fldCharType="begin"/>
      </w:r>
      <w:r w:rsidRPr="00661BA3" w:rsidR="0087750E">
        <w:instrText xml:space="preserve"> REF _Ref85617929 \r \h </w:instrText>
      </w:r>
      <w:r w:rsidRPr="00661BA3" w:rsidR="001B2CFE">
        <w:instrText xml:space="preserve"> \* MERGEFORMAT </w:instrText>
      </w:r>
      <w:r w:rsidRPr="00661BA3" w:rsidR="0087750E">
        <w:fldChar w:fldCharType="separate"/>
      </w:r>
      <w:r w:rsidRPr="00661BA3" w:rsidR="00596313">
        <w:t>(1)(c)</w:t>
      </w:r>
      <w:r w:rsidRPr="00661BA3" w:rsidR="0087750E">
        <w:fldChar w:fldCharType="end"/>
      </w:r>
      <w:r w:rsidRPr="00661BA3">
        <w:t xml:space="preserve"> is </w:t>
      </w:r>
      <w:r w:rsidRPr="00661BA3" w:rsidR="00735EE5">
        <w:t xml:space="preserve">visiting </w:t>
      </w:r>
      <w:r w:rsidRPr="00661BA3" w:rsidR="00230274">
        <w:t xml:space="preserve">for a purpose specified in subclause </w:t>
      </w:r>
      <w:r w:rsidRPr="00661BA3" w:rsidR="0087750E">
        <w:fldChar w:fldCharType="begin"/>
      </w:r>
      <w:r w:rsidRPr="00661BA3" w:rsidR="0087750E">
        <w:instrText xml:space="preserve"> REF _Ref85618026 \r \h </w:instrText>
      </w:r>
      <w:r w:rsidRPr="00661BA3" w:rsidR="001B2CFE">
        <w:instrText xml:space="preserve"> \* MERGEFORMAT </w:instrText>
      </w:r>
      <w:r w:rsidRPr="00661BA3" w:rsidR="0087750E">
        <w:fldChar w:fldCharType="separate"/>
      </w:r>
      <w:r w:rsidRPr="00661BA3" w:rsidR="00596313">
        <w:t>(11)</w:t>
      </w:r>
      <w:r w:rsidRPr="00661BA3" w:rsidR="0087750E">
        <w:fldChar w:fldCharType="end"/>
      </w:r>
      <w:r w:rsidRPr="00661BA3">
        <w:t xml:space="preserve">, and the patient is the carer, parent or guardian of </w:t>
      </w:r>
      <w:r w:rsidRPr="00661BA3" w:rsidR="000034BE">
        <w:t>that</w:t>
      </w:r>
      <w:r w:rsidRPr="00661BA3">
        <w:t xml:space="preserve"> child or dependant visitor, and the patient cannot access alternative care arrangements (whether on a paid or voluntary basis) or leave their child or dependent visitor unattended so that they can be present at the hospital without </w:t>
      </w:r>
      <w:r w:rsidRPr="00661BA3" w:rsidR="000034BE">
        <w:t>their</w:t>
      </w:r>
      <w:r w:rsidRPr="00661BA3">
        <w:t xml:space="preserve"> child or dependent visitor, then </w:t>
      </w:r>
      <w:r w:rsidRPr="00661BA3" w:rsidR="000034BE">
        <w:t>their</w:t>
      </w:r>
      <w:r w:rsidRPr="00661BA3">
        <w:t xml:space="preserve"> child visitor or dependent visitor may be present at the hospital, and the cap</w:t>
      </w:r>
      <w:r w:rsidRPr="00661BA3" w:rsidR="004B63B8">
        <w:t>s</w:t>
      </w:r>
      <w:r w:rsidRPr="00661BA3">
        <w:t xml:space="preserve"> in subclause</w:t>
      </w:r>
      <w:r w:rsidRPr="00661BA3" w:rsidR="00604447">
        <w:t>s</w:t>
      </w:r>
      <w:r w:rsidRPr="00661BA3">
        <w:t xml:space="preserve"> </w:t>
      </w:r>
      <w:r w:rsidRPr="00661BA3" w:rsidR="0087750E">
        <w:fldChar w:fldCharType="begin"/>
      </w:r>
      <w:r w:rsidRPr="00661BA3" w:rsidR="0087750E">
        <w:instrText xml:space="preserve"> REF _Ref85618055 \r \h </w:instrText>
      </w:r>
      <w:r w:rsidRPr="00661BA3" w:rsidR="001B2CFE">
        <w:instrText xml:space="preserve"> \* MERGEFORMAT </w:instrText>
      </w:r>
      <w:r w:rsidRPr="00661BA3" w:rsidR="0087750E">
        <w:fldChar w:fldCharType="separate"/>
      </w:r>
      <w:r w:rsidRPr="00661BA3" w:rsidR="00596313">
        <w:t>(12)(a)</w:t>
      </w:r>
      <w:r w:rsidRPr="00661BA3" w:rsidR="0087750E">
        <w:fldChar w:fldCharType="end"/>
      </w:r>
      <w:r w:rsidRPr="00661BA3" w:rsidR="00604447">
        <w:t xml:space="preserve"> and </w:t>
      </w:r>
      <w:r w:rsidRPr="00661BA3" w:rsidR="0087750E">
        <w:fldChar w:fldCharType="begin"/>
      </w:r>
      <w:r w:rsidRPr="00661BA3" w:rsidR="0087750E">
        <w:instrText xml:space="preserve"> REF _Ref85618061 \r \h </w:instrText>
      </w:r>
      <w:r w:rsidRPr="00661BA3" w:rsidR="001B2CFE">
        <w:instrText xml:space="preserve"> \* MERGEFORMAT </w:instrText>
      </w:r>
      <w:r w:rsidRPr="00661BA3" w:rsidR="0087750E">
        <w:fldChar w:fldCharType="separate"/>
      </w:r>
      <w:r w:rsidRPr="00661BA3" w:rsidR="00596313">
        <w:t>(12)(b)</w:t>
      </w:r>
      <w:r w:rsidRPr="00661BA3" w:rsidR="0087750E">
        <w:fldChar w:fldCharType="end"/>
      </w:r>
      <w:r w:rsidRPr="00661BA3">
        <w:t xml:space="preserve"> will not include that child or dependent visitor.</w:t>
      </w:r>
      <w:bookmarkEnd w:id="35"/>
    </w:p>
    <w:p w:rsidRPr="00661BA3" w:rsidR="00D70A6E" w:rsidP="00CA1468" w:rsidRDefault="008E1059" w14:paraId="2A644035" w14:textId="1C80C5D8">
      <w:pPr>
        <w:pStyle w:val="Heading2"/>
        <w:spacing w:before="0" w:line="280" w:lineRule="exact"/>
      </w:pPr>
      <w:r w:rsidRPr="00661BA3">
        <w:t>Transitional provision – excluded persons exemption</w:t>
      </w:r>
    </w:p>
    <w:p w:rsidRPr="00661BA3" w:rsidR="008E1059" w:rsidP="008E1059" w:rsidRDefault="00462DEB" w14:paraId="66B29ACE" w14:textId="2099079C">
      <w:pPr>
        <w:pStyle w:val="Para1"/>
      </w:pPr>
      <w:r w:rsidRPr="00661BA3">
        <w:t>An authorisation grante</w:t>
      </w:r>
      <w:r w:rsidRPr="00661BA3" w:rsidR="008E1059">
        <w:t>d</w:t>
      </w:r>
      <w:r w:rsidRPr="00661BA3" w:rsidR="00CA1468">
        <w:t xml:space="preserve"> to an excluded person to enter or remain at a hospital under any </w:t>
      </w:r>
      <w:r w:rsidRPr="00661BA3" w:rsidR="00CA1468">
        <w:rPr>
          <w:b/>
          <w:bCs/>
        </w:rPr>
        <w:t>Revoked Hospital Visitor Direct</w:t>
      </w:r>
      <w:r w:rsidRPr="00661BA3" w:rsidR="00A563D0">
        <w:rPr>
          <w:b/>
          <w:bCs/>
        </w:rPr>
        <w:t>ions</w:t>
      </w:r>
      <w:r w:rsidRPr="00661BA3" w:rsidR="00CA1468">
        <w:t xml:space="preserve"> continues to have effect, until the validity period expires under the authorisation.</w:t>
      </w:r>
    </w:p>
    <w:p w:rsidRPr="00661BA3" w:rsidR="00CA1468" w:rsidP="008E1059" w:rsidRDefault="00CA1468" w14:paraId="6BEE326E" w14:textId="78C18344">
      <w:pPr>
        <w:pStyle w:val="Para1"/>
      </w:pPr>
      <w:r w:rsidRPr="00661BA3">
        <w:t>A request for exemption to authorise</w:t>
      </w:r>
      <w:r w:rsidRPr="00661BA3" w:rsidR="00A563D0">
        <w:t xml:space="preserve"> an excluded person to enter or remain at a hospital made under any Revoked Hospital Visitor Directions continues to have effect. </w:t>
      </w:r>
    </w:p>
    <w:p w:rsidRPr="00661BA3" w:rsidR="001512D1" w:rsidP="00F01503" w:rsidRDefault="00581D3D" w14:paraId="04B9FD22" w14:textId="55FC48AD">
      <w:pPr>
        <w:pStyle w:val="Heading1"/>
      </w:pPr>
      <w:bookmarkStart w:name="_Ref37670058" w:id="36"/>
      <w:r w:rsidRPr="00661BA3">
        <w:rPr>
          <w:iCs w:val="0"/>
        </w:rPr>
        <w:t>Definition of worker</w:t>
      </w:r>
      <w:bookmarkEnd w:id="36"/>
    </w:p>
    <w:p w:rsidRPr="00661BA3" w:rsidR="006912A2" w:rsidP="00F01503" w:rsidRDefault="00581D3D" w14:paraId="7A098B0D" w14:textId="50BFAF9F">
      <w:pPr>
        <w:pStyle w:val="Para1"/>
      </w:pPr>
      <w:r w:rsidRPr="00661BA3">
        <w:t>A</w:t>
      </w:r>
      <w:r w:rsidRPr="00661BA3" w:rsidR="006912A2">
        <w:t xml:space="preserve"> person is a </w:t>
      </w:r>
      <w:r w:rsidRPr="00661BA3" w:rsidR="006912A2">
        <w:rPr>
          <w:b/>
          <w:bCs/>
        </w:rPr>
        <w:t>worker</w:t>
      </w:r>
      <w:r w:rsidRPr="00661BA3">
        <w:t xml:space="preserve"> in relation to a hospital</w:t>
      </w:r>
      <w:r w:rsidRPr="00661BA3" w:rsidR="006912A2">
        <w:t xml:space="preserve"> if:</w:t>
      </w:r>
    </w:p>
    <w:p w:rsidRPr="00661BA3" w:rsidR="006912A2" w:rsidP="0020068D" w:rsidRDefault="006912A2" w14:paraId="2B2B50AC" w14:textId="1771448C">
      <w:pPr>
        <w:pStyle w:val="Paraa"/>
      </w:pPr>
      <w:r w:rsidRPr="00661BA3">
        <w:t>the person is an employee or</w:t>
      </w:r>
      <w:r w:rsidRPr="00661BA3">
        <w:rPr>
          <w:b/>
          <w:bCs/>
        </w:rPr>
        <w:t xml:space="preserve"> contractor</w:t>
      </w:r>
      <w:r w:rsidRPr="00661BA3">
        <w:t xml:space="preserve"> of the hospital or a</w:t>
      </w:r>
      <w:r w:rsidRPr="00661BA3" w:rsidR="00C9231E">
        <w:t xml:space="preserve"> </w:t>
      </w:r>
      <w:r w:rsidRPr="00661BA3">
        <w:t>student under the supervision of an employee or contractor of the hospital;</w:t>
      </w:r>
      <w:r w:rsidRPr="00661BA3" w:rsidR="002302FD">
        <w:t xml:space="preserve"> or</w:t>
      </w:r>
    </w:p>
    <w:p w:rsidRPr="00661BA3" w:rsidR="00945367" w:rsidP="0020068D" w:rsidRDefault="006912A2" w14:paraId="7D57D375" w14:textId="77777777">
      <w:pPr>
        <w:pStyle w:val="Paraa"/>
      </w:pPr>
      <w:r w:rsidRPr="00661BA3">
        <w:t>the person's presence at the hospital</w:t>
      </w:r>
      <w:r w:rsidRPr="00661BA3" w:rsidR="00945367">
        <w:t>:</w:t>
      </w:r>
    </w:p>
    <w:p w:rsidRPr="00661BA3" w:rsidR="00945367" w:rsidP="0020068D" w:rsidRDefault="006912A2" w14:paraId="34234CB8" w14:textId="6EC0D815">
      <w:pPr>
        <w:pStyle w:val="Parai"/>
      </w:pPr>
      <w:r w:rsidRPr="00661BA3">
        <w:t xml:space="preserve">is for the purposes of providing health, medical or pharmaceutical goods or services to a patient of the hospital, whether the goods or services are provided for consideration or on a voluntary basis; </w:t>
      </w:r>
      <w:r w:rsidRPr="00661BA3" w:rsidR="00945367">
        <w:t>and</w:t>
      </w:r>
    </w:p>
    <w:p w:rsidRPr="00661BA3" w:rsidR="00945367" w:rsidP="0020068D" w:rsidRDefault="00945367" w14:paraId="48AFC7D2" w14:textId="4741DC6B">
      <w:pPr>
        <w:pStyle w:val="Parai"/>
      </w:pPr>
      <w:r w:rsidRPr="00661BA3">
        <w:t xml:space="preserve">has been </w:t>
      </w:r>
      <w:r w:rsidRPr="00661BA3" w:rsidR="003A7FEB">
        <w:t xml:space="preserve">arranged </w:t>
      </w:r>
      <w:r w:rsidRPr="00661BA3">
        <w:t>by appointment in advance; and</w:t>
      </w:r>
    </w:p>
    <w:p w:rsidRPr="00661BA3" w:rsidR="006912A2" w:rsidP="0020068D" w:rsidRDefault="00945367" w14:paraId="37C29BDE" w14:textId="1596F5CE">
      <w:pPr>
        <w:pStyle w:val="Parai"/>
      </w:pPr>
      <w:r w:rsidRPr="00661BA3">
        <w:t xml:space="preserve">is approved by an officer of the hospital with the position of Chief Medical Officer, Chief Operating Officer, or equivalent; </w:t>
      </w:r>
      <w:r w:rsidRPr="00661BA3" w:rsidR="006912A2">
        <w:t>or</w:t>
      </w:r>
    </w:p>
    <w:p w:rsidRPr="00661BA3" w:rsidR="009B39C6" w:rsidP="0020068D" w:rsidRDefault="009B39C6" w14:paraId="72DFEA79" w14:textId="0BA1F587">
      <w:pPr>
        <w:pStyle w:val="Paraa"/>
      </w:pPr>
      <w:r w:rsidRPr="00661BA3">
        <w:t xml:space="preserve">the person is a </w:t>
      </w:r>
      <w:r w:rsidRPr="00661BA3">
        <w:rPr>
          <w:b/>
          <w:bCs/>
        </w:rPr>
        <w:t>disability worker</w:t>
      </w:r>
      <w:r w:rsidRPr="00661BA3">
        <w:t xml:space="preserve"> and the person's presence at the hospital is for the purposes of providing a </w:t>
      </w:r>
      <w:r w:rsidRPr="00661BA3">
        <w:rPr>
          <w:b/>
          <w:bCs/>
        </w:rPr>
        <w:t>disability service</w:t>
      </w:r>
      <w:r w:rsidRPr="00661BA3">
        <w:t xml:space="preserve"> to a patient with a </w:t>
      </w:r>
      <w:r w:rsidRPr="00661BA3">
        <w:rPr>
          <w:b/>
          <w:bCs/>
        </w:rPr>
        <w:t>disability</w:t>
      </w:r>
      <w:r w:rsidRPr="00661BA3">
        <w:t>; or</w:t>
      </w:r>
    </w:p>
    <w:p w:rsidRPr="00661BA3" w:rsidR="006912A2" w:rsidP="0020068D" w:rsidRDefault="006912A2" w14:paraId="3FE27521" w14:textId="77777777">
      <w:pPr>
        <w:pStyle w:val="Paraa"/>
      </w:pPr>
      <w:r w:rsidRPr="00661BA3">
        <w:t>the person's presence at the hospital is for the purposes of providing goods or services that are necessary for the effective operation of the hospital, whether the goods or services are provided for consideration or on a voluntary basis; or</w:t>
      </w:r>
    </w:p>
    <w:p w:rsidRPr="00661BA3" w:rsidR="006912A2" w:rsidP="00810E63" w:rsidRDefault="006912A2" w14:paraId="6DB458E3" w14:textId="5CAF06F2">
      <w:pPr>
        <w:pStyle w:val="ParaNote"/>
        <w:ind w:left="1985" w:right="662"/>
      </w:pPr>
      <w:r w:rsidRPr="00661BA3">
        <w:t xml:space="preserve">Note: </w:t>
      </w:r>
      <w:r w:rsidRPr="00661BA3" w:rsidR="00741DCB">
        <w:t>u</w:t>
      </w:r>
      <w:r w:rsidRPr="00661BA3">
        <w:t xml:space="preserve">nion and employer representatives are covered by this </w:t>
      </w:r>
      <w:r w:rsidRPr="00661BA3" w:rsidR="00226998">
        <w:t>subclause (d)</w:t>
      </w:r>
      <w:r w:rsidRPr="00661BA3">
        <w:t>.</w:t>
      </w:r>
    </w:p>
    <w:p w:rsidRPr="00661BA3" w:rsidR="00741DCB" w:rsidP="0020068D" w:rsidRDefault="006912A2" w14:paraId="2A8F0877" w14:textId="65FC86FF">
      <w:pPr>
        <w:pStyle w:val="Paraa"/>
      </w:pPr>
      <w:r w:rsidRPr="00661BA3">
        <w:t xml:space="preserve">the person's presence at the hospital is </w:t>
      </w:r>
      <w:r w:rsidRPr="00661BA3" w:rsidR="00C71214">
        <w:t xml:space="preserve">authorised or </w:t>
      </w:r>
      <w:r w:rsidRPr="00661BA3">
        <w:t>required for the purposes of emergency management</w:t>
      </w:r>
      <w:r w:rsidRPr="00661BA3" w:rsidR="00C71214">
        <w:t>,</w:t>
      </w:r>
      <w:r w:rsidRPr="00661BA3">
        <w:t xml:space="preserve"> law enforcement</w:t>
      </w:r>
      <w:r w:rsidRPr="00661BA3" w:rsidR="00C71214">
        <w:t>, or the performance of a duty, function or power under a law</w:t>
      </w:r>
      <w:r w:rsidRPr="00661BA3">
        <w:t>.</w:t>
      </w:r>
    </w:p>
    <w:p w:rsidRPr="00661BA3" w:rsidR="00393D62" w:rsidP="00F01503" w:rsidRDefault="00393D62" w14:paraId="356C60CF" w14:textId="786B10D7">
      <w:pPr>
        <w:pStyle w:val="Heading1"/>
      </w:pPr>
      <w:bookmarkStart w:name="_Ref37613891" w:id="37"/>
      <w:bookmarkStart w:name="_Ref65002479" w:id="38"/>
      <w:r w:rsidRPr="00661BA3">
        <w:lastRenderedPageBreak/>
        <w:t>Exemption power</w:t>
      </w:r>
      <w:bookmarkEnd w:id="37"/>
      <w:bookmarkEnd w:id="38"/>
    </w:p>
    <w:p w:rsidRPr="00661BA3" w:rsidR="00DD6CAA" w:rsidP="00C163FF" w:rsidRDefault="00DD6CAA" w14:paraId="6A711EDC" w14:textId="1FE18A8E">
      <w:pPr>
        <w:pStyle w:val="Para1"/>
      </w:pPr>
      <w:bookmarkStart w:name="_Ref85618205" w:id="39"/>
      <w:r w:rsidRPr="00661BA3">
        <w:t>The Chief Health Officer or the Deputy Chief Health Officer</w:t>
      </w:r>
      <w:r w:rsidRPr="00661BA3" w:rsidR="00367B4A">
        <w:t xml:space="preserve"> </w:t>
      </w:r>
      <w:r w:rsidRPr="00661BA3">
        <w:t xml:space="preserve">may, in writing, grant an exemption from these directions in respect of a specified area of a hospital if the Chief Health Officer or the Deputy Chief Health Officer, as the case requires, is satisfied, having regard to the need to limit the spread of </w:t>
      </w:r>
      <w:r w:rsidRPr="00661BA3" w:rsidR="00962D20">
        <w:t>SARS-CoV-2</w:t>
      </w:r>
      <w:r w:rsidRPr="00661BA3">
        <w:t>, that an exemption is appropriate due to:</w:t>
      </w:r>
      <w:bookmarkEnd w:id="39"/>
    </w:p>
    <w:p w:rsidRPr="00661BA3" w:rsidR="00DD6CAA" w:rsidP="00C163FF" w:rsidRDefault="00DD6CAA" w14:paraId="10B9BC1C" w14:textId="77777777">
      <w:pPr>
        <w:pStyle w:val="Paraa"/>
      </w:pPr>
      <w:r w:rsidRPr="00661BA3">
        <w:t>the nature of the area; or</w:t>
      </w:r>
    </w:p>
    <w:p w:rsidRPr="00661BA3" w:rsidR="00DD6CAA" w:rsidP="00C163FF" w:rsidRDefault="00DD6CAA" w14:paraId="79C1C9A2" w14:textId="2C9E8034">
      <w:pPr>
        <w:pStyle w:val="Paraa"/>
      </w:pPr>
      <w:r w:rsidRPr="00661BA3">
        <w:t xml:space="preserve">the existing limits on </w:t>
      </w:r>
      <w:r w:rsidRPr="00661BA3" w:rsidR="00034182">
        <w:t>the number of people</w:t>
      </w:r>
      <w:r w:rsidRPr="00661BA3" w:rsidR="003343D5">
        <w:t xml:space="preserve"> that may be present</w:t>
      </w:r>
      <w:r w:rsidRPr="00661BA3">
        <w:t xml:space="preserve"> in the area (whether because of the operation of a direction under the</w:t>
      </w:r>
      <w:r w:rsidRPr="00661BA3" w:rsidR="00125BA9">
        <w:t xml:space="preserve"> PHW Act</w:t>
      </w:r>
      <w:r w:rsidRPr="00661BA3">
        <w:t>, or otherwise).</w:t>
      </w:r>
    </w:p>
    <w:p w:rsidRPr="00661BA3" w:rsidR="00C163FF" w:rsidP="00F45AA9" w:rsidRDefault="00F45AA9" w14:paraId="57A91E0F" w14:textId="1182FCBD">
      <w:pPr>
        <w:pStyle w:val="Heading2"/>
        <w:spacing w:before="0" w:line="280" w:lineRule="exact"/>
      </w:pPr>
      <w:r w:rsidRPr="00661BA3">
        <w:t>Transitional provision – area exemption</w:t>
      </w:r>
    </w:p>
    <w:p w:rsidRPr="00661BA3" w:rsidR="00F45AA9" w:rsidP="007E2DE2" w:rsidRDefault="00F45AA9" w14:paraId="75DA812A" w14:textId="53D027C8">
      <w:pPr>
        <w:pStyle w:val="Para1"/>
      </w:pPr>
      <w:r w:rsidRPr="00661BA3">
        <w:t xml:space="preserve">Any </w:t>
      </w:r>
      <w:r w:rsidRPr="00661BA3">
        <w:rPr>
          <w:b/>
          <w:bCs/>
        </w:rPr>
        <w:t>area exemption</w:t>
      </w:r>
      <w:r w:rsidRPr="00661BA3">
        <w:t xml:space="preserve"> granted under any Revoked Hospital Visitor Directions continues to have effect.</w:t>
      </w:r>
    </w:p>
    <w:p w:rsidRPr="00661BA3" w:rsidR="00F45AA9" w:rsidP="007E2DE2" w:rsidRDefault="00F45AA9" w14:paraId="7392F972" w14:textId="23CE574E">
      <w:pPr>
        <w:pStyle w:val="Para1"/>
      </w:pPr>
      <w:r w:rsidRPr="00661BA3">
        <w:t>Any application for an area exemption under any Revoked Hospital Visitor Directions continues to have effect.</w:t>
      </w:r>
    </w:p>
    <w:p w:rsidRPr="00661BA3" w:rsidR="001512D1" w:rsidP="00125BA9" w:rsidRDefault="001512D1" w14:paraId="0FCEB25E" w14:textId="687D7E2F">
      <w:pPr>
        <w:pStyle w:val="Heading1"/>
      </w:pPr>
      <w:r w:rsidRPr="00661BA3">
        <w:t xml:space="preserve">Operator </w:t>
      </w:r>
      <w:r w:rsidRPr="00661BA3" w:rsidR="000D0E99">
        <w:t>obligations</w:t>
      </w:r>
    </w:p>
    <w:p w:rsidRPr="00661BA3" w:rsidR="000D0E99" w:rsidP="005327F7" w:rsidRDefault="000D0E99" w14:paraId="579FE68F" w14:textId="4A49EA66">
      <w:pPr>
        <w:pStyle w:val="Paranonumber"/>
        <w:ind w:right="521"/>
      </w:pPr>
      <w:r w:rsidRPr="00661BA3">
        <w:rPr>
          <w:i/>
          <w:iCs/>
        </w:rPr>
        <w:t>Operator to take all reasonable steps</w:t>
      </w:r>
    </w:p>
    <w:p w:rsidRPr="00661BA3" w:rsidR="00772AE8" w:rsidP="000D0E99" w:rsidRDefault="001512D1" w14:paraId="04FEF657" w14:textId="72E420B6">
      <w:pPr>
        <w:pStyle w:val="Para1"/>
        <w:rPr>
          <w:b/>
          <w:bCs/>
        </w:rPr>
      </w:pPr>
      <w:r w:rsidRPr="00661BA3">
        <w:t xml:space="preserve">The operator of </w:t>
      </w:r>
      <w:r w:rsidRPr="00661BA3">
        <w:rPr>
          <w:bCs/>
        </w:rPr>
        <w:t>a hospital</w:t>
      </w:r>
      <w:r w:rsidRPr="00661BA3">
        <w:t xml:space="preserve"> in Victoria must take all reasonable steps to ensure that</w:t>
      </w:r>
      <w:r w:rsidRPr="00661BA3" w:rsidR="00772AE8">
        <w:t>:</w:t>
      </w:r>
    </w:p>
    <w:p w:rsidRPr="00661BA3" w:rsidR="00772AE8" w:rsidP="000D0E99" w:rsidRDefault="001512D1" w14:paraId="7961418E" w14:textId="4E1CAC65">
      <w:pPr>
        <w:pStyle w:val="Paraa"/>
        <w:rPr>
          <w:b/>
          <w:bCs/>
        </w:rPr>
      </w:pPr>
      <w:r w:rsidRPr="00661BA3">
        <w:t xml:space="preserve">a person does not enter or remain on the premises of the hospital if the person is prohibited from doing so </w:t>
      </w:r>
      <w:r w:rsidRPr="00661BA3" w:rsidR="00581D3D">
        <w:t xml:space="preserve">by clause </w:t>
      </w:r>
      <w:r w:rsidRPr="00661BA3">
        <w:fldChar w:fldCharType="begin"/>
      </w:r>
      <w:r w:rsidRPr="00661BA3">
        <w:instrText xml:space="preserve"> REF _Ref37614109 \w \h  \* MERGEFORMAT </w:instrText>
      </w:r>
      <w:r w:rsidRPr="00661BA3">
        <w:fldChar w:fldCharType="separate"/>
      </w:r>
      <w:r w:rsidRPr="00661BA3" w:rsidR="00596313">
        <w:t>4</w:t>
      </w:r>
      <w:r w:rsidRPr="00661BA3">
        <w:fldChar w:fldCharType="end"/>
      </w:r>
      <w:r w:rsidRPr="00661BA3" w:rsidR="00772AE8">
        <w:t>; and</w:t>
      </w:r>
    </w:p>
    <w:p w:rsidRPr="00661BA3" w:rsidR="00772AE8" w:rsidP="000D0E99" w:rsidRDefault="00772AE8" w14:paraId="5FA1C173" w14:textId="64DC6BD7">
      <w:pPr>
        <w:pStyle w:val="Paraa"/>
      </w:pPr>
      <w:r w:rsidRPr="00661BA3">
        <w:t>a record is kept, in relation to each person who enters or remains at the hospital as a visitor</w:t>
      </w:r>
      <w:r w:rsidRPr="00661BA3" w:rsidR="004E497C">
        <w:t xml:space="preserve"> under these </w:t>
      </w:r>
      <w:r w:rsidRPr="00661BA3" w:rsidR="007E2DE2">
        <w:t>d</w:t>
      </w:r>
      <w:r w:rsidRPr="00661BA3" w:rsidR="004E497C">
        <w:t>irections</w:t>
      </w:r>
      <w:r w:rsidRPr="00661BA3" w:rsidR="00360FD1">
        <w:t xml:space="preserve"> of</w:t>
      </w:r>
      <w:r w:rsidRPr="00661BA3">
        <w:t>:</w:t>
      </w:r>
    </w:p>
    <w:p w:rsidRPr="00661BA3" w:rsidR="00772AE8" w:rsidP="000D0E99" w:rsidRDefault="00772AE8" w14:paraId="5B87450C" w14:textId="77777777">
      <w:pPr>
        <w:pStyle w:val="Parai"/>
      </w:pPr>
      <w:r w:rsidRPr="00661BA3">
        <w:t>the contact details of the person; and</w:t>
      </w:r>
    </w:p>
    <w:p w:rsidRPr="00661BA3" w:rsidR="00772AE8" w:rsidP="000D0E99" w:rsidRDefault="00772AE8" w14:paraId="6F70C941" w14:textId="11BD487E">
      <w:pPr>
        <w:pStyle w:val="Parai"/>
      </w:pPr>
      <w:r w:rsidRPr="00661BA3">
        <w:t>the date and time at which that person entered and left the hospital</w:t>
      </w:r>
      <w:r w:rsidRPr="00661BA3" w:rsidR="00FE1F65">
        <w:t>,</w:t>
      </w:r>
    </w:p>
    <w:p w:rsidRPr="00661BA3" w:rsidR="00A66AEE" w:rsidP="00344BC5" w:rsidRDefault="00772AE8" w14:paraId="5B30FC00" w14:textId="376414FD">
      <w:pPr>
        <w:pStyle w:val="Para1"/>
        <w:numPr>
          <w:ilvl w:val="0"/>
          <w:numId w:val="0"/>
        </w:numPr>
        <w:tabs>
          <w:tab w:val="clear" w:pos="1134"/>
        </w:tabs>
        <w:ind w:left="1701"/>
      </w:pPr>
      <w:r w:rsidRPr="00661BA3">
        <w:t xml:space="preserve">for at least 28 days from the day </w:t>
      </w:r>
      <w:r w:rsidRPr="00661BA3" w:rsidR="00360FD1">
        <w:t xml:space="preserve">of the </w:t>
      </w:r>
      <w:r w:rsidRPr="00661BA3" w:rsidR="00EB0335">
        <w:t>entry</w:t>
      </w:r>
      <w:r w:rsidRPr="00661BA3" w:rsidR="00A66AEE">
        <w:t>; and</w:t>
      </w:r>
    </w:p>
    <w:p w:rsidRPr="00661BA3" w:rsidR="00A66AEE" w:rsidP="00344BC5" w:rsidRDefault="00A66AEE" w14:paraId="46E80E4F" w14:textId="3376AE9E">
      <w:pPr>
        <w:pStyle w:val="Paraa"/>
      </w:pPr>
      <w:r w:rsidRPr="00661BA3">
        <w:t xml:space="preserve">the hospital facilitates telephone, video or other means of electronic communication </w:t>
      </w:r>
      <w:r w:rsidRPr="00661BA3" w:rsidR="005614D7">
        <w:t>with the parents, guardians</w:t>
      </w:r>
      <w:r w:rsidRPr="00661BA3" w:rsidR="00BC51BD">
        <w:t xml:space="preserve">, </w:t>
      </w:r>
      <w:r w:rsidRPr="00661BA3" w:rsidR="005614D7">
        <w:t>partners</w:t>
      </w:r>
      <w:r w:rsidRPr="00661BA3" w:rsidR="00BC51BD">
        <w:t>, carers</w:t>
      </w:r>
      <w:r w:rsidRPr="00661BA3" w:rsidR="005614D7">
        <w:t xml:space="preserve"> and support persons of patients </w:t>
      </w:r>
      <w:r w:rsidRPr="00661BA3">
        <w:t>to support the physical, emotional and social wellbeing (including mental health) of patients</w:t>
      </w:r>
      <w:r w:rsidRPr="00661BA3" w:rsidR="00393D62">
        <w:t>.</w:t>
      </w:r>
    </w:p>
    <w:p w:rsidRPr="00661BA3" w:rsidR="00DD6CAA" w:rsidP="00125BA9" w:rsidRDefault="00DD6CAA" w14:paraId="1A61562C" w14:textId="52E27685">
      <w:pPr>
        <w:pStyle w:val="Heading1"/>
      </w:pPr>
      <w:r w:rsidRPr="00661BA3">
        <w:t>Defin</w:t>
      </w:r>
      <w:r w:rsidRPr="00661BA3" w:rsidR="001512D1">
        <w:t>i</w:t>
      </w:r>
      <w:r w:rsidRPr="00661BA3">
        <w:t>tions</w:t>
      </w:r>
    </w:p>
    <w:p w:rsidRPr="00661BA3" w:rsidR="00DD6CAA" w:rsidP="00125BA9" w:rsidRDefault="00DD6CAA" w14:paraId="0CF930DA" w14:textId="31658533">
      <w:pPr>
        <w:pStyle w:val="Paranonumber"/>
      </w:pPr>
      <w:r w:rsidRPr="00661BA3">
        <w:t>For the purposes of these directions:</w:t>
      </w:r>
    </w:p>
    <w:p w:rsidRPr="00661BA3" w:rsidR="001A232D" w:rsidP="00A0456A" w:rsidRDefault="001A232D" w14:paraId="437DE149" w14:textId="6D3EA194">
      <w:pPr>
        <w:pStyle w:val="Para1"/>
      </w:pPr>
      <w:bookmarkStart w:name="_Hlk51508319" w:id="40"/>
      <w:r w:rsidRPr="00661BA3">
        <w:rPr>
          <w:b/>
          <w:bCs/>
        </w:rPr>
        <w:t>area exemption</w:t>
      </w:r>
      <w:r w:rsidRPr="00661BA3">
        <w:t xml:space="preserve"> means an exemption granted by the Chief Health Officer or the Deputy Chief Health Officer under clause </w:t>
      </w:r>
      <w:r w:rsidRPr="00661BA3" w:rsidR="0087750E">
        <w:fldChar w:fldCharType="begin"/>
      </w:r>
      <w:r w:rsidRPr="00661BA3" w:rsidR="0087750E">
        <w:instrText xml:space="preserve"> REF _Ref85618205 \r \h </w:instrText>
      </w:r>
      <w:r w:rsidRPr="00661BA3" w:rsidR="001B2CFE">
        <w:instrText xml:space="preserve"> \* MERGEFORMAT </w:instrText>
      </w:r>
      <w:r w:rsidRPr="00661BA3" w:rsidR="0087750E">
        <w:fldChar w:fldCharType="separate"/>
      </w:r>
      <w:r w:rsidRPr="00661BA3" w:rsidR="00596313">
        <w:t>6(1)</w:t>
      </w:r>
      <w:r w:rsidRPr="00661BA3" w:rsidR="0087750E">
        <w:fldChar w:fldCharType="end"/>
      </w:r>
      <w:r w:rsidRPr="00661BA3">
        <w:t xml:space="preserve"> of these directions or the equivalent provision in any </w:t>
      </w:r>
      <w:r w:rsidRPr="00661BA3">
        <w:rPr>
          <w:b/>
          <w:bCs/>
        </w:rPr>
        <w:t xml:space="preserve">Revoked Hospital Visitor </w:t>
      </w:r>
      <w:proofErr w:type="gramStart"/>
      <w:r w:rsidRPr="00661BA3">
        <w:rPr>
          <w:b/>
          <w:bCs/>
        </w:rPr>
        <w:t>Directions</w:t>
      </w:r>
      <w:r w:rsidRPr="00661BA3">
        <w:t>;</w:t>
      </w:r>
      <w:proofErr w:type="gramEnd"/>
    </w:p>
    <w:p w:rsidRPr="00661BA3" w:rsidR="00D122D5" w:rsidP="00D122D5" w:rsidRDefault="00D122D5" w14:paraId="7B5193A6" w14:textId="77777777">
      <w:pPr>
        <w:pStyle w:val="Para1"/>
      </w:pPr>
      <w:r w:rsidRPr="00661BA3">
        <w:rPr>
          <w:b/>
          <w:bCs/>
        </w:rPr>
        <w:t>close contact</w:t>
      </w:r>
      <w:r w:rsidRPr="00661BA3">
        <w:t xml:space="preserve"> has the same meaning as in the </w:t>
      </w:r>
      <w:r w:rsidRPr="00661BA3">
        <w:rPr>
          <w:b/>
          <w:bCs/>
        </w:rPr>
        <w:t xml:space="preserve">Diagnosed Persons and Close Contacts </w:t>
      </w:r>
      <w:proofErr w:type="gramStart"/>
      <w:r w:rsidRPr="00661BA3">
        <w:rPr>
          <w:b/>
          <w:bCs/>
        </w:rPr>
        <w:t>Directions</w:t>
      </w:r>
      <w:r w:rsidRPr="00661BA3">
        <w:t>;</w:t>
      </w:r>
      <w:proofErr w:type="gramEnd"/>
    </w:p>
    <w:p w:rsidRPr="00661BA3" w:rsidR="00A0456A" w:rsidP="00A0456A" w:rsidRDefault="00A0456A" w14:paraId="5D345BA7" w14:textId="0CD49315">
      <w:pPr>
        <w:pStyle w:val="Para1"/>
      </w:pPr>
      <w:r w:rsidRPr="00661BA3">
        <w:rPr>
          <w:b/>
          <w:bCs/>
        </w:rPr>
        <w:lastRenderedPageBreak/>
        <w:t xml:space="preserve">contractor </w:t>
      </w:r>
      <w:r w:rsidRPr="00661BA3">
        <w:t xml:space="preserve">in relation to a </w:t>
      </w:r>
      <w:r w:rsidRPr="00661BA3">
        <w:rPr>
          <w:b/>
          <w:bCs/>
        </w:rPr>
        <w:t>hospital</w:t>
      </w:r>
      <w:r w:rsidRPr="00661BA3">
        <w:t xml:space="preserve"> means a person engaged as a contractor by the </w:t>
      </w:r>
      <w:r w:rsidRPr="00661BA3">
        <w:rPr>
          <w:b/>
          <w:bCs/>
        </w:rPr>
        <w:t>operator</w:t>
      </w:r>
      <w:r w:rsidRPr="00661BA3">
        <w:t xml:space="preserve"> of the hospital in relation to the provision of health, medical or pharmaceutical services by the </w:t>
      </w:r>
      <w:proofErr w:type="gramStart"/>
      <w:r w:rsidRPr="00661BA3">
        <w:t>hospital;</w:t>
      </w:r>
      <w:proofErr w:type="gramEnd"/>
    </w:p>
    <w:p w:rsidRPr="00661BA3" w:rsidR="00A0456A" w:rsidP="00A0456A" w:rsidRDefault="00A0456A" w14:paraId="3CACF414" w14:textId="4D9C770C">
      <w:pPr>
        <w:pStyle w:val="ParaNote"/>
        <w:ind w:left="1418"/>
        <w:rPr>
          <w:b/>
        </w:rPr>
      </w:pPr>
      <w:r w:rsidRPr="00661BA3">
        <w:t>Examples: visiting medical officers, locum doctors.</w:t>
      </w:r>
    </w:p>
    <w:p w:rsidRPr="00661BA3" w:rsidR="00CB0D5D" w:rsidP="00F01503" w:rsidRDefault="00CB0D5D" w14:paraId="1C455961" w14:textId="0428B7F7">
      <w:pPr>
        <w:pStyle w:val="Para1"/>
      </w:pPr>
      <w:r w:rsidRPr="00661BA3">
        <w:rPr>
          <w:b/>
          <w:bCs/>
        </w:rPr>
        <w:t xml:space="preserve">Diagnosed Persons and Close Contacts Directions </w:t>
      </w:r>
      <w:r w:rsidRPr="00661BA3">
        <w:t xml:space="preserve">means the </w:t>
      </w:r>
      <w:r w:rsidRPr="00661BA3">
        <w:rPr>
          <w:b/>
          <w:bCs/>
        </w:rPr>
        <w:t xml:space="preserve">Diagnosed Persons and Close Contacts Directions (No </w:t>
      </w:r>
      <w:r w:rsidRPr="00661BA3" w:rsidR="00070360">
        <w:rPr>
          <w:b/>
          <w:bCs/>
        </w:rPr>
        <w:t>34</w:t>
      </w:r>
      <w:r w:rsidRPr="00661BA3">
        <w:rPr>
          <w:b/>
          <w:bCs/>
        </w:rPr>
        <w:t xml:space="preserve">) </w:t>
      </w:r>
      <w:r w:rsidRPr="00661BA3">
        <w:t xml:space="preserve">as amended or replaced from time to </w:t>
      </w:r>
      <w:proofErr w:type="gramStart"/>
      <w:r w:rsidRPr="00661BA3">
        <w:t>time;</w:t>
      </w:r>
      <w:proofErr w:type="gramEnd"/>
    </w:p>
    <w:p w:rsidRPr="00661BA3" w:rsidR="00B42678" w:rsidP="00F01503" w:rsidRDefault="00151583" w14:paraId="259D0FA2" w14:textId="55B5A28E">
      <w:pPr>
        <w:pStyle w:val="Para1"/>
      </w:pPr>
      <w:r w:rsidRPr="00661BA3">
        <w:rPr>
          <w:b/>
          <w:bCs/>
        </w:rPr>
        <w:t>end of life</w:t>
      </w:r>
      <w:r w:rsidRPr="00661BA3" w:rsidR="00B42678">
        <w:rPr>
          <w:b/>
          <w:bCs/>
        </w:rPr>
        <w:t xml:space="preserve"> </w:t>
      </w:r>
      <w:r w:rsidRPr="00661BA3" w:rsidR="00B42678">
        <w:t xml:space="preserve">in relation to a </w:t>
      </w:r>
      <w:r w:rsidRPr="00661BA3" w:rsidR="00B42678">
        <w:rPr>
          <w:b/>
          <w:bCs/>
        </w:rPr>
        <w:t>patient</w:t>
      </w:r>
      <w:r w:rsidRPr="00661BA3" w:rsidR="00B42678">
        <w:t>:</w:t>
      </w:r>
    </w:p>
    <w:p w:rsidRPr="00661BA3" w:rsidR="00B42678" w:rsidP="00B42678" w:rsidRDefault="00151583" w14:paraId="2CD41AF3" w14:textId="4877A11E">
      <w:pPr>
        <w:pStyle w:val="Paraa"/>
      </w:pPr>
      <w:bookmarkStart w:name="_Ref51678091" w:id="41"/>
      <w:r w:rsidRPr="00661BA3">
        <w:t xml:space="preserve">means a </w:t>
      </w:r>
      <w:r w:rsidRPr="00661BA3" w:rsidR="00B42678">
        <w:t xml:space="preserve">situation where the patient's </w:t>
      </w:r>
      <w:r w:rsidRPr="00661BA3">
        <w:t>death is expected within days</w:t>
      </w:r>
      <w:r w:rsidRPr="00661BA3" w:rsidR="00741218">
        <w:t xml:space="preserve"> (including periods of</w:t>
      </w:r>
      <w:r w:rsidRPr="00661BA3" w:rsidR="001D45C4">
        <w:t xml:space="preserve"> 28 days or less</w:t>
      </w:r>
      <w:r w:rsidRPr="00661BA3" w:rsidR="00741218">
        <w:t>)</w:t>
      </w:r>
      <w:r w:rsidRPr="00661BA3" w:rsidR="00B42678">
        <w:t>,</w:t>
      </w:r>
      <w:r w:rsidRPr="00661BA3">
        <w:t xml:space="preserve"> or</w:t>
      </w:r>
      <w:r w:rsidRPr="00661BA3" w:rsidR="00B42678">
        <w:t xml:space="preserve"> where</w:t>
      </w:r>
      <w:r w:rsidRPr="00661BA3">
        <w:t xml:space="preserve"> </w:t>
      </w:r>
      <w:r w:rsidRPr="00661BA3" w:rsidR="00DD34BD">
        <w:t>the</w:t>
      </w:r>
      <w:r w:rsidRPr="00661BA3">
        <w:t xml:space="preserve"> patient</w:t>
      </w:r>
      <w:r w:rsidRPr="00661BA3" w:rsidR="006826C2">
        <w:t>, with or without existing conditions,</w:t>
      </w:r>
      <w:r w:rsidRPr="00661BA3">
        <w:t xml:space="preserve"> </w:t>
      </w:r>
      <w:r w:rsidRPr="00661BA3" w:rsidR="00B42678">
        <w:t>is</w:t>
      </w:r>
      <w:r w:rsidRPr="00661BA3">
        <w:t xml:space="preserve"> at risk of dying from a sudden acute </w:t>
      </w:r>
      <w:proofErr w:type="gramStart"/>
      <w:r w:rsidRPr="00661BA3">
        <w:t>event</w:t>
      </w:r>
      <w:r w:rsidRPr="00661BA3" w:rsidR="006826C2">
        <w:t>;</w:t>
      </w:r>
      <w:bookmarkEnd w:id="41"/>
      <w:proofErr w:type="gramEnd"/>
      <w:r w:rsidRPr="00661BA3" w:rsidR="00BB1B87">
        <w:t xml:space="preserve"> </w:t>
      </w:r>
    </w:p>
    <w:p w:rsidRPr="00661BA3" w:rsidR="00151583" w:rsidP="00B42678" w:rsidRDefault="00151583" w14:paraId="4C675A78" w14:textId="4FD9530D">
      <w:pPr>
        <w:pStyle w:val="Paraa"/>
      </w:pPr>
      <w:r w:rsidRPr="00661BA3">
        <w:t xml:space="preserve">does not </w:t>
      </w:r>
      <w:r w:rsidRPr="00661BA3" w:rsidR="00B42678">
        <w:t>mean</w:t>
      </w:r>
      <w:r w:rsidRPr="00661BA3" w:rsidR="00944908">
        <w:t xml:space="preserve"> </w:t>
      </w:r>
      <w:r w:rsidRPr="00661BA3" w:rsidR="00B42678">
        <w:t>a situation where a</w:t>
      </w:r>
      <w:r w:rsidRPr="00661BA3">
        <w:t xml:space="preserve"> patient</w:t>
      </w:r>
      <w:r w:rsidRPr="00661BA3" w:rsidR="00B42678">
        <w:t xml:space="preserve"> has an</w:t>
      </w:r>
      <w:r w:rsidRPr="00661BA3">
        <w:t xml:space="preserve"> advanced, progressive, incurable condition</w:t>
      </w:r>
      <w:r w:rsidRPr="00661BA3" w:rsidR="00B42678">
        <w:t>, or</w:t>
      </w:r>
      <w:r w:rsidRPr="00661BA3">
        <w:t xml:space="preserve"> general frailty and co-existing conditions</w:t>
      </w:r>
      <w:r w:rsidRPr="00661BA3" w:rsidR="00B42678">
        <w:t>,</w:t>
      </w:r>
      <w:r w:rsidRPr="00661BA3">
        <w:t xml:space="preserve"> that mean that the</w:t>
      </w:r>
      <w:r w:rsidRPr="00661BA3" w:rsidR="006826C2">
        <w:t xml:space="preserve"> patient is</w:t>
      </w:r>
      <w:r w:rsidRPr="00661BA3">
        <w:t xml:space="preserve"> expected to die within 12</w:t>
      </w:r>
      <w:r w:rsidRPr="00661BA3" w:rsidR="002363A9">
        <w:t> </w:t>
      </w:r>
      <w:r w:rsidRPr="00661BA3">
        <w:t>months</w:t>
      </w:r>
      <w:r w:rsidRPr="00661BA3" w:rsidR="00E94E8B">
        <w:t xml:space="preserve"> (except where the situation also falls within </w:t>
      </w:r>
      <w:r w:rsidRPr="00661BA3" w:rsidR="00E67EC1">
        <w:t xml:space="preserve">subclause </w:t>
      </w:r>
      <w:r w:rsidRPr="00661BA3">
        <w:fldChar w:fldCharType="begin"/>
      </w:r>
      <w:r w:rsidRPr="00661BA3">
        <w:instrText xml:space="preserve"> REF _Ref51678091 \r \h  \* MERGEFORMAT </w:instrText>
      </w:r>
      <w:r w:rsidRPr="00661BA3">
        <w:fldChar w:fldCharType="separate"/>
      </w:r>
      <w:r w:rsidRPr="00661BA3" w:rsidR="00596313">
        <w:t>(a)</w:t>
      </w:r>
      <w:r w:rsidRPr="00661BA3">
        <w:fldChar w:fldCharType="end"/>
      </w:r>
      <w:proofErr w:type="gramStart"/>
      <w:r w:rsidRPr="00661BA3" w:rsidR="00E94E8B">
        <w:t>)</w:t>
      </w:r>
      <w:r w:rsidRPr="00661BA3" w:rsidR="00BB1B87">
        <w:t>;</w:t>
      </w:r>
      <w:proofErr w:type="gramEnd"/>
    </w:p>
    <w:bookmarkEnd w:id="40"/>
    <w:p w:rsidRPr="00661BA3" w:rsidR="00681E8A" w:rsidP="0062627D" w:rsidRDefault="00681E8A" w14:paraId="2D547FB9" w14:textId="7B0824A0">
      <w:pPr>
        <w:pStyle w:val="Para1"/>
        <w:keepNext/>
        <w:keepLines/>
      </w:pPr>
      <w:r w:rsidRPr="00661BA3">
        <w:rPr>
          <w:b/>
          <w:bCs/>
        </w:rPr>
        <w:t>fully vaccinated</w:t>
      </w:r>
      <w:r w:rsidRPr="00661BA3">
        <w:t xml:space="preserve"> has the same meaning as in the </w:t>
      </w:r>
      <w:r w:rsidRPr="00661BA3">
        <w:rPr>
          <w:b/>
          <w:bCs/>
        </w:rPr>
        <w:t xml:space="preserve">Open Premises </w:t>
      </w:r>
      <w:proofErr w:type="gramStart"/>
      <w:r w:rsidRPr="00661BA3">
        <w:rPr>
          <w:b/>
          <w:bCs/>
        </w:rPr>
        <w:t>Directions</w:t>
      </w:r>
      <w:r w:rsidRPr="00661BA3">
        <w:t>;</w:t>
      </w:r>
      <w:proofErr w:type="gramEnd"/>
    </w:p>
    <w:p w:rsidRPr="00661BA3" w:rsidR="00DD6CAA" w:rsidP="0062627D" w:rsidRDefault="00125BA9" w14:paraId="2D873B59" w14:textId="3A04E7E3">
      <w:pPr>
        <w:pStyle w:val="Para1"/>
        <w:keepNext/>
        <w:keepLines/>
      </w:pPr>
      <w:r w:rsidRPr="00661BA3">
        <w:rPr>
          <w:b/>
          <w:bCs/>
        </w:rPr>
        <w:t>h</w:t>
      </w:r>
      <w:r w:rsidRPr="00661BA3" w:rsidR="00DD6CAA">
        <w:rPr>
          <w:b/>
          <w:bCs/>
        </w:rPr>
        <w:t>ospital</w:t>
      </w:r>
      <w:r w:rsidRPr="00661BA3" w:rsidR="00DD6CAA">
        <w:t xml:space="preserve"> means:</w:t>
      </w:r>
    </w:p>
    <w:p w:rsidRPr="00661BA3" w:rsidR="00DD6CAA" w:rsidDel="003E2D2D" w:rsidP="00F01503" w:rsidRDefault="00DD6CAA" w14:paraId="37FC9D13" w14:textId="77886A41">
      <w:pPr>
        <w:pStyle w:val="Paraa"/>
      </w:pPr>
      <w:r w:rsidRPr="00661BA3">
        <w:t xml:space="preserve">a </w:t>
      </w:r>
      <w:r w:rsidRPr="00661BA3">
        <w:rPr>
          <w:b/>
          <w:bCs/>
        </w:rPr>
        <w:t xml:space="preserve">public </w:t>
      </w:r>
      <w:proofErr w:type="gramStart"/>
      <w:r w:rsidRPr="00661BA3">
        <w:rPr>
          <w:b/>
          <w:bCs/>
        </w:rPr>
        <w:t>hospital</w:t>
      </w:r>
      <w:r w:rsidRPr="00661BA3">
        <w:t>;</w:t>
      </w:r>
      <w:proofErr w:type="gramEnd"/>
      <w:r w:rsidRPr="00661BA3">
        <w:t xml:space="preserve"> </w:t>
      </w:r>
    </w:p>
    <w:p w:rsidRPr="00661BA3" w:rsidR="00DD6CAA" w:rsidP="00F01503" w:rsidRDefault="00DD6CAA" w14:paraId="7122B046" w14:textId="47613540">
      <w:pPr>
        <w:pStyle w:val="Paraa"/>
      </w:pPr>
      <w:r w:rsidRPr="00661BA3">
        <w:t xml:space="preserve">a </w:t>
      </w:r>
      <w:r w:rsidRPr="00661BA3">
        <w:rPr>
          <w:b/>
          <w:bCs/>
        </w:rPr>
        <w:t xml:space="preserve">denominational </w:t>
      </w:r>
      <w:proofErr w:type="gramStart"/>
      <w:r w:rsidRPr="00661BA3">
        <w:rPr>
          <w:b/>
          <w:bCs/>
        </w:rPr>
        <w:t>hospital</w:t>
      </w:r>
      <w:r w:rsidRPr="00661BA3">
        <w:t>;</w:t>
      </w:r>
      <w:proofErr w:type="gramEnd"/>
      <w:r w:rsidRPr="00661BA3">
        <w:t xml:space="preserve"> </w:t>
      </w:r>
    </w:p>
    <w:p w:rsidRPr="00661BA3" w:rsidR="00DD6CAA" w:rsidP="00F01503" w:rsidRDefault="00DD6CAA" w14:paraId="5AD16D7B" w14:textId="7744B8FB">
      <w:pPr>
        <w:pStyle w:val="Paraa"/>
      </w:pPr>
      <w:r w:rsidRPr="00661BA3">
        <w:t xml:space="preserve">a </w:t>
      </w:r>
      <w:r w:rsidRPr="00661BA3">
        <w:rPr>
          <w:b/>
          <w:bCs/>
        </w:rPr>
        <w:t xml:space="preserve">multi-purpose </w:t>
      </w:r>
      <w:proofErr w:type="gramStart"/>
      <w:r w:rsidRPr="00661BA3">
        <w:rPr>
          <w:b/>
          <w:bCs/>
        </w:rPr>
        <w:t>service</w:t>
      </w:r>
      <w:r w:rsidRPr="00661BA3">
        <w:t>;</w:t>
      </w:r>
      <w:proofErr w:type="gramEnd"/>
      <w:r w:rsidRPr="00661BA3">
        <w:t xml:space="preserve"> </w:t>
      </w:r>
    </w:p>
    <w:p w:rsidRPr="00661BA3" w:rsidR="00DD6CAA" w:rsidP="00F01503" w:rsidRDefault="00DD6CAA" w14:paraId="2F61F1DC" w14:textId="22796222">
      <w:pPr>
        <w:pStyle w:val="Paraa"/>
      </w:pPr>
      <w:r w:rsidRPr="00661BA3">
        <w:t xml:space="preserve">a </w:t>
      </w:r>
      <w:r w:rsidRPr="00661BA3">
        <w:rPr>
          <w:b/>
          <w:bCs/>
        </w:rPr>
        <w:t xml:space="preserve">private </w:t>
      </w:r>
      <w:proofErr w:type="gramStart"/>
      <w:r w:rsidRPr="00661BA3">
        <w:rPr>
          <w:b/>
          <w:bCs/>
        </w:rPr>
        <w:t>hospital</w:t>
      </w:r>
      <w:r w:rsidRPr="00661BA3">
        <w:t>;</w:t>
      </w:r>
      <w:proofErr w:type="gramEnd"/>
      <w:r w:rsidRPr="00661BA3">
        <w:t xml:space="preserve"> </w:t>
      </w:r>
    </w:p>
    <w:p w:rsidRPr="00661BA3" w:rsidR="001512D1" w:rsidDel="003E2D2D" w:rsidP="00F01503" w:rsidRDefault="00DD6CAA" w14:paraId="2E3C9C84" w14:textId="567E51CF">
      <w:pPr>
        <w:pStyle w:val="Paraa"/>
      </w:pPr>
      <w:r w:rsidRPr="00661BA3">
        <w:t xml:space="preserve">a </w:t>
      </w:r>
      <w:r w:rsidRPr="00661BA3">
        <w:rPr>
          <w:b/>
          <w:bCs/>
        </w:rPr>
        <w:t xml:space="preserve">day procedure </w:t>
      </w:r>
      <w:proofErr w:type="gramStart"/>
      <w:r w:rsidRPr="00661BA3">
        <w:rPr>
          <w:b/>
          <w:bCs/>
        </w:rPr>
        <w:t>centre</w:t>
      </w:r>
      <w:r w:rsidRPr="00661BA3" w:rsidR="00125BA9">
        <w:t>;</w:t>
      </w:r>
      <w:proofErr w:type="gramEnd"/>
    </w:p>
    <w:p w:rsidRPr="00661BA3" w:rsidR="00192369" w:rsidP="00524EF8" w:rsidRDefault="00192369" w14:paraId="2E65B303" w14:textId="27475B8A">
      <w:pPr>
        <w:pStyle w:val="Para1"/>
        <w:rPr>
          <w:b/>
          <w:bCs/>
        </w:rPr>
      </w:pPr>
      <w:r w:rsidRPr="00661BA3">
        <w:rPr>
          <w:b/>
          <w:bCs/>
        </w:rPr>
        <w:t xml:space="preserve">international aircrew services worker </w:t>
      </w:r>
      <w:r w:rsidRPr="00661BA3">
        <w:t xml:space="preserve">has the same meaning as in the </w:t>
      </w:r>
      <w:r w:rsidRPr="00661BA3">
        <w:rPr>
          <w:b/>
          <w:bCs/>
        </w:rPr>
        <w:t xml:space="preserve">Victorian Border Crossing Permit </w:t>
      </w:r>
      <w:proofErr w:type="gramStart"/>
      <w:r w:rsidRPr="00661BA3">
        <w:rPr>
          <w:b/>
          <w:bCs/>
        </w:rPr>
        <w:t>Directions</w:t>
      </w:r>
      <w:r w:rsidRPr="00661BA3">
        <w:t>;</w:t>
      </w:r>
      <w:proofErr w:type="gramEnd"/>
    </w:p>
    <w:p w:rsidRPr="00661BA3" w:rsidR="00604447" w:rsidP="00524EF8" w:rsidRDefault="00604447" w14:paraId="6A4BA5D7" w14:textId="3C15E101">
      <w:pPr>
        <w:pStyle w:val="Para1"/>
      </w:pPr>
      <w:r w:rsidRPr="00661BA3">
        <w:rPr>
          <w:b/>
          <w:bCs/>
        </w:rPr>
        <w:t>nominated person</w:t>
      </w:r>
      <w:r w:rsidRPr="00661BA3">
        <w:t xml:space="preserve"> in relation to a </w:t>
      </w:r>
      <w:r w:rsidRPr="00661BA3">
        <w:rPr>
          <w:b/>
          <w:bCs/>
        </w:rPr>
        <w:t xml:space="preserve">patient </w:t>
      </w:r>
      <w:r w:rsidRPr="00661BA3">
        <w:t xml:space="preserve">has the same meaning as in the </w:t>
      </w:r>
      <w:r w:rsidRPr="00661BA3">
        <w:rPr>
          <w:b/>
        </w:rPr>
        <w:t xml:space="preserve">Mental Health Act </w:t>
      </w:r>
      <w:proofErr w:type="gramStart"/>
      <w:r w:rsidRPr="00661BA3">
        <w:rPr>
          <w:b/>
        </w:rPr>
        <w:t>2014</w:t>
      </w:r>
      <w:r w:rsidRPr="00661BA3">
        <w:rPr>
          <w:bCs/>
        </w:rPr>
        <w:t>;</w:t>
      </w:r>
      <w:proofErr w:type="gramEnd"/>
    </w:p>
    <w:p w:rsidRPr="00661BA3" w:rsidR="00681E8A" w:rsidP="00524EF8" w:rsidRDefault="00681E8A" w14:paraId="41305B8F" w14:textId="6C29809B">
      <w:pPr>
        <w:pStyle w:val="Para1"/>
      </w:pPr>
      <w:r w:rsidRPr="00661BA3">
        <w:rPr>
          <w:b/>
          <w:bCs/>
        </w:rPr>
        <w:t xml:space="preserve">Open Premises Directions </w:t>
      </w:r>
      <w:r w:rsidRPr="00661BA3">
        <w:t>means the</w:t>
      </w:r>
      <w:r w:rsidRPr="00661BA3">
        <w:rPr>
          <w:b/>
          <w:bCs/>
        </w:rPr>
        <w:t xml:space="preserve"> Open Premises Directions (No </w:t>
      </w:r>
      <w:r w:rsidRPr="00661BA3" w:rsidR="00176439">
        <w:rPr>
          <w:b/>
          <w:bCs/>
        </w:rPr>
        <w:t>5</w:t>
      </w:r>
      <w:r w:rsidRPr="00661BA3">
        <w:rPr>
          <w:b/>
          <w:bCs/>
        </w:rPr>
        <w:t>)</w:t>
      </w:r>
      <w:r w:rsidRPr="00661BA3">
        <w:t xml:space="preserve"> as amended or replaced from time to </w:t>
      </w:r>
      <w:proofErr w:type="gramStart"/>
      <w:r w:rsidRPr="00661BA3">
        <w:t>time;</w:t>
      </w:r>
      <w:proofErr w:type="gramEnd"/>
      <w:r w:rsidRPr="00661BA3">
        <w:rPr>
          <w:b/>
          <w:bCs/>
        </w:rPr>
        <w:t xml:space="preserve"> </w:t>
      </w:r>
    </w:p>
    <w:p w:rsidRPr="00661BA3" w:rsidR="00125BA9" w:rsidP="00524EF8" w:rsidRDefault="00125BA9" w14:paraId="219F4478" w14:textId="2CFB5674">
      <w:pPr>
        <w:pStyle w:val="Para1"/>
      </w:pPr>
      <w:r w:rsidRPr="00661BA3">
        <w:rPr>
          <w:b/>
          <w:bCs/>
        </w:rPr>
        <w:t>operator</w:t>
      </w:r>
      <w:r w:rsidRPr="00661BA3">
        <w:t xml:space="preserve"> of a </w:t>
      </w:r>
      <w:r w:rsidRPr="00661BA3">
        <w:rPr>
          <w:b/>
          <w:bCs/>
        </w:rPr>
        <w:t>hospital</w:t>
      </w:r>
      <w:r w:rsidRPr="00661BA3">
        <w:t xml:space="preserve"> means a person who owns, controls or operates the </w:t>
      </w:r>
      <w:proofErr w:type="gramStart"/>
      <w:r w:rsidRPr="00661BA3">
        <w:t>hospital;</w:t>
      </w:r>
      <w:proofErr w:type="gramEnd"/>
    </w:p>
    <w:p w:rsidRPr="00661BA3" w:rsidR="003301FC" w:rsidP="00E94E8B" w:rsidRDefault="003301FC" w14:paraId="2016D84F" w14:textId="672A1CB3">
      <w:pPr>
        <w:pStyle w:val="Para1"/>
      </w:pPr>
      <w:r w:rsidRPr="00661BA3">
        <w:rPr>
          <w:b/>
          <w:bCs/>
        </w:rPr>
        <w:t>parent</w:t>
      </w:r>
      <w:r w:rsidRPr="00661BA3" w:rsidR="00DC1137">
        <w:rPr>
          <w:b/>
          <w:bCs/>
        </w:rPr>
        <w:t>, carer</w:t>
      </w:r>
      <w:r w:rsidRPr="00661BA3" w:rsidR="002E12F5">
        <w:rPr>
          <w:b/>
          <w:bCs/>
        </w:rPr>
        <w:t xml:space="preserve"> or guardian</w:t>
      </w:r>
      <w:r w:rsidRPr="00661BA3">
        <w:rPr>
          <w:b/>
          <w:bCs/>
        </w:rPr>
        <w:t xml:space="preserve"> </w:t>
      </w:r>
      <w:r w:rsidRPr="00661BA3" w:rsidR="00F11A11">
        <w:t xml:space="preserve">in relation to a </w:t>
      </w:r>
      <w:r w:rsidRPr="00661BA3" w:rsidR="00F11A11">
        <w:rPr>
          <w:b/>
          <w:bCs/>
        </w:rPr>
        <w:t xml:space="preserve">patient </w:t>
      </w:r>
      <w:r w:rsidRPr="00661BA3" w:rsidR="00F11A11">
        <w:t xml:space="preserve">aged under 18 </w:t>
      </w:r>
      <w:r w:rsidRPr="00661BA3">
        <w:t>means an adult in a significant primary caring role, including biological, adoptive,</w:t>
      </w:r>
      <w:r w:rsidRPr="00661BA3" w:rsidR="00102992">
        <w:t xml:space="preserve"> or</w:t>
      </w:r>
      <w:r w:rsidRPr="00661BA3">
        <w:t xml:space="preserve"> foster</w:t>
      </w:r>
      <w:r w:rsidRPr="00661BA3" w:rsidR="00102992">
        <w:t xml:space="preserve"> parents,</w:t>
      </w:r>
      <w:r w:rsidRPr="00661BA3">
        <w:t xml:space="preserve"> kinship carer</w:t>
      </w:r>
      <w:r w:rsidRPr="00661BA3" w:rsidR="00102992">
        <w:t>s</w:t>
      </w:r>
      <w:r w:rsidRPr="00661BA3">
        <w:t xml:space="preserve">, </w:t>
      </w:r>
      <w:proofErr w:type="gramStart"/>
      <w:r w:rsidRPr="00661BA3">
        <w:t>step-parents</w:t>
      </w:r>
      <w:proofErr w:type="gramEnd"/>
      <w:r w:rsidRPr="00661BA3">
        <w:t xml:space="preserve"> and legal guardians; </w:t>
      </w:r>
    </w:p>
    <w:p w:rsidRPr="00661BA3" w:rsidR="005329F0" w:rsidP="00F01503" w:rsidRDefault="00125BA9" w14:paraId="00BA24CB" w14:textId="709F901F">
      <w:pPr>
        <w:pStyle w:val="Para1"/>
        <w:rPr>
          <w:b/>
          <w:bCs/>
        </w:rPr>
      </w:pPr>
      <w:r w:rsidRPr="00661BA3">
        <w:rPr>
          <w:b/>
          <w:bCs/>
        </w:rPr>
        <w:t>patient</w:t>
      </w:r>
      <w:r w:rsidRPr="00661BA3">
        <w:t xml:space="preserve"> of a </w:t>
      </w:r>
      <w:r w:rsidRPr="00661BA3">
        <w:rPr>
          <w:b/>
          <w:bCs/>
        </w:rPr>
        <w:t>hospital</w:t>
      </w:r>
      <w:r w:rsidRPr="00661BA3">
        <w:t xml:space="preserve"> means a person who requests or is being provided with health, medical or pharmaceutical services by the </w:t>
      </w:r>
      <w:proofErr w:type="gramStart"/>
      <w:r w:rsidRPr="00661BA3">
        <w:t>hospital;</w:t>
      </w:r>
      <w:proofErr w:type="gramEnd"/>
    </w:p>
    <w:p w:rsidRPr="00661BA3" w:rsidR="00E12F0E" w:rsidP="0036128C" w:rsidRDefault="00E12F0E" w14:paraId="78E9E32F" w14:textId="5EB0CDC5">
      <w:pPr>
        <w:pStyle w:val="Para1"/>
        <w:rPr>
          <w:szCs w:val="22"/>
        </w:rPr>
      </w:pPr>
      <w:r w:rsidRPr="00661BA3">
        <w:rPr>
          <w:b/>
          <w:bCs/>
          <w:szCs w:val="22"/>
        </w:rPr>
        <w:t>Revoked Hospital Visitor Directions</w:t>
      </w:r>
      <w:r w:rsidRPr="00661BA3">
        <w:rPr>
          <w:szCs w:val="22"/>
        </w:rPr>
        <w:t xml:space="preserve"> means any of the previous Hospital Visitor Directions, as amended or replaced from time to time, which are no longer in </w:t>
      </w:r>
      <w:proofErr w:type="gramStart"/>
      <w:r w:rsidRPr="00661BA3">
        <w:rPr>
          <w:szCs w:val="22"/>
        </w:rPr>
        <w:t>force;</w:t>
      </w:r>
      <w:proofErr w:type="gramEnd"/>
    </w:p>
    <w:p w:rsidRPr="00661BA3" w:rsidR="00035D81" w:rsidP="0036128C" w:rsidRDefault="00035D81" w14:paraId="7E952067" w14:textId="5AFEB81C">
      <w:pPr>
        <w:pStyle w:val="Para1"/>
        <w:rPr>
          <w:szCs w:val="22"/>
        </w:rPr>
      </w:pPr>
      <w:r w:rsidRPr="00661BA3">
        <w:rPr>
          <w:b/>
          <w:bCs/>
          <w:szCs w:val="22"/>
        </w:rPr>
        <w:lastRenderedPageBreak/>
        <w:t xml:space="preserve">Surveillance Testing Industry List and Requirements </w:t>
      </w:r>
      <w:bookmarkStart w:name="_Hlk73040543" w:id="42"/>
      <w:r w:rsidRPr="00661BA3">
        <w:rPr>
          <w:szCs w:val="22"/>
        </w:rPr>
        <w:t xml:space="preserve">has the same meaning as in the </w:t>
      </w:r>
      <w:r w:rsidRPr="00661BA3">
        <w:rPr>
          <w:b/>
          <w:bCs/>
          <w:szCs w:val="22"/>
        </w:rPr>
        <w:t xml:space="preserve">Workplace (Additional Industry Obligations) </w:t>
      </w:r>
      <w:proofErr w:type="gramStart"/>
      <w:r w:rsidRPr="00661BA3">
        <w:rPr>
          <w:b/>
          <w:bCs/>
          <w:szCs w:val="22"/>
        </w:rPr>
        <w:t>Directions</w:t>
      </w:r>
      <w:r w:rsidRPr="00661BA3">
        <w:rPr>
          <w:szCs w:val="22"/>
        </w:rPr>
        <w:t>;</w:t>
      </w:r>
      <w:bookmarkEnd w:id="42"/>
      <w:proofErr w:type="gramEnd"/>
    </w:p>
    <w:p w:rsidRPr="00661BA3" w:rsidR="006D7E5D" w:rsidP="0036128C" w:rsidRDefault="006D7E5D" w14:paraId="7196B81B" w14:textId="64F0084F">
      <w:pPr>
        <w:pStyle w:val="Para1"/>
        <w:rPr>
          <w:szCs w:val="22"/>
        </w:rPr>
      </w:pPr>
      <w:r w:rsidRPr="00661BA3">
        <w:rPr>
          <w:b/>
          <w:bCs/>
        </w:rPr>
        <w:t xml:space="preserve">Victorian Border Crossing Permit Directions </w:t>
      </w:r>
      <w:r w:rsidRPr="00661BA3">
        <w:t>means the</w:t>
      </w:r>
      <w:r w:rsidRPr="00661BA3">
        <w:rPr>
          <w:b/>
          <w:bCs/>
        </w:rPr>
        <w:t xml:space="preserve"> Victorian Border Crossing Permit Directions (No </w:t>
      </w:r>
      <w:r w:rsidRPr="00661BA3" w:rsidR="00176439">
        <w:rPr>
          <w:b/>
          <w:bCs/>
        </w:rPr>
        <w:t>39</w:t>
      </w:r>
      <w:r w:rsidRPr="00661BA3">
        <w:rPr>
          <w:b/>
          <w:bCs/>
        </w:rPr>
        <w:t>)</w:t>
      </w:r>
      <w:r w:rsidRPr="00661BA3">
        <w:t xml:space="preserve"> as amended or replaced from time to </w:t>
      </w:r>
      <w:proofErr w:type="gramStart"/>
      <w:r w:rsidRPr="00661BA3">
        <w:t>time;</w:t>
      </w:r>
      <w:proofErr w:type="gramEnd"/>
    </w:p>
    <w:p w:rsidRPr="00661BA3" w:rsidR="00050545" w:rsidP="0036128C" w:rsidRDefault="00050545" w14:paraId="5BC5244C" w14:textId="6ED80DCF">
      <w:pPr>
        <w:pStyle w:val="Para1"/>
        <w:rPr>
          <w:szCs w:val="22"/>
        </w:rPr>
      </w:pPr>
      <w:r w:rsidRPr="00661BA3">
        <w:rPr>
          <w:b/>
          <w:bCs/>
          <w:szCs w:val="22"/>
        </w:rPr>
        <w:t>worker</w:t>
      </w:r>
      <w:r w:rsidRPr="00661BA3">
        <w:rPr>
          <w:szCs w:val="22"/>
        </w:rPr>
        <w:t xml:space="preserve"> in relation to a hospital has the meaning given to it in clause </w:t>
      </w:r>
      <w:proofErr w:type="gramStart"/>
      <w:r w:rsidRPr="00661BA3">
        <w:rPr>
          <w:szCs w:val="22"/>
        </w:rPr>
        <w:t>5;</w:t>
      </w:r>
      <w:proofErr w:type="gramEnd"/>
    </w:p>
    <w:p w:rsidRPr="00661BA3" w:rsidR="00035D81" w:rsidP="0036128C" w:rsidRDefault="00035D81" w14:paraId="2C113F38" w14:textId="0C2A5136">
      <w:pPr>
        <w:pStyle w:val="Para1"/>
        <w:rPr>
          <w:szCs w:val="22"/>
        </w:rPr>
      </w:pPr>
      <w:r w:rsidRPr="00661BA3">
        <w:rPr>
          <w:b/>
          <w:bCs/>
          <w:szCs w:val="22"/>
        </w:rPr>
        <w:t xml:space="preserve">Workplace (Additional Industry Obligations) Directions </w:t>
      </w:r>
      <w:r w:rsidRPr="00661BA3">
        <w:rPr>
          <w:szCs w:val="22"/>
        </w:rPr>
        <w:t xml:space="preserve">means the </w:t>
      </w:r>
      <w:r w:rsidRPr="00661BA3">
        <w:rPr>
          <w:b/>
          <w:bCs/>
          <w:szCs w:val="22"/>
        </w:rPr>
        <w:t xml:space="preserve">Workplace (Additional Industry Obligations) Directions (No </w:t>
      </w:r>
      <w:r w:rsidRPr="00661BA3" w:rsidR="00176439">
        <w:rPr>
          <w:b/>
          <w:bCs/>
          <w:szCs w:val="22"/>
        </w:rPr>
        <w:t>57</w:t>
      </w:r>
      <w:r w:rsidRPr="00661BA3">
        <w:rPr>
          <w:b/>
          <w:bCs/>
          <w:szCs w:val="22"/>
        </w:rPr>
        <w:t xml:space="preserve">) </w:t>
      </w:r>
      <w:r w:rsidRPr="00661BA3">
        <w:rPr>
          <w:szCs w:val="22"/>
        </w:rPr>
        <w:t xml:space="preserve">as amended or replaced from time to </w:t>
      </w:r>
      <w:proofErr w:type="gramStart"/>
      <w:r w:rsidRPr="00661BA3">
        <w:rPr>
          <w:szCs w:val="22"/>
        </w:rPr>
        <w:t>time;</w:t>
      </w:r>
      <w:proofErr w:type="gramEnd"/>
    </w:p>
    <w:p w:rsidRPr="00661BA3" w:rsidR="009B39C6" w:rsidP="0036128C" w:rsidRDefault="009B39C6" w14:paraId="3BC58F67" w14:textId="3532F2B0">
      <w:pPr>
        <w:pStyle w:val="Para1"/>
      </w:pPr>
      <w:r w:rsidRPr="00661BA3">
        <w:t xml:space="preserve">the following expressions have the same meaning that they have in the </w:t>
      </w:r>
      <w:r w:rsidRPr="00661BA3">
        <w:rPr>
          <w:b/>
          <w:bCs/>
        </w:rPr>
        <w:t>Disability Service Safeguards Act 2018</w:t>
      </w:r>
      <w:r w:rsidRPr="00661BA3">
        <w:t>:</w:t>
      </w:r>
    </w:p>
    <w:p w:rsidRPr="00661BA3" w:rsidR="009B39C6" w:rsidP="009B39C6" w:rsidRDefault="009B39C6" w14:paraId="251B37B0" w14:textId="77777777">
      <w:pPr>
        <w:pStyle w:val="Paraa"/>
      </w:pPr>
      <w:proofErr w:type="gramStart"/>
      <w:r w:rsidRPr="00661BA3">
        <w:rPr>
          <w:b/>
          <w:bCs/>
        </w:rPr>
        <w:t>disability</w:t>
      </w:r>
      <w:r w:rsidRPr="00661BA3">
        <w:t>;</w:t>
      </w:r>
      <w:proofErr w:type="gramEnd"/>
    </w:p>
    <w:p w:rsidRPr="00661BA3" w:rsidR="009B39C6" w:rsidP="009B39C6" w:rsidRDefault="009B39C6" w14:paraId="2034298A" w14:textId="0FBB14EC">
      <w:pPr>
        <w:pStyle w:val="Paraa"/>
      </w:pPr>
      <w:r w:rsidRPr="00661BA3">
        <w:rPr>
          <w:b/>
          <w:bCs/>
        </w:rPr>
        <w:t xml:space="preserve">disability </w:t>
      </w:r>
      <w:proofErr w:type="gramStart"/>
      <w:r w:rsidRPr="00661BA3">
        <w:rPr>
          <w:b/>
          <w:bCs/>
        </w:rPr>
        <w:t>service</w:t>
      </w:r>
      <w:r w:rsidRPr="00661BA3">
        <w:t>;</w:t>
      </w:r>
      <w:proofErr w:type="gramEnd"/>
    </w:p>
    <w:p w:rsidRPr="00661BA3" w:rsidR="009B39C6" w:rsidP="008F1C2D" w:rsidRDefault="009B39C6" w14:paraId="4CE13299" w14:textId="424BD0DB">
      <w:pPr>
        <w:pStyle w:val="Paraa"/>
      </w:pPr>
      <w:r w:rsidRPr="00661BA3">
        <w:rPr>
          <w:b/>
          <w:bCs/>
        </w:rPr>
        <w:t xml:space="preserve">disability </w:t>
      </w:r>
      <w:proofErr w:type="gramStart"/>
      <w:r w:rsidRPr="00661BA3">
        <w:rPr>
          <w:b/>
          <w:bCs/>
        </w:rPr>
        <w:t>worker</w:t>
      </w:r>
      <w:r w:rsidRPr="00661BA3">
        <w:t>;</w:t>
      </w:r>
      <w:proofErr w:type="gramEnd"/>
    </w:p>
    <w:p w:rsidRPr="00661BA3" w:rsidR="00DD6CAA" w:rsidP="00F01503" w:rsidRDefault="00741DCB" w14:paraId="59B1BD89" w14:textId="272EE3AD">
      <w:pPr>
        <w:pStyle w:val="Para1"/>
        <w:keepNext/>
      </w:pPr>
      <w:r w:rsidRPr="00661BA3">
        <w:t>t</w:t>
      </w:r>
      <w:r w:rsidRPr="00661BA3" w:rsidR="00DD6CAA">
        <w:t xml:space="preserve">he following expressions have the same meanings as they have in the </w:t>
      </w:r>
      <w:r w:rsidRPr="00661BA3" w:rsidR="00DD6CAA">
        <w:rPr>
          <w:b/>
          <w:bCs/>
        </w:rPr>
        <w:t>Health Services Act 1988</w:t>
      </w:r>
      <w:r w:rsidRPr="00661BA3" w:rsidR="00DD6CAA">
        <w:t>:</w:t>
      </w:r>
    </w:p>
    <w:p w:rsidRPr="00661BA3" w:rsidR="00DD6CAA" w:rsidP="00F01503" w:rsidRDefault="00DD6CAA" w14:paraId="12C11FAB" w14:textId="04726850">
      <w:pPr>
        <w:pStyle w:val="Paraa"/>
      </w:pPr>
      <w:r w:rsidRPr="00661BA3">
        <w:rPr>
          <w:b/>
          <w:bCs/>
        </w:rPr>
        <w:t xml:space="preserve">day procedure </w:t>
      </w:r>
      <w:proofErr w:type="gramStart"/>
      <w:r w:rsidRPr="00661BA3">
        <w:rPr>
          <w:b/>
          <w:bCs/>
        </w:rPr>
        <w:t>centre</w:t>
      </w:r>
      <w:r w:rsidRPr="00661BA3">
        <w:t>;</w:t>
      </w:r>
      <w:proofErr w:type="gramEnd"/>
    </w:p>
    <w:p w:rsidRPr="00661BA3" w:rsidR="00DD6CAA" w:rsidP="00F01503" w:rsidRDefault="00DD6CAA" w14:paraId="15E89002" w14:textId="283CEA2C">
      <w:pPr>
        <w:pStyle w:val="Paraa"/>
      </w:pPr>
      <w:r w:rsidRPr="00661BA3">
        <w:rPr>
          <w:b/>
          <w:bCs/>
        </w:rPr>
        <w:t xml:space="preserve">denominational </w:t>
      </w:r>
      <w:proofErr w:type="gramStart"/>
      <w:r w:rsidRPr="00661BA3">
        <w:rPr>
          <w:b/>
          <w:bCs/>
        </w:rPr>
        <w:t>hospital</w:t>
      </w:r>
      <w:r w:rsidRPr="00661BA3">
        <w:t>;</w:t>
      </w:r>
      <w:proofErr w:type="gramEnd"/>
    </w:p>
    <w:p w:rsidRPr="00661BA3" w:rsidR="00DD6CAA" w:rsidP="00F01503" w:rsidRDefault="00DD6CAA" w14:paraId="15E948A3" w14:textId="763CE980">
      <w:pPr>
        <w:pStyle w:val="Paraa"/>
      </w:pPr>
      <w:r w:rsidRPr="00661BA3">
        <w:rPr>
          <w:b/>
          <w:bCs/>
        </w:rPr>
        <w:t xml:space="preserve">multi-purpose </w:t>
      </w:r>
      <w:proofErr w:type="gramStart"/>
      <w:r w:rsidRPr="00661BA3">
        <w:rPr>
          <w:b/>
          <w:bCs/>
        </w:rPr>
        <w:t>service</w:t>
      </w:r>
      <w:r w:rsidRPr="00661BA3">
        <w:t>;</w:t>
      </w:r>
      <w:proofErr w:type="gramEnd"/>
    </w:p>
    <w:p w:rsidRPr="00661BA3" w:rsidR="00DD6CAA" w:rsidP="00F01503" w:rsidRDefault="00DD6CAA" w14:paraId="319459A0" w14:textId="3EB09BD5">
      <w:pPr>
        <w:pStyle w:val="Paraa"/>
      </w:pPr>
      <w:r w:rsidRPr="00661BA3">
        <w:rPr>
          <w:b/>
          <w:bCs/>
        </w:rPr>
        <w:t xml:space="preserve">public </w:t>
      </w:r>
      <w:proofErr w:type="gramStart"/>
      <w:r w:rsidRPr="00661BA3">
        <w:rPr>
          <w:b/>
          <w:bCs/>
        </w:rPr>
        <w:t>hospital</w:t>
      </w:r>
      <w:r w:rsidRPr="00661BA3">
        <w:t>;</w:t>
      </w:r>
      <w:proofErr w:type="gramEnd"/>
      <w:r w:rsidRPr="00661BA3" w:rsidR="00196C9D">
        <w:t xml:space="preserve"> </w:t>
      </w:r>
    </w:p>
    <w:p w:rsidRPr="00661BA3" w:rsidR="007754C3" w:rsidP="00340638" w:rsidRDefault="00DD6CAA" w14:paraId="11279D08" w14:textId="1C42E25D">
      <w:pPr>
        <w:pStyle w:val="Paraa"/>
      </w:pPr>
      <w:r w:rsidRPr="00661BA3">
        <w:rPr>
          <w:b/>
          <w:bCs/>
        </w:rPr>
        <w:t>private hospital</w:t>
      </w:r>
      <w:r w:rsidRPr="00661BA3">
        <w:t>.</w:t>
      </w:r>
    </w:p>
    <w:p w:rsidRPr="00661BA3" w:rsidR="00DD6CAA" w:rsidP="00125BA9" w:rsidRDefault="00DD6CAA" w14:paraId="2440FF99" w14:textId="3C0B1B6B">
      <w:pPr>
        <w:pStyle w:val="Heading1"/>
      </w:pPr>
      <w:r w:rsidRPr="00661BA3">
        <w:t>P</w:t>
      </w:r>
      <w:r w:rsidRPr="00661BA3" w:rsidR="00125BA9">
        <w:t>enalties</w:t>
      </w:r>
    </w:p>
    <w:p w:rsidRPr="00661BA3" w:rsidR="00125BA9" w:rsidP="00547D9E" w:rsidRDefault="00125BA9" w14:paraId="3F9C0CA8" w14:textId="64D893DB">
      <w:pPr>
        <w:pStyle w:val="Paranonumber"/>
        <w:numPr>
          <w:ilvl w:val="1"/>
          <w:numId w:val="1"/>
        </w:numPr>
        <w:ind w:right="521"/>
        <w:jc w:val="both"/>
        <w:rPr>
          <w:b/>
        </w:rPr>
      </w:pPr>
      <w:bookmarkStart w:name="_Toc33517129" w:id="43"/>
      <w:r w:rsidRPr="00661BA3">
        <w:t>Section 203 of the PHW Act provides:</w:t>
      </w:r>
    </w:p>
    <w:p w:rsidRPr="00661BA3" w:rsidR="00125BA9" w:rsidP="005327F7" w:rsidRDefault="00125BA9" w14:paraId="609E70A8" w14:textId="77777777">
      <w:pPr>
        <w:pStyle w:val="Quote1"/>
        <w:ind w:right="521"/>
        <w:jc w:val="both"/>
        <w:rPr>
          <w:b/>
          <w:bCs/>
        </w:rPr>
      </w:pPr>
      <w:r w:rsidRPr="00661BA3">
        <w:rPr>
          <w:b/>
          <w:bCs/>
        </w:rPr>
        <w:t xml:space="preserve">Compliance with direction or </w:t>
      </w:r>
      <w:proofErr w:type="gramStart"/>
      <w:r w:rsidRPr="00661BA3">
        <w:rPr>
          <w:b/>
          <w:bCs/>
        </w:rPr>
        <w:t>other</w:t>
      </w:r>
      <w:proofErr w:type="gramEnd"/>
      <w:r w:rsidRPr="00661BA3">
        <w:rPr>
          <w:b/>
          <w:bCs/>
        </w:rPr>
        <w:t xml:space="preserve"> requirement</w:t>
      </w:r>
    </w:p>
    <w:p w:rsidRPr="00661BA3" w:rsidR="00125BA9" w:rsidP="005327F7" w:rsidRDefault="00125BA9" w14:paraId="3954BEE3" w14:textId="77777777">
      <w:pPr>
        <w:pStyle w:val="Quote1"/>
        <w:tabs>
          <w:tab w:val="left" w:pos="1701"/>
        </w:tabs>
        <w:ind w:left="1701" w:right="521" w:hanging="567"/>
        <w:jc w:val="both"/>
      </w:pPr>
      <w:r w:rsidRPr="00661BA3">
        <w:t>(1)</w:t>
      </w:r>
      <w:r w:rsidRPr="00661BA3">
        <w:tab/>
      </w:r>
      <w:r w:rsidRPr="00661BA3">
        <w:t>A person must not refuse or fail to comply with a direction given to the person, or a requirement made of the person, in the exercise of a power under an authorisation given under section 199.</w:t>
      </w:r>
    </w:p>
    <w:p w:rsidRPr="00661BA3" w:rsidR="00125BA9" w:rsidP="005327F7" w:rsidRDefault="00125BA9" w14:paraId="032BECDA" w14:textId="16D641BD">
      <w:pPr>
        <w:pStyle w:val="Quote1"/>
        <w:keepNext w:val="0"/>
        <w:ind w:left="1338" w:right="521" w:firstLine="363"/>
        <w:jc w:val="both"/>
      </w:pPr>
      <w:r w:rsidRPr="00661BA3">
        <w:t xml:space="preserve">Penalty: </w:t>
      </w:r>
      <w:r w:rsidRPr="00661BA3">
        <w:tab/>
      </w:r>
      <w:r w:rsidRPr="00661BA3">
        <w:t xml:space="preserve">In the case of a natural person, 120 penalty </w:t>
      </w:r>
      <w:proofErr w:type="gramStart"/>
      <w:r w:rsidRPr="00661BA3">
        <w:t>units</w:t>
      </w:r>
      <w:r w:rsidRPr="00661BA3" w:rsidR="00741DCB">
        <w:t>;</w:t>
      </w:r>
      <w:proofErr w:type="gramEnd"/>
    </w:p>
    <w:p w:rsidRPr="00661BA3" w:rsidR="00517184" w:rsidP="005327F7" w:rsidRDefault="00125BA9" w14:paraId="0794B44F" w14:textId="157D23AE">
      <w:pPr>
        <w:pStyle w:val="Quote1"/>
        <w:keepNext w:val="0"/>
        <w:ind w:left="2517" w:right="521" w:firstLine="363"/>
        <w:jc w:val="both"/>
      </w:pPr>
      <w:r w:rsidRPr="00661BA3">
        <w:t>In the case of a body corporate, 600 penalty units.</w:t>
      </w:r>
    </w:p>
    <w:p w:rsidRPr="00661BA3" w:rsidR="00125BA9" w:rsidP="005327F7" w:rsidRDefault="00125BA9" w14:paraId="32658BA8" w14:textId="4ECE6B68">
      <w:pPr>
        <w:pStyle w:val="Quote1"/>
        <w:keepNext w:val="0"/>
        <w:tabs>
          <w:tab w:val="left" w:pos="1701"/>
        </w:tabs>
        <w:ind w:left="1701" w:right="521" w:hanging="567"/>
        <w:jc w:val="both"/>
      </w:pPr>
      <w:r w:rsidRPr="00661BA3">
        <w:t>(2)</w:t>
      </w:r>
      <w:r w:rsidRPr="00661BA3">
        <w:tab/>
      </w:r>
      <w:r w:rsidRPr="00661BA3">
        <w:t>A person is not guilty of an offence against subsection (1) if the person had a reasonable excuse for refusing or failing to comply with the direction or requirement</w:t>
      </w:r>
      <w:r w:rsidRPr="00661BA3" w:rsidR="00741DCB">
        <w:t>.</w:t>
      </w:r>
    </w:p>
    <w:bookmarkEnd w:id="43"/>
    <w:p w:rsidRPr="00661BA3" w:rsidR="1BDA1CB1" w:rsidP="00B162E7" w:rsidRDefault="001B7EFC" w14:paraId="53C120DF" w14:textId="421A973E">
      <w:pPr>
        <w:spacing w:after="120"/>
        <w:ind w:left="851" w:right="521"/>
        <w:jc w:val="both"/>
        <w:rPr>
          <w:i/>
          <w:iCs/>
          <w:sz w:val="20"/>
          <w:szCs w:val="20"/>
        </w:rPr>
      </w:pPr>
      <w:r w:rsidRPr="00661BA3">
        <w:rPr>
          <w:i/>
          <w:iCs/>
          <w:sz w:val="20"/>
          <w:szCs w:val="20"/>
        </w:rPr>
        <w:t xml:space="preserve">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w:t>
      </w:r>
      <w:r w:rsidRPr="00661BA3" w:rsidR="0957EC28">
        <w:rPr>
          <w:i/>
          <w:iCs/>
          <w:sz w:val="20"/>
          <w:szCs w:val="20"/>
        </w:rPr>
        <w:t>depending on the nature of the failure or refusal and the age of the person.</w:t>
      </w:r>
    </w:p>
    <w:p w:rsidRPr="00661BA3" w:rsidR="2375AD5D" w:rsidP="2375AD5D" w:rsidRDefault="2375AD5D" w14:paraId="244DB3BF" w14:textId="1A2E14F0">
      <w:pPr>
        <w:ind w:left="851"/>
        <w:rPr>
          <w:i/>
          <w:iCs/>
          <w:sz w:val="20"/>
          <w:szCs w:val="20"/>
        </w:rPr>
      </w:pPr>
    </w:p>
    <w:p w:rsidRPr="00661BA3" w:rsidR="2375AD5D" w:rsidP="2375AD5D" w:rsidRDefault="2375AD5D" w14:paraId="0C8B93EB" w14:textId="088D29CF">
      <w:pPr>
        <w:ind w:left="851"/>
        <w:rPr>
          <w:i/>
          <w:iCs/>
          <w:sz w:val="20"/>
          <w:szCs w:val="20"/>
        </w:rPr>
      </w:pPr>
    </w:p>
    <w:p w:rsidRPr="00661BA3" w:rsidR="2375AD5D" w:rsidP="2375AD5D" w:rsidRDefault="2375AD5D" w14:paraId="01D26F22" w14:textId="70FA82C7">
      <w:pPr>
        <w:ind w:left="851"/>
        <w:rPr>
          <w:i/>
          <w:iCs/>
          <w:sz w:val="20"/>
          <w:szCs w:val="20"/>
        </w:rPr>
      </w:pPr>
    </w:p>
    <w:p w:rsidRPr="00661BA3" w:rsidR="00DD6CAA" w:rsidP="1BDA1CB1" w:rsidRDefault="000E72B8" w14:paraId="0D59D641" w14:textId="44B500A3">
      <w:pPr>
        <w:spacing w:after="120"/>
        <w:rPr>
          <w:b/>
          <w:bCs/>
        </w:rPr>
      </w:pPr>
      <w:r w:rsidRPr="00661BA3">
        <w:rPr>
          <w:b/>
          <w:bCs/>
        </w:rPr>
        <w:t>Professor</w:t>
      </w:r>
      <w:r w:rsidRPr="00661BA3" w:rsidR="008B4F56">
        <w:rPr>
          <w:b/>
          <w:bCs/>
        </w:rPr>
        <w:t xml:space="preserve"> </w:t>
      </w:r>
      <w:r w:rsidRPr="00661BA3" w:rsidR="004D0C0B">
        <w:rPr>
          <w:b/>
          <w:bCs/>
        </w:rPr>
        <w:t xml:space="preserve">Benjamin Cowie </w:t>
      </w:r>
    </w:p>
    <w:p w:rsidRPr="00661BA3" w:rsidR="00DD6CAA" w:rsidP="00DD6CAA" w:rsidRDefault="004D0C0B" w14:paraId="4A7D38D4" w14:textId="6FA955AC">
      <w:r w:rsidRPr="00661BA3">
        <w:t xml:space="preserve">Acting </w:t>
      </w:r>
      <w:r w:rsidRPr="00661BA3" w:rsidR="00DE4AC5">
        <w:t>Chief Health Officer</w:t>
      </w:r>
      <w:r w:rsidRPr="00661BA3" w:rsidR="00016AFD">
        <w:t>,</w:t>
      </w:r>
      <w:r w:rsidRPr="00661BA3" w:rsidR="00DE4AC5">
        <w:t xml:space="preserve"> </w:t>
      </w:r>
      <w:r w:rsidRPr="00661BA3" w:rsidR="00DD6CAA">
        <w:t>as</w:t>
      </w:r>
      <w:r w:rsidRPr="00661BA3" w:rsidR="00886438">
        <w:t xml:space="preserve"> </w:t>
      </w:r>
      <w:proofErr w:type="spellStart"/>
      <w:r w:rsidRPr="00661BA3" w:rsidR="00886438">
        <w:t>authorised</w:t>
      </w:r>
      <w:proofErr w:type="spellEnd"/>
      <w:r w:rsidRPr="00661BA3" w:rsidR="00886438">
        <w:t xml:space="preserve"> to exercise emergency powers under</w:t>
      </w:r>
      <w:r w:rsidRPr="00661BA3" w:rsidR="0027644A">
        <w:t xml:space="preserve"> </w:t>
      </w:r>
      <w:r w:rsidRPr="00661BA3" w:rsidR="00886438">
        <w:t>section</w:t>
      </w:r>
      <w:r w:rsidRPr="00661BA3">
        <w:t xml:space="preserve"> </w:t>
      </w:r>
      <w:r w:rsidRPr="00661BA3" w:rsidR="00886438">
        <w:t xml:space="preserve">199(2)(a) of the PHW </w:t>
      </w:r>
      <w:r w:rsidRPr="00661BA3" w:rsidR="009346D2">
        <w:t>Act</w:t>
      </w:r>
      <w:r w:rsidRPr="00661BA3" w:rsidR="00EA332C">
        <w:t>.</w:t>
      </w:r>
    </w:p>
    <w:p w:rsidRPr="00661BA3" w:rsidR="00E05F9E" w:rsidRDefault="004D0C0B" w14:paraId="1E54BD08" w14:textId="4E4899AD">
      <w:r w:rsidRPr="00661BA3">
        <w:t>18</w:t>
      </w:r>
      <w:r w:rsidRPr="00661BA3" w:rsidR="00F20F65">
        <w:t xml:space="preserve"> November</w:t>
      </w:r>
      <w:r w:rsidRPr="00661BA3" w:rsidR="00C928DC">
        <w:t xml:space="preserve"> </w:t>
      </w:r>
      <w:r w:rsidRPr="00661BA3" w:rsidR="00CB0D5D">
        <w:t>2021</w:t>
      </w:r>
    </w:p>
    <w:sectPr w:rsidRPr="00661BA3" w:rsidR="00E05F9E" w:rsidSect="00E05F9E">
      <w:headerReference w:type="default" r:id="rId1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6F2" w:rsidP="00911670" w:rsidRDefault="001546F2" w14:paraId="3D811635" w14:textId="77777777">
      <w:pPr>
        <w:spacing w:after="0" w:line="240" w:lineRule="auto"/>
      </w:pPr>
      <w:r>
        <w:separator/>
      </w:r>
    </w:p>
  </w:endnote>
  <w:endnote w:type="continuationSeparator" w:id="0">
    <w:p w:rsidR="001546F2" w:rsidP="00911670" w:rsidRDefault="001546F2" w14:paraId="0921D1DA" w14:textId="77777777">
      <w:pPr>
        <w:spacing w:after="0" w:line="240" w:lineRule="auto"/>
      </w:pPr>
      <w:r>
        <w:continuationSeparator/>
      </w:r>
    </w:p>
  </w:endnote>
  <w:endnote w:type="continuationNotice" w:id="1">
    <w:p w:rsidR="001546F2" w:rsidRDefault="001546F2" w14:paraId="489AF5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2142" w:rsidR="002C3BE7" w:rsidP="00D011BF" w:rsidRDefault="002C3BE7" w14:paraId="6868561E" w14:textId="77478A81">
    <w:pPr>
      <w:pStyle w:val="Footer"/>
      <w:spacing w:before="0"/>
    </w:pPr>
    <w:r>
      <w:fldChar w:fldCharType="begin"/>
    </w:r>
    <w:r>
      <w:instrText xml:space="preserve"> if </w:instrText>
    </w:r>
    <w:r>
      <w:fldChar w:fldCharType="begin"/>
    </w:r>
    <w:r>
      <w:instrText xml:space="preserve"> docproperty mDocID </w:instrText>
    </w:r>
    <w:r>
      <w:fldChar w:fldCharType="separate"/>
    </w:r>
    <w:r w:rsidR="00362C59">
      <w:rPr>
        <w:b/>
        <w:bCs/>
        <w:lang w:val="en-U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362C59">
      <w:rPr>
        <w:b/>
        <w:bCs/>
        <w:lang w:val="en-US"/>
      </w:rPr>
      <w:instrText>Error! Unknown document property name.</w:instrText>
    </w:r>
    <w:r>
      <w:fldChar w:fldCharType="end"/>
    </w:r>
    <w:r>
      <w:instrText xml:space="preserve">" </w:instrText>
    </w:r>
    <w:r>
      <w:fldChar w:fldCharType="separate"/>
    </w:r>
    <w:r w:rsidR="00362C59">
      <w:rPr>
        <w:b/>
        <w:bCs/>
        <w:noProof/>
        <w:lang w:val="en-US"/>
      </w:rPr>
      <w:t>Error! Unknown document property name.</w:t>
    </w:r>
    <w:r>
      <w:fldChar w:fldCharType="end"/>
    </w:r>
  </w:p>
  <w:p w:rsidRPr="00F8475E" w:rsidR="002C3BE7" w:rsidRDefault="002C3BE7" w14:paraId="6883A7AA" w14:textId="6AA6F192">
    <w:pPr>
      <w:pStyle w:val="Footer"/>
      <w:spacing w:before="0"/>
    </w:pPr>
  </w:p>
  <w:p w:rsidRPr="00D3414A" w:rsidR="002C3BE7" w:rsidRDefault="002C3BE7" w14:paraId="218E6554" w14:textId="1F1600FC">
    <w:pPr>
      <w:pStyle w:val="Footer"/>
      <w:spacing w:before="0"/>
    </w:pPr>
  </w:p>
  <w:p w:rsidRPr="000D7674" w:rsidR="002C3BE7" w:rsidRDefault="002C3BE7" w14:paraId="2A307B85" w14:textId="07CCFE36">
    <w:pPr>
      <w:pStyle w:val="Footer"/>
      <w:spacing w:before="0"/>
    </w:pPr>
  </w:p>
  <w:p w:rsidRPr="00D90B71" w:rsidR="002C3BE7" w:rsidRDefault="002C3BE7" w14:paraId="5E410FF8" w14:textId="2D906DF4">
    <w:pPr>
      <w:pStyle w:val="Footer"/>
      <w:spacing w:before="0"/>
    </w:pPr>
  </w:p>
  <w:p w:rsidRPr="00937F0B" w:rsidR="002C3BE7" w:rsidP="00937F0B" w:rsidRDefault="002C3BE7" w14:paraId="18D7014F" w14:textId="53FD4ADF">
    <w:pPr>
      <w:pStyle w:val="Footer"/>
      <w:spacing w:before="0"/>
    </w:pPr>
  </w:p>
  <w:p w:rsidRPr="00A01EA3" w:rsidR="002C3BE7" w:rsidRDefault="002C3BE7" w14:paraId="33531CCD" w14:textId="22374AF8">
    <w:pPr>
      <w:pStyle w:val="Footer"/>
      <w:spacing w:before="0"/>
    </w:pPr>
  </w:p>
  <w:p w:rsidRPr="00197F05" w:rsidR="002C3BE7" w:rsidRDefault="002C3BE7" w14:paraId="3E43CE42" w14:textId="6C6B4DF8">
    <w:pPr>
      <w:pStyle w:val="Footer"/>
      <w:spacing w:before="0"/>
    </w:pPr>
  </w:p>
  <w:p w:rsidRPr="00F85764" w:rsidR="002C3BE7" w:rsidP="00F85764" w:rsidRDefault="002C3BE7" w14:paraId="6B9B1ECC" w14:textId="6A3CDAB0">
    <w:pPr>
      <w:pStyle w:val="Footer"/>
      <w:spacing w:before="0"/>
    </w:pPr>
  </w:p>
  <w:p w:rsidRPr="003D5608" w:rsidR="002C3BE7" w:rsidP="003D5608" w:rsidRDefault="002C3BE7" w14:paraId="776F3E95" w14:textId="60014D67">
    <w:pPr>
      <w:pStyle w:val="Footer"/>
      <w:spacing w:before="0"/>
    </w:pPr>
  </w:p>
  <w:p w:rsidRPr="00D05FBC" w:rsidR="002C3BE7" w:rsidP="00D05FBC" w:rsidRDefault="002C3BE7" w14:paraId="6F6C9319" w14:textId="7270E15E">
    <w:pPr>
      <w:pStyle w:val="Footer"/>
      <w:spacing w:before="0"/>
    </w:pPr>
  </w:p>
  <w:p w:rsidRPr="00D64295" w:rsidR="00D05FBC" w:rsidP="00D64295" w:rsidRDefault="00D05FBC" w14:paraId="47E1B623" w14:textId="2A5294D0">
    <w:pPr>
      <w:pStyle w:val="Footer"/>
      <w:spacing w:before="0"/>
    </w:pPr>
  </w:p>
  <w:p w:rsidRPr="00CE676C" w:rsidR="00D64295" w:rsidP="00CE676C" w:rsidRDefault="00D64295" w14:paraId="75F13F37" w14:textId="7FDA08BF">
    <w:pPr>
      <w:pStyle w:val="Footer"/>
      <w:spacing w:before="0"/>
    </w:pPr>
  </w:p>
  <w:p w:rsidRPr="00CE676C" w:rsidR="00CE676C" w:rsidP="00CE676C" w:rsidRDefault="00CE676C" w14:paraId="45CC71A5" w14:textId="4BDE2C74">
    <w:pPr>
      <w:pStyle w:val="Footer"/>
      <w:spacing w:before="0"/>
    </w:pPr>
    <w:r w:rsidRPr="00CE676C">
      <w:t>5504224_4\C</w:t>
    </w:r>
  </w:p>
  <w:p w:rsidRPr="00F27458" w:rsidR="00AD45C5" w:rsidP="00F27458" w:rsidRDefault="00AD45C5" w14:paraId="19B2D280" w14:textId="5C769EFD">
    <w:pPr>
      <w:pStyle w:val="Footer"/>
      <w:spacing w:before="0"/>
    </w:pPr>
  </w:p>
  <w:p w:rsidRPr="00655DA6" w:rsidR="00CF404E" w:rsidP="00655DA6" w:rsidRDefault="00CF404E" w14:paraId="491AE150" w14:textId="367443BF">
    <w:pPr>
      <w:pStyle w:val="Footer"/>
    </w:pPr>
  </w:p>
  <w:p w:rsidR="00592D07" w:rsidP="00592D07" w:rsidRDefault="00592D07" w14:paraId="38F8B8BC" w14:textId="7074343C">
    <w:pPr>
      <w:pStyle w:val="Footer"/>
      <w:spacing w:before="0"/>
    </w:pPr>
    <w:r w:rsidRPr="00592D07">
      <w:t>5703448_1\C</w:t>
    </w:r>
  </w:p>
  <w:p w:rsidRPr="00592D07" w:rsidR="005D6A4F" w:rsidP="00592D07" w:rsidRDefault="005D6A4F" w14:paraId="3504DFFA" w14:textId="11EB9649">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824D9" w:rsidP="00592D07" w:rsidRDefault="002E519C" w14:paraId="7816F8D7" w14:textId="353EB730">
    <w:pPr>
      <w:pStyle w:val="Footer"/>
      <w:rPr>
        <w:b/>
        <w:bCs/>
        <w:sz w:val="18"/>
        <w:szCs w:val="18"/>
      </w:rPr>
    </w:pPr>
    <w:r w:rsidRPr="00693FC6">
      <w:rPr>
        <w:b/>
        <w:noProof/>
        <w:sz w:val="18"/>
        <w:szCs w:val="18"/>
        <w:lang w:val="en-AU" w:eastAsia="en-AU"/>
      </w:rPr>
      <mc:AlternateContent>
        <mc:Choice Requires="wps">
          <w:drawing>
            <wp:anchor distT="0" distB="0" distL="114300" distR="114300" simplePos="0" relativeHeight="251658240" behindDoc="0" locked="0" layoutInCell="0" allowOverlap="1" wp14:anchorId="51349CF0" wp14:editId="16522CE1">
              <wp:simplePos x="0" y="0"/>
              <wp:positionH relativeFrom="page">
                <wp:posOffset>0</wp:posOffset>
              </wp:positionH>
              <wp:positionV relativeFrom="page">
                <wp:posOffset>10189210</wp:posOffset>
              </wp:positionV>
              <wp:extent cx="7560310" cy="311785"/>
              <wp:effectExtent l="0" t="0" r="0" b="12065"/>
              <wp:wrapNone/>
              <wp:docPr id="1" name="MSIPCM1f6d46878eac1a1b115a827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E519C" w:rsidR="002E519C" w:rsidP="002E519C" w:rsidRDefault="002E519C" w14:paraId="39473BD6" w14:textId="331912C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36C14754">
            <v:shapetype id="_x0000_t202" coordsize="21600,21600" o:spt="202" path="m,l,21600r21600,l21600,xe" w14:anchorId="51349CF0">
              <v:stroke joinstyle="miter"/>
              <v:path gradientshapeok="t" o:connecttype="rect"/>
            </v:shapetype>
            <v:shape id="MSIPCM1f6d46878eac1a1b115a8279"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qTrAIAAEUFAAAOAAAAZHJzL2Uyb0RvYy54bWysVEtv2zAMvg/YfxB02Gmr7ebleHWKLEXW&#10;AmkbIB16VmQ5NmCLqqQ0zob991G2nHbdTsMuMvWR5uMjqYvLpq7Is9CmBJnS6CykREgOWSl3Kf32&#10;sPwUU2IskxmrQIqUHoWhl7P37y4OKhHnUECVCU3QiTTJQaW0sFYlQWB4IWpmzkAJicocdM0sXvUu&#10;yDQ7oPe6Cs7DcBwcQGdKAxfGIHrVKems9Z/ngtv7PDfCkiqlmJttT92eW3cGswuW7DRTRcl9Guwf&#10;sqhZKTHoydUVs4zsdfmHq7rkGgzk9oxDHUCel1y0NWA1Ufimmk3BlGhrQXKMOtFk/p9bfve81qTM&#10;sHeUSFZji243N+vFbZSPs+E4nsSC8YhF2ygasfh8MqUkE4Yjgz8+PO3Bfr5mplhAJrpbMg2Hk1E8&#10;GEcfvVqUu8J6ZTzEAfGKxzKzhcdH09EJX1eMi1rI/p/OZAlghe5k7+BGZqLxDrrPWpc108ffrDY4&#10;ATia3q7P6gGUR8JT4JXI+5gI/nSTcVAmQYI2CimyzRdoHEseNwi6hje5rt0XW0lQjzN2PM2VaCzh&#10;CE5G43AQoYqjbhBFk3jk3AQvfytt7FcBNXFCSjVm3Y4Te14Z25n2Ji6YhGVZVYizpJLkkNLxYBS2&#10;P5w06LySGMPV0OXqJNtsG1/AFrIj1qWh2wmj+LLE4Ctm7JppXALMFxfb3uORV4BBwEuUFKC//w13&#10;9jibqKXkgEuVUvO0Z1pQUt1InNppNBy6LWwvKOjX6LZH5b5eAO4rTiRm1YrO1la9mGuoH3Hv5y4a&#10;qpjkGDOl215cWLyhAt8NLubzVsZ9U8yu5EZx59px5yh9aB6ZVp53ix27g37tWPKG/s62a8B8byEv&#10;2944Yjs2Pd+4q213/bviHoPX99bq5fWb/QI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eGzKk6wCAABFBQAADgAAAAAA&#10;AAAAAAAAAAAuAgAAZHJzL2Uyb0RvYy54bWxQSwECLQAUAAYACAAAACEASA1emt8AAAALAQAADwAA&#10;AAAAAAAAAAAAAAAGBQAAZHJzL2Rvd25yZXYueG1sUEsFBgAAAAAEAAQA8wAAABIGAAAAAA==&#10;">
              <v:textbox inset=",0,,0">
                <w:txbxContent>
                  <w:p w:rsidRPr="002E519C" w:rsidR="002E519C" w:rsidP="002E519C" w:rsidRDefault="002E519C" w14:paraId="672A6659" w14:textId="331912C0">
                    <w:pPr>
                      <w:spacing w:after="0"/>
                      <w:jc w:val="center"/>
                      <w:rPr>
                        <w:rFonts w:ascii="Arial Black" w:hAnsi="Arial Black"/>
                        <w:color w:val="000000"/>
                        <w:sz w:val="20"/>
                      </w:rPr>
                    </w:pPr>
                  </w:p>
                </w:txbxContent>
              </v:textbox>
              <w10:wrap anchorx="page" anchory="page"/>
            </v:shape>
          </w:pict>
        </mc:Fallback>
      </mc:AlternateContent>
    </w:r>
    <w:r w:rsidRPr="00693FC6" w:rsidR="002C3BE7">
      <w:rPr>
        <w:b/>
        <w:sz w:val="18"/>
        <w:szCs w:val="18"/>
      </w:rPr>
      <w:t xml:space="preserve">Hospital Visitor Directions (No </w:t>
    </w:r>
    <w:r w:rsidRPr="00693FC6" w:rsidR="006B2AFF">
      <w:rPr>
        <w:b/>
        <w:sz w:val="18"/>
        <w:szCs w:val="18"/>
      </w:rPr>
      <w:t>40</w:t>
    </w:r>
    <w:r w:rsidRPr="00693FC6" w:rsidR="002C3BE7">
      <w:rPr>
        <w:b/>
        <w:sz w:val="18"/>
        <w:szCs w:val="18"/>
      </w:rPr>
      <w:t>)</w:t>
    </w:r>
    <w:r w:rsidRPr="00693FC6" w:rsidR="002C3BE7">
      <w:tab/>
    </w:r>
    <w:r w:rsidRPr="00693FC6" w:rsidR="002C3BE7">
      <w:rPr>
        <w:b/>
        <w:bCs/>
        <w:sz w:val="18"/>
        <w:szCs w:val="18"/>
      </w:rPr>
      <w:fldChar w:fldCharType="begin"/>
    </w:r>
    <w:r w:rsidRPr="00693FC6" w:rsidR="002C3BE7">
      <w:rPr>
        <w:b/>
        <w:bCs/>
        <w:sz w:val="18"/>
        <w:szCs w:val="18"/>
      </w:rPr>
      <w:instrText xml:space="preserve"> PAGE </w:instrText>
    </w:r>
    <w:r w:rsidRPr="00693FC6" w:rsidR="002C3BE7">
      <w:rPr>
        <w:b/>
        <w:bCs/>
        <w:sz w:val="18"/>
        <w:szCs w:val="18"/>
      </w:rPr>
      <w:fldChar w:fldCharType="separate"/>
    </w:r>
    <w:r w:rsidRPr="00693FC6" w:rsidR="00B843B2">
      <w:rPr>
        <w:b/>
        <w:bCs/>
        <w:noProof/>
        <w:sz w:val="18"/>
        <w:szCs w:val="18"/>
      </w:rPr>
      <w:t>1</w:t>
    </w:r>
    <w:r w:rsidRPr="00693FC6" w:rsidR="002C3BE7">
      <w:rPr>
        <w:b/>
        <w:bCs/>
        <w:sz w:val="18"/>
        <w:szCs w:val="18"/>
      </w:rPr>
      <w:fldChar w:fldCharType="end"/>
    </w:r>
    <w:r w:rsidRPr="00693FC6" w:rsidR="002C3BE7">
      <w:rPr>
        <w:sz w:val="18"/>
        <w:szCs w:val="18"/>
      </w:rPr>
      <w:t xml:space="preserve"> of </w:t>
    </w:r>
    <w:r w:rsidRPr="00693FC6" w:rsidR="002C3BE7">
      <w:rPr>
        <w:b/>
        <w:bCs/>
        <w:sz w:val="18"/>
        <w:szCs w:val="18"/>
      </w:rPr>
      <w:fldChar w:fldCharType="begin"/>
    </w:r>
    <w:r w:rsidRPr="00693FC6" w:rsidR="002C3BE7">
      <w:rPr>
        <w:b/>
        <w:bCs/>
        <w:sz w:val="18"/>
        <w:szCs w:val="18"/>
      </w:rPr>
      <w:instrText xml:space="preserve"> NUMPAGES  </w:instrText>
    </w:r>
    <w:r w:rsidRPr="00693FC6" w:rsidR="002C3BE7">
      <w:rPr>
        <w:b/>
        <w:bCs/>
        <w:sz w:val="18"/>
        <w:szCs w:val="18"/>
      </w:rPr>
      <w:fldChar w:fldCharType="separate"/>
    </w:r>
    <w:r w:rsidRPr="00693FC6" w:rsidR="00B843B2">
      <w:rPr>
        <w:b/>
        <w:bCs/>
        <w:noProof/>
        <w:sz w:val="18"/>
        <w:szCs w:val="18"/>
      </w:rPr>
      <w:t>9</w:t>
    </w:r>
    <w:r w:rsidRPr="00693FC6" w:rsidR="002C3BE7">
      <w:rPr>
        <w:b/>
        <w:bCs/>
        <w:sz w:val="18"/>
        <w:szCs w:val="18"/>
      </w:rPr>
      <w:fldChar w:fldCharType="end"/>
    </w:r>
  </w:p>
  <w:p w:rsidR="002D7589" w:rsidP="00592D07" w:rsidRDefault="002D7589" w14:paraId="100ABAED" w14:textId="3A74356F">
    <w:pPr>
      <w:pStyle w:val="Footer"/>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2142" w:rsidR="002C3BE7" w:rsidP="00D011BF" w:rsidRDefault="002C3BE7" w14:paraId="2E16D14B" w14:textId="5B206AD2">
    <w:pPr>
      <w:pStyle w:val="Footer"/>
      <w:spacing w:before="0"/>
    </w:pPr>
    <w:r>
      <w:fldChar w:fldCharType="begin"/>
    </w:r>
    <w:r>
      <w:instrText xml:space="preserve"> if </w:instrText>
    </w:r>
    <w:r>
      <w:fldChar w:fldCharType="begin"/>
    </w:r>
    <w:r>
      <w:instrText xml:space="preserve"> docproperty mDocID </w:instrText>
    </w:r>
    <w:r>
      <w:fldChar w:fldCharType="separate"/>
    </w:r>
    <w:r w:rsidR="00362C59">
      <w:rPr>
        <w:b/>
        <w:bCs/>
        <w:lang w:val="en-US"/>
      </w:rPr>
      <w:instrText>Error! Unknown document property name.</w:instrText>
    </w:r>
    <w:r>
      <w:fldChar w:fldCharType="end"/>
    </w:r>
    <w:r>
      <w:instrText xml:space="preserve"> = "" "</w:instrText>
    </w:r>
    <w:r>
      <w:fldChar w:fldCharType="begin"/>
    </w:r>
    <w:r>
      <w:instrText xml:space="preserve"> FILENAME \p </w:instrText>
    </w:r>
    <w:r>
      <w:fldChar w:fldCharType="separate"/>
    </w:r>
    <w:r>
      <w:instrText>C:\program files\microsoft office\templates\ccw\Letter.dot</w:instrText>
    </w:r>
    <w:r>
      <w:fldChar w:fldCharType="end"/>
    </w:r>
    <w:r>
      <w:instrText>" "</w:instrText>
    </w:r>
    <w:r>
      <w:fldChar w:fldCharType="begin"/>
    </w:r>
    <w:r>
      <w:instrText xml:space="preserve"> docproperty  mDocID  \* charFORMAT </w:instrText>
    </w:r>
    <w:r>
      <w:fldChar w:fldCharType="separate"/>
    </w:r>
    <w:r w:rsidR="00362C59">
      <w:rPr>
        <w:b/>
        <w:bCs/>
        <w:lang w:val="en-US"/>
      </w:rPr>
      <w:instrText>Error! Unknown document property name.</w:instrText>
    </w:r>
    <w:r>
      <w:fldChar w:fldCharType="end"/>
    </w:r>
    <w:r>
      <w:instrText xml:space="preserve">" </w:instrText>
    </w:r>
    <w:r>
      <w:fldChar w:fldCharType="separate"/>
    </w:r>
    <w:r w:rsidR="00362C59">
      <w:rPr>
        <w:b/>
        <w:bCs/>
        <w:noProof/>
        <w:lang w:val="en-US"/>
      </w:rPr>
      <w:t>Error! Unknown document property name.</w:t>
    </w:r>
    <w:r>
      <w:fldChar w:fldCharType="end"/>
    </w:r>
  </w:p>
  <w:p w:rsidRPr="00F8475E" w:rsidR="002C3BE7" w:rsidRDefault="002C3BE7" w14:paraId="34731E11" w14:textId="563B8E99">
    <w:pPr>
      <w:pStyle w:val="Footer"/>
      <w:spacing w:before="0"/>
    </w:pPr>
  </w:p>
  <w:p w:rsidRPr="00D3414A" w:rsidR="002C3BE7" w:rsidRDefault="002C3BE7" w14:paraId="45DA5C26" w14:textId="667D02E3">
    <w:pPr>
      <w:pStyle w:val="Footer"/>
      <w:spacing w:before="0"/>
    </w:pPr>
  </w:p>
  <w:p w:rsidRPr="000D7674" w:rsidR="002C3BE7" w:rsidRDefault="002C3BE7" w14:paraId="64E4BC1E" w14:textId="6AD60FBC">
    <w:pPr>
      <w:pStyle w:val="Footer"/>
      <w:spacing w:before="0"/>
    </w:pPr>
  </w:p>
  <w:p w:rsidRPr="00D90B71" w:rsidR="002C3BE7" w:rsidRDefault="002C3BE7" w14:paraId="31269E87" w14:textId="03500A3F">
    <w:pPr>
      <w:pStyle w:val="Footer"/>
      <w:spacing w:before="0"/>
    </w:pPr>
  </w:p>
  <w:p w:rsidRPr="00937F0B" w:rsidR="002C3BE7" w:rsidP="00937F0B" w:rsidRDefault="002C3BE7" w14:paraId="30A5D799" w14:textId="4F86D5A4">
    <w:pPr>
      <w:pStyle w:val="Footer"/>
      <w:spacing w:before="0"/>
    </w:pPr>
  </w:p>
  <w:p w:rsidRPr="00A01EA3" w:rsidR="002C3BE7" w:rsidRDefault="002C3BE7" w14:paraId="2EE17C89" w14:textId="49681E7F">
    <w:pPr>
      <w:pStyle w:val="Footer"/>
      <w:spacing w:before="0"/>
    </w:pPr>
  </w:p>
  <w:p w:rsidRPr="00197F05" w:rsidR="002C3BE7" w:rsidRDefault="002C3BE7" w14:paraId="3A66DA1C" w14:textId="7FC7C0D9">
    <w:pPr>
      <w:pStyle w:val="Footer"/>
      <w:spacing w:before="0"/>
    </w:pPr>
  </w:p>
  <w:p w:rsidRPr="00F85764" w:rsidR="002C3BE7" w:rsidP="00F85764" w:rsidRDefault="002C3BE7" w14:paraId="2D3E2EDB" w14:textId="4A6761A9">
    <w:pPr>
      <w:pStyle w:val="Footer"/>
      <w:spacing w:before="0"/>
    </w:pPr>
  </w:p>
  <w:p w:rsidRPr="003D5608" w:rsidR="002C3BE7" w:rsidP="003D5608" w:rsidRDefault="002C3BE7" w14:paraId="053E8469" w14:textId="1904F16C">
    <w:pPr>
      <w:pStyle w:val="Footer"/>
      <w:spacing w:before="0"/>
    </w:pPr>
  </w:p>
  <w:p w:rsidRPr="00D05FBC" w:rsidR="002C3BE7" w:rsidP="00D05FBC" w:rsidRDefault="002C3BE7" w14:paraId="6A7AE078" w14:textId="494C8E6C">
    <w:pPr>
      <w:pStyle w:val="Footer"/>
      <w:spacing w:before="0"/>
    </w:pPr>
  </w:p>
  <w:p w:rsidRPr="00D64295" w:rsidR="00D05FBC" w:rsidP="00D64295" w:rsidRDefault="00D05FBC" w14:paraId="5AF1D12F" w14:textId="70CDB583">
    <w:pPr>
      <w:pStyle w:val="Footer"/>
      <w:spacing w:before="0"/>
    </w:pPr>
  </w:p>
  <w:p w:rsidR="00D64295" w:rsidP="00CE676C" w:rsidRDefault="00D64295" w14:paraId="6D172723" w14:textId="3005D596">
    <w:pPr>
      <w:pStyle w:val="Footer"/>
      <w:spacing w:before="0"/>
    </w:pPr>
  </w:p>
  <w:p w:rsidRPr="00F27458" w:rsidR="00F27458" w:rsidP="00F27458" w:rsidRDefault="00F27458" w14:paraId="6ADFB361" w14:textId="53FB936A">
    <w:pPr>
      <w:pStyle w:val="Footer"/>
      <w:spacing w:before="0"/>
    </w:pPr>
  </w:p>
  <w:p w:rsidRPr="00655DA6" w:rsidR="00CF404E" w:rsidP="00655DA6" w:rsidRDefault="00CF404E" w14:paraId="5A07F48B" w14:textId="7985A029">
    <w:pPr>
      <w:pStyle w:val="Footer"/>
    </w:pPr>
  </w:p>
  <w:p w:rsidR="00592D07" w:rsidP="00592D07" w:rsidRDefault="00592D07" w14:paraId="403BEDDF" w14:textId="0D6D036F">
    <w:pPr>
      <w:pStyle w:val="Footer"/>
      <w:spacing w:before="0"/>
    </w:pPr>
    <w:r w:rsidRPr="00592D07">
      <w:t>5703448_1\C</w:t>
    </w:r>
  </w:p>
  <w:p w:rsidRPr="00592D07" w:rsidR="005D6A4F" w:rsidP="00592D07" w:rsidRDefault="005D6A4F" w14:paraId="2A296AEE" w14:textId="1732C63B">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6F2" w:rsidP="00911670" w:rsidRDefault="001546F2" w14:paraId="674AFAA1" w14:textId="77777777">
      <w:pPr>
        <w:spacing w:after="0" w:line="240" w:lineRule="auto"/>
      </w:pPr>
      <w:r>
        <w:separator/>
      </w:r>
    </w:p>
  </w:footnote>
  <w:footnote w:type="continuationSeparator" w:id="0">
    <w:p w:rsidR="001546F2" w:rsidP="00911670" w:rsidRDefault="001546F2" w14:paraId="748C6534" w14:textId="77777777">
      <w:pPr>
        <w:spacing w:after="0" w:line="240" w:lineRule="auto"/>
      </w:pPr>
      <w:r>
        <w:continuationSeparator/>
      </w:r>
    </w:p>
  </w:footnote>
  <w:footnote w:type="continuationNotice" w:id="1">
    <w:p w:rsidR="001546F2" w:rsidRDefault="001546F2" w14:paraId="09AC6B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B6C43B" w:rsidTr="0020068D" w14:paraId="48807CE4" w14:textId="77777777">
      <w:tc>
        <w:tcPr>
          <w:tcW w:w="3005" w:type="dxa"/>
        </w:tcPr>
        <w:p w:rsidR="39B6C43B" w:rsidP="0020068D" w:rsidRDefault="39B6C43B" w14:paraId="1294E90D" w14:textId="3E58D8D5">
          <w:pPr>
            <w:pStyle w:val="Header"/>
            <w:ind w:left="-115"/>
          </w:pPr>
        </w:p>
      </w:tc>
      <w:tc>
        <w:tcPr>
          <w:tcW w:w="3005" w:type="dxa"/>
        </w:tcPr>
        <w:p w:rsidR="39B6C43B" w:rsidP="0020068D" w:rsidRDefault="39B6C43B" w14:paraId="40F49A8D" w14:textId="198044E4">
          <w:pPr>
            <w:pStyle w:val="Header"/>
            <w:jc w:val="center"/>
          </w:pPr>
        </w:p>
      </w:tc>
      <w:tc>
        <w:tcPr>
          <w:tcW w:w="3005" w:type="dxa"/>
        </w:tcPr>
        <w:p w:rsidR="39B6C43B" w:rsidP="0020068D" w:rsidRDefault="39B6C43B" w14:paraId="7936712F" w14:textId="11FFE3DA">
          <w:pPr>
            <w:pStyle w:val="Header"/>
            <w:ind w:right="-115"/>
            <w:jc w:val="right"/>
          </w:pPr>
        </w:p>
      </w:tc>
    </w:tr>
  </w:tbl>
  <w:p w:rsidR="39B6C43B" w:rsidP="0020068D" w:rsidRDefault="39B6C43B" w14:paraId="29C44D48" w14:textId="72E6B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06D"/>
    <w:multiLevelType w:val="hybridMultilevel"/>
    <w:tmpl w:val="C79C2836"/>
    <w:lvl w:ilvl="0" w:tplc="7B2CD434">
      <w:start w:val="1"/>
      <w:numFmt w:val="decimal"/>
      <w:pStyle w:val="ListParagraph"/>
      <w:lvlText w:val="%1."/>
      <w:lvlJc w:val="left"/>
      <w:pPr>
        <w:ind w:left="360" w:hanging="360"/>
      </w:pPr>
      <w:rPr>
        <w:rFonts w:hint="default" w:ascii="Arial" w:hAnsi="Arial" w:cs="Arial"/>
        <w:i w:val="0"/>
        <w:sz w:val="22"/>
        <w:szCs w:val="22"/>
      </w:rPr>
    </w:lvl>
    <w:lvl w:ilvl="1" w:tplc="A6300952">
      <w:start w:val="1"/>
      <w:numFmt w:val="lowerLetter"/>
      <w:lvlText w:val="%2."/>
      <w:lvlJc w:val="left"/>
      <w:pPr>
        <w:ind w:left="1080" w:hanging="360"/>
      </w:pPr>
      <w:rPr>
        <w:rFonts w:hint="default" w:ascii="Arial" w:hAnsi="Arial" w:cs="Arial"/>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AD465CB"/>
    <w:multiLevelType w:val="hybridMultilevel"/>
    <w:tmpl w:val="C73E07E4"/>
    <w:lvl w:ilvl="0" w:tplc="6938FB12">
      <w:start w:val="1"/>
      <w:numFmt w:val="decimal"/>
      <w:pStyle w:val="Heading1"/>
      <w:lvlText w:val="%1"/>
      <w:lvlJc w:val="left"/>
      <w:pPr>
        <w:ind w:left="567" w:hanging="567"/>
      </w:pPr>
      <w:rPr>
        <w:rFonts w:hint="default"/>
        <w:i w:val="0"/>
        <w:iCs w:val="0"/>
      </w:rPr>
    </w:lvl>
    <w:lvl w:ilvl="1" w:tplc="8438DFE0">
      <w:start w:val="1"/>
      <w:numFmt w:val="none"/>
      <w:pStyle w:val="Paranonumber"/>
      <w:lvlText w:val=""/>
      <w:lvlJc w:val="left"/>
      <w:pPr>
        <w:ind w:left="567" w:firstLine="0"/>
      </w:pPr>
      <w:rPr>
        <w:rFonts w:hint="default"/>
      </w:rPr>
    </w:lvl>
    <w:lvl w:ilvl="2" w:tplc="FFFFFFFF">
      <w:start w:val="1"/>
      <w:numFmt w:val="decimal"/>
      <w:lvlRestart w:val="1"/>
      <w:pStyle w:val="Para1"/>
      <w:lvlText w:val="(%3)"/>
      <w:lvlJc w:val="left"/>
      <w:pPr>
        <w:ind w:left="1134" w:hanging="567"/>
      </w:pPr>
      <w:rPr>
        <w:b w:val="0"/>
        <w:i w:val="0"/>
        <w:iCs w:val="0"/>
      </w:rPr>
    </w:lvl>
    <w:lvl w:ilvl="3" w:tplc="0CE299E8">
      <w:start w:val="1"/>
      <w:numFmt w:val="lowerLetter"/>
      <w:pStyle w:val="Paraa"/>
      <w:lvlText w:val="(%4)"/>
      <w:lvlJc w:val="left"/>
      <w:pPr>
        <w:ind w:left="1701" w:hanging="567"/>
      </w:pPr>
      <w:rPr>
        <w:rFonts w:hint="default"/>
        <w:b w:val="0"/>
        <w:bCs w:val="0"/>
        <w:i w:val="0"/>
        <w:iCs w:val="0"/>
      </w:rPr>
    </w:lvl>
    <w:lvl w:ilvl="4" w:tplc="59CE9650">
      <w:start w:val="1"/>
      <w:numFmt w:val="lowerRoman"/>
      <w:pStyle w:val="Parai"/>
      <w:lvlText w:val="(%5)"/>
      <w:lvlJc w:val="left"/>
      <w:pPr>
        <w:ind w:left="2268" w:hanging="567"/>
      </w:pPr>
      <w:rPr>
        <w:rFonts w:hint="default"/>
      </w:rPr>
    </w:lvl>
    <w:lvl w:ilvl="5" w:tplc="DF4CF696">
      <w:start w:val="1"/>
      <w:numFmt w:val="upperLetter"/>
      <w:pStyle w:val="ParaA0"/>
      <w:lvlText w:val="(%6)"/>
      <w:lvlJc w:val="left"/>
      <w:pPr>
        <w:ind w:left="2835" w:hanging="567"/>
      </w:pPr>
      <w:rPr>
        <w:rFonts w:hint="default"/>
      </w:rPr>
    </w:lvl>
    <w:lvl w:ilvl="6" w:tplc="7EE0EC62">
      <w:start w:val="1"/>
      <w:numFmt w:val="decimal"/>
      <w:lvlText w:val="%7."/>
      <w:lvlJc w:val="left"/>
      <w:pPr>
        <w:ind w:left="4680" w:hanging="360"/>
      </w:pPr>
      <w:rPr>
        <w:rFonts w:hint="default"/>
      </w:rPr>
    </w:lvl>
    <w:lvl w:ilvl="7" w:tplc="EC60CB42">
      <w:start w:val="1"/>
      <w:numFmt w:val="lowerLetter"/>
      <w:lvlText w:val="%8."/>
      <w:lvlJc w:val="left"/>
      <w:pPr>
        <w:ind w:left="5400" w:hanging="360"/>
      </w:pPr>
      <w:rPr>
        <w:rFonts w:hint="default"/>
      </w:rPr>
    </w:lvl>
    <w:lvl w:ilvl="8" w:tplc="4D400DC0">
      <w:start w:val="1"/>
      <w:numFmt w:val="lowerRoman"/>
      <w:lvlText w:val="%9."/>
      <w:lvlJc w:val="right"/>
      <w:pPr>
        <w:ind w:left="6120" w:hanging="18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75-0206-7472"/>
    <w:docVar w:name="vIsNewDocument" w:val="False"/>
    <w:docVar w:name="vTRIMRecordNumber" w:val="D20/7546"/>
  </w:docVars>
  <w:rsids>
    <w:rsidRoot w:val="00102872"/>
    <w:rsid w:val="000013CE"/>
    <w:rsid w:val="00001688"/>
    <w:rsid w:val="000016F3"/>
    <w:rsid w:val="000021E2"/>
    <w:rsid w:val="00002EF4"/>
    <w:rsid w:val="00003100"/>
    <w:rsid w:val="000034BE"/>
    <w:rsid w:val="00003DF5"/>
    <w:rsid w:val="00004BE5"/>
    <w:rsid w:val="00004DA4"/>
    <w:rsid w:val="000055CD"/>
    <w:rsid w:val="00006E6D"/>
    <w:rsid w:val="00010226"/>
    <w:rsid w:val="00010CE1"/>
    <w:rsid w:val="00010EA3"/>
    <w:rsid w:val="00013C24"/>
    <w:rsid w:val="00014AA7"/>
    <w:rsid w:val="00015473"/>
    <w:rsid w:val="00015731"/>
    <w:rsid w:val="00015EE3"/>
    <w:rsid w:val="00016AFD"/>
    <w:rsid w:val="00017543"/>
    <w:rsid w:val="00017D13"/>
    <w:rsid w:val="00020BC8"/>
    <w:rsid w:val="00020FF7"/>
    <w:rsid w:val="00021297"/>
    <w:rsid w:val="000212CE"/>
    <w:rsid w:val="00021989"/>
    <w:rsid w:val="00021C40"/>
    <w:rsid w:val="0002206F"/>
    <w:rsid w:val="000220DD"/>
    <w:rsid w:val="00022B91"/>
    <w:rsid w:val="00023760"/>
    <w:rsid w:val="000253DE"/>
    <w:rsid w:val="00025DC9"/>
    <w:rsid w:val="00026D97"/>
    <w:rsid w:val="000278A1"/>
    <w:rsid w:val="00031A96"/>
    <w:rsid w:val="000329D3"/>
    <w:rsid w:val="0003416F"/>
    <w:rsid w:val="00034182"/>
    <w:rsid w:val="000344C2"/>
    <w:rsid w:val="00035611"/>
    <w:rsid w:val="00035852"/>
    <w:rsid w:val="00035D81"/>
    <w:rsid w:val="0003642C"/>
    <w:rsid w:val="00036C8E"/>
    <w:rsid w:val="000373CA"/>
    <w:rsid w:val="0004131E"/>
    <w:rsid w:val="00044CEA"/>
    <w:rsid w:val="00046256"/>
    <w:rsid w:val="000469BA"/>
    <w:rsid w:val="00050096"/>
    <w:rsid w:val="00050545"/>
    <w:rsid w:val="00050DD6"/>
    <w:rsid w:val="00051CB0"/>
    <w:rsid w:val="00052582"/>
    <w:rsid w:val="00052A3A"/>
    <w:rsid w:val="0005670E"/>
    <w:rsid w:val="0005799F"/>
    <w:rsid w:val="000618BD"/>
    <w:rsid w:val="00062D4D"/>
    <w:rsid w:val="00062EF8"/>
    <w:rsid w:val="0006318D"/>
    <w:rsid w:val="000634F9"/>
    <w:rsid w:val="000638CA"/>
    <w:rsid w:val="00064E47"/>
    <w:rsid w:val="00065A7A"/>
    <w:rsid w:val="000670E5"/>
    <w:rsid w:val="00067716"/>
    <w:rsid w:val="0007007F"/>
    <w:rsid w:val="00070360"/>
    <w:rsid w:val="00071CBD"/>
    <w:rsid w:val="00071F53"/>
    <w:rsid w:val="00071FC5"/>
    <w:rsid w:val="0007211A"/>
    <w:rsid w:val="00073665"/>
    <w:rsid w:val="00074209"/>
    <w:rsid w:val="00075C32"/>
    <w:rsid w:val="00077AE4"/>
    <w:rsid w:val="000811C9"/>
    <w:rsid w:val="000818C8"/>
    <w:rsid w:val="000819DC"/>
    <w:rsid w:val="00082C44"/>
    <w:rsid w:val="00083118"/>
    <w:rsid w:val="00083A95"/>
    <w:rsid w:val="00085A8E"/>
    <w:rsid w:val="000862CE"/>
    <w:rsid w:val="000866C5"/>
    <w:rsid w:val="00086782"/>
    <w:rsid w:val="00087E59"/>
    <w:rsid w:val="000908E4"/>
    <w:rsid w:val="0009139F"/>
    <w:rsid w:val="00092488"/>
    <w:rsid w:val="00092892"/>
    <w:rsid w:val="00092DEE"/>
    <w:rsid w:val="00093291"/>
    <w:rsid w:val="0009415D"/>
    <w:rsid w:val="00094B6C"/>
    <w:rsid w:val="000970E9"/>
    <w:rsid w:val="000A120D"/>
    <w:rsid w:val="000A1662"/>
    <w:rsid w:val="000A1A46"/>
    <w:rsid w:val="000A2317"/>
    <w:rsid w:val="000A368E"/>
    <w:rsid w:val="000A3AA7"/>
    <w:rsid w:val="000A3C17"/>
    <w:rsid w:val="000B03E8"/>
    <w:rsid w:val="000B0A4D"/>
    <w:rsid w:val="000B0EB9"/>
    <w:rsid w:val="000B10EE"/>
    <w:rsid w:val="000B183E"/>
    <w:rsid w:val="000B2745"/>
    <w:rsid w:val="000B2AD1"/>
    <w:rsid w:val="000B2AD6"/>
    <w:rsid w:val="000B2CD9"/>
    <w:rsid w:val="000B3160"/>
    <w:rsid w:val="000B33E3"/>
    <w:rsid w:val="000B492A"/>
    <w:rsid w:val="000B5A94"/>
    <w:rsid w:val="000B5C73"/>
    <w:rsid w:val="000B69BF"/>
    <w:rsid w:val="000C0EFD"/>
    <w:rsid w:val="000C0FAA"/>
    <w:rsid w:val="000C122D"/>
    <w:rsid w:val="000C449A"/>
    <w:rsid w:val="000C45C2"/>
    <w:rsid w:val="000C46A2"/>
    <w:rsid w:val="000C6463"/>
    <w:rsid w:val="000C694F"/>
    <w:rsid w:val="000C6CE2"/>
    <w:rsid w:val="000C7E31"/>
    <w:rsid w:val="000C7E7B"/>
    <w:rsid w:val="000D0E99"/>
    <w:rsid w:val="000D191D"/>
    <w:rsid w:val="000D3535"/>
    <w:rsid w:val="000D3A6C"/>
    <w:rsid w:val="000D3FD9"/>
    <w:rsid w:val="000D4190"/>
    <w:rsid w:val="000D5656"/>
    <w:rsid w:val="000D5F44"/>
    <w:rsid w:val="000D7674"/>
    <w:rsid w:val="000D7FCA"/>
    <w:rsid w:val="000E00D4"/>
    <w:rsid w:val="000E14C8"/>
    <w:rsid w:val="000E2C0A"/>
    <w:rsid w:val="000E49F7"/>
    <w:rsid w:val="000E4F16"/>
    <w:rsid w:val="000E65E8"/>
    <w:rsid w:val="000E719A"/>
    <w:rsid w:val="000E72B8"/>
    <w:rsid w:val="000E73D5"/>
    <w:rsid w:val="000E7AC0"/>
    <w:rsid w:val="000F1EB3"/>
    <w:rsid w:val="000F333F"/>
    <w:rsid w:val="000F566E"/>
    <w:rsid w:val="001004C1"/>
    <w:rsid w:val="00101038"/>
    <w:rsid w:val="0010145C"/>
    <w:rsid w:val="001016B3"/>
    <w:rsid w:val="001017B2"/>
    <w:rsid w:val="00102236"/>
    <w:rsid w:val="00102495"/>
    <w:rsid w:val="00102872"/>
    <w:rsid w:val="00102992"/>
    <w:rsid w:val="001032E0"/>
    <w:rsid w:val="00103495"/>
    <w:rsid w:val="00103885"/>
    <w:rsid w:val="00104688"/>
    <w:rsid w:val="00104745"/>
    <w:rsid w:val="00105344"/>
    <w:rsid w:val="0010573D"/>
    <w:rsid w:val="00105A9C"/>
    <w:rsid w:val="00106E93"/>
    <w:rsid w:val="001071E5"/>
    <w:rsid w:val="0010778F"/>
    <w:rsid w:val="001103C9"/>
    <w:rsid w:val="00110439"/>
    <w:rsid w:val="00111D07"/>
    <w:rsid w:val="00111D47"/>
    <w:rsid w:val="0011242D"/>
    <w:rsid w:val="00112478"/>
    <w:rsid w:val="001126E3"/>
    <w:rsid w:val="00112863"/>
    <w:rsid w:val="00114E90"/>
    <w:rsid w:val="0011623D"/>
    <w:rsid w:val="001162AB"/>
    <w:rsid w:val="001168B0"/>
    <w:rsid w:val="00120212"/>
    <w:rsid w:val="00121FF2"/>
    <w:rsid w:val="00123601"/>
    <w:rsid w:val="00123C5E"/>
    <w:rsid w:val="00124E4E"/>
    <w:rsid w:val="0012592C"/>
    <w:rsid w:val="00125BA9"/>
    <w:rsid w:val="00127222"/>
    <w:rsid w:val="00130C02"/>
    <w:rsid w:val="00131672"/>
    <w:rsid w:val="00133AC2"/>
    <w:rsid w:val="00133C69"/>
    <w:rsid w:val="00134315"/>
    <w:rsid w:val="00134D22"/>
    <w:rsid w:val="001369BC"/>
    <w:rsid w:val="0013723E"/>
    <w:rsid w:val="00137A08"/>
    <w:rsid w:val="00137DE8"/>
    <w:rsid w:val="0014028F"/>
    <w:rsid w:val="00140311"/>
    <w:rsid w:val="00140CD0"/>
    <w:rsid w:val="001414C6"/>
    <w:rsid w:val="00142129"/>
    <w:rsid w:val="001423F6"/>
    <w:rsid w:val="00142502"/>
    <w:rsid w:val="00142F6F"/>
    <w:rsid w:val="0014322D"/>
    <w:rsid w:val="00143596"/>
    <w:rsid w:val="00145D22"/>
    <w:rsid w:val="0014667F"/>
    <w:rsid w:val="001469E3"/>
    <w:rsid w:val="00150EDF"/>
    <w:rsid w:val="00151123"/>
    <w:rsid w:val="001512D1"/>
    <w:rsid w:val="001514DA"/>
    <w:rsid w:val="00151583"/>
    <w:rsid w:val="00151BFF"/>
    <w:rsid w:val="00152AB1"/>
    <w:rsid w:val="00153159"/>
    <w:rsid w:val="001546F2"/>
    <w:rsid w:val="00155246"/>
    <w:rsid w:val="00155986"/>
    <w:rsid w:val="00155F06"/>
    <w:rsid w:val="00156632"/>
    <w:rsid w:val="00157501"/>
    <w:rsid w:val="001600C6"/>
    <w:rsid w:val="0016059B"/>
    <w:rsid w:val="0016533F"/>
    <w:rsid w:val="00165586"/>
    <w:rsid w:val="00165F1F"/>
    <w:rsid w:val="00166F80"/>
    <w:rsid w:val="00167F22"/>
    <w:rsid w:val="00170582"/>
    <w:rsid w:val="0017126C"/>
    <w:rsid w:val="00171694"/>
    <w:rsid w:val="00172201"/>
    <w:rsid w:val="00172443"/>
    <w:rsid w:val="001733C8"/>
    <w:rsid w:val="001754BB"/>
    <w:rsid w:val="00175592"/>
    <w:rsid w:val="00176439"/>
    <w:rsid w:val="001766A1"/>
    <w:rsid w:val="00176912"/>
    <w:rsid w:val="001807A2"/>
    <w:rsid w:val="001814EE"/>
    <w:rsid w:val="00182C7F"/>
    <w:rsid w:val="00183960"/>
    <w:rsid w:val="001842F1"/>
    <w:rsid w:val="00184622"/>
    <w:rsid w:val="00186CBD"/>
    <w:rsid w:val="0019028B"/>
    <w:rsid w:val="0019195B"/>
    <w:rsid w:val="00192369"/>
    <w:rsid w:val="001931F6"/>
    <w:rsid w:val="0019322D"/>
    <w:rsid w:val="001934D6"/>
    <w:rsid w:val="0019376E"/>
    <w:rsid w:val="001944F3"/>
    <w:rsid w:val="0019481A"/>
    <w:rsid w:val="001949E6"/>
    <w:rsid w:val="00194A6E"/>
    <w:rsid w:val="00194C29"/>
    <w:rsid w:val="00194C7F"/>
    <w:rsid w:val="00194FFD"/>
    <w:rsid w:val="0019558C"/>
    <w:rsid w:val="001958B9"/>
    <w:rsid w:val="001963EB"/>
    <w:rsid w:val="001964DC"/>
    <w:rsid w:val="00196819"/>
    <w:rsid w:val="00196C9D"/>
    <w:rsid w:val="00196DD5"/>
    <w:rsid w:val="00197272"/>
    <w:rsid w:val="001976FB"/>
    <w:rsid w:val="00197F05"/>
    <w:rsid w:val="001A0C1D"/>
    <w:rsid w:val="001A1453"/>
    <w:rsid w:val="001A232D"/>
    <w:rsid w:val="001A26DC"/>
    <w:rsid w:val="001A39E4"/>
    <w:rsid w:val="001A3E9B"/>
    <w:rsid w:val="001A4E5A"/>
    <w:rsid w:val="001A5BDD"/>
    <w:rsid w:val="001A5D3A"/>
    <w:rsid w:val="001A6857"/>
    <w:rsid w:val="001A68D4"/>
    <w:rsid w:val="001A7706"/>
    <w:rsid w:val="001A7B02"/>
    <w:rsid w:val="001B13AB"/>
    <w:rsid w:val="001B195E"/>
    <w:rsid w:val="001B1F63"/>
    <w:rsid w:val="001B2CFE"/>
    <w:rsid w:val="001B4D58"/>
    <w:rsid w:val="001B59B3"/>
    <w:rsid w:val="001B5C6E"/>
    <w:rsid w:val="001B6514"/>
    <w:rsid w:val="001B66A9"/>
    <w:rsid w:val="001B7EFC"/>
    <w:rsid w:val="001C0363"/>
    <w:rsid w:val="001C1A31"/>
    <w:rsid w:val="001C1E83"/>
    <w:rsid w:val="001C27AE"/>
    <w:rsid w:val="001C36FD"/>
    <w:rsid w:val="001C4346"/>
    <w:rsid w:val="001C4DD8"/>
    <w:rsid w:val="001C55B1"/>
    <w:rsid w:val="001C58FC"/>
    <w:rsid w:val="001C5DB9"/>
    <w:rsid w:val="001C6927"/>
    <w:rsid w:val="001C7C59"/>
    <w:rsid w:val="001D05C3"/>
    <w:rsid w:val="001D1219"/>
    <w:rsid w:val="001D1617"/>
    <w:rsid w:val="001D2342"/>
    <w:rsid w:val="001D2D57"/>
    <w:rsid w:val="001D401E"/>
    <w:rsid w:val="001D45C4"/>
    <w:rsid w:val="001D4D00"/>
    <w:rsid w:val="001D66EF"/>
    <w:rsid w:val="001D6E33"/>
    <w:rsid w:val="001D7765"/>
    <w:rsid w:val="001D7B75"/>
    <w:rsid w:val="001D7D82"/>
    <w:rsid w:val="001E1123"/>
    <w:rsid w:val="001E2402"/>
    <w:rsid w:val="001E3A10"/>
    <w:rsid w:val="001E4350"/>
    <w:rsid w:val="001E4940"/>
    <w:rsid w:val="001E4A44"/>
    <w:rsid w:val="001E7ED4"/>
    <w:rsid w:val="001F01FA"/>
    <w:rsid w:val="001F05C4"/>
    <w:rsid w:val="001F0D2E"/>
    <w:rsid w:val="001F159B"/>
    <w:rsid w:val="001F2188"/>
    <w:rsid w:val="001F319F"/>
    <w:rsid w:val="001F34A3"/>
    <w:rsid w:val="001F4CE0"/>
    <w:rsid w:val="001F4D44"/>
    <w:rsid w:val="001F5071"/>
    <w:rsid w:val="001F51BA"/>
    <w:rsid w:val="001F5864"/>
    <w:rsid w:val="001F6954"/>
    <w:rsid w:val="001F7C4F"/>
    <w:rsid w:val="0020035C"/>
    <w:rsid w:val="0020068D"/>
    <w:rsid w:val="002027E0"/>
    <w:rsid w:val="00203076"/>
    <w:rsid w:val="002034E9"/>
    <w:rsid w:val="00203CAC"/>
    <w:rsid w:val="00205127"/>
    <w:rsid w:val="002056E2"/>
    <w:rsid w:val="002059C0"/>
    <w:rsid w:val="00206A4B"/>
    <w:rsid w:val="00207118"/>
    <w:rsid w:val="002077D8"/>
    <w:rsid w:val="00210952"/>
    <w:rsid w:val="002113FE"/>
    <w:rsid w:val="00212635"/>
    <w:rsid w:val="00215065"/>
    <w:rsid w:val="00215418"/>
    <w:rsid w:val="00216B33"/>
    <w:rsid w:val="002172F8"/>
    <w:rsid w:val="0022019D"/>
    <w:rsid w:val="00220A15"/>
    <w:rsid w:val="0022189C"/>
    <w:rsid w:val="00221ACF"/>
    <w:rsid w:val="002220DF"/>
    <w:rsid w:val="002224EF"/>
    <w:rsid w:val="002241ED"/>
    <w:rsid w:val="00226998"/>
    <w:rsid w:val="00226D56"/>
    <w:rsid w:val="00226E99"/>
    <w:rsid w:val="00230274"/>
    <w:rsid w:val="002302FD"/>
    <w:rsid w:val="00232516"/>
    <w:rsid w:val="002359B4"/>
    <w:rsid w:val="002359BC"/>
    <w:rsid w:val="00236220"/>
    <w:rsid w:val="002363A9"/>
    <w:rsid w:val="0023742F"/>
    <w:rsid w:val="0023789B"/>
    <w:rsid w:val="00240BA8"/>
    <w:rsid w:val="00240F09"/>
    <w:rsid w:val="002412C5"/>
    <w:rsid w:val="00242484"/>
    <w:rsid w:val="00242C22"/>
    <w:rsid w:val="002435C9"/>
    <w:rsid w:val="00243987"/>
    <w:rsid w:val="00244A40"/>
    <w:rsid w:val="00244DC4"/>
    <w:rsid w:val="00244F2A"/>
    <w:rsid w:val="0024575D"/>
    <w:rsid w:val="002462BD"/>
    <w:rsid w:val="00246AC6"/>
    <w:rsid w:val="002472D5"/>
    <w:rsid w:val="002504A2"/>
    <w:rsid w:val="00251841"/>
    <w:rsid w:val="00251AFB"/>
    <w:rsid w:val="00253119"/>
    <w:rsid w:val="0025445B"/>
    <w:rsid w:val="00254823"/>
    <w:rsid w:val="00254B8A"/>
    <w:rsid w:val="00255307"/>
    <w:rsid w:val="002564E4"/>
    <w:rsid w:val="00257F67"/>
    <w:rsid w:val="00260F13"/>
    <w:rsid w:val="00261431"/>
    <w:rsid w:val="002614F4"/>
    <w:rsid w:val="0026153C"/>
    <w:rsid w:val="00261ACA"/>
    <w:rsid w:val="00263AD7"/>
    <w:rsid w:val="00263BD6"/>
    <w:rsid w:val="002640BA"/>
    <w:rsid w:val="0026499B"/>
    <w:rsid w:val="00264CC7"/>
    <w:rsid w:val="00264D9B"/>
    <w:rsid w:val="00266E02"/>
    <w:rsid w:val="00271403"/>
    <w:rsid w:val="0027173A"/>
    <w:rsid w:val="00271CC2"/>
    <w:rsid w:val="0027331B"/>
    <w:rsid w:val="00274694"/>
    <w:rsid w:val="0027483C"/>
    <w:rsid w:val="00275AF2"/>
    <w:rsid w:val="00275C04"/>
    <w:rsid w:val="0027644A"/>
    <w:rsid w:val="00276BB6"/>
    <w:rsid w:val="00276E1A"/>
    <w:rsid w:val="00280F96"/>
    <w:rsid w:val="002819BB"/>
    <w:rsid w:val="0028344E"/>
    <w:rsid w:val="0028357F"/>
    <w:rsid w:val="00284102"/>
    <w:rsid w:val="002869EA"/>
    <w:rsid w:val="00287B0E"/>
    <w:rsid w:val="00290F77"/>
    <w:rsid w:val="00291BC6"/>
    <w:rsid w:val="0029335D"/>
    <w:rsid w:val="00295DF2"/>
    <w:rsid w:val="00297163"/>
    <w:rsid w:val="00297BD0"/>
    <w:rsid w:val="002A0EEF"/>
    <w:rsid w:val="002A1402"/>
    <w:rsid w:val="002A1C68"/>
    <w:rsid w:val="002A3372"/>
    <w:rsid w:val="002A3EC6"/>
    <w:rsid w:val="002A48C2"/>
    <w:rsid w:val="002A5A0A"/>
    <w:rsid w:val="002A5FC9"/>
    <w:rsid w:val="002A6C70"/>
    <w:rsid w:val="002A7560"/>
    <w:rsid w:val="002A7790"/>
    <w:rsid w:val="002B0179"/>
    <w:rsid w:val="002B019B"/>
    <w:rsid w:val="002B04AD"/>
    <w:rsid w:val="002B0B63"/>
    <w:rsid w:val="002B0F5A"/>
    <w:rsid w:val="002B1DAA"/>
    <w:rsid w:val="002B2741"/>
    <w:rsid w:val="002B38C5"/>
    <w:rsid w:val="002B5D13"/>
    <w:rsid w:val="002B6185"/>
    <w:rsid w:val="002B68E8"/>
    <w:rsid w:val="002B7A5E"/>
    <w:rsid w:val="002B7C4F"/>
    <w:rsid w:val="002C0CCE"/>
    <w:rsid w:val="002C1138"/>
    <w:rsid w:val="002C1CD2"/>
    <w:rsid w:val="002C1E77"/>
    <w:rsid w:val="002C1F46"/>
    <w:rsid w:val="002C3BE7"/>
    <w:rsid w:val="002C469E"/>
    <w:rsid w:val="002C54DF"/>
    <w:rsid w:val="002C6050"/>
    <w:rsid w:val="002C66EA"/>
    <w:rsid w:val="002C6F10"/>
    <w:rsid w:val="002D1031"/>
    <w:rsid w:val="002D1DF6"/>
    <w:rsid w:val="002D2923"/>
    <w:rsid w:val="002D38A0"/>
    <w:rsid w:val="002D40B5"/>
    <w:rsid w:val="002D4B4F"/>
    <w:rsid w:val="002D4B69"/>
    <w:rsid w:val="002D569F"/>
    <w:rsid w:val="002D6909"/>
    <w:rsid w:val="002D6E5B"/>
    <w:rsid w:val="002D7589"/>
    <w:rsid w:val="002D7732"/>
    <w:rsid w:val="002D7D6A"/>
    <w:rsid w:val="002E0FC2"/>
    <w:rsid w:val="002E12F5"/>
    <w:rsid w:val="002E1E27"/>
    <w:rsid w:val="002E2C3F"/>
    <w:rsid w:val="002E4671"/>
    <w:rsid w:val="002E519C"/>
    <w:rsid w:val="002E51B7"/>
    <w:rsid w:val="002E5777"/>
    <w:rsid w:val="002E6A02"/>
    <w:rsid w:val="002E7052"/>
    <w:rsid w:val="002E7591"/>
    <w:rsid w:val="002F0B34"/>
    <w:rsid w:val="002F15E8"/>
    <w:rsid w:val="002F1FAF"/>
    <w:rsid w:val="002F2953"/>
    <w:rsid w:val="002F4357"/>
    <w:rsid w:val="002F45A5"/>
    <w:rsid w:val="002F4627"/>
    <w:rsid w:val="002F4E77"/>
    <w:rsid w:val="002F6BAF"/>
    <w:rsid w:val="00300018"/>
    <w:rsid w:val="00300511"/>
    <w:rsid w:val="00301357"/>
    <w:rsid w:val="00301856"/>
    <w:rsid w:val="00301CEA"/>
    <w:rsid w:val="00301E94"/>
    <w:rsid w:val="00302AC2"/>
    <w:rsid w:val="00302AF5"/>
    <w:rsid w:val="00302B0B"/>
    <w:rsid w:val="0030352D"/>
    <w:rsid w:val="00304704"/>
    <w:rsid w:val="00306E1C"/>
    <w:rsid w:val="00307417"/>
    <w:rsid w:val="00307A95"/>
    <w:rsid w:val="003107FB"/>
    <w:rsid w:val="00311114"/>
    <w:rsid w:val="00311F87"/>
    <w:rsid w:val="00312CC5"/>
    <w:rsid w:val="00313A1D"/>
    <w:rsid w:val="0031488D"/>
    <w:rsid w:val="00314FC2"/>
    <w:rsid w:val="00316081"/>
    <w:rsid w:val="003162D5"/>
    <w:rsid w:val="00316445"/>
    <w:rsid w:val="00316D91"/>
    <w:rsid w:val="003171EB"/>
    <w:rsid w:val="00317937"/>
    <w:rsid w:val="00320656"/>
    <w:rsid w:val="00321155"/>
    <w:rsid w:val="003211A9"/>
    <w:rsid w:val="00321220"/>
    <w:rsid w:val="0032291F"/>
    <w:rsid w:val="00322A7D"/>
    <w:rsid w:val="0032361C"/>
    <w:rsid w:val="003237D1"/>
    <w:rsid w:val="0032399A"/>
    <w:rsid w:val="0032498D"/>
    <w:rsid w:val="00325A45"/>
    <w:rsid w:val="00325B96"/>
    <w:rsid w:val="003265D4"/>
    <w:rsid w:val="0032705A"/>
    <w:rsid w:val="00327635"/>
    <w:rsid w:val="003279F9"/>
    <w:rsid w:val="003301FC"/>
    <w:rsid w:val="00330FD2"/>
    <w:rsid w:val="00331CE5"/>
    <w:rsid w:val="00331F1F"/>
    <w:rsid w:val="003343D5"/>
    <w:rsid w:val="00334853"/>
    <w:rsid w:val="003353AE"/>
    <w:rsid w:val="0033590C"/>
    <w:rsid w:val="00340638"/>
    <w:rsid w:val="00340C2A"/>
    <w:rsid w:val="00340DC7"/>
    <w:rsid w:val="00341035"/>
    <w:rsid w:val="003416F5"/>
    <w:rsid w:val="00341A16"/>
    <w:rsid w:val="00342398"/>
    <w:rsid w:val="003428D0"/>
    <w:rsid w:val="0034295A"/>
    <w:rsid w:val="00343B7A"/>
    <w:rsid w:val="00344396"/>
    <w:rsid w:val="00344BC5"/>
    <w:rsid w:val="00345A71"/>
    <w:rsid w:val="00345B27"/>
    <w:rsid w:val="003466C8"/>
    <w:rsid w:val="00346A9B"/>
    <w:rsid w:val="00347986"/>
    <w:rsid w:val="003516DE"/>
    <w:rsid w:val="00351F64"/>
    <w:rsid w:val="003535BF"/>
    <w:rsid w:val="003536D6"/>
    <w:rsid w:val="00354767"/>
    <w:rsid w:val="0035588D"/>
    <w:rsid w:val="00356C05"/>
    <w:rsid w:val="00357C60"/>
    <w:rsid w:val="00360FD1"/>
    <w:rsid w:val="0036128C"/>
    <w:rsid w:val="00361D19"/>
    <w:rsid w:val="003620F9"/>
    <w:rsid w:val="003622B9"/>
    <w:rsid w:val="003624F6"/>
    <w:rsid w:val="00362C59"/>
    <w:rsid w:val="00362DEB"/>
    <w:rsid w:val="0036404C"/>
    <w:rsid w:val="00364A04"/>
    <w:rsid w:val="00365359"/>
    <w:rsid w:val="003657E0"/>
    <w:rsid w:val="0036799C"/>
    <w:rsid w:val="00367B4A"/>
    <w:rsid w:val="00371896"/>
    <w:rsid w:val="003747B7"/>
    <w:rsid w:val="003755FF"/>
    <w:rsid w:val="003801D8"/>
    <w:rsid w:val="00383EA9"/>
    <w:rsid w:val="00383FDD"/>
    <w:rsid w:val="0038428F"/>
    <w:rsid w:val="0038520E"/>
    <w:rsid w:val="00385533"/>
    <w:rsid w:val="00385D44"/>
    <w:rsid w:val="00387C52"/>
    <w:rsid w:val="00387EFD"/>
    <w:rsid w:val="00390332"/>
    <w:rsid w:val="003905D4"/>
    <w:rsid w:val="00390730"/>
    <w:rsid w:val="00390AC9"/>
    <w:rsid w:val="00390B71"/>
    <w:rsid w:val="00390F33"/>
    <w:rsid w:val="00391E06"/>
    <w:rsid w:val="00392D8C"/>
    <w:rsid w:val="00392DD0"/>
    <w:rsid w:val="00393D62"/>
    <w:rsid w:val="0039402E"/>
    <w:rsid w:val="003940BD"/>
    <w:rsid w:val="00395A3C"/>
    <w:rsid w:val="003970D3"/>
    <w:rsid w:val="00397FD5"/>
    <w:rsid w:val="003A0A93"/>
    <w:rsid w:val="003A1345"/>
    <w:rsid w:val="003A14F3"/>
    <w:rsid w:val="003A1C8D"/>
    <w:rsid w:val="003A23F3"/>
    <w:rsid w:val="003A3273"/>
    <w:rsid w:val="003A3483"/>
    <w:rsid w:val="003A3E6F"/>
    <w:rsid w:val="003A450B"/>
    <w:rsid w:val="003A686E"/>
    <w:rsid w:val="003A7682"/>
    <w:rsid w:val="003A7BA2"/>
    <w:rsid w:val="003A7FEB"/>
    <w:rsid w:val="003B0ED2"/>
    <w:rsid w:val="003B1B95"/>
    <w:rsid w:val="003B1F34"/>
    <w:rsid w:val="003B3484"/>
    <w:rsid w:val="003B4C47"/>
    <w:rsid w:val="003B5D85"/>
    <w:rsid w:val="003B6F8C"/>
    <w:rsid w:val="003B7AC7"/>
    <w:rsid w:val="003C1093"/>
    <w:rsid w:val="003C128F"/>
    <w:rsid w:val="003C1A25"/>
    <w:rsid w:val="003C2216"/>
    <w:rsid w:val="003C27AB"/>
    <w:rsid w:val="003C2C31"/>
    <w:rsid w:val="003C36C7"/>
    <w:rsid w:val="003C45DB"/>
    <w:rsid w:val="003C61A4"/>
    <w:rsid w:val="003C745A"/>
    <w:rsid w:val="003D0E63"/>
    <w:rsid w:val="003D2985"/>
    <w:rsid w:val="003D2A79"/>
    <w:rsid w:val="003D2C2E"/>
    <w:rsid w:val="003D34F4"/>
    <w:rsid w:val="003D3A7C"/>
    <w:rsid w:val="003D4A0D"/>
    <w:rsid w:val="003D51D4"/>
    <w:rsid w:val="003D553C"/>
    <w:rsid w:val="003D5608"/>
    <w:rsid w:val="003D5AF2"/>
    <w:rsid w:val="003D5BD4"/>
    <w:rsid w:val="003D6202"/>
    <w:rsid w:val="003E0A04"/>
    <w:rsid w:val="003E0D92"/>
    <w:rsid w:val="003E11C6"/>
    <w:rsid w:val="003E184B"/>
    <w:rsid w:val="003E1B71"/>
    <w:rsid w:val="003E1C50"/>
    <w:rsid w:val="003E2D2D"/>
    <w:rsid w:val="003E318E"/>
    <w:rsid w:val="003E3668"/>
    <w:rsid w:val="003E3C67"/>
    <w:rsid w:val="003E3E31"/>
    <w:rsid w:val="003E6EE4"/>
    <w:rsid w:val="003E7221"/>
    <w:rsid w:val="003E780B"/>
    <w:rsid w:val="003E7B7F"/>
    <w:rsid w:val="003F1A52"/>
    <w:rsid w:val="003F2485"/>
    <w:rsid w:val="003F326A"/>
    <w:rsid w:val="003F3769"/>
    <w:rsid w:val="003F4316"/>
    <w:rsid w:val="003F6182"/>
    <w:rsid w:val="003F7454"/>
    <w:rsid w:val="004004BB"/>
    <w:rsid w:val="00400550"/>
    <w:rsid w:val="004041CA"/>
    <w:rsid w:val="00405582"/>
    <w:rsid w:val="004070B8"/>
    <w:rsid w:val="004073C1"/>
    <w:rsid w:val="00407D3B"/>
    <w:rsid w:val="00410A6E"/>
    <w:rsid w:val="00412755"/>
    <w:rsid w:val="00413785"/>
    <w:rsid w:val="00415DF3"/>
    <w:rsid w:val="00416949"/>
    <w:rsid w:val="00416CFA"/>
    <w:rsid w:val="004172FB"/>
    <w:rsid w:val="00420295"/>
    <w:rsid w:val="00420487"/>
    <w:rsid w:val="00422956"/>
    <w:rsid w:val="004232C4"/>
    <w:rsid w:val="0042386C"/>
    <w:rsid w:val="00424534"/>
    <w:rsid w:val="00424D58"/>
    <w:rsid w:val="004251EF"/>
    <w:rsid w:val="004253AA"/>
    <w:rsid w:val="00425FD1"/>
    <w:rsid w:val="00426548"/>
    <w:rsid w:val="004266EE"/>
    <w:rsid w:val="004269C6"/>
    <w:rsid w:val="004278E5"/>
    <w:rsid w:val="00427987"/>
    <w:rsid w:val="00427F7A"/>
    <w:rsid w:val="004305FA"/>
    <w:rsid w:val="0043083A"/>
    <w:rsid w:val="004311E1"/>
    <w:rsid w:val="00431263"/>
    <w:rsid w:val="00433932"/>
    <w:rsid w:val="00435E6E"/>
    <w:rsid w:val="00436776"/>
    <w:rsid w:val="00436BE9"/>
    <w:rsid w:val="00437B30"/>
    <w:rsid w:val="00437B61"/>
    <w:rsid w:val="0044093B"/>
    <w:rsid w:val="00440DAB"/>
    <w:rsid w:val="004414C8"/>
    <w:rsid w:val="00442C72"/>
    <w:rsid w:val="004433EA"/>
    <w:rsid w:val="004474AB"/>
    <w:rsid w:val="00450236"/>
    <w:rsid w:val="004504C8"/>
    <w:rsid w:val="0045279B"/>
    <w:rsid w:val="00452CAC"/>
    <w:rsid w:val="00452FDF"/>
    <w:rsid w:val="00453E0D"/>
    <w:rsid w:val="00454042"/>
    <w:rsid w:val="00456360"/>
    <w:rsid w:val="00456F0E"/>
    <w:rsid w:val="004571EC"/>
    <w:rsid w:val="0046003C"/>
    <w:rsid w:val="00460E19"/>
    <w:rsid w:val="004616AD"/>
    <w:rsid w:val="00462036"/>
    <w:rsid w:val="00462DEB"/>
    <w:rsid w:val="004633EF"/>
    <w:rsid w:val="00463C44"/>
    <w:rsid w:val="0046443E"/>
    <w:rsid w:val="00464B3D"/>
    <w:rsid w:val="00464E3E"/>
    <w:rsid w:val="0046500A"/>
    <w:rsid w:val="004654F5"/>
    <w:rsid w:val="00465F5F"/>
    <w:rsid w:val="00466518"/>
    <w:rsid w:val="004679B3"/>
    <w:rsid w:val="00467AB0"/>
    <w:rsid w:val="0047178A"/>
    <w:rsid w:val="0047240B"/>
    <w:rsid w:val="00473192"/>
    <w:rsid w:val="00473E0D"/>
    <w:rsid w:val="0047431F"/>
    <w:rsid w:val="00474581"/>
    <w:rsid w:val="00475CF3"/>
    <w:rsid w:val="0047626A"/>
    <w:rsid w:val="00476C57"/>
    <w:rsid w:val="00476EC5"/>
    <w:rsid w:val="0047768F"/>
    <w:rsid w:val="004814C7"/>
    <w:rsid w:val="00481594"/>
    <w:rsid w:val="004815BF"/>
    <w:rsid w:val="00483CF2"/>
    <w:rsid w:val="00483E75"/>
    <w:rsid w:val="0048572D"/>
    <w:rsid w:val="00485ACE"/>
    <w:rsid w:val="00485ED1"/>
    <w:rsid w:val="004874E3"/>
    <w:rsid w:val="0048754C"/>
    <w:rsid w:val="004875B8"/>
    <w:rsid w:val="004900C6"/>
    <w:rsid w:val="00491A25"/>
    <w:rsid w:val="00491E48"/>
    <w:rsid w:val="0049283D"/>
    <w:rsid w:val="0049540D"/>
    <w:rsid w:val="00496BC0"/>
    <w:rsid w:val="00496C45"/>
    <w:rsid w:val="004A02EC"/>
    <w:rsid w:val="004A274B"/>
    <w:rsid w:val="004A2C6F"/>
    <w:rsid w:val="004A2F2E"/>
    <w:rsid w:val="004A31EC"/>
    <w:rsid w:val="004A3D25"/>
    <w:rsid w:val="004A4361"/>
    <w:rsid w:val="004A599B"/>
    <w:rsid w:val="004A607D"/>
    <w:rsid w:val="004A7D2F"/>
    <w:rsid w:val="004B0821"/>
    <w:rsid w:val="004B0EAF"/>
    <w:rsid w:val="004B1055"/>
    <w:rsid w:val="004B1617"/>
    <w:rsid w:val="004B1A76"/>
    <w:rsid w:val="004B2A8D"/>
    <w:rsid w:val="004B41F8"/>
    <w:rsid w:val="004B4EBB"/>
    <w:rsid w:val="004B543B"/>
    <w:rsid w:val="004B60EE"/>
    <w:rsid w:val="004B63B8"/>
    <w:rsid w:val="004B663C"/>
    <w:rsid w:val="004B7B5F"/>
    <w:rsid w:val="004B7CD7"/>
    <w:rsid w:val="004C0DA3"/>
    <w:rsid w:val="004C10F9"/>
    <w:rsid w:val="004C1526"/>
    <w:rsid w:val="004C160D"/>
    <w:rsid w:val="004C25E8"/>
    <w:rsid w:val="004C2664"/>
    <w:rsid w:val="004C2BC8"/>
    <w:rsid w:val="004C4A30"/>
    <w:rsid w:val="004C5BA0"/>
    <w:rsid w:val="004C6066"/>
    <w:rsid w:val="004C641E"/>
    <w:rsid w:val="004C64F5"/>
    <w:rsid w:val="004C6DD2"/>
    <w:rsid w:val="004D00FD"/>
    <w:rsid w:val="004D0C0B"/>
    <w:rsid w:val="004D12F7"/>
    <w:rsid w:val="004D21CF"/>
    <w:rsid w:val="004D266F"/>
    <w:rsid w:val="004D2733"/>
    <w:rsid w:val="004D3003"/>
    <w:rsid w:val="004D3E5B"/>
    <w:rsid w:val="004D4B5F"/>
    <w:rsid w:val="004D67DC"/>
    <w:rsid w:val="004D6DE4"/>
    <w:rsid w:val="004D6E37"/>
    <w:rsid w:val="004D70EB"/>
    <w:rsid w:val="004E14A4"/>
    <w:rsid w:val="004E1514"/>
    <w:rsid w:val="004E1FE5"/>
    <w:rsid w:val="004E209A"/>
    <w:rsid w:val="004E396B"/>
    <w:rsid w:val="004E39CB"/>
    <w:rsid w:val="004E406B"/>
    <w:rsid w:val="004E497C"/>
    <w:rsid w:val="004E4F81"/>
    <w:rsid w:val="004E5457"/>
    <w:rsid w:val="004E58D5"/>
    <w:rsid w:val="004E67CE"/>
    <w:rsid w:val="004E779E"/>
    <w:rsid w:val="004F074F"/>
    <w:rsid w:val="004F1BC0"/>
    <w:rsid w:val="004F1C3B"/>
    <w:rsid w:val="004F1CBF"/>
    <w:rsid w:val="004F1D2C"/>
    <w:rsid w:val="004F30AF"/>
    <w:rsid w:val="004F3644"/>
    <w:rsid w:val="004F38E3"/>
    <w:rsid w:val="004F3AEC"/>
    <w:rsid w:val="004F4E95"/>
    <w:rsid w:val="004F5185"/>
    <w:rsid w:val="004F6076"/>
    <w:rsid w:val="004F7E41"/>
    <w:rsid w:val="0050022D"/>
    <w:rsid w:val="00503008"/>
    <w:rsid w:val="00503066"/>
    <w:rsid w:val="00504100"/>
    <w:rsid w:val="005063CB"/>
    <w:rsid w:val="00506D93"/>
    <w:rsid w:val="005115BB"/>
    <w:rsid w:val="00512D71"/>
    <w:rsid w:val="005130E4"/>
    <w:rsid w:val="005133DC"/>
    <w:rsid w:val="0051579E"/>
    <w:rsid w:val="00516972"/>
    <w:rsid w:val="00517184"/>
    <w:rsid w:val="0052012E"/>
    <w:rsid w:val="00521C9C"/>
    <w:rsid w:val="0052257E"/>
    <w:rsid w:val="00523457"/>
    <w:rsid w:val="00523BC1"/>
    <w:rsid w:val="00524DE7"/>
    <w:rsid w:val="00524EF8"/>
    <w:rsid w:val="00525C64"/>
    <w:rsid w:val="005271DD"/>
    <w:rsid w:val="00527586"/>
    <w:rsid w:val="0052797B"/>
    <w:rsid w:val="005304C8"/>
    <w:rsid w:val="00530E2F"/>
    <w:rsid w:val="005323F0"/>
    <w:rsid w:val="005327F7"/>
    <w:rsid w:val="005329F0"/>
    <w:rsid w:val="00533449"/>
    <w:rsid w:val="00533487"/>
    <w:rsid w:val="00534DD4"/>
    <w:rsid w:val="00537C2F"/>
    <w:rsid w:val="00537FDE"/>
    <w:rsid w:val="0054049B"/>
    <w:rsid w:val="0054050E"/>
    <w:rsid w:val="00540959"/>
    <w:rsid w:val="00540E0A"/>
    <w:rsid w:val="00541787"/>
    <w:rsid w:val="00541AF1"/>
    <w:rsid w:val="00541EE3"/>
    <w:rsid w:val="00542B5C"/>
    <w:rsid w:val="00543A4F"/>
    <w:rsid w:val="005444EE"/>
    <w:rsid w:val="00544938"/>
    <w:rsid w:val="00544A17"/>
    <w:rsid w:val="00545D14"/>
    <w:rsid w:val="00546710"/>
    <w:rsid w:val="00547031"/>
    <w:rsid w:val="0054717B"/>
    <w:rsid w:val="00547254"/>
    <w:rsid w:val="00547317"/>
    <w:rsid w:val="00547D9E"/>
    <w:rsid w:val="00550997"/>
    <w:rsid w:val="00551723"/>
    <w:rsid w:val="0055267B"/>
    <w:rsid w:val="00552B54"/>
    <w:rsid w:val="0055314F"/>
    <w:rsid w:val="0055357C"/>
    <w:rsid w:val="00554EFB"/>
    <w:rsid w:val="00555846"/>
    <w:rsid w:val="0055633F"/>
    <w:rsid w:val="00556430"/>
    <w:rsid w:val="00557B59"/>
    <w:rsid w:val="00557FCB"/>
    <w:rsid w:val="00560F5D"/>
    <w:rsid w:val="005613E5"/>
    <w:rsid w:val="005614D7"/>
    <w:rsid w:val="00561ADB"/>
    <w:rsid w:val="00561B0B"/>
    <w:rsid w:val="00561C7A"/>
    <w:rsid w:val="0056226F"/>
    <w:rsid w:val="00564841"/>
    <w:rsid w:val="00564960"/>
    <w:rsid w:val="00565C0F"/>
    <w:rsid w:val="00565C67"/>
    <w:rsid w:val="00566ED7"/>
    <w:rsid w:val="005678E7"/>
    <w:rsid w:val="00570405"/>
    <w:rsid w:val="00570D26"/>
    <w:rsid w:val="00571FF3"/>
    <w:rsid w:val="005726A6"/>
    <w:rsid w:val="00575F75"/>
    <w:rsid w:val="00576239"/>
    <w:rsid w:val="005776B5"/>
    <w:rsid w:val="00577B10"/>
    <w:rsid w:val="00581D3D"/>
    <w:rsid w:val="005833E8"/>
    <w:rsid w:val="005838EC"/>
    <w:rsid w:val="00583936"/>
    <w:rsid w:val="00583A6E"/>
    <w:rsid w:val="00583C32"/>
    <w:rsid w:val="00586BD3"/>
    <w:rsid w:val="00587387"/>
    <w:rsid w:val="005879FA"/>
    <w:rsid w:val="0059018D"/>
    <w:rsid w:val="0059074D"/>
    <w:rsid w:val="00591314"/>
    <w:rsid w:val="00592D07"/>
    <w:rsid w:val="00593541"/>
    <w:rsid w:val="00593CDC"/>
    <w:rsid w:val="005940DD"/>
    <w:rsid w:val="00594322"/>
    <w:rsid w:val="00594D66"/>
    <w:rsid w:val="00594FDC"/>
    <w:rsid w:val="005950B6"/>
    <w:rsid w:val="00595C9B"/>
    <w:rsid w:val="00596313"/>
    <w:rsid w:val="005A045A"/>
    <w:rsid w:val="005A13BC"/>
    <w:rsid w:val="005A152C"/>
    <w:rsid w:val="005A16C4"/>
    <w:rsid w:val="005A3930"/>
    <w:rsid w:val="005A4088"/>
    <w:rsid w:val="005A41BD"/>
    <w:rsid w:val="005A4CA6"/>
    <w:rsid w:val="005A5AB8"/>
    <w:rsid w:val="005A64A5"/>
    <w:rsid w:val="005A68C7"/>
    <w:rsid w:val="005A6BCF"/>
    <w:rsid w:val="005A7354"/>
    <w:rsid w:val="005A763F"/>
    <w:rsid w:val="005A7738"/>
    <w:rsid w:val="005B039B"/>
    <w:rsid w:val="005B1A68"/>
    <w:rsid w:val="005B21C4"/>
    <w:rsid w:val="005B2958"/>
    <w:rsid w:val="005B369F"/>
    <w:rsid w:val="005B5F23"/>
    <w:rsid w:val="005B5FF5"/>
    <w:rsid w:val="005B7E93"/>
    <w:rsid w:val="005C00E3"/>
    <w:rsid w:val="005C0A2F"/>
    <w:rsid w:val="005C1A7B"/>
    <w:rsid w:val="005C1E6C"/>
    <w:rsid w:val="005C4503"/>
    <w:rsid w:val="005C5192"/>
    <w:rsid w:val="005C6246"/>
    <w:rsid w:val="005C6349"/>
    <w:rsid w:val="005C67F5"/>
    <w:rsid w:val="005C6D61"/>
    <w:rsid w:val="005D0446"/>
    <w:rsid w:val="005D0666"/>
    <w:rsid w:val="005D0BCC"/>
    <w:rsid w:val="005D0EA2"/>
    <w:rsid w:val="005D157D"/>
    <w:rsid w:val="005D1B78"/>
    <w:rsid w:val="005D2657"/>
    <w:rsid w:val="005D2D6D"/>
    <w:rsid w:val="005D2F23"/>
    <w:rsid w:val="005D44EB"/>
    <w:rsid w:val="005D4760"/>
    <w:rsid w:val="005D49DC"/>
    <w:rsid w:val="005D5203"/>
    <w:rsid w:val="005D5EB5"/>
    <w:rsid w:val="005D62C8"/>
    <w:rsid w:val="005D6A4F"/>
    <w:rsid w:val="005D7E9E"/>
    <w:rsid w:val="005E12AA"/>
    <w:rsid w:val="005E2531"/>
    <w:rsid w:val="005E334F"/>
    <w:rsid w:val="005E47B1"/>
    <w:rsid w:val="005E5046"/>
    <w:rsid w:val="005E55CB"/>
    <w:rsid w:val="005E6570"/>
    <w:rsid w:val="005E66DD"/>
    <w:rsid w:val="005E68BA"/>
    <w:rsid w:val="005E7045"/>
    <w:rsid w:val="005E7470"/>
    <w:rsid w:val="005F10FC"/>
    <w:rsid w:val="005F1302"/>
    <w:rsid w:val="005F1686"/>
    <w:rsid w:val="005F1EBC"/>
    <w:rsid w:val="005F3634"/>
    <w:rsid w:val="005F4D7E"/>
    <w:rsid w:val="005F5BD3"/>
    <w:rsid w:val="00600835"/>
    <w:rsid w:val="00601BBD"/>
    <w:rsid w:val="006042EC"/>
    <w:rsid w:val="00604447"/>
    <w:rsid w:val="00604F71"/>
    <w:rsid w:val="00605238"/>
    <w:rsid w:val="00605EC2"/>
    <w:rsid w:val="00606D09"/>
    <w:rsid w:val="00607C45"/>
    <w:rsid w:val="006100E8"/>
    <w:rsid w:val="00611919"/>
    <w:rsid w:val="00611DBF"/>
    <w:rsid w:val="006121F7"/>
    <w:rsid w:val="00614D7B"/>
    <w:rsid w:val="006173F7"/>
    <w:rsid w:val="00620407"/>
    <w:rsid w:val="00621275"/>
    <w:rsid w:val="00621C7A"/>
    <w:rsid w:val="00625A74"/>
    <w:rsid w:val="0062627D"/>
    <w:rsid w:val="00626AE5"/>
    <w:rsid w:val="00627D5E"/>
    <w:rsid w:val="00631095"/>
    <w:rsid w:val="00631D26"/>
    <w:rsid w:val="00632220"/>
    <w:rsid w:val="0063291B"/>
    <w:rsid w:val="00632DFB"/>
    <w:rsid w:val="00633B77"/>
    <w:rsid w:val="00634471"/>
    <w:rsid w:val="0063477C"/>
    <w:rsid w:val="0063672B"/>
    <w:rsid w:val="006375EA"/>
    <w:rsid w:val="006416A5"/>
    <w:rsid w:val="00641A8E"/>
    <w:rsid w:val="006462CD"/>
    <w:rsid w:val="00651C50"/>
    <w:rsid w:val="006523B8"/>
    <w:rsid w:val="00652D43"/>
    <w:rsid w:val="00652DAC"/>
    <w:rsid w:val="006557EC"/>
    <w:rsid w:val="00655A89"/>
    <w:rsid w:val="00655DA6"/>
    <w:rsid w:val="006566A3"/>
    <w:rsid w:val="0065753B"/>
    <w:rsid w:val="00660870"/>
    <w:rsid w:val="006610AE"/>
    <w:rsid w:val="0066129F"/>
    <w:rsid w:val="006619B5"/>
    <w:rsid w:val="00661BA3"/>
    <w:rsid w:val="00662C15"/>
    <w:rsid w:val="00662D0D"/>
    <w:rsid w:val="006633EC"/>
    <w:rsid w:val="006641E7"/>
    <w:rsid w:val="00670D65"/>
    <w:rsid w:val="00672615"/>
    <w:rsid w:val="006730F2"/>
    <w:rsid w:val="00674049"/>
    <w:rsid w:val="00674955"/>
    <w:rsid w:val="00675E77"/>
    <w:rsid w:val="006761FF"/>
    <w:rsid w:val="00676A14"/>
    <w:rsid w:val="00677987"/>
    <w:rsid w:val="00680E86"/>
    <w:rsid w:val="006815ED"/>
    <w:rsid w:val="00681D52"/>
    <w:rsid w:val="00681E8A"/>
    <w:rsid w:val="006826C2"/>
    <w:rsid w:val="00683AF6"/>
    <w:rsid w:val="00685A0A"/>
    <w:rsid w:val="006862B4"/>
    <w:rsid w:val="00687A38"/>
    <w:rsid w:val="006905A9"/>
    <w:rsid w:val="00690AB0"/>
    <w:rsid w:val="006912A2"/>
    <w:rsid w:val="0069174E"/>
    <w:rsid w:val="00692025"/>
    <w:rsid w:val="00692522"/>
    <w:rsid w:val="00692644"/>
    <w:rsid w:val="00693FC6"/>
    <w:rsid w:val="00695024"/>
    <w:rsid w:val="006953C2"/>
    <w:rsid w:val="0069585F"/>
    <w:rsid w:val="00695E21"/>
    <w:rsid w:val="0069648F"/>
    <w:rsid w:val="006969F5"/>
    <w:rsid w:val="006A26F3"/>
    <w:rsid w:val="006A3E47"/>
    <w:rsid w:val="006A6304"/>
    <w:rsid w:val="006A6C4D"/>
    <w:rsid w:val="006A7297"/>
    <w:rsid w:val="006A7F24"/>
    <w:rsid w:val="006B01BA"/>
    <w:rsid w:val="006B1193"/>
    <w:rsid w:val="006B2AFF"/>
    <w:rsid w:val="006B3848"/>
    <w:rsid w:val="006B3B50"/>
    <w:rsid w:val="006B5418"/>
    <w:rsid w:val="006B5706"/>
    <w:rsid w:val="006B5E13"/>
    <w:rsid w:val="006B7437"/>
    <w:rsid w:val="006B75C6"/>
    <w:rsid w:val="006B7C55"/>
    <w:rsid w:val="006C0DD5"/>
    <w:rsid w:val="006C13A5"/>
    <w:rsid w:val="006C183C"/>
    <w:rsid w:val="006C27E6"/>
    <w:rsid w:val="006C4508"/>
    <w:rsid w:val="006C4C3D"/>
    <w:rsid w:val="006C4DCA"/>
    <w:rsid w:val="006C53BB"/>
    <w:rsid w:val="006C5E39"/>
    <w:rsid w:val="006C6C57"/>
    <w:rsid w:val="006C7795"/>
    <w:rsid w:val="006C7D60"/>
    <w:rsid w:val="006C7DB0"/>
    <w:rsid w:val="006C7E05"/>
    <w:rsid w:val="006D084B"/>
    <w:rsid w:val="006D18AD"/>
    <w:rsid w:val="006D2DD6"/>
    <w:rsid w:val="006D2EED"/>
    <w:rsid w:val="006D35D5"/>
    <w:rsid w:val="006D42C9"/>
    <w:rsid w:val="006D4EF4"/>
    <w:rsid w:val="006D50FA"/>
    <w:rsid w:val="006D6DF4"/>
    <w:rsid w:val="006D7CF2"/>
    <w:rsid w:val="006D7D55"/>
    <w:rsid w:val="006D7E5D"/>
    <w:rsid w:val="006E0775"/>
    <w:rsid w:val="006E0ABA"/>
    <w:rsid w:val="006E0DD5"/>
    <w:rsid w:val="006E12EE"/>
    <w:rsid w:val="006E1AF9"/>
    <w:rsid w:val="006E2600"/>
    <w:rsid w:val="006E462A"/>
    <w:rsid w:val="006E565E"/>
    <w:rsid w:val="006E7342"/>
    <w:rsid w:val="006F0376"/>
    <w:rsid w:val="006F0479"/>
    <w:rsid w:val="006F0868"/>
    <w:rsid w:val="006F0B64"/>
    <w:rsid w:val="006F26CF"/>
    <w:rsid w:val="006F4631"/>
    <w:rsid w:val="006F4AC8"/>
    <w:rsid w:val="006F55EC"/>
    <w:rsid w:val="006F5B1D"/>
    <w:rsid w:val="006F67B0"/>
    <w:rsid w:val="006F7C10"/>
    <w:rsid w:val="0070085C"/>
    <w:rsid w:val="007013C3"/>
    <w:rsid w:val="007022D0"/>
    <w:rsid w:val="00703069"/>
    <w:rsid w:val="00703104"/>
    <w:rsid w:val="00703644"/>
    <w:rsid w:val="0070469A"/>
    <w:rsid w:val="0070508E"/>
    <w:rsid w:val="00705B39"/>
    <w:rsid w:val="00705BAF"/>
    <w:rsid w:val="007067E0"/>
    <w:rsid w:val="00707B66"/>
    <w:rsid w:val="00710352"/>
    <w:rsid w:val="00711201"/>
    <w:rsid w:val="00711544"/>
    <w:rsid w:val="00711E51"/>
    <w:rsid w:val="007120FF"/>
    <w:rsid w:val="0071368F"/>
    <w:rsid w:val="00713FCE"/>
    <w:rsid w:val="00714ED4"/>
    <w:rsid w:val="0071660D"/>
    <w:rsid w:val="0071731C"/>
    <w:rsid w:val="007177D4"/>
    <w:rsid w:val="007179B6"/>
    <w:rsid w:val="00717EB9"/>
    <w:rsid w:val="00717FD3"/>
    <w:rsid w:val="00720860"/>
    <w:rsid w:val="00720D17"/>
    <w:rsid w:val="007210A9"/>
    <w:rsid w:val="00721434"/>
    <w:rsid w:val="00721AC9"/>
    <w:rsid w:val="00721D19"/>
    <w:rsid w:val="00722442"/>
    <w:rsid w:val="00723626"/>
    <w:rsid w:val="0072439E"/>
    <w:rsid w:val="00725244"/>
    <w:rsid w:val="007261CB"/>
    <w:rsid w:val="00730338"/>
    <w:rsid w:val="007307DA"/>
    <w:rsid w:val="0073230F"/>
    <w:rsid w:val="0073236E"/>
    <w:rsid w:val="00732C46"/>
    <w:rsid w:val="0073318A"/>
    <w:rsid w:val="007335C2"/>
    <w:rsid w:val="00734B97"/>
    <w:rsid w:val="00735DC0"/>
    <w:rsid w:val="00735EE5"/>
    <w:rsid w:val="007365E2"/>
    <w:rsid w:val="007374AE"/>
    <w:rsid w:val="00737694"/>
    <w:rsid w:val="00741218"/>
    <w:rsid w:val="00741C48"/>
    <w:rsid w:val="00741DCB"/>
    <w:rsid w:val="00742A2D"/>
    <w:rsid w:val="00743DD7"/>
    <w:rsid w:val="0074501D"/>
    <w:rsid w:val="007452DA"/>
    <w:rsid w:val="0074568B"/>
    <w:rsid w:val="00746C47"/>
    <w:rsid w:val="00746CA8"/>
    <w:rsid w:val="0074CA67"/>
    <w:rsid w:val="00750461"/>
    <w:rsid w:val="00750A39"/>
    <w:rsid w:val="00750AD3"/>
    <w:rsid w:val="00750EE5"/>
    <w:rsid w:val="00751069"/>
    <w:rsid w:val="00752038"/>
    <w:rsid w:val="00756E6E"/>
    <w:rsid w:val="00757DC6"/>
    <w:rsid w:val="0076030E"/>
    <w:rsid w:val="0076321B"/>
    <w:rsid w:val="007649C4"/>
    <w:rsid w:val="00766A7E"/>
    <w:rsid w:val="00766B45"/>
    <w:rsid w:val="007670B9"/>
    <w:rsid w:val="007673B0"/>
    <w:rsid w:val="00767515"/>
    <w:rsid w:val="007679E8"/>
    <w:rsid w:val="00770167"/>
    <w:rsid w:val="0077227A"/>
    <w:rsid w:val="00772AE8"/>
    <w:rsid w:val="0077390E"/>
    <w:rsid w:val="00774837"/>
    <w:rsid w:val="007754C3"/>
    <w:rsid w:val="007756F8"/>
    <w:rsid w:val="00775E54"/>
    <w:rsid w:val="00775F3B"/>
    <w:rsid w:val="0077717C"/>
    <w:rsid w:val="00780C28"/>
    <w:rsid w:val="00781776"/>
    <w:rsid w:val="00782E65"/>
    <w:rsid w:val="00784FC9"/>
    <w:rsid w:val="0078586B"/>
    <w:rsid w:val="0078591C"/>
    <w:rsid w:val="00786055"/>
    <w:rsid w:val="00786B3A"/>
    <w:rsid w:val="00787589"/>
    <w:rsid w:val="007917C6"/>
    <w:rsid w:val="007931C6"/>
    <w:rsid w:val="00794BEC"/>
    <w:rsid w:val="00795121"/>
    <w:rsid w:val="007957C7"/>
    <w:rsid w:val="00797AB7"/>
    <w:rsid w:val="00797E33"/>
    <w:rsid w:val="00797E4D"/>
    <w:rsid w:val="007A0DF9"/>
    <w:rsid w:val="007A17D6"/>
    <w:rsid w:val="007A202B"/>
    <w:rsid w:val="007A257D"/>
    <w:rsid w:val="007A29FA"/>
    <w:rsid w:val="007A490E"/>
    <w:rsid w:val="007A4E09"/>
    <w:rsid w:val="007A57D8"/>
    <w:rsid w:val="007A5885"/>
    <w:rsid w:val="007A676A"/>
    <w:rsid w:val="007A68AC"/>
    <w:rsid w:val="007B0894"/>
    <w:rsid w:val="007B162D"/>
    <w:rsid w:val="007B2177"/>
    <w:rsid w:val="007B35ED"/>
    <w:rsid w:val="007B3B6E"/>
    <w:rsid w:val="007B4214"/>
    <w:rsid w:val="007B4EFC"/>
    <w:rsid w:val="007B5D3F"/>
    <w:rsid w:val="007B61D1"/>
    <w:rsid w:val="007B6466"/>
    <w:rsid w:val="007B6A5F"/>
    <w:rsid w:val="007B6F89"/>
    <w:rsid w:val="007B6FB0"/>
    <w:rsid w:val="007C0802"/>
    <w:rsid w:val="007C1390"/>
    <w:rsid w:val="007C13BD"/>
    <w:rsid w:val="007C1C15"/>
    <w:rsid w:val="007C3265"/>
    <w:rsid w:val="007C35F0"/>
    <w:rsid w:val="007C36A4"/>
    <w:rsid w:val="007C4A39"/>
    <w:rsid w:val="007C4CC6"/>
    <w:rsid w:val="007C7606"/>
    <w:rsid w:val="007D155E"/>
    <w:rsid w:val="007D27CA"/>
    <w:rsid w:val="007D3104"/>
    <w:rsid w:val="007D356B"/>
    <w:rsid w:val="007D5215"/>
    <w:rsid w:val="007D7C24"/>
    <w:rsid w:val="007E17FF"/>
    <w:rsid w:val="007E23C4"/>
    <w:rsid w:val="007E2DE2"/>
    <w:rsid w:val="007E3756"/>
    <w:rsid w:val="007E4191"/>
    <w:rsid w:val="007E5B90"/>
    <w:rsid w:val="007E7378"/>
    <w:rsid w:val="007F0E47"/>
    <w:rsid w:val="007F1114"/>
    <w:rsid w:val="007F16F2"/>
    <w:rsid w:val="007F1B9C"/>
    <w:rsid w:val="007F1CEA"/>
    <w:rsid w:val="007F20CB"/>
    <w:rsid w:val="007F223D"/>
    <w:rsid w:val="007F3173"/>
    <w:rsid w:val="007F3381"/>
    <w:rsid w:val="007F35F7"/>
    <w:rsid w:val="007F5476"/>
    <w:rsid w:val="007F557C"/>
    <w:rsid w:val="007F60CD"/>
    <w:rsid w:val="00800334"/>
    <w:rsid w:val="0080042A"/>
    <w:rsid w:val="008010E3"/>
    <w:rsid w:val="0080130C"/>
    <w:rsid w:val="0080136D"/>
    <w:rsid w:val="00801D0C"/>
    <w:rsid w:val="00801E40"/>
    <w:rsid w:val="00801FC6"/>
    <w:rsid w:val="00803927"/>
    <w:rsid w:val="00803D6C"/>
    <w:rsid w:val="00805220"/>
    <w:rsid w:val="00805BD9"/>
    <w:rsid w:val="00805EF8"/>
    <w:rsid w:val="00807BEC"/>
    <w:rsid w:val="00810292"/>
    <w:rsid w:val="00810535"/>
    <w:rsid w:val="00810C92"/>
    <w:rsid w:val="00810E32"/>
    <w:rsid w:val="00810E63"/>
    <w:rsid w:val="00811111"/>
    <w:rsid w:val="00811ED0"/>
    <w:rsid w:val="00812506"/>
    <w:rsid w:val="00812A97"/>
    <w:rsid w:val="0081345B"/>
    <w:rsid w:val="008135D4"/>
    <w:rsid w:val="008141DA"/>
    <w:rsid w:val="008154E1"/>
    <w:rsid w:val="008155AC"/>
    <w:rsid w:val="00815895"/>
    <w:rsid w:val="008168B7"/>
    <w:rsid w:val="008208D1"/>
    <w:rsid w:val="00821A04"/>
    <w:rsid w:val="00821A8A"/>
    <w:rsid w:val="008222C2"/>
    <w:rsid w:val="00822B68"/>
    <w:rsid w:val="00823244"/>
    <w:rsid w:val="008238F8"/>
    <w:rsid w:val="0082417E"/>
    <w:rsid w:val="008243E9"/>
    <w:rsid w:val="00824674"/>
    <w:rsid w:val="00824F8B"/>
    <w:rsid w:val="008254C1"/>
    <w:rsid w:val="00825FF0"/>
    <w:rsid w:val="00826734"/>
    <w:rsid w:val="00826982"/>
    <w:rsid w:val="00830391"/>
    <w:rsid w:val="008305E8"/>
    <w:rsid w:val="00831C20"/>
    <w:rsid w:val="00832083"/>
    <w:rsid w:val="008327C1"/>
    <w:rsid w:val="00832AA4"/>
    <w:rsid w:val="00832F43"/>
    <w:rsid w:val="008344C5"/>
    <w:rsid w:val="0083552D"/>
    <w:rsid w:val="00836A62"/>
    <w:rsid w:val="0083795C"/>
    <w:rsid w:val="0084013D"/>
    <w:rsid w:val="008405FD"/>
    <w:rsid w:val="00840FB1"/>
    <w:rsid w:val="00841F91"/>
    <w:rsid w:val="0084290D"/>
    <w:rsid w:val="008429C2"/>
    <w:rsid w:val="00842B13"/>
    <w:rsid w:val="00843AFE"/>
    <w:rsid w:val="008462F6"/>
    <w:rsid w:val="0084757F"/>
    <w:rsid w:val="0084784D"/>
    <w:rsid w:val="008500E6"/>
    <w:rsid w:val="00850CA6"/>
    <w:rsid w:val="00850D59"/>
    <w:rsid w:val="00851039"/>
    <w:rsid w:val="008516F4"/>
    <w:rsid w:val="0085184A"/>
    <w:rsid w:val="008520A8"/>
    <w:rsid w:val="00852BDE"/>
    <w:rsid w:val="008536C8"/>
    <w:rsid w:val="00854095"/>
    <w:rsid w:val="008542AF"/>
    <w:rsid w:val="00854FC3"/>
    <w:rsid w:val="00854FE6"/>
    <w:rsid w:val="008560EC"/>
    <w:rsid w:val="0085635A"/>
    <w:rsid w:val="00856976"/>
    <w:rsid w:val="00856CCE"/>
    <w:rsid w:val="00856FFB"/>
    <w:rsid w:val="00857C67"/>
    <w:rsid w:val="00857F03"/>
    <w:rsid w:val="0086000C"/>
    <w:rsid w:val="00860295"/>
    <w:rsid w:val="008634D3"/>
    <w:rsid w:val="00864E21"/>
    <w:rsid w:val="00865F23"/>
    <w:rsid w:val="00865FD1"/>
    <w:rsid w:val="008665DB"/>
    <w:rsid w:val="008670E6"/>
    <w:rsid w:val="00867BE1"/>
    <w:rsid w:val="00872E49"/>
    <w:rsid w:val="00873DBE"/>
    <w:rsid w:val="0087456A"/>
    <w:rsid w:val="008757FB"/>
    <w:rsid w:val="00877476"/>
    <w:rsid w:val="0087750E"/>
    <w:rsid w:val="00877C90"/>
    <w:rsid w:val="0088006F"/>
    <w:rsid w:val="008822CE"/>
    <w:rsid w:val="00882E69"/>
    <w:rsid w:val="008843D2"/>
    <w:rsid w:val="00884B4F"/>
    <w:rsid w:val="008852A4"/>
    <w:rsid w:val="008862EE"/>
    <w:rsid w:val="00886438"/>
    <w:rsid w:val="0088647B"/>
    <w:rsid w:val="00886DD2"/>
    <w:rsid w:val="008900F4"/>
    <w:rsid w:val="0089059B"/>
    <w:rsid w:val="00892719"/>
    <w:rsid w:val="00892D44"/>
    <w:rsid w:val="00892FF2"/>
    <w:rsid w:val="00894660"/>
    <w:rsid w:val="008951C8"/>
    <w:rsid w:val="008952BF"/>
    <w:rsid w:val="00895C84"/>
    <w:rsid w:val="00895DE6"/>
    <w:rsid w:val="00895F81"/>
    <w:rsid w:val="00897AD6"/>
    <w:rsid w:val="00897FB7"/>
    <w:rsid w:val="008A02C5"/>
    <w:rsid w:val="008A0FE9"/>
    <w:rsid w:val="008A11DA"/>
    <w:rsid w:val="008A1D05"/>
    <w:rsid w:val="008A2CD0"/>
    <w:rsid w:val="008A38FC"/>
    <w:rsid w:val="008A3D99"/>
    <w:rsid w:val="008A46D6"/>
    <w:rsid w:val="008A584C"/>
    <w:rsid w:val="008A5C23"/>
    <w:rsid w:val="008A6865"/>
    <w:rsid w:val="008A7E3D"/>
    <w:rsid w:val="008B20A3"/>
    <w:rsid w:val="008B24E0"/>
    <w:rsid w:val="008B2756"/>
    <w:rsid w:val="008B2D8D"/>
    <w:rsid w:val="008B332E"/>
    <w:rsid w:val="008B3BAF"/>
    <w:rsid w:val="008B3F1A"/>
    <w:rsid w:val="008B40AC"/>
    <w:rsid w:val="008B4627"/>
    <w:rsid w:val="008B482A"/>
    <w:rsid w:val="008B49C0"/>
    <w:rsid w:val="008B4BE7"/>
    <w:rsid w:val="008B4F56"/>
    <w:rsid w:val="008B58A6"/>
    <w:rsid w:val="008B6355"/>
    <w:rsid w:val="008B7766"/>
    <w:rsid w:val="008B77D6"/>
    <w:rsid w:val="008C0644"/>
    <w:rsid w:val="008C1DAB"/>
    <w:rsid w:val="008C21B1"/>
    <w:rsid w:val="008C27F2"/>
    <w:rsid w:val="008C2DCC"/>
    <w:rsid w:val="008C39F6"/>
    <w:rsid w:val="008C546B"/>
    <w:rsid w:val="008C614C"/>
    <w:rsid w:val="008C6FDF"/>
    <w:rsid w:val="008C717C"/>
    <w:rsid w:val="008C7273"/>
    <w:rsid w:val="008D2CED"/>
    <w:rsid w:val="008D4BF3"/>
    <w:rsid w:val="008D553A"/>
    <w:rsid w:val="008D5BA0"/>
    <w:rsid w:val="008D5C05"/>
    <w:rsid w:val="008D6B84"/>
    <w:rsid w:val="008E0A97"/>
    <w:rsid w:val="008E1059"/>
    <w:rsid w:val="008E1396"/>
    <w:rsid w:val="008E1A03"/>
    <w:rsid w:val="008E214B"/>
    <w:rsid w:val="008E27BE"/>
    <w:rsid w:val="008E3799"/>
    <w:rsid w:val="008E65F9"/>
    <w:rsid w:val="008E7178"/>
    <w:rsid w:val="008F195B"/>
    <w:rsid w:val="008F1C2D"/>
    <w:rsid w:val="008F338F"/>
    <w:rsid w:val="008F3B03"/>
    <w:rsid w:val="008F4CFF"/>
    <w:rsid w:val="008F53DF"/>
    <w:rsid w:val="008F56F9"/>
    <w:rsid w:val="008F6ACA"/>
    <w:rsid w:val="008F72FD"/>
    <w:rsid w:val="0090045C"/>
    <w:rsid w:val="00901A73"/>
    <w:rsid w:val="0090264C"/>
    <w:rsid w:val="009030B7"/>
    <w:rsid w:val="00903101"/>
    <w:rsid w:val="0090448E"/>
    <w:rsid w:val="00905020"/>
    <w:rsid w:val="00906A25"/>
    <w:rsid w:val="009079CD"/>
    <w:rsid w:val="00907FF1"/>
    <w:rsid w:val="009101C2"/>
    <w:rsid w:val="00910538"/>
    <w:rsid w:val="00911670"/>
    <w:rsid w:val="00912CEF"/>
    <w:rsid w:val="00912D26"/>
    <w:rsid w:val="009131B1"/>
    <w:rsid w:val="00913225"/>
    <w:rsid w:val="009135C9"/>
    <w:rsid w:val="00913EE7"/>
    <w:rsid w:val="0091541D"/>
    <w:rsid w:val="00916537"/>
    <w:rsid w:val="009169C7"/>
    <w:rsid w:val="00917086"/>
    <w:rsid w:val="009179FA"/>
    <w:rsid w:val="00920354"/>
    <w:rsid w:val="00922EE5"/>
    <w:rsid w:val="0092341A"/>
    <w:rsid w:val="00923784"/>
    <w:rsid w:val="00923EA8"/>
    <w:rsid w:val="00924EE9"/>
    <w:rsid w:val="00927701"/>
    <w:rsid w:val="00930014"/>
    <w:rsid w:val="00931638"/>
    <w:rsid w:val="00933064"/>
    <w:rsid w:val="00933DC7"/>
    <w:rsid w:val="009346D2"/>
    <w:rsid w:val="00934E18"/>
    <w:rsid w:val="00936FC4"/>
    <w:rsid w:val="009377A2"/>
    <w:rsid w:val="00937F0B"/>
    <w:rsid w:val="00940277"/>
    <w:rsid w:val="00940B47"/>
    <w:rsid w:val="009413E6"/>
    <w:rsid w:val="00944908"/>
    <w:rsid w:val="00944F41"/>
    <w:rsid w:val="009450F6"/>
    <w:rsid w:val="00945367"/>
    <w:rsid w:val="00945FE7"/>
    <w:rsid w:val="00946B57"/>
    <w:rsid w:val="009500D5"/>
    <w:rsid w:val="009504D9"/>
    <w:rsid w:val="009511A2"/>
    <w:rsid w:val="00952D29"/>
    <w:rsid w:val="00953413"/>
    <w:rsid w:val="00953E7F"/>
    <w:rsid w:val="009546CE"/>
    <w:rsid w:val="00954AA0"/>
    <w:rsid w:val="00955620"/>
    <w:rsid w:val="00955A40"/>
    <w:rsid w:val="009566A8"/>
    <w:rsid w:val="009566E4"/>
    <w:rsid w:val="0095695C"/>
    <w:rsid w:val="00956ADB"/>
    <w:rsid w:val="00957115"/>
    <w:rsid w:val="0095736A"/>
    <w:rsid w:val="009600D4"/>
    <w:rsid w:val="009603D8"/>
    <w:rsid w:val="00960F10"/>
    <w:rsid w:val="009614DF"/>
    <w:rsid w:val="00962D20"/>
    <w:rsid w:val="00963DF4"/>
    <w:rsid w:val="009651F9"/>
    <w:rsid w:val="009658C6"/>
    <w:rsid w:val="00965944"/>
    <w:rsid w:val="009660CD"/>
    <w:rsid w:val="00966D01"/>
    <w:rsid w:val="0096780D"/>
    <w:rsid w:val="00967CBB"/>
    <w:rsid w:val="00967D0D"/>
    <w:rsid w:val="00967E4F"/>
    <w:rsid w:val="00967F69"/>
    <w:rsid w:val="00970645"/>
    <w:rsid w:val="00970B5C"/>
    <w:rsid w:val="00970E0B"/>
    <w:rsid w:val="00971010"/>
    <w:rsid w:val="00971061"/>
    <w:rsid w:val="00971881"/>
    <w:rsid w:val="00971C69"/>
    <w:rsid w:val="00974D4D"/>
    <w:rsid w:val="00975456"/>
    <w:rsid w:val="0097561E"/>
    <w:rsid w:val="00977B77"/>
    <w:rsid w:val="00982484"/>
    <w:rsid w:val="009824D9"/>
    <w:rsid w:val="0098271B"/>
    <w:rsid w:val="00982EA5"/>
    <w:rsid w:val="009834C3"/>
    <w:rsid w:val="00983547"/>
    <w:rsid w:val="00984D94"/>
    <w:rsid w:val="00985C41"/>
    <w:rsid w:val="00985E51"/>
    <w:rsid w:val="0098683D"/>
    <w:rsid w:val="009908CD"/>
    <w:rsid w:val="0099231B"/>
    <w:rsid w:val="00997C24"/>
    <w:rsid w:val="009A05BE"/>
    <w:rsid w:val="009A1BEF"/>
    <w:rsid w:val="009A248F"/>
    <w:rsid w:val="009A26EE"/>
    <w:rsid w:val="009A3316"/>
    <w:rsid w:val="009A3AE5"/>
    <w:rsid w:val="009A4B3F"/>
    <w:rsid w:val="009A574C"/>
    <w:rsid w:val="009A6696"/>
    <w:rsid w:val="009A6936"/>
    <w:rsid w:val="009A772B"/>
    <w:rsid w:val="009B059F"/>
    <w:rsid w:val="009B0783"/>
    <w:rsid w:val="009B29C5"/>
    <w:rsid w:val="009B39C6"/>
    <w:rsid w:val="009B472B"/>
    <w:rsid w:val="009B4BDF"/>
    <w:rsid w:val="009B5C76"/>
    <w:rsid w:val="009B6F39"/>
    <w:rsid w:val="009B72C2"/>
    <w:rsid w:val="009B7E58"/>
    <w:rsid w:val="009C1E39"/>
    <w:rsid w:val="009C21EC"/>
    <w:rsid w:val="009C32F7"/>
    <w:rsid w:val="009C6177"/>
    <w:rsid w:val="009D0520"/>
    <w:rsid w:val="009D0ED6"/>
    <w:rsid w:val="009D231F"/>
    <w:rsid w:val="009D375E"/>
    <w:rsid w:val="009D3AC5"/>
    <w:rsid w:val="009D3C28"/>
    <w:rsid w:val="009D3F16"/>
    <w:rsid w:val="009D4407"/>
    <w:rsid w:val="009D4BC8"/>
    <w:rsid w:val="009D4E24"/>
    <w:rsid w:val="009D5C46"/>
    <w:rsid w:val="009D5D4A"/>
    <w:rsid w:val="009D6028"/>
    <w:rsid w:val="009E0355"/>
    <w:rsid w:val="009E2551"/>
    <w:rsid w:val="009E2C88"/>
    <w:rsid w:val="009E3D28"/>
    <w:rsid w:val="009E4040"/>
    <w:rsid w:val="009E428D"/>
    <w:rsid w:val="009E52C8"/>
    <w:rsid w:val="009E5D7F"/>
    <w:rsid w:val="009E683C"/>
    <w:rsid w:val="009E6943"/>
    <w:rsid w:val="009E7235"/>
    <w:rsid w:val="009F29F7"/>
    <w:rsid w:val="009F65BF"/>
    <w:rsid w:val="00A008F1"/>
    <w:rsid w:val="00A018B7"/>
    <w:rsid w:val="00A01EA3"/>
    <w:rsid w:val="00A0456A"/>
    <w:rsid w:val="00A05102"/>
    <w:rsid w:val="00A05C40"/>
    <w:rsid w:val="00A06879"/>
    <w:rsid w:val="00A06BFA"/>
    <w:rsid w:val="00A06F79"/>
    <w:rsid w:val="00A070BF"/>
    <w:rsid w:val="00A072AA"/>
    <w:rsid w:val="00A0749E"/>
    <w:rsid w:val="00A10192"/>
    <w:rsid w:val="00A1138C"/>
    <w:rsid w:val="00A11E6A"/>
    <w:rsid w:val="00A12461"/>
    <w:rsid w:val="00A13293"/>
    <w:rsid w:val="00A13ECE"/>
    <w:rsid w:val="00A16366"/>
    <w:rsid w:val="00A174E4"/>
    <w:rsid w:val="00A20092"/>
    <w:rsid w:val="00A20867"/>
    <w:rsid w:val="00A209E2"/>
    <w:rsid w:val="00A20D6A"/>
    <w:rsid w:val="00A2103F"/>
    <w:rsid w:val="00A211A8"/>
    <w:rsid w:val="00A21710"/>
    <w:rsid w:val="00A21A29"/>
    <w:rsid w:val="00A2268E"/>
    <w:rsid w:val="00A2329E"/>
    <w:rsid w:val="00A24F5B"/>
    <w:rsid w:val="00A26D1A"/>
    <w:rsid w:val="00A27F19"/>
    <w:rsid w:val="00A305EC"/>
    <w:rsid w:val="00A30744"/>
    <w:rsid w:val="00A31070"/>
    <w:rsid w:val="00A31153"/>
    <w:rsid w:val="00A32389"/>
    <w:rsid w:val="00A32B68"/>
    <w:rsid w:val="00A33B56"/>
    <w:rsid w:val="00A3558F"/>
    <w:rsid w:val="00A35ACA"/>
    <w:rsid w:val="00A373E5"/>
    <w:rsid w:val="00A403E3"/>
    <w:rsid w:val="00A40428"/>
    <w:rsid w:val="00A42469"/>
    <w:rsid w:val="00A42884"/>
    <w:rsid w:val="00A42D9F"/>
    <w:rsid w:val="00A42EF3"/>
    <w:rsid w:val="00A449D8"/>
    <w:rsid w:val="00A45DC5"/>
    <w:rsid w:val="00A4712B"/>
    <w:rsid w:val="00A475D0"/>
    <w:rsid w:val="00A5065A"/>
    <w:rsid w:val="00A520DE"/>
    <w:rsid w:val="00A52F78"/>
    <w:rsid w:val="00A53D74"/>
    <w:rsid w:val="00A542D5"/>
    <w:rsid w:val="00A54E50"/>
    <w:rsid w:val="00A550CB"/>
    <w:rsid w:val="00A563D0"/>
    <w:rsid w:val="00A56E90"/>
    <w:rsid w:val="00A57A5F"/>
    <w:rsid w:val="00A60F4F"/>
    <w:rsid w:val="00A618EE"/>
    <w:rsid w:val="00A62CFE"/>
    <w:rsid w:val="00A640BC"/>
    <w:rsid w:val="00A6467F"/>
    <w:rsid w:val="00A647BA"/>
    <w:rsid w:val="00A6487C"/>
    <w:rsid w:val="00A66AEE"/>
    <w:rsid w:val="00A70001"/>
    <w:rsid w:val="00A702CE"/>
    <w:rsid w:val="00A7055B"/>
    <w:rsid w:val="00A716BB"/>
    <w:rsid w:val="00A7387F"/>
    <w:rsid w:val="00A745F6"/>
    <w:rsid w:val="00A74A3D"/>
    <w:rsid w:val="00A74AA4"/>
    <w:rsid w:val="00A74EAE"/>
    <w:rsid w:val="00A75379"/>
    <w:rsid w:val="00A7556C"/>
    <w:rsid w:val="00A75A31"/>
    <w:rsid w:val="00A76E5A"/>
    <w:rsid w:val="00A7786E"/>
    <w:rsid w:val="00A80BB2"/>
    <w:rsid w:val="00A82BB3"/>
    <w:rsid w:val="00A833ED"/>
    <w:rsid w:val="00A840A8"/>
    <w:rsid w:val="00A84573"/>
    <w:rsid w:val="00A84DE8"/>
    <w:rsid w:val="00A8586A"/>
    <w:rsid w:val="00A85CCD"/>
    <w:rsid w:val="00A86721"/>
    <w:rsid w:val="00A90D88"/>
    <w:rsid w:val="00A926A3"/>
    <w:rsid w:val="00A938DB"/>
    <w:rsid w:val="00A942E5"/>
    <w:rsid w:val="00A956D3"/>
    <w:rsid w:val="00A96CD9"/>
    <w:rsid w:val="00A96F66"/>
    <w:rsid w:val="00A97EE2"/>
    <w:rsid w:val="00AA0AC7"/>
    <w:rsid w:val="00AA1337"/>
    <w:rsid w:val="00AA22BA"/>
    <w:rsid w:val="00AA468F"/>
    <w:rsid w:val="00AA47F0"/>
    <w:rsid w:val="00AA52F3"/>
    <w:rsid w:val="00AA53F4"/>
    <w:rsid w:val="00AA5B79"/>
    <w:rsid w:val="00AA5E03"/>
    <w:rsid w:val="00AA723F"/>
    <w:rsid w:val="00AA7FCC"/>
    <w:rsid w:val="00AB019D"/>
    <w:rsid w:val="00AB09FA"/>
    <w:rsid w:val="00AB1E90"/>
    <w:rsid w:val="00AB34A1"/>
    <w:rsid w:val="00AB4D30"/>
    <w:rsid w:val="00AB55EB"/>
    <w:rsid w:val="00AB6325"/>
    <w:rsid w:val="00AB63D8"/>
    <w:rsid w:val="00AB6464"/>
    <w:rsid w:val="00AB7935"/>
    <w:rsid w:val="00AC07FE"/>
    <w:rsid w:val="00AC1471"/>
    <w:rsid w:val="00AC1A48"/>
    <w:rsid w:val="00AC290F"/>
    <w:rsid w:val="00AC4B8E"/>
    <w:rsid w:val="00AC514A"/>
    <w:rsid w:val="00AC5312"/>
    <w:rsid w:val="00AC67E3"/>
    <w:rsid w:val="00AC75C6"/>
    <w:rsid w:val="00AC7F59"/>
    <w:rsid w:val="00AD020D"/>
    <w:rsid w:val="00AD12A9"/>
    <w:rsid w:val="00AD4371"/>
    <w:rsid w:val="00AD45C5"/>
    <w:rsid w:val="00AD4932"/>
    <w:rsid w:val="00AD5986"/>
    <w:rsid w:val="00AD5AAE"/>
    <w:rsid w:val="00AD6746"/>
    <w:rsid w:val="00AD76B8"/>
    <w:rsid w:val="00AE15CB"/>
    <w:rsid w:val="00AE1BBA"/>
    <w:rsid w:val="00AE2B37"/>
    <w:rsid w:val="00AE53F2"/>
    <w:rsid w:val="00AE54FE"/>
    <w:rsid w:val="00AE5D1E"/>
    <w:rsid w:val="00AE7620"/>
    <w:rsid w:val="00AF0B75"/>
    <w:rsid w:val="00AF24DC"/>
    <w:rsid w:val="00AF2C96"/>
    <w:rsid w:val="00AF3421"/>
    <w:rsid w:val="00AF4E6E"/>
    <w:rsid w:val="00AF5BAE"/>
    <w:rsid w:val="00AF6381"/>
    <w:rsid w:val="00AF6944"/>
    <w:rsid w:val="00AF6F9D"/>
    <w:rsid w:val="00AF774A"/>
    <w:rsid w:val="00AF7914"/>
    <w:rsid w:val="00B01467"/>
    <w:rsid w:val="00B01607"/>
    <w:rsid w:val="00B017E2"/>
    <w:rsid w:val="00B01B09"/>
    <w:rsid w:val="00B03EB7"/>
    <w:rsid w:val="00B04109"/>
    <w:rsid w:val="00B06F39"/>
    <w:rsid w:val="00B0731F"/>
    <w:rsid w:val="00B07E7D"/>
    <w:rsid w:val="00B121D1"/>
    <w:rsid w:val="00B12270"/>
    <w:rsid w:val="00B14F34"/>
    <w:rsid w:val="00B15284"/>
    <w:rsid w:val="00B156B9"/>
    <w:rsid w:val="00B162E7"/>
    <w:rsid w:val="00B17160"/>
    <w:rsid w:val="00B201B1"/>
    <w:rsid w:val="00B20358"/>
    <w:rsid w:val="00B20B91"/>
    <w:rsid w:val="00B213EA"/>
    <w:rsid w:val="00B23288"/>
    <w:rsid w:val="00B23944"/>
    <w:rsid w:val="00B23D93"/>
    <w:rsid w:val="00B23F47"/>
    <w:rsid w:val="00B253D6"/>
    <w:rsid w:val="00B27984"/>
    <w:rsid w:val="00B31FC1"/>
    <w:rsid w:val="00B32A85"/>
    <w:rsid w:val="00B32AD0"/>
    <w:rsid w:val="00B337C6"/>
    <w:rsid w:val="00B339F4"/>
    <w:rsid w:val="00B34632"/>
    <w:rsid w:val="00B34EEE"/>
    <w:rsid w:val="00B371B0"/>
    <w:rsid w:val="00B37AA1"/>
    <w:rsid w:val="00B40A6A"/>
    <w:rsid w:val="00B41CAE"/>
    <w:rsid w:val="00B42222"/>
    <w:rsid w:val="00B42678"/>
    <w:rsid w:val="00B45911"/>
    <w:rsid w:val="00B45A5A"/>
    <w:rsid w:val="00B46FA3"/>
    <w:rsid w:val="00B503C1"/>
    <w:rsid w:val="00B5066F"/>
    <w:rsid w:val="00B512C3"/>
    <w:rsid w:val="00B5195B"/>
    <w:rsid w:val="00B5211D"/>
    <w:rsid w:val="00B52718"/>
    <w:rsid w:val="00B52949"/>
    <w:rsid w:val="00B52FFD"/>
    <w:rsid w:val="00B53B63"/>
    <w:rsid w:val="00B57925"/>
    <w:rsid w:val="00B57CDC"/>
    <w:rsid w:val="00B57E6B"/>
    <w:rsid w:val="00B60196"/>
    <w:rsid w:val="00B61A8C"/>
    <w:rsid w:val="00B61D88"/>
    <w:rsid w:val="00B62643"/>
    <w:rsid w:val="00B62AEB"/>
    <w:rsid w:val="00B6674C"/>
    <w:rsid w:val="00B66FE7"/>
    <w:rsid w:val="00B66FFA"/>
    <w:rsid w:val="00B6734D"/>
    <w:rsid w:val="00B700A2"/>
    <w:rsid w:val="00B70274"/>
    <w:rsid w:val="00B70A1A"/>
    <w:rsid w:val="00B70FBA"/>
    <w:rsid w:val="00B71810"/>
    <w:rsid w:val="00B74590"/>
    <w:rsid w:val="00B75D47"/>
    <w:rsid w:val="00B77A5E"/>
    <w:rsid w:val="00B803A2"/>
    <w:rsid w:val="00B81C97"/>
    <w:rsid w:val="00B81EAA"/>
    <w:rsid w:val="00B81EDB"/>
    <w:rsid w:val="00B827F3"/>
    <w:rsid w:val="00B830D9"/>
    <w:rsid w:val="00B841E1"/>
    <w:rsid w:val="00B843B2"/>
    <w:rsid w:val="00B8571B"/>
    <w:rsid w:val="00B85F09"/>
    <w:rsid w:val="00B8685C"/>
    <w:rsid w:val="00B87B4D"/>
    <w:rsid w:val="00B900EA"/>
    <w:rsid w:val="00B90B57"/>
    <w:rsid w:val="00B91863"/>
    <w:rsid w:val="00B92223"/>
    <w:rsid w:val="00B92A83"/>
    <w:rsid w:val="00B939C6"/>
    <w:rsid w:val="00B93BE0"/>
    <w:rsid w:val="00B9492C"/>
    <w:rsid w:val="00B959F8"/>
    <w:rsid w:val="00B95D46"/>
    <w:rsid w:val="00B96FB6"/>
    <w:rsid w:val="00B9734E"/>
    <w:rsid w:val="00B97431"/>
    <w:rsid w:val="00B97497"/>
    <w:rsid w:val="00B97C2E"/>
    <w:rsid w:val="00BA0670"/>
    <w:rsid w:val="00BA076E"/>
    <w:rsid w:val="00BA07AC"/>
    <w:rsid w:val="00BA2DC7"/>
    <w:rsid w:val="00BA4852"/>
    <w:rsid w:val="00BA5BCC"/>
    <w:rsid w:val="00BA5DAF"/>
    <w:rsid w:val="00BA65B7"/>
    <w:rsid w:val="00BA717E"/>
    <w:rsid w:val="00BA7756"/>
    <w:rsid w:val="00BB0592"/>
    <w:rsid w:val="00BB1B87"/>
    <w:rsid w:val="00BB2BB4"/>
    <w:rsid w:val="00BB2F25"/>
    <w:rsid w:val="00BB2F7C"/>
    <w:rsid w:val="00BB3258"/>
    <w:rsid w:val="00BB3D04"/>
    <w:rsid w:val="00BB5C1B"/>
    <w:rsid w:val="00BB5DB7"/>
    <w:rsid w:val="00BB6B79"/>
    <w:rsid w:val="00BB6CFA"/>
    <w:rsid w:val="00BB78C9"/>
    <w:rsid w:val="00BB7ECD"/>
    <w:rsid w:val="00BC11E4"/>
    <w:rsid w:val="00BC21A2"/>
    <w:rsid w:val="00BC2FEA"/>
    <w:rsid w:val="00BC32F4"/>
    <w:rsid w:val="00BC3E4C"/>
    <w:rsid w:val="00BC3EAA"/>
    <w:rsid w:val="00BC51BD"/>
    <w:rsid w:val="00BC54C9"/>
    <w:rsid w:val="00BD0162"/>
    <w:rsid w:val="00BD0305"/>
    <w:rsid w:val="00BD1768"/>
    <w:rsid w:val="00BD201B"/>
    <w:rsid w:val="00BD22F1"/>
    <w:rsid w:val="00BD2D91"/>
    <w:rsid w:val="00BD2F15"/>
    <w:rsid w:val="00BD376D"/>
    <w:rsid w:val="00BD3A2C"/>
    <w:rsid w:val="00BD3B61"/>
    <w:rsid w:val="00BD3C8C"/>
    <w:rsid w:val="00BD4226"/>
    <w:rsid w:val="00BD51F3"/>
    <w:rsid w:val="00BD52F5"/>
    <w:rsid w:val="00BD6644"/>
    <w:rsid w:val="00BD68D7"/>
    <w:rsid w:val="00BD7268"/>
    <w:rsid w:val="00BD7B87"/>
    <w:rsid w:val="00BE02B1"/>
    <w:rsid w:val="00BE1299"/>
    <w:rsid w:val="00BE22AD"/>
    <w:rsid w:val="00BE2E98"/>
    <w:rsid w:val="00BE3872"/>
    <w:rsid w:val="00BE38F2"/>
    <w:rsid w:val="00BE3F76"/>
    <w:rsid w:val="00BE4702"/>
    <w:rsid w:val="00BE5A30"/>
    <w:rsid w:val="00BE73FE"/>
    <w:rsid w:val="00BE743A"/>
    <w:rsid w:val="00BE7DFB"/>
    <w:rsid w:val="00BE7F5B"/>
    <w:rsid w:val="00BF01DF"/>
    <w:rsid w:val="00BF20AF"/>
    <w:rsid w:val="00BF3768"/>
    <w:rsid w:val="00BF47E3"/>
    <w:rsid w:val="00BF5EA8"/>
    <w:rsid w:val="00BF635D"/>
    <w:rsid w:val="00C000CE"/>
    <w:rsid w:val="00C004B4"/>
    <w:rsid w:val="00C01DB8"/>
    <w:rsid w:val="00C033A1"/>
    <w:rsid w:val="00C035C1"/>
    <w:rsid w:val="00C047F1"/>
    <w:rsid w:val="00C05086"/>
    <w:rsid w:val="00C05EF8"/>
    <w:rsid w:val="00C072BA"/>
    <w:rsid w:val="00C075A6"/>
    <w:rsid w:val="00C101C3"/>
    <w:rsid w:val="00C10322"/>
    <w:rsid w:val="00C12576"/>
    <w:rsid w:val="00C1318D"/>
    <w:rsid w:val="00C13685"/>
    <w:rsid w:val="00C14BE6"/>
    <w:rsid w:val="00C14D80"/>
    <w:rsid w:val="00C155C8"/>
    <w:rsid w:val="00C15B45"/>
    <w:rsid w:val="00C15BE5"/>
    <w:rsid w:val="00C163FF"/>
    <w:rsid w:val="00C1705A"/>
    <w:rsid w:val="00C21420"/>
    <w:rsid w:val="00C21F33"/>
    <w:rsid w:val="00C22889"/>
    <w:rsid w:val="00C22D94"/>
    <w:rsid w:val="00C23279"/>
    <w:rsid w:val="00C24D8B"/>
    <w:rsid w:val="00C25A9D"/>
    <w:rsid w:val="00C2628B"/>
    <w:rsid w:val="00C26609"/>
    <w:rsid w:val="00C27D37"/>
    <w:rsid w:val="00C30825"/>
    <w:rsid w:val="00C30AE7"/>
    <w:rsid w:val="00C32405"/>
    <w:rsid w:val="00C337DD"/>
    <w:rsid w:val="00C342B1"/>
    <w:rsid w:val="00C34500"/>
    <w:rsid w:val="00C35EE8"/>
    <w:rsid w:val="00C36EED"/>
    <w:rsid w:val="00C37D62"/>
    <w:rsid w:val="00C41A9D"/>
    <w:rsid w:val="00C4432B"/>
    <w:rsid w:val="00C4457A"/>
    <w:rsid w:val="00C4468E"/>
    <w:rsid w:val="00C44F2D"/>
    <w:rsid w:val="00C467EA"/>
    <w:rsid w:val="00C47886"/>
    <w:rsid w:val="00C50120"/>
    <w:rsid w:val="00C53B9A"/>
    <w:rsid w:val="00C541BD"/>
    <w:rsid w:val="00C55F95"/>
    <w:rsid w:val="00C56692"/>
    <w:rsid w:val="00C569D3"/>
    <w:rsid w:val="00C573D9"/>
    <w:rsid w:val="00C576DA"/>
    <w:rsid w:val="00C57EC1"/>
    <w:rsid w:val="00C57F67"/>
    <w:rsid w:val="00C60595"/>
    <w:rsid w:val="00C61FE6"/>
    <w:rsid w:val="00C620BE"/>
    <w:rsid w:val="00C631EE"/>
    <w:rsid w:val="00C648F9"/>
    <w:rsid w:val="00C64A69"/>
    <w:rsid w:val="00C64BB5"/>
    <w:rsid w:val="00C66D78"/>
    <w:rsid w:val="00C67511"/>
    <w:rsid w:val="00C67DF7"/>
    <w:rsid w:val="00C7002F"/>
    <w:rsid w:val="00C71214"/>
    <w:rsid w:val="00C715C9"/>
    <w:rsid w:val="00C71E6A"/>
    <w:rsid w:val="00C72142"/>
    <w:rsid w:val="00C722CE"/>
    <w:rsid w:val="00C72BBA"/>
    <w:rsid w:val="00C72DC8"/>
    <w:rsid w:val="00C72DF4"/>
    <w:rsid w:val="00C752C6"/>
    <w:rsid w:val="00C76DD5"/>
    <w:rsid w:val="00C76EEE"/>
    <w:rsid w:val="00C77226"/>
    <w:rsid w:val="00C777C8"/>
    <w:rsid w:val="00C77EB3"/>
    <w:rsid w:val="00C80D06"/>
    <w:rsid w:val="00C80FAB"/>
    <w:rsid w:val="00C81B21"/>
    <w:rsid w:val="00C81FF4"/>
    <w:rsid w:val="00C826C0"/>
    <w:rsid w:val="00C8325B"/>
    <w:rsid w:val="00C8446C"/>
    <w:rsid w:val="00C84918"/>
    <w:rsid w:val="00C84A53"/>
    <w:rsid w:val="00C872DF"/>
    <w:rsid w:val="00C87580"/>
    <w:rsid w:val="00C915B6"/>
    <w:rsid w:val="00C91E0B"/>
    <w:rsid w:val="00C9231E"/>
    <w:rsid w:val="00C928DC"/>
    <w:rsid w:val="00C9382C"/>
    <w:rsid w:val="00C93BA5"/>
    <w:rsid w:val="00C94E3F"/>
    <w:rsid w:val="00C95971"/>
    <w:rsid w:val="00C97746"/>
    <w:rsid w:val="00CA1468"/>
    <w:rsid w:val="00CA1918"/>
    <w:rsid w:val="00CA1D92"/>
    <w:rsid w:val="00CA2CD6"/>
    <w:rsid w:val="00CA35DF"/>
    <w:rsid w:val="00CA490C"/>
    <w:rsid w:val="00CA4AC9"/>
    <w:rsid w:val="00CA50CA"/>
    <w:rsid w:val="00CA5CF8"/>
    <w:rsid w:val="00CA6777"/>
    <w:rsid w:val="00CA6F3B"/>
    <w:rsid w:val="00CA70FB"/>
    <w:rsid w:val="00CA7F90"/>
    <w:rsid w:val="00CB0158"/>
    <w:rsid w:val="00CB05C2"/>
    <w:rsid w:val="00CB0C5F"/>
    <w:rsid w:val="00CB0D5D"/>
    <w:rsid w:val="00CB1F95"/>
    <w:rsid w:val="00CB49A2"/>
    <w:rsid w:val="00CB5FE1"/>
    <w:rsid w:val="00CB6D56"/>
    <w:rsid w:val="00CB796B"/>
    <w:rsid w:val="00CB7B63"/>
    <w:rsid w:val="00CC1302"/>
    <w:rsid w:val="00CC1A3C"/>
    <w:rsid w:val="00CC1A9C"/>
    <w:rsid w:val="00CC3A4A"/>
    <w:rsid w:val="00CC4CB9"/>
    <w:rsid w:val="00CC4E26"/>
    <w:rsid w:val="00CC50F5"/>
    <w:rsid w:val="00CC523D"/>
    <w:rsid w:val="00CC5329"/>
    <w:rsid w:val="00CC74F6"/>
    <w:rsid w:val="00CC78A9"/>
    <w:rsid w:val="00CD02A4"/>
    <w:rsid w:val="00CD04A6"/>
    <w:rsid w:val="00CD05E8"/>
    <w:rsid w:val="00CD1E4B"/>
    <w:rsid w:val="00CD2AE1"/>
    <w:rsid w:val="00CD3711"/>
    <w:rsid w:val="00CD4629"/>
    <w:rsid w:val="00CD671B"/>
    <w:rsid w:val="00CD766E"/>
    <w:rsid w:val="00CD7880"/>
    <w:rsid w:val="00CD7DDB"/>
    <w:rsid w:val="00CE0279"/>
    <w:rsid w:val="00CE2C6D"/>
    <w:rsid w:val="00CE36CD"/>
    <w:rsid w:val="00CE4AD9"/>
    <w:rsid w:val="00CE504D"/>
    <w:rsid w:val="00CE5DAC"/>
    <w:rsid w:val="00CE625E"/>
    <w:rsid w:val="00CE676C"/>
    <w:rsid w:val="00CE68C2"/>
    <w:rsid w:val="00CF23B0"/>
    <w:rsid w:val="00CF404E"/>
    <w:rsid w:val="00CF4274"/>
    <w:rsid w:val="00CF46C6"/>
    <w:rsid w:val="00CF6648"/>
    <w:rsid w:val="00CF71CF"/>
    <w:rsid w:val="00CF733B"/>
    <w:rsid w:val="00CF7FD2"/>
    <w:rsid w:val="00D011BF"/>
    <w:rsid w:val="00D017DF"/>
    <w:rsid w:val="00D04058"/>
    <w:rsid w:val="00D04CE6"/>
    <w:rsid w:val="00D05FBC"/>
    <w:rsid w:val="00D06F07"/>
    <w:rsid w:val="00D10D3A"/>
    <w:rsid w:val="00D11D7F"/>
    <w:rsid w:val="00D122D5"/>
    <w:rsid w:val="00D12D8E"/>
    <w:rsid w:val="00D12DE8"/>
    <w:rsid w:val="00D12F45"/>
    <w:rsid w:val="00D13BF5"/>
    <w:rsid w:val="00D13F80"/>
    <w:rsid w:val="00D210CD"/>
    <w:rsid w:val="00D211C8"/>
    <w:rsid w:val="00D2226D"/>
    <w:rsid w:val="00D23241"/>
    <w:rsid w:val="00D2372D"/>
    <w:rsid w:val="00D237A7"/>
    <w:rsid w:val="00D23D48"/>
    <w:rsid w:val="00D25411"/>
    <w:rsid w:val="00D2639E"/>
    <w:rsid w:val="00D27169"/>
    <w:rsid w:val="00D276BB"/>
    <w:rsid w:val="00D3067C"/>
    <w:rsid w:val="00D32541"/>
    <w:rsid w:val="00D3414A"/>
    <w:rsid w:val="00D35357"/>
    <w:rsid w:val="00D36575"/>
    <w:rsid w:val="00D3761B"/>
    <w:rsid w:val="00D37F61"/>
    <w:rsid w:val="00D4125F"/>
    <w:rsid w:val="00D426BC"/>
    <w:rsid w:val="00D42B40"/>
    <w:rsid w:val="00D4308B"/>
    <w:rsid w:val="00D454FC"/>
    <w:rsid w:val="00D4560F"/>
    <w:rsid w:val="00D466BD"/>
    <w:rsid w:val="00D46FAF"/>
    <w:rsid w:val="00D476DA"/>
    <w:rsid w:val="00D479DA"/>
    <w:rsid w:val="00D50659"/>
    <w:rsid w:val="00D506A5"/>
    <w:rsid w:val="00D509A2"/>
    <w:rsid w:val="00D5131F"/>
    <w:rsid w:val="00D513D9"/>
    <w:rsid w:val="00D546B7"/>
    <w:rsid w:val="00D55149"/>
    <w:rsid w:val="00D55671"/>
    <w:rsid w:val="00D55FA7"/>
    <w:rsid w:val="00D5625E"/>
    <w:rsid w:val="00D5706D"/>
    <w:rsid w:val="00D5751E"/>
    <w:rsid w:val="00D5773F"/>
    <w:rsid w:val="00D60723"/>
    <w:rsid w:val="00D63782"/>
    <w:rsid w:val="00D64295"/>
    <w:rsid w:val="00D64504"/>
    <w:rsid w:val="00D64B8D"/>
    <w:rsid w:val="00D64F7E"/>
    <w:rsid w:val="00D650DC"/>
    <w:rsid w:val="00D65C14"/>
    <w:rsid w:val="00D702F2"/>
    <w:rsid w:val="00D70A6E"/>
    <w:rsid w:val="00D71D35"/>
    <w:rsid w:val="00D72E1C"/>
    <w:rsid w:val="00D74575"/>
    <w:rsid w:val="00D74D76"/>
    <w:rsid w:val="00D7530D"/>
    <w:rsid w:val="00D75545"/>
    <w:rsid w:val="00D769BF"/>
    <w:rsid w:val="00D772B5"/>
    <w:rsid w:val="00D81CDD"/>
    <w:rsid w:val="00D82755"/>
    <w:rsid w:val="00D8335F"/>
    <w:rsid w:val="00D83427"/>
    <w:rsid w:val="00D84073"/>
    <w:rsid w:val="00D8586D"/>
    <w:rsid w:val="00D8642A"/>
    <w:rsid w:val="00D86BEF"/>
    <w:rsid w:val="00D90B71"/>
    <w:rsid w:val="00D911FD"/>
    <w:rsid w:val="00D93FA9"/>
    <w:rsid w:val="00D9469A"/>
    <w:rsid w:val="00D95B3D"/>
    <w:rsid w:val="00D961FE"/>
    <w:rsid w:val="00D96896"/>
    <w:rsid w:val="00D96C86"/>
    <w:rsid w:val="00D97DDD"/>
    <w:rsid w:val="00DA0816"/>
    <w:rsid w:val="00DA0F5B"/>
    <w:rsid w:val="00DA1288"/>
    <w:rsid w:val="00DA159C"/>
    <w:rsid w:val="00DA1864"/>
    <w:rsid w:val="00DA19BD"/>
    <w:rsid w:val="00DA22D7"/>
    <w:rsid w:val="00DA344C"/>
    <w:rsid w:val="00DA3B33"/>
    <w:rsid w:val="00DA4193"/>
    <w:rsid w:val="00DA4ECC"/>
    <w:rsid w:val="00DA610C"/>
    <w:rsid w:val="00DA639E"/>
    <w:rsid w:val="00DA63C2"/>
    <w:rsid w:val="00DB0409"/>
    <w:rsid w:val="00DB0AEF"/>
    <w:rsid w:val="00DB0EF2"/>
    <w:rsid w:val="00DB1283"/>
    <w:rsid w:val="00DB2BEB"/>
    <w:rsid w:val="00DB2D0B"/>
    <w:rsid w:val="00DB343C"/>
    <w:rsid w:val="00DB4173"/>
    <w:rsid w:val="00DB49BB"/>
    <w:rsid w:val="00DB5437"/>
    <w:rsid w:val="00DC02ED"/>
    <w:rsid w:val="00DC1137"/>
    <w:rsid w:val="00DC2624"/>
    <w:rsid w:val="00DC262F"/>
    <w:rsid w:val="00DC3103"/>
    <w:rsid w:val="00DC3536"/>
    <w:rsid w:val="00DC54A5"/>
    <w:rsid w:val="00DC61BB"/>
    <w:rsid w:val="00DC6ED4"/>
    <w:rsid w:val="00DC7140"/>
    <w:rsid w:val="00DD0222"/>
    <w:rsid w:val="00DD045D"/>
    <w:rsid w:val="00DD0FD2"/>
    <w:rsid w:val="00DD1739"/>
    <w:rsid w:val="00DD2D9B"/>
    <w:rsid w:val="00DD34BD"/>
    <w:rsid w:val="00DD36BA"/>
    <w:rsid w:val="00DD3B11"/>
    <w:rsid w:val="00DD4B8D"/>
    <w:rsid w:val="00DD557D"/>
    <w:rsid w:val="00DD560F"/>
    <w:rsid w:val="00DD6CAA"/>
    <w:rsid w:val="00DD7CC5"/>
    <w:rsid w:val="00DE00F9"/>
    <w:rsid w:val="00DE069C"/>
    <w:rsid w:val="00DE092E"/>
    <w:rsid w:val="00DE1D83"/>
    <w:rsid w:val="00DE3CE6"/>
    <w:rsid w:val="00DE4AC5"/>
    <w:rsid w:val="00DE601B"/>
    <w:rsid w:val="00DE65B8"/>
    <w:rsid w:val="00DE6FAD"/>
    <w:rsid w:val="00DE7589"/>
    <w:rsid w:val="00DF0684"/>
    <w:rsid w:val="00DF069F"/>
    <w:rsid w:val="00DF1A0B"/>
    <w:rsid w:val="00DF1CAE"/>
    <w:rsid w:val="00DF3EEB"/>
    <w:rsid w:val="00DF4615"/>
    <w:rsid w:val="00DF4D1C"/>
    <w:rsid w:val="00DF54F3"/>
    <w:rsid w:val="00DF5539"/>
    <w:rsid w:val="00DF6CDD"/>
    <w:rsid w:val="00E0064F"/>
    <w:rsid w:val="00E01AE3"/>
    <w:rsid w:val="00E01B3D"/>
    <w:rsid w:val="00E0302F"/>
    <w:rsid w:val="00E030A6"/>
    <w:rsid w:val="00E03128"/>
    <w:rsid w:val="00E04561"/>
    <w:rsid w:val="00E04BF3"/>
    <w:rsid w:val="00E04CBD"/>
    <w:rsid w:val="00E04EB7"/>
    <w:rsid w:val="00E05316"/>
    <w:rsid w:val="00E05F9E"/>
    <w:rsid w:val="00E10BA3"/>
    <w:rsid w:val="00E12951"/>
    <w:rsid w:val="00E12F0E"/>
    <w:rsid w:val="00E1344E"/>
    <w:rsid w:val="00E15588"/>
    <w:rsid w:val="00E15726"/>
    <w:rsid w:val="00E158A9"/>
    <w:rsid w:val="00E15E05"/>
    <w:rsid w:val="00E1628D"/>
    <w:rsid w:val="00E1747C"/>
    <w:rsid w:val="00E175CE"/>
    <w:rsid w:val="00E17C81"/>
    <w:rsid w:val="00E20212"/>
    <w:rsid w:val="00E2414A"/>
    <w:rsid w:val="00E2499D"/>
    <w:rsid w:val="00E24C88"/>
    <w:rsid w:val="00E25171"/>
    <w:rsid w:val="00E25413"/>
    <w:rsid w:val="00E255B7"/>
    <w:rsid w:val="00E25F57"/>
    <w:rsid w:val="00E261BC"/>
    <w:rsid w:val="00E26761"/>
    <w:rsid w:val="00E267B0"/>
    <w:rsid w:val="00E278BA"/>
    <w:rsid w:val="00E30F8C"/>
    <w:rsid w:val="00E30FE7"/>
    <w:rsid w:val="00E32860"/>
    <w:rsid w:val="00E32BF9"/>
    <w:rsid w:val="00E32FA5"/>
    <w:rsid w:val="00E36E47"/>
    <w:rsid w:val="00E374F2"/>
    <w:rsid w:val="00E37C5D"/>
    <w:rsid w:val="00E404D3"/>
    <w:rsid w:val="00E40869"/>
    <w:rsid w:val="00E411A6"/>
    <w:rsid w:val="00E41364"/>
    <w:rsid w:val="00E42458"/>
    <w:rsid w:val="00E42EEE"/>
    <w:rsid w:val="00E44C64"/>
    <w:rsid w:val="00E4678A"/>
    <w:rsid w:val="00E47184"/>
    <w:rsid w:val="00E477D4"/>
    <w:rsid w:val="00E47EE4"/>
    <w:rsid w:val="00E51D83"/>
    <w:rsid w:val="00E52276"/>
    <w:rsid w:val="00E52703"/>
    <w:rsid w:val="00E52E42"/>
    <w:rsid w:val="00E530F8"/>
    <w:rsid w:val="00E54800"/>
    <w:rsid w:val="00E5755A"/>
    <w:rsid w:val="00E57D63"/>
    <w:rsid w:val="00E57FC6"/>
    <w:rsid w:val="00E600DF"/>
    <w:rsid w:val="00E605A9"/>
    <w:rsid w:val="00E60A67"/>
    <w:rsid w:val="00E61137"/>
    <w:rsid w:val="00E61892"/>
    <w:rsid w:val="00E620DE"/>
    <w:rsid w:val="00E62194"/>
    <w:rsid w:val="00E63286"/>
    <w:rsid w:val="00E63DED"/>
    <w:rsid w:val="00E63EC4"/>
    <w:rsid w:val="00E64711"/>
    <w:rsid w:val="00E675A7"/>
    <w:rsid w:val="00E67EC1"/>
    <w:rsid w:val="00E72733"/>
    <w:rsid w:val="00E7298B"/>
    <w:rsid w:val="00E74A8D"/>
    <w:rsid w:val="00E7520E"/>
    <w:rsid w:val="00E75BF4"/>
    <w:rsid w:val="00E76474"/>
    <w:rsid w:val="00E80718"/>
    <w:rsid w:val="00E80ECE"/>
    <w:rsid w:val="00E814ED"/>
    <w:rsid w:val="00E83191"/>
    <w:rsid w:val="00E83347"/>
    <w:rsid w:val="00E83EEB"/>
    <w:rsid w:val="00E85CE8"/>
    <w:rsid w:val="00E86443"/>
    <w:rsid w:val="00E8711F"/>
    <w:rsid w:val="00E872E7"/>
    <w:rsid w:val="00E918E1"/>
    <w:rsid w:val="00E943BF"/>
    <w:rsid w:val="00E94E8B"/>
    <w:rsid w:val="00E95ED7"/>
    <w:rsid w:val="00EA1804"/>
    <w:rsid w:val="00EA215C"/>
    <w:rsid w:val="00EA22B1"/>
    <w:rsid w:val="00EA30D2"/>
    <w:rsid w:val="00EA332C"/>
    <w:rsid w:val="00EB0335"/>
    <w:rsid w:val="00EB05C7"/>
    <w:rsid w:val="00EB071E"/>
    <w:rsid w:val="00EB0F21"/>
    <w:rsid w:val="00EB17B4"/>
    <w:rsid w:val="00EB207D"/>
    <w:rsid w:val="00EB22C1"/>
    <w:rsid w:val="00EB2E87"/>
    <w:rsid w:val="00EB3038"/>
    <w:rsid w:val="00EB38F0"/>
    <w:rsid w:val="00EB463F"/>
    <w:rsid w:val="00EB4DFD"/>
    <w:rsid w:val="00EB5A51"/>
    <w:rsid w:val="00EB5E61"/>
    <w:rsid w:val="00EB5F72"/>
    <w:rsid w:val="00EB6FFD"/>
    <w:rsid w:val="00EB701B"/>
    <w:rsid w:val="00EC0D95"/>
    <w:rsid w:val="00EC11A2"/>
    <w:rsid w:val="00EC160A"/>
    <w:rsid w:val="00EC208F"/>
    <w:rsid w:val="00EC35D5"/>
    <w:rsid w:val="00EC77A9"/>
    <w:rsid w:val="00ED1CA7"/>
    <w:rsid w:val="00ED2C40"/>
    <w:rsid w:val="00ED31C0"/>
    <w:rsid w:val="00ED55F2"/>
    <w:rsid w:val="00ED7318"/>
    <w:rsid w:val="00EE09AF"/>
    <w:rsid w:val="00EE3F24"/>
    <w:rsid w:val="00EE41DD"/>
    <w:rsid w:val="00EE4CEA"/>
    <w:rsid w:val="00EE549C"/>
    <w:rsid w:val="00EE5530"/>
    <w:rsid w:val="00EE58E4"/>
    <w:rsid w:val="00EE5AE1"/>
    <w:rsid w:val="00EE5B3D"/>
    <w:rsid w:val="00EE60CD"/>
    <w:rsid w:val="00EF290E"/>
    <w:rsid w:val="00EF3CFA"/>
    <w:rsid w:val="00EF44FD"/>
    <w:rsid w:val="00EF54B8"/>
    <w:rsid w:val="00EF57EC"/>
    <w:rsid w:val="00EF59D5"/>
    <w:rsid w:val="00EF5CC4"/>
    <w:rsid w:val="00EF6118"/>
    <w:rsid w:val="00EF63AD"/>
    <w:rsid w:val="00EF6698"/>
    <w:rsid w:val="00F01503"/>
    <w:rsid w:val="00F01EA8"/>
    <w:rsid w:val="00F026E2"/>
    <w:rsid w:val="00F02B13"/>
    <w:rsid w:val="00F03F37"/>
    <w:rsid w:val="00F04A0D"/>
    <w:rsid w:val="00F04D62"/>
    <w:rsid w:val="00F05EAA"/>
    <w:rsid w:val="00F063CF"/>
    <w:rsid w:val="00F1095D"/>
    <w:rsid w:val="00F10F30"/>
    <w:rsid w:val="00F10F34"/>
    <w:rsid w:val="00F10FA4"/>
    <w:rsid w:val="00F11499"/>
    <w:rsid w:val="00F11840"/>
    <w:rsid w:val="00F11A11"/>
    <w:rsid w:val="00F11FF8"/>
    <w:rsid w:val="00F1205A"/>
    <w:rsid w:val="00F12314"/>
    <w:rsid w:val="00F12D0A"/>
    <w:rsid w:val="00F13B62"/>
    <w:rsid w:val="00F1429F"/>
    <w:rsid w:val="00F14EC3"/>
    <w:rsid w:val="00F20F65"/>
    <w:rsid w:val="00F21B0A"/>
    <w:rsid w:val="00F21CB9"/>
    <w:rsid w:val="00F22C9B"/>
    <w:rsid w:val="00F23445"/>
    <w:rsid w:val="00F234A2"/>
    <w:rsid w:val="00F2484D"/>
    <w:rsid w:val="00F25193"/>
    <w:rsid w:val="00F25B1E"/>
    <w:rsid w:val="00F25D4B"/>
    <w:rsid w:val="00F26C31"/>
    <w:rsid w:val="00F26CD6"/>
    <w:rsid w:val="00F27458"/>
    <w:rsid w:val="00F27B7E"/>
    <w:rsid w:val="00F301C8"/>
    <w:rsid w:val="00F30E3A"/>
    <w:rsid w:val="00F31571"/>
    <w:rsid w:val="00F31CE6"/>
    <w:rsid w:val="00F32224"/>
    <w:rsid w:val="00F32423"/>
    <w:rsid w:val="00F32F9E"/>
    <w:rsid w:val="00F348CE"/>
    <w:rsid w:val="00F34B58"/>
    <w:rsid w:val="00F35524"/>
    <w:rsid w:val="00F360D6"/>
    <w:rsid w:val="00F36495"/>
    <w:rsid w:val="00F37D04"/>
    <w:rsid w:val="00F40A6C"/>
    <w:rsid w:val="00F4135B"/>
    <w:rsid w:val="00F41EA6"/>
    <w:rsid w:val="00F42F51"/>
    <w:rsid w:val="00F4330E"/>
    <w:rsid w:val="00F437F0"/>
    <w:rsid w:val="00F43AD0"/>
    <w:rsid w:val="00F43D7F"/>
    <w:rsid w:val="00F44B43"/>
    <w:rsid w:val="00F45AA9"/>
    <w:rsid w:val="00F45D19"/>
    <w:rsid w:val="00F464C8"/>
    <w:rsid w:val="00F501C9"/>
    <w:rsid w:val="00F503BA"/>
    <w:rsid w:val="00F51E46"/>
    <w:rsid w:val="00F55843"/>
    <w:rsid w:val="00F60285"/>
    <w:rsid w:val="00F609CF"/>
    <w:rsid w:val="00F60F17"/>
    <w:rsid w:val="00F61119"/>
    <w:rsid w:val="00F61590"/>
    <w:rsid w:val="00F6246B"/>
    <w:rsid w:val="00F634D0"/>
    <w:rsid w:val="00F638B9"/>
    <w:rsid w:val="00F63B7D"/>
    <w:rsid w:val="00F65870"/>
    <w:rsid w:val="00F65EE0"/>
    <w:rsid w:val="00F66384"/>
    <w:rsid w:val="00F66791"/>
    <w:rsid w:val="00F7074F"/>
    <w:rsid w:val="00F70FC4"/>
    <w:rsid w:val="00F719F6"/>
    <w:rsid w:val="00F725CF"/>
    <w:rsid w:val="00F72941"/>
    <w:rsid w:val="00F731F9"/>
    <w:rsid w:val="00F736AA"/>
    <w:rsid w:val="00F741CB"/>
    <w:rsid w:val="00F7487F"/>
    <w:rsid w:val="00F74DEA"/>
    <w:rsid w:val="00F75B3D"/>
    <w:rsid w:val="00F76401"/>
    <w:rsid w:val="00F800CD"/>
    <w:rsid w:val="00F807C1"/>
    <w:rsid w:val="00F80A55"/>
    <w:rsid w:val="00F812CF"/>
    <w:rsid w:val="00F815F5"/>
    <w:rsid w:val="00F816CF"/>
    <w:rsid w:val="00F819E8"/>
    <w:rsid w:val="00F81B3C"/>
    <w:rsid w:val="00F828CB"/>
    <w:rsid w:val="00F83F87"/>
    <w:rsid w:val="00F846C1"/>
    <w:rsid w:val="00F8475E"/>
    <w:rsid w:val="00F84DBF"/>
    <w:rsid w:val="00F85764"/>
    <w:rsid w:val="00F8661A"/>
    <w:rsid w:val="00F86C3D"/>
    <w:rsid w:val="00F87906"/>
    <w:rsid w:val="00F90BEB"/>
    <w:rsid w:val="00F93668"/>
    <w:rsid w:val="00F94503"/>
    <w:rsid w:val="00F94676"/>
    <w:rsid w:val="00F95D90"/>
    <w:rsid w:val="00F965AC"/>
    <w:rsid w:val="00F969B2"/>
    <w:rsid w:val="00F975A2"/>
    <w:rsid w:val="00FA01DA"/>
    <w:rsid w:val="00FA1255"/>
    <w:rsid w:val="00FA2283"/>
    <w:rsid w:val="00FA2AA4"/>
    <w:rsid w:val="00FA2ED2"/>
    <w:rsid w:val="00FA3789"/>
    <w:rsid w:val="00FA3E52"/>
    <w:rsid w:val="00FA5484"/>
    <w:rsid w:val="00FA66BC"/>
    <w:rsid w:val="00FA6ADD"/>
    <w:rsid w:val="00FB05FB"/>
    <w:rsid w:val="00FB06F4"/>
    <w:rsid w:val="00FB1474"/>
    <w:rsid w:val="00FB14E9"/>
    <w:rsid w:val="00FB1DD3"/>
    <w:rsid w:val="00FB21BC"/>
    <w:rsid w:val="00FB2677"/>
    <w:rsid w:val="00FB2901"/>
    <w:rsid w:val="00FB2B1B"/>
    <w:rsid w:val="00FB2FE0"/>
    <w:rsid w:val="00FB3797"/>
    <w:rsid w:val="00FB5AA7"/>
    <w:rsid w:val="00FB6651"/>
    <w:rsid w:val="00FB6CBC"/>
    <w:rsid w:val="00FB72B1"/>
    <w:rsid w:val="00FB7596"/>
    <w:rsid w:val="00FB79B4"/>
    <w:rsid w:val="00FB7A2B"/>
    <w:rsid w:val="00FB7A9F"/>
    <w:rsid w:val="00FB7CDA"/>
    <w:rsid w:val="00FC06B7"/>
    <w:rsid w:val="00FC0DD2"/>
    <w:rsid w:val="00FC10A1"/>
    <w:rsid w:val="00FC10D8"/>
    <w:rsid w:val="00FC19D0"/>
    <w:rsid w:val="00FC1AE4"/>
    <w:rsid w:val="00FC1CB6"/>
    <w:rsid w:val="00FC243A"/>
    <w:rsid w:val="00FC55E2"/>
    <w:rsid w:val="00FC6F61"/>
    <w:rsid w:val="00FC7102"/>
    <w:rsid w:val="00FD0533"/>
    <w:rsid w:val="00FD08A9"/>
    <w:rsid w:val="00FD1C13"/>
    <w:rsid w:val="00FD2A4F"/>
    <w:rsid w:val="00FD498A"/>
    <w:rsid w:val="00FD49B6"/>
    <w:rsid w:val="00FD4A8A"/>
    <w:rsid w:val="00FD5BA0"/>
    <w:rsid w:val="00FD67E3"/>
    <w:rsid w:val="00FD742A"/>
    <w:rsid w:val="00FD7BA8"/>
    <w:rsid w:val="00FD7EE0"/>
    <w:rsid w:val="00FE1B76"/>
    <w:rsid w:val="00FE1F65"/>
    <w:rsid w:val="00FE2F73"/>
    <w:rsid w:val="00FE3261"/>
    <w:rsid w:val="00FE329A"/>
    <w:rsid w:val="00FE3C1D"/>
    <w:rsid w:val="00FE42D1"/>
    <w:rsid w:val="00FE5ABE"/>
    <w:rsid w:val="00FE6C3D"/>
    <w:rsid w:val="00FE784E"/>
    <w:rsid w:val="00FE7905"/>
    <w:rsid w:val="00FE7959"/>
    <w:rsid w:val="00FF0378"/>
    <w:rsid w:val="00FF092F"/>
    <w:rsid w:val="00FF14E3"/>
    <w:rsid w:val="00FF19EC"/>
    <w:rsid w:val="00FF1B84"/>
    <w:rsid w:val="00FF1E09"/>
    <w:rsid w:val="00FF2DF3"/>
    <w:rsid w:val="00FF3024"/>
    <w:rsid w:val="00FF40BB"/>
    <w:rsid w:val="00FF41AC"/>
    <w:rsid w:val="00FF5179"/>
    <w:rsid w:val="00FF606A"/>
    <w:rsid w:val="00FF6498"/>
    <w:rsid w:val="029AE431"/>
    <w:rsid w:val="0441D55A"/>
    <w:rsid w:val="05A8A286"/>
    <w:rsid w:val="0957EC28"/>
    <w:rsid w:val="09820FEF"/>
    <w:rsid w:val="0A5A3153"/>
    <w:rsid w:val="0A9D2606"/>
    <w:rsid w:val="0BB10513"/>
    <w:rsid w:val="0E50EDE7"/>
    <w:rsid w:val="129BAB53"/>
    <w:rsid w:val="148D6801"/>
    <w:rsid w:val="166A788B"/>
    <w:rsid w:val="172A836C"/>
    <w:rsid w:val="17FC4794"/>
    <w:rsid w:val="1BDA1CB1"/>
    <w:rsid w:val="1C623428"/>
    <w:rsid w:val="1D399B48"/>
    <w:rsid w:val="2375AD5D"/>
    <w:rsid w:val="25E1360B"/>
    <w:rsid w:val="25F898E0"/>
    <w:rsid w:val="27D4B66D"/>
    <w:rsid w:val="2C38B7C8"/>
    <w:rsid w:val="3219143B"/>
    <w:rsid w:val="369420E9"/>
    <w:rsid w:val="371E8DB6"/>
    <w:rsid w:val="39B6C43B"/>
    <w:rsid w:val="3C0C9E94"/>
    <w:rsid w:val="3EF9BC71"/>
    <w:rsid w:val="3F510E83"/>
    <w:rsid w:val="41FAF184"/>
    <w:rsid w:val="43029559"/>
    <w:rsid w:val="437C732E"/>
    <w:rsid w:val="465A3F52"/>
    <w:rsid w:val="4D040B97"/>
    <w:rsid w:val="502C1DA2"/>
    <w:rsid w:val="57BEE2DD"/>
    <w:rsid w:val="5D643FB3"/>
    <w:rsid w:val="6434875F"/>
    <w:rsid w:val="649D23CE"/>
    <w:rsid w:val="65F9D4BD"/>
    <w:rsid w:val="665D0C18"/>
    <w:rsid w:val="6A5D9C78"/>
    <w:rsid w:val="7078C319"/>
    <w:rsid w:val="70DA7D35"/>
    <w:rsid w:val="72F5FF36"/>
    <w:rsid w:val="77EB3C2E"/>
    <w:rsid w:val="78BFE12B"/>
    <w:rsid w:val="7CADA97F"/>
    <w:rsid w:val="7EECA5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6F7A"/>
  <w15:docId w15:val="{8ACAB8E0-4830-4012-8276-D7EF7D0D9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5BA9"/>
    <w:rPr>
      <w:rFonts w:ascii="Arial" w:hAnsi="Arial" w:eastAsia="Calibri" w:cs="Arial"/>
      <w:lang w:val="en"/>
    </w:rPr>
  </w:style>
  <w:style w:type="paragraph" w:styleId="Heading1">
    <w:name w:val="heading 1"/>
    <w:basedOn w:val="ActTitle"/>
    <w:next w:val="Normal"/>
    <w:link w:val="Heading1Char"/>
    <w:uiPriority w:val="9"/>
    <w:qFormat/>
    <w:rsid w:val="00125BA9"/>
    <w:pPr>
      <w:keepNext/>
      <w:numPr>
        <w:numId w:val="3"/>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125BA9"/>
    <w:pPr>
      <w:keepNext/>
      <w:spacing w:before="240" w:after="120" w:line="260" w:lineRule="exact"/>
      <w:ind w:firstLine="567"/>
      <w:outlineLvl w:val="1"/>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01Formhead" w:customStyle="1">
    <w:name w:val="01 Form head"/>
    <w:rsid w:val="00102872"/>
    <w:pPr>
      <w:keepLines/>
      <w:spacing w:after="120" w:line="420" w:lineRule="exact"/>
      <w:ind w:left="2268"/>
    </w:pPr>
    <w:rPr>
      <w:rFonts w:ascii="Arial Black" w:hAnsi="Arial Black" w:eastAsia="Times New Roman" w:cs="Arial"/>
      <w:color w:val="000000"/>
      <w:kern w:val="32"/>
      <w:sz w:val="36"/>
      <w:szCs w:val="28"/>
      <w:lang w:eastAsia="en-AU"/>
    </w:rPr>
  </w:style>
  <w:style w:type="paragraph" w:styleId="011PublicHealthAct2005" w:customStyle="1">
    <w:name w:val="01.1 Public Health Act 2005"/>
    <w:basedOn w:val="01Formhead"/>
    <w:rsid w:val="00102872"/>
    <w:pPr>
      <w:spacing w:after="60" w:line="280" w:lineRule="exact"/>
    </w:pPr>
    <w:rPr>
      <w:rFonts w:ascii="Arial" w:hAnsi="Arial"/>
      <w:i/>
      <w:sz w:val="24"/>
      <w:szCs w:val="24"/>
    </w:rPr>
  </w:style>
  <w:style w:type="paragraph" w:styleId="012Section" w:customStyle="1">
    <w:name w:val="01.2 Section"/>
    <w:basedOn w:val="Normal"/>
    <w:rsid w:val="00102872"/>
    <w:pPr>
      <w:widowControl w:val="0"/>
      <w:spacing w:after="480" w:line="260" w:lineRule="exact"/>
      <w:ind w:left="2268"/>
    </w:pPr>
    <w:rPr>
      <w:rFonts w:eastAsia="Times New Roman"/>
      <w:kern w:val="18"/>
      <w:sz w:val="20"/>
      <w:szCs w:val="18"/>
      <w:lang w:eastAsia="en-AU"/>
    </w:rPr>
  </w:style>
  <w:style w:type="paragraph" w:styleId="06Fillinform" w:customStyle="1">
    <w:name w:val="06 Fill in form"/>
    <w:basedOn w:val="Normal"/>
    <w:rsid w:val="00102872"/>
    <w:pPr>
      <w:widowControl w:val="0"/>
      <w:spacing w:after="60" w:line="260" w:lineRule="exact"/>
    </w:pPr>
    <w:rPr>
      <w:rFonts w:ascii="Times New Roman" w:hAnsi="Times New Roman" w:eastAsia="Times New Roman"/>
      <w:kern w:val="18"/>
      <w:sz w:val="20"/>
      <w:szCs w:val="18"/>
      <w:lang w:eastAsia="en-AU"/>
    </w:rPr>
  </w:style>
  <w:style w:type="paragraph" w:styleId="DraftHeading1" w:customStyle="1">
    <w:name w:val="Draft Heading 1"/>
    <w:basedOn w:val="Normal"/>
    <w:next w:val="Normal"/>
    <w:link w:val="DraftHeading1Char"/>
    <w:rsid w:val="00102872"/>
    <w:pPr>
      <w:overflowPunct w:val="0"/>
      <w:autoSpaceDE w:val="0"/>
      <w:autoSpaceDN w:val="0"/>
      <w:adjustRightInd w:val="0"/>
      <w:spacing w:before="120" w:after="0" w:line="240" w:lineRule="auto"/>
      <w:textAlignment w:val="baseline"/>
      <w:outlineLvl w:val="2"/>
    </w:pPr>
    <w:rPr>
      <w:rFonts w:ascii="Times New Roman" w:hAnsi="Times New Roman" w:eastAsia="Times New Roman" w:cs="Times New Roman"/>
      <w:b/>
      <w:sz w:val="24"/>
      <w:szCs w:val="24"/>
    </w:rPr>
  </w:style>
  <w:style w:type="character" w:styleId="DraftHeading1Char" w:customStyle="1">
    <w:name w:val="Draft Heading 1 Char"/>
    <w:link w:val="DraftHeading1"/>
    <w:locked/>
    <w:rsid w:val="00102872"/>
    <w:rPr>
      <w:rFonts w:ascii="Times New Roman" w:hAnsi="Times New Roman" w:eastAsia="Times New Roman" w:cs="Times New Roman"/>
      <w:b/>
      <w:sz w:val="24"/>
      <w:szCs w:val="24"/>
    </w:rPr>
  </w:style>
  <w:style w:type="paragraph" w:styleId="BodyParagraphSub" w:customStyle="1">
    <w:name w:val="Body Paragraph (Sub)"/>
    <w:next w:val="Normal"/>
    <w:rsid w:val="00102872"/>
    <w:pPr>
      <w:overflowPunct w:val="0"/>
      <w:autoSpaceDE w:val="0"/>
      <w:autoSpaceDN w:val="0"/>
      <w:adjustRightInd w:val="0"/>
      <w:spacing w:before="120" w:after="0" w:line="240" w:lineRule="auto"/>
      <w:ind w:left="2381"/>
      <w:textAlignment w:val="baseline"/>
    </w:pPr>
    <w:rPr>
      <w:rFonts w:ascii="Times New Roman" w:hAnsi="Times New Roman" w:eastAsia="Times New Roman" w:cs="Times New Roman"/>
      <w:sz w:val="24"/>
      <w:szCs w:val="20"/>
    </w:rPr>
  </w:style>
  <w:style w:type="paragraph" w:styleId="Penalty" w:customStyle="1">
    <w:name w:val="Penalty"/>
    <w:next w:val="Normal"/>
    <w:rsid w:val="0010287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hAnsi="Times New Roman" w:eastAsia="Times New Roman" w:cs="Times New Roman"/>
      <w:sz w:val="24"/>
      <w:szCs w:val="20"/>
    </w:rPr>
  </w:style>
  <w:style w:type="character" w:styleId="CommentReference">
    <w:name w:val="annotation reference"/>
    <w:uiPriority w:val="99"/>
    <w:semiHidden/>
    <w:unhideWhenUsed/>
    <w:rsid w:val="00125BA9"/>
    <w:rPr>
      <w:sz w:val="16"/>
      <w:szCs w:val="16"/>
    </w:rPr>
  </w:style>
  <w:style w:type="paragraph" w:styleId="CommentText">
    <w:name w:val="annotation text"/>
    <w:basedOn w:val="Normal"/>
    <w:link w:val="CommentTextChar"/>
    <w:uiPriority w:val="99"/>
    <w:unhideWhenUsed/>
    <w:rsid w:val="00125BA9"/>
    <w:pPr>
      <w:spacing w:line="240" w:lineRule="auto"/>
    </w:pPr>
    <w:rPr>
      <w:sz w:val="20"/>
      <w:szCs w:val="20"/>
    </w:rPr>
  </w:style>
  <w:style w:type="character" w:styleId="CommentTextChar" w:customStyle="1">
    <w:name w:val="Comment Text Char"/>
    <w:link w:val="CommentText"/>
    <w:uiPriority w:val="99"/>
    <w:rsid w:val="00125BA9"/>
    <w:rPr>
      <w:rFonts w:ascii="Arial" w:hAnsi="Arial" w:eastAsia="Calibri" w:cs="Arial"/>
      <w:sz w:val="20"/>
      <w:szCs w:val="20"/>
      <w:lang w:val="en"/>
    </w:rPr>
  </w:style>
  <w:style w:type="paragraph" w:styleId="CommentSubject">
    <w:name w:val="annotation subject"/>
    <w:basedOn w:val="CommentText"/>
    <w:next w:val="CommentText"/>
    <w:link w:val="CommentSubjectChar"/>
    <w:uiPriority w:val="99"/>
    <w:semiHidden/>
    <w:unhideWhenUsed/>
    <w:rsid w:val="00125BA9"/>
    <w:rPr>
      <w:b/>
      <w:bCs/>
    </w:rPr>
  </w:style>
  <w:style w:type="character" w:styleId="CommentSubjectChar" w:customStyle="1">
    <w:name w:val="Comment Subject Char"/>
    <w:link w:val="CommentSubject"/>
    <w:uiPriority w:val="99"/>
    <w:semiHidden/>
    <w:rsid w:val="00125BA9"/>
    <w:rPr>
      <w:rFonts w:ascii="Arial" w:hAnsi="Arial" w:eastAsia="Calibri" w:cs="Arial"/>
      <w:b/>
      <w:bCs/>
      <w:sz w:val="20"/>
      <w:szCs w:val="20"/>
      <w:lang w:val="en"/>
    </w:rPr>
  </w:style>
  <w:style w:type="paragraph" w:styleId="BalloonText">
    <w:name w:val="Balloon Text"/>
    <w:basedOn w:val="Normal"/>
    <w:link w:val="BalloonTextChar"/>
    <w:uiPriority w:val="99"/>
    <w:semiHidden/>
    <w:unhideWhenUsed/>
    <w:rsid w:val="00125BA9"/>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25BA9"/>
    <w:rPr>
      <w:rFonts w:ascii="Segoe UI" w:hAnsi="Segoe UI" w:eastAsia="Calibr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125BA9"/>
    <w:pPr>
      <w:widowControl w:val="0"/>
      <w:numPr>
        <w:numId w:val="2"/>
      </w:numPr>
      <w:spacing w:before="120" w:after="240" w:line="260" w:lineRule="exact"/>
    </w:pPr>
    <w:rPr>
      <w:rFonts w:eastAsia="Times New Roman"/>
      <w:kern w:val="18"/>
      <w:lang w:eastAsia="en-AU"/>
    </w:rPr>
  </w:style>
  <w:style w:type="paragraph" w:styleId="Title1" w:customStyle="1">
    <w:name w:val="Title1"/>
    <w:rsid w:val="00125BA9"/>
    <w:pPr>
      <w:keepLines/>
      <w:spacing w:after="120" w:line="420" w:lineRule="exact"/>
    </w:pPr>
    <w:rPr>
      <w:rFonts w:ascii="Arial" w:hAnsi="Arial" w:eastAsia="Times New Roman" w:cs="Arial"/>
      <w:b/>
      <w:bCs/>
      <w:kern w:val="32"/>
      <w:sz w:val="36"/>
      <w:szCs w:val="28"/>
      <w:lang w:eastAsia="en-AU"/>
    </w:rPr>
  </w:style>
  <w:style w:type="paragraph" w:styleId="ActTitle" w:customStyle="1">
    <w:name w:val="Act Title"/>
    <w:basedOn w:val="Title1"/>
    <w:next w:val="Normal"/>
    <w:rsid w:val="00125BA9"/>
    <w:pPr>
      <w:spacing w:after="60" w:line="280" w:lineRule="exact"/>
    </w:pPr>
    <w:rPr>
      <w:b w:val="0"/>
      <w:bCs w:val="0"/>
      <w:i/>
      <w:sz w:val="24"/>
      <w:szCs w:val="24"/>
    </w:rPr>
  </w:style>
  <w:style w:type="character" w:styleId="Heading1Char" w:customStyle="1">
    <w:name w:val="Heading 1 Char"/>
    <w:link w:val="Heading1"/>
    <w:uiPriority w:val="9"/>
    <w:rsid w:val="00125BA9"/>
    <w:rPr>
      <w:rFonts w:ascii="Arial" w:hAnsi="Arial" w:eastAsia="Times New Roman" w:cs="Arial"/>
      <w:b/>
      <w:bCs/>
      <w:iCs/>
      <w:kern w:val="32"/>
      <w:lang w:eastAsia="en-AU"/>
    </w:rPr>
  </w:style>
  <w:style w:type="paragraph" w:styleId="DirectionName" w:customStyle="1">
    <w:name w:val="Direction Name"/>
    <w:basedOn w:val="Heading1"/>
    <w:qFormat/>
    <w:rsid w:val="00125BA9"/>
    <w:pPr>
      <w:numPr>
        <w:numId w:val="0"/>
      </w:numPr>
    </w:pPr>
    <w:rPr>
      <w:sz w:val="36"/>
    </w:rPr>
  </w:style>
  <w:style w:type="paragraph" w:styleId="Footer">
    <w:name w:val="footer"/>
    <w:basedOn w:val="Normal"/>
    <w:link w:val="FooterChar"/>
    <w:uiPriority w:val="99"/>
    <w:unhideWhenUsed/>
    <w:rsid w:val="00125BA9"/>
    <w:pPr>
      <w:tabs>
        <w:tab w:val="right" w:pos="9071"/>
      </w:tabs>
      <w:spacing w:before="240" w:after="0" w:line="240" w:lineRule="auto"/>
    </w:pPr>
    <w:rPr>
      <w:sz w:val="16"/>
    </w:rPr>
  </w:style>
  <w:style w:type="character" w:styleId="FooterChar" w:customStyle="1">
    <w:name w:val="Footer Char"/>
    <w:link w:val="Footer"/>
    <w:uiPriority w:val="99"/>
    <w:rsid w:val="00125BA9"/>
    <w:rPr>
      <w:rFonts w:ascii="Arial" w:hAnsi="Arial" w:eastAsia="Calibri" w:cs="Arial"/>
      <w:sz w:val="16"/>
      <w:lang w:val="en"/>
    </w:rPr>
  </w:style>
  <w:style w:type="paragraph" w:styleId="Header">
    <w:name w:val="header"/>
    <w:basedOn w:val="Normal"/>
    <w:link w:val="HeaderChar"/>
    <w:uiPriority w:val="99"/>
    <w:unhideWhenUsed/>
    <w:rsid w:val="00125BA9"/>
    <w:pPr>
      <w:tabs>
        <w:tab w:val="center" w:pos="4513"/>
        <w:tab w:val="right" w:pos="9026"/>
      </w:tabs>
      <w:spacing w:after="0" w:line="240" w:lineRule="auto"/>
    </w:pPr>
  </w:style>
  <w:style w:type="character" w:styleId="HeaderChar" w:customStyle="1">
    <w:name w:val="Header Char"/>
    <w:link w:val="Header"/>
    <w:uiPriority w:val="99"/>
    <w:rsid w:val="00125BA9"/>
    <w:rPr>
      <w:rFonts w:ascii="Arial" w:hAnsi="Arial" w:eastAsia="Calibri" w:cs="Arial"/>
      <w:lang w:val="en"/>
    </w:rPr>
  </w:style>
  <w:style w:type="character" w:styleId="Heading2Char" w:customStyle="1">
    <w:name w:val="Heading 2 Char"/>
    <w:link w:val="Heading2"/>
    <w:uiPriority w:val="9"/>
    <w:rsid w:val="00125BA9"/>
    <w:rPr>
      <w:rFonts w:ascii="Arial" w:hAnsi="Arial" w:eastAsia="Calibri" w:cs="Arial"/>
      <w:i/>
      <w:iCs/>
      <w:lang w:val="en"/>
    </w:rPr>
  </w:style>
  <w:style w:type="paragraph" w:styleId="Para1" w:customStyle="1">
    <w:name w:val="Para (1)"/>
    <w:basedOn w:val="Normal"/>
    <w:uiPriority w:val="5"/>
    <w:qFormat/>
    <w:rsid w:val="00125BA9"/>
    <w:pPr>
      <w:numPr>
        <w:ilvl w:val="2"/>
        <w:numId w:val="3"/>
      </w:numPr>
      <w:tabs>
        <w:tab w:val="left" w:pos="1134"/>
      </w:tabs>
      <w:spacing w:before="120" w:after="120" w:line="280" w:lineRule="exact"/>
      <w:ind w:right="567"/>
      <w:jc w:val="both"/>
    </w:pPr>
    <w:rPr>
      <w:rFonts w:eastAsia="Times New Roman"/>
      <w:kern w:val="20"/>
      <w:szCs w:val="24"/>
      <w:lang w:val="en-AU" w:eastAsia="en-AU"/>
    </w:rPr>
  </w:style>
  <w:style w:type="paragraph" w:styleId="Paraa" w:customStyle="1">
    <w:name w:val="Para (a)"/>
    <w:basedOn w:val="Para1"/>
    <w:qFormat/>
    <w:rsid w:val="00125BA9"/>
    <w:pPr>
      <w:numPr>
        <w:ilvl w:val="3"/>
      </w:numPr>
      <w:tabs>
        <w:tab w:val="clear" w:pos="1134"/>
        <w:tab w:val="left" w:pos="1701"/>
      </w:tabs>
    </w:pPr>
  </w:style>
  <w:style w:type="paragraph" w:styleId="Parai" w:customStyle="1">
    <w:name w:val="Para (i)"/>
    <w:basedOn w:val="Paraa"/>
    <w:qFormat/>
    <w:rsid w:val="00125BA9"/>
    <w:pPr>
      <w:numPr>
        <w:ilvl w:val="4"/>
      </w:numPr>
      <w:tabs>
        <w:tab w:val="clear" w:pos="1701"/>
        <w:tab w:val="left" w:pos="2268"/>
      </w:tabs>
    </w:pPr>
  </w:style>
  <w:style w:type="paragraph" w:styleId="ParaA0" w:customStyle="1">
    <w:name w:val="Para (A)"/>
    <w:basedOn w:val="Parai"/>
    <w:qFormat/>
    <w:rsid w:val="00125BA9"/>
    <w:pPr>
      <w:numPr>
        <w:ilvl w:val="5"/>
      </w:numPr>
      <w:tabs>
        <w:tab w:val="clear" w:pos="2268"/>
        <w:tab w:val="left" w:pos="2835"/>
      </w:tabs>
    </w:pPr>
  </w:style>
  <w:style w:type="paragraph" w:styleId="Paranonumber" w:customStyle="1">
    <w:name w:val="Para (no number)"/>
    <w:basedOn w:val="Normal"/>
    <w:qFormat/>
    <w:rsid w:val="00125BA9"/>
    <w:pPr>
      <w:numPr>
        <w:ilvl w:val="1"/>
        <w:numId w:val="3"/>
      </w:numPr>
      <w:tabs>
        <w:tab w:val="left" w:pos="567"/>
      </w:tabs>
      <w:spacing w:before="120" w:after="120" w:line="280" w:lineRule="exact"/>
    </w:pPr>
  </w:style>
  <w:style w:type="paragraph" w:styleId="ParaNote" w:customStyle="1">
    <w:name w:val="Para Note"/>
    <w:basedOn w:val="Normal"/>
    <w:uiPriority w:val="5"/>
    <w:qFormat/>
    <w:rsid w:val="00125BA9"/>
    <w:pPr>
      <w:spacing w:before="120" w:after="120" w:line="260" w:lineRule="exact"/>
      <w:ind w:left="1134"/>
      <w:jc w:val="both"/>
    </w:pPr>
    <w:rPr>
      <w:rFonts w:cs="Times New Roman"/>
      <w:i/>
      <w:iCs/>
      <w:kern w:val="20"/>
      <w:sz w:val="20"/>
      <w:lang w:val="en-AU"/>
    </w:rPr>
  </w:style>
  <w:style w:type="paragraph" w:styleId="Quote1" w:customStyle="1">
    <w:name w:val="Quote1"/>
    <w:basedOn w:val="Normal"/>
    <w:qFormat/>
    <w:rsid w:val="00125BA9"/>
    <w:pPr>
      <w:keepNext/>
      <w:spacing w:after="120" w:line="240" w:lineRule="exact"/>
      <w:ind w:left="1077"/>
    </w:pPr>
    <w:rPr>
      <w:sz w:val="20"/>
      <w:szCs w:val="20"/>
    </w:rPr>
  </w:style>
  <w:style w:type="paragraph" w:styleId="Revision">
    <w:name w:val="Revision"/>
    <w:hidden/>
    <w:uiPriority w:val="99"/>
    <w:semiHidden/>
    <w:rsid w:val="00013C24"/>
    <w:pPr>
      <w:spacing w:after="0" w:line="240" w:lineRule="auto"/>
    </w:pPr>
    <w:rPr>
      <w:rFonts w:ascii="Arial" w:hAnsi="Arial" w:eastAsia="Calibri" w:cs="Arial"/>
      <w:lang w:val="en"/>
    </w:rPr>
  </w:style>
  <w:style w:type="table" w:styleId="TableGrid">
    <w:name w:val="Table Grid"/>
    <w:basedOn w:val="TableNormal"/>
    <w:uiPriority w:val="59"/>
    <w:rsid w:val="00D556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51583"/>
    <w:rPr>
      <w:color w:val="0000FF"/>
      <w:u w:val="single"/>
    </w:rPr>
  </w:style>
  <w:style w:type="character" w:styleId="ListParagraphChar" w:customStyle="1">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D650DC"/>
    <w:rPr>
      <w:rFonts w:ascii="Arial" w:hAnsi="Arial" w:eastAsia="Times New Roman" w:cs="Arial"/>
      <w:kern w:val="18"/>
      <w:lang w:val="en" w:eastAsia="en-AU"/>
    </w:rPr>
  </w:style>
  <w:style w:type="paragraph" w:styleId="Default" w:customStyle="1">
    <w:name w:val="Default"/>
    <w:rsid w:val="00FB05FB"/>
    <w:pPr>
      <w:autoSpaceDE w:val="0"/>
      <w:autoSpaceDN w:val="0"/>
      <w:adjustRightInd w:val="0"/>
      <w:spacing w:after="0" w:line="240" w:lineRule="auto"/>
    </w:pPr>
    <w:rPr>
      <w:rFonts w:ascii="Arial" w:hAnsi="Arial" w:cs="Arial"/>
      <w:color w:val="000000"/>
      <w:sz w:val="24"/>
      <w:szCs w:val="24"/>
    </w:rPr>
  </w:style>
  <w:style w:type="character" w:styleId="UnresolvedMention1" w:customStyle="1">
    <w:name w:val="Unresolved Mention1"/>
    <w:basedOn w:val="DefaultParagraphFont"/>
    <w:uiPriority w:val="99"/>
    <w:unhideWhenUsed/>
    <w:rsid w:val="00347986"/>
    <w:rPr>
      <w:color w:val="605E5C"/>
      <w:shd w:val="clear" w:color="auto" w:fill="E1DFDD"/>
    </w:rPr>
  </w:style>
  <w:style w:type="character" w:styleId="Mention1" w:customStyle="1">
    <w:name w:val="Mention1"/>
    <w:basedOn w:val="DefaultParagraphFont"/>
    <w:uiPriority w:val="99"/>
    <w:unhideWhenUsed/>
    <w:rsid w:val="00347986"/>
    <w:rPr>
      <w:color w:val="2B579A"/>
      <w:shd w:val="clear" w:color="auto" w:fill="E1DFDD"/>
    </w:rPr>
  </w:style>
  <w:style w:type="character" w:styleId="normaltextrun" w:customStyle="1">
    <w:name w:val="normaltextrun"/>
    <w:basedOn w:val="DefaultParagraphFont"/>
    <w:rsid w:val="00A53D74"/>
  </w:style>
  <w:style w:type="paragraph" w:styleId="paragraph" w:customStyle="1">
    <w:name w:val="paragraph"/>
    <w:basedOn w:val="Normal"/>
    <w:rsid w:val="00226D56"/>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eop" w:customStyle="1">
    <w:name w:val="eop"/>
    <w:basedOn w:val="DefaultParagraphFont"/>
    <w:rsid w:val="0022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106">
      <w:bodyDiv w:val="1"/>
      <w:marLeft w:val="0"/>
      <w:marRight w:val="0"/>
      <w:marTop w:val="0"/>
      <w:marBottom w:val="0"/>
      <w:divBdr>
        <w:top w:val="none" w:sz="0" w:space="0" w:color="auto"/>
        <w:left w:val="none" w:sz="0" w:space="0" w:color="auto"/>
        <w:bottom w:val="none" w:sz="0" w:space="0" w:color="auto"/>
        <w:right w:val="none" w:sz="0" w:space="0" w:color="auto"/>
      </w:divBdr>
    </w:div>
    <w:div w:id="427435454">
      <w:bodyDiv w:val="1"/>
      <w:marLeft w:val="0"/>
      <w:marRight w:val="0"/>
      <w:marTop w:val="0"/>
      <w:marBottom w:val="0"/>
      <w:divBdr>
        <w:top w:val="none" w:sz="0" w:space="0" w:color="auto"/>
        <w:left w:val="none" w:sz="0" w:space="0" w:color="auto"/>
        <w:bottom w:val="none" w:sz="0" w:space="0" w:color="auto"/>
        <w:right w:val="none" w:sz="0" w:space="0" w:color="auto"/>
      </w:divBdr>
      <w:divsChild>
        <w:div w:id="866717098">
          <w:marLeft w:val="0"/>
          <w:marRight w:val="0"/>
          <w:marTop w:val="0"/>
          <w:marBottom w:val="0"/>
          <w:divBdr>
            <w:top w:val="none" w:sz="0" w:space="0" w:color="auto"/>
            <w:left w:val="none" w:sz="0" w:space="0" w:color="auto"/>
            <w:bottom w:val="none" w:sz="0" w:space="0" w:color="auto"/>
            <w:right w:val="none" w:sz="0" w:space="0" w:color="auto"/>
          </w:divBdr>
          <w:divsChild>
            <w:div w:id="2055501316">
              <w:marLeft w:val="0"/>
              <w:marRight w:val="0"/>
              <w:marTop w:val="0"/>
              <w:marBottom w:val="0"/>
              <w:divBdr>
                <w:top w:val="none" w:sz="0" w:space="0" w:color="auto"/>
                <w:left w:val="none" w:sz="0" w:space="0" w:color="auto"/>
                <w:bottom w:val="none" w:sz="0" w:space="0" w:color="auto"/>
                <w:right w:val="none" w:sz="0" w:space="0" w:color="auto"/>
              </w:divBdr>
              <w:divsChild>
                <w:div w:id="1271863347">
                  <w:marLeft w:val="210"/>
                  <w:marRight w:val="210"/>
                  <w:marTop w:val="0"/>
                  <w:marBottom w:val="0"/>
                  <w:divBdr>
                    <w:top w:val="none" w:sz="0" w:space="0" w:color="auto"/>
                    <w:left w:val="none" w:sz="0" w:space="0" w:color="auto"/>
                    <w:bottom w:val="none" w:sz="0" w:space="0" w:color="auto"/>
                    <w:right w:val="none" w:sz="0" w:space="0" w:color="auto"/>
                  </w:divBdr>
                  <w:divsChild>
                    <w:div w:id="812720135">
                      <w:marLeft w:val="0"/>
                      <w:marRight w:val="30"/>
                      <w:marTop w:val="0"/>
                      <w:marBottom w:val="0"/>
                      <w:divBdr>
                        <w:top w:val="none" w:sz="0" w:space="0" w:color="auto"/>
                        <w:left w:val="none" w:sz="0" w:space="0" w:color="auto"/>
                        <w:bottom w:val="none" w:sz="0" w:space="0" w:color="auto"/>
                        <w:right w:val="none" w:sz="0" w:space="0" w:color="auto"/>
                      </w:divBdr>
                      <w:divsChild>
                        <w:div w:id="282467485">
                          <w:marLeft w:val="0"/>
                          <w:marRight w:val="0"/>
                          <w:marTop w:val="0"/>
                          <w:marBottom w:val="0"/>
                          <w:divBdr>
                            <w:top w:val="none" w:sz="0" w:space="0" w:color="auto"/>
                            <w:left w:val="none" w:sz="0" w:space="0" w:color="auto"/>
                            <w:bottom w:val="none" w:sz="0" w:space="0" w:color="auto"/>
                            <w:right w:val="none" w:sz="0" w:space="0" w:color="auto"/>
                          </w:divBdr>
                          <w:divsChild>
                            <w:div w:id="1111238689">
                              <w:marLeft w:val="0"/>
                              <w:marRight w:val="0"/>
                              <w:marTop w:val="0"/>
                              <w:marBottom w:val="0"/>
                              <w:divBdr>
                                <w:top w:val="none" w:sz="0" w:space="0" w:color="auto"/>
                                <w:left w:val="none" w:sz="0" w:space="0" w:color="auto"/>
                                <w:bottom w:val="none" w:sz="0" w:space="0" w:color="auto"/>
                                <w:right w:val="none" w:sz="0" w:space="0" w:color="auto"/>
                              </w:divBdr>
                              <w:divsChild>
                                <w:div w:id="175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17973">
      <w:bodyDiv w:val="1"/>
      <w:marLeft w:val="0"/>
      <w:marRight w:val="0"/>
      <w:marTop w:val="0"/>
      <w:marBottom w:val="0"/>
      <w:divBdr>
        <w:top w:val="none" w:sz="0" w:space="0" w:color="auto"/>
        <w:left w:val="none" w:sz="0" w:space="0" w:color="auto"/>
        <w:bottom w:val="none" w:sz="0" w:space="0" w:color="auto"/>
        <w:right w:val="none" w:sz="0" w:space="0" w:color="auto"/>
      </w:divBdr>
      <w:divsChild>
        <w:div w:id="361825811">
          <w:marLeft w:val="0"/>
          <w:marRight w:val="0"/>
          <w:marTop w:val="0"/>
          <w:marBottom w:val="0"/>
          <w:divBdr>
            <w:top w:val="none" w:sz="0" w:space="0" w:color="auto"/>
            <w:left w:val="none" w:sz="0" w:space="0" w:color="auto"/>
            <w:bottom w:val="none" w:sz="0" w:space="0" w:color="auto"/>
            <w:right w:val="none" w:sz="0" w:space="0" w:color="auto"/>
          </w:divBdr>
        </w:div>
      </w:divsChild>
    </w:div>
    <w:div w:id="737290207">
      <w:bodyDiv w:val="1"/>
      <w:marLeft w:val="0"/>
      <w:marRight w:val="0"/>
      <w:marTop w:val="0"/>
      <w:marBottom w:val="0"/>
      <w:divBdr>
        <w:top w:val="none" w:sz="0" w:space="0" w:color="auto"/>
        <w:left w:val="none" w:sz="0" w:space="0" w:color="auto"/>
        <w:bottom w:val="none" w:sz="0" w:space="0" w:color="auto"/>
        <w:right w:val="none" w:sz="0" w:space="0" w:color="auto"/>
      </w:divBdr>
    </w:div>
    <w:div w:id="749666333">
      <w:bodyDiv w:val="1"/>
      <w:marLeft w:val="0"/>
      <w:marRight w:val="0"/>
      <w:marTop w:val="0"/>
      <w:marBottom w:val="0"/>
      <w:divBdr>
        <w:top w:val="none" w:sz="0" w:space="0" w:color="auto"/>
        <w:left w:val="none" w:sz="0" w:space="0" w:color="auto"/>
        <w:bottom w:val="none" w:sz="0" w:space="0" w:color="auto"/>
        <w:right w:val="none" w:sz="0" w:space="0" w:color="auto"/>
      </w:divBdr>
    </w:div>
    <w:div w:id="1145438786">
      <w:bodyDiv w:val="1"/>
      <w:marLeft w:val="0"/>
      <w:marRight w:val="0"/>
      <w:marTop w:val="0"/>
      <w:marBottom w:val="0"/>
      <w:divBdr>
        <w:top w:val="none" w:sz="0" w:space="0" w:color="auto"/>
        <w:left w:val="none" w:sz="0" w:space="0" w:color="auto"/>
        <w:bottom w:val="none" w:sz="0" w:space="0" w:color="auto"/>
        <w:right w:val="none" w:sz="0" w:space="0" w:color="auto"/>
      </w:divBdr>
    </w:div>
    <w:div w:id="1169633878">
      <w:bodyDiv w:val="1"/>
      <w:marLeft w:val="0"/>
      <w:marRight w:val="0"/>
      <w:marTop w:val="0"/>
      <w:marBottom w:val="0"/>
      <w:divBdr>
        <w:top w:val="none" w:sz="0" w:space="0" w:color="auto"/>
        <w:left w:val="none" w:sz="0" w:space="0" w:color="auto"/>
        <w:bottom w:val="none" w:sz="0" w:space="0" w:color="auto"/>
        <w:right w:val="none" w:sz="0" w:space="0" w:color="auto"/>
      </w:divBdr>
      <w:divsChild>
        <w:div w:id="684674102">
          <w:marLeft w:val="0"/>
          <w:marRight w:val="0"/>
          <w:marTop w:val="0"/>
          <w:marBottom w:val="0"/>
          <w:divBdr>
            <w:top w:val="none" w:sz="0" w:space="0" w:color="auto"/>
            <w:left w:val="none" w:sz="0" w:space="0" w:color="auto"/>
            <w:bottom w:val="none" w:sz="0" w:space="0" w:color="auto"/>
            <w:right w:val="none" w:sz="0" w:space="0" w:color="auto"/>
          </w:divBdr>
        </w:div>
        <w:div w:id="1250041788">
          <w:marLeft w:val="0"/>
          <w:marRight w:val="0"/>
          <w:marTop w:val="0"/>
          <w:marBottom w:val="0"/>
          <w:divBdr>
            <w:top w:val="none" w:sz="0" w:space="0" w:color="auto"/>
            <w:left w:val="none" w:sz="0" w:space="0" w:color="auto"/>
            <w:bottom w:val="none" w:sz="0" w:space="0" w:color="auto"/>
            <w:right w:val="none" w:sz="0" w:space="0" w:color="auto"/>
          </w:divBdr>
        </w:div>
        <w:div w:id="1975058656">
          <w:marLeft w:val="0"/>
          <w:marRight w:val="0"/>
          <w:marTop w:val="0"/>
          <w:marBottom w:val="0"/>
          <w:divBdr>
            <w:top w:val="none" w:sz="0" w:space="0" w:color="auto"/>
            <w:left w:val="none" w:sz="0" w:space="0" w:color="auto"/>
            <w:bottom w:val="none" w:sz="0" w:space="0" w:color="auto"/>
            <w:right w:val="none" w:sz="0" w:space="0" w:color="auto"/>
          </w:divBdr>
        </w:div>
      </w:divsChild>
    </w:div>
    <w:div w:id="1237008505">
      <w:bodyDiv w:val="1"/>
      <w:marLeft w:val="0"/>
      <w:marRight w:val="0"/>
      <w:marTop w:val="0"/>
      <w:marBottom w:val="0"/>
      <w:divBdr>
        <w:top w:val="none" w:sz="0" w:space="0" w:color="auto"/>
        <w:left w:val="none" w:sz="0" w:space="0" w:color="auto"/>
        <w:bottom w:val="none" w:sz="0" w:space="0" w:color="auto"/>
        <w:right w:val="none" w:sz="0" w:space="0" w:color="auto"/>
      </w:divBdr>
    </w:div>
    <w:div w:id="1386568935">
      <w:bodyDiv w:val="1"/>
      <w:marLeft w:val="0"/>
      <w:marRight w:val="0"/>
      <w:marTop w:val="0"/>
      <w:marBottom w:val="0"/>
      <w:divBdr>
        <w:top w:val="none" w:sz="0" w:space="0" w:color="auto"/>
        <w:left w:val="none" w:sz="0" w:space="0" w:color="auto"/>
        <w:bottom w:val="none" w:sz="0" w:space="0" w:color="auto"/>
        <w:right w:val="none" w:sz="0" w:space="0" w:color="auto"/>
      </w:divBdr>
      <w:divsChild>
        <w:div w:id="1427269408">
          <w:marLeft w:val="0"/>
          <w:marRight w:val="0"/>
          <w:marTop w:val="0"/>
          <w:marBottom w:val="0"/>
          <w:divBdr>
            <w:top w:val="none" w:sz="0" w:space="0" w:color="auto"/>
            <w:left w:val="none" w:sz="0" w:space="0" w:color="auto"/>
            <w:bottom w:val="none" w:sz="0" w:space="0" w:color="auto"/>
            <w:right w:val="none" w:sz="0" w:space="0" w:color="auto"/>
          </w:divBdr>
        </w:div>
      </w:divsChild>
    </w:div>
    <w:div w:id="1878351390">
      <w:bodyDiv w:val="1"/>
      <w:marLeft w:val="0"/>
      <w:marRight w:val="0"/>
      <w:marTop w:val="0"/>
      <w:marBottom w:val="0"/>
      <w:divBdr>
        <w:top w:val="none" w:sz="0" w:space="0" w:color="auto"/>
        <w:left w:val="none" w:sz="0" w:space="0" w:color="auto"/>
        <w:bottom w:val="none" w:sz="0" w:space="0" w:color="auto"/>
        <w:right w:val="none" w:sz="0" w:space="0" w:color="auto"/>
      </w:divBdr>
    </w:div>
    <w:div w:id="1984770246">
      <w:bodyDiv w:val="1"/>
      <w:marLeft w:val="0"/>
      <w:marRight w:val="0"/>
      <w:marTop w:val="0"/>
      <w:marBottom w:val="0"/>
      <w:divBdr>
        <w:top w:val="none" w:sz="0" w:space="0" w:color="auto"/>
        <w:left w:val="none" w:sz="0" w:space="0" w:color="auto"/>
        <w:bottom w:val="none" w:sz="0" w:space="0" w:color="auto"/>
        <w:right w:val="none" w:sz="0" w:space="0" w:color="auto"/>
      </w:divBdr>
    </w:div>
    <w:div w:id="2102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Props1.xml><?xml version="1.0" encoding="utf-8"?>
<ds:datastoreItem xmlns:ds="http://schemas.openxmlformats.org/officeDocument/2006/customXml" ds:itemID="{737DDC5B-64BB-4C95-ABEC-94F800CD81A6}">
  <ds:schemaRefs>
    <ds:schemaRef ds:uri="http://www.w3.org/2001/XMLSchema"/>
  </ds:schemaRefs>
</ds:datastoreItem>
</file>

<file path=customXml/itemProps2.xml><?xml version="1.0" encoding="utf-8"?>
<ds:datastoreItem xmlns:ds="http://schemas.openxmlformats.org/officeDocument/2006/customXml" ds:itemID="{FB6DC7F7-2587-45DE-9EEE-2876CADC1854}">
  <ds:schemaRefs>
    <ds:schemaRef ds:uri="http://schemas.openxmlformats.org/officeDocument/2006/bibliography"/>
  </ds:schemaRefs>
</ds:datastoreItem>
</file>

<file path=customXml/itemProps3.xml><?xml version="1.0" encoding="utf-8"?>
<ds:datastoreItem xmlns:ds="http://schemas.openxmlformats.org/officeDocument/2006/customXml" ds:itemID="{04AAE394-2A96-4448-A012-9E2ACEC33C0B}">
  <ds:schemaRefs>
    <ds:schemaRef ds:uri="http://schemas.microsoft.com/sharepoint/v3/contenttype/forms"/>
  </ds:schemaRefs>
</ds:datastoreItem>
</file>

<file path=customXml/itemProps4.xml><?xml version="1.0" encoding="utf-8"?>
<ds:datastoreItem xmlns:ds="http://schemas.openxmlformats.org/officeDocument/2006/customXml" ds:itemID="{EF1A2CF0-6AF9-4794-92FA-6D92110F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41005-723C-4BC3-B181-2CD3DDB4BAAC}">
  <ds:schemaRefs>
    <ds:schemaRef ds:uri="http://schemas.microsoft.com/office/2006/metadata/properties"/>
    <ds:schemaRef ds:uri="http://schemas.microsoft.com/office/infopath/2007/PartnerControls"/>
    <ds:schemaRef ds:uri="cf5e01e5-041d-4b8f-8a8a-20a001f6d0c2"/>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TotalTime>
  <Pages>10</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Janet Buzza (Health)</cp:lastModifiedBy>
  <cp:revision>5</cp:revision>
  <cp:lastPrinted>2021-07-29T19:53:00Z</cp:lastPrinted>
  <dcterms:created xsi:type="dcterms:W3CDTF">2021-11-16T05:19:00Z</dcterms:created>
  <dcterms:modified xsi:type="dcterms:W3CDTF">2021-11-17T08:38:00Z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FooterType">
    <vt:lpwstr>3</vt:lpwstr>
  </property>
  <property fmtid="{D5CDD505-2E9C-101B-9397-08002B2CF9AE}" pid="4" name="DocumentID">
    <vt:lpwstr>ME_186782462_1</vt:lpwstr>
  </property>
  <property fmtid="{D5CDD505-2E9C-101B-9397-08002B2CF9AE}" pid="5" name="Custom1">
    <vt:lpwstr>1334055</vt:lpwstr>
  </property>
  <property fmtid="{D5CDD505-2E9C-101B-9397-08002B2CF9AE}" pid="6" name="MSIP_Label_3d6aa9fe-4ab7-4a7c-8e39-ccc0b3ffed53_Enabled">
    <vt:lpwstr>true</vt:lpwstr>
  </property>
  <property fmtid="{D5CDD505-2E9C-101B-9397-08002B2CF9AE}" pid="7" name="MSIP_Label_3d6aa9fe-4ab7-4a7c-8e39-ccc0b3ffed53_SetDate">
    <vt:lpwstr>2021-09-23T05:48:52Z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04786a05-8c5e-492b-bc99-000069c8cb9d</vt:lpwstr>
  </property>
  <property fmtid="{D5CDD505-2E9C-101B-9397-08002B2CF9AE}" pid="12" name="MSIP_Label_3d6aa9fe-4ab7-4a7c-8e39-ccc0b3ffed53_ContentBits">
    <vt:lpwstr>0</vt:lpwstr>
  </property>
</Properties>
</file>