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2D23" w14:textId="0533BB56" w:rsidR="00C50DF6" w:rsidRPr="00602313" w:rsidRDefault="00C50DF6" w:rsidP="00537751">
      <w:pPr>
        <w:pStyle w:val="Title1"/>
        <w:jc w:val="both"/>
      </w:pPr>
      <w:r w:rsidRPr="00602313">
        <w:t xml:space="preserve">Directions from </w:t>
      </w:r>
      <w:r w:rsidR="002E29D4" w:rsidRPr="00602313">
        <w:t xml:space="preserve">Acting </w:t>
      </w:r>
      <w:r w:rsidR="00025694" w:rsidRPr="00602313">
        <w:t>Chief Health Officer</w:t>
      </w:r>
      <w:r w:rsidRPr="00602313">
        <w:t xml:space="preserve"> in accordance with emergency powers arising from declared state of emergency</w:t>
      </w:r>
    </w:p>
    <w:p w14:paraId="70F92D24" w14:textId="1CBB9783" w:rsidR="00C50DF6" w:rsidRPr="00602313" w:rsidRDefault="00C50DF6" w:rsidP="0E03887E">
      <w:pPr>
        <w:pStyle w:val="DirectionName"/>
        <w:jc w:val="both"/>
        <w:rPr>
          <w:sz w:val="32"/>
          <w:szCs w:val="32"/>
        </w:rPr>
      </w:pPr>
      <w:r w:rsidRPr="00602313">
        <w:rPr>
          <w:sz w:val="32"/>
          <w:szCs w:val="32"/>
        </w:rPr>
        <w:t>Care Facilities Directions</w:t>
      </w:r>
      <w:r w:rsidR="005C2759" w:rsidRPr="00602313">
        <w:rPr>
          <w:sz w:val="32"/>
          <w:szCs w:val="32"/>
        </w:rPr>
        <w:t xml:space="preserve"> (No </w:t>
      </w:r>
      <w:r w:rsidR="002E29D4" w:rsidRPr="00602313">
        <w:rPr>
          <w:sz w:val="32"/>
          <w:szCs w:val="32"/>
        </w:rPr>
        <w:t>50</w:t>
      </w:r>
      <w:r w:rsidR="005C2759" w:rsidRPr="00602313">
        <w:rPr>
          <w:sz w:val="32"/>
          <w:szCs w:val="32"/>
        </w:rPr>
        <w:t>)</w:t>
      </w:r>
      <w:r w:rsidR="004B5081" w:rsidRPr="00602313">
        <w:rPr>
          <w:sz w:val="32"/>
          <w:szCs w:val="32"/>
        </w:rPr>
        <w:t xml:space="preserve"> </w:t>
      </w:r>
    </w:p>
    <w:p w14:paraId="70F92D25" w14:textId="77777777" w:rsidR="00C50DF6" w:rsidRPr="00602313" w:rsidRDefault="00C50DF6" w:rsidP="5F34CFFF">
      <w:pPr>
        <w:pStyle w:val="ActTitle"/>
        <w:jc w:val="both"/>
      </w:pPr>
      <w:r w:rsidRPr="00602313">
        <w:t xml:space="preserve">Public Health and Wellbeing Act 2008 </w:t>
      </w:r>
      <w:r w:rsidRPr="00602313">
        <w:rPr>
          <w:i w:val="0"/>
        </w:rPr>
        <w:t>(Vic)</w:t>
      </w:r>
      <w:r w:rsidRPr="00602313">
        <w:t xml:space="preserve"> </w:t>
      </w:r>
    </w:p>
    <w:p w14:paraId="70F92D26" w14:textId="77777777" w:rsidR="00C50DF6" w:rsidRPr="00602313" w:rsidRDefault="00C50DF6" w:rsidP="003B7D3F">
      <w:pPr>
        <w:jc w:val="both"/>
        <w:rPr>
          <w:sz w:val="24"/>
          <w:szCs w:val="24"/>
        </w:rPr>
      </w:pPr>
      <w:r w:rsidRPr="00602313">
        <w:rPr>
          <w:sz w:val="24"/>
          <w:szCs w:val="24"/>
        </w:rPr>
        <w:t>Section 200</w:t>
      </w:r>
    </w:p>
    <w:p w14:paraId="70F92D27" w14:textId="6CC5DB25" w:rsidR="00C50DF6" w:rsidRPr="00602313" w:rsidRDefault="00B35CAE" w:rsidP="667617B3">
      <w:r w:rsidRPr="00602313">
        <w:t xml:space="preserve">I, </w:t>
      </w:r>
      <w:r w:rsidR="009956B4" w:rsidRPr="00602313">
        <w:t xml:space="preserve">Professor </w:t>
      </w:r>
      <w:r w:rsidR="002E29D4" w:rsidRPr="00602313">
        <w:t>Benjamin Cowie</w:t>
      </w:r>
      <w:r w:rsidR="009956B4" w:rsidRPr="00602313">
        <w:t xml:space="preserve">, </w:t>
      </w:r>
      <w:r w:rsidR="002E29D4" w:rsidRPr="00602313">
        <w:t xml:space="preserve">Acting </w:t>
      </w:r>
      <w:r w:rsidR="009956B4" w:rsidRPr="00602313">
        <w:t>Chief Health Officer</w:t>
      </w:r>
      <w:r w:rsidR="00C50DF6" w:rsidRPr="00602313">
        <w:t xml:space="preserve">, consider it reasonably necessary to </w:t>
      </w:r>
      <w:r w:rsidR="00F94022" w:rsidRPr="00602313">
        <w:t xml:space="preserve">eliminate or reduce the risk to public health—and reasonably necessary to </w:t>
      </w:r>
      <w:r w:rsidR="00C50DF6" w:rsidRPr="00602313">
        <w:t>protect public health</w:t>
      </w:r>
      <w:r w:rsidR="00F94022" w:rsidRPr="00602313">
        <w:rPr>
          <w:rFonts w:cs="Arial"/>
        </w:rPr>
        <w:t>—</w:t>
      </w:r>
      <w:r w:rsidR="00C50DF6" w:rsidRPr="00602313">
        <w:t xml:space="preserve">to give the following </w:t>
      </w:r>
      <w:bookmarkStart w:id="0" w:name="_Toc33517116"/>
      <w:r w:rsidR="00C50DF6" w:rsidRPr="00602313">
        <w:t xml:space="preserve">directions pursuant to </w:t>
      </w:r>
      <w:r w:rsidR="00887AD2" w:rsidRPr="00602313">
        <w:t>section</w:t>
      </w:r>
      <w:r w:rsidR="00574190" w:rsidRPr="00602313">
        <w:t>s</w:t>
      </w:r>
      <w:r w:rsidR="00887AD2" w:rsidRPr="00602313">
        <w:t xml:space="preserve"> </w:t>
      </w:r>
      <w:r w:rsidR="00C50DF6" w:rsidRPr="00602313">
        <w:t xml:space="preserve">200(1)(b) and (d) of the </w:t>
      </w:r>
      <w:r w:rsidR="00C50DF6" w:rsidRPr="00602313">
        <w:rPr>
          <w:b/>
          <w:bCs/>
        </w:rPr>
        <w:t>Public Health and Wellbeing Act 2008</w:t>
      </w:r>
      <w:r w:rsidR="00C50DF6" w:rsidRPr="00602313">
        <w:rPr>
          <w:i/>
          <w:iCs/>
        </w:rPr>
        <w:t xml:space="preserve"> </w:t>
      </w:r>
      <w:r w:rsidR="00C50DF6" w:rsidRPr="00602313">
        <w:t>(Vic</w:t>
      </w:r>
      <w:bookmarkEnd w:id="0"/>
      <w:r w:rsidR="00C50DF6" w:rsidRPr="00602313">
        <w:t>) (</w:t>
      </w:r>
      <w:r w:rsidR="00C50DF6" w:rsidRPr="00602313">
        <w:rPr>
          <w:b/>
          <w:bCs/>
        </w:rPr>
        <w:t>PHW Act</w:t>
      </w:r>
      <w:r w:rsidR="00C50DF6" w:rsidRPr="00602313">
        <w:t>):</w:t>
      </w:r>
    </w:p>
    <w:p w14:paraId="70F92D28" w14:textId="77777777" w:rsidR="00C50DF6" w:rsidRPr="00602313" w:rsidRDefault="00C50DF6" w:rsidP="00D76393">
      <w:pPr>
        <w:pStyle w:val="Heading1"/>
        <w:tabs>
          <w:tab w:val="clear" w:pos="360"/>
        </w:tabs>
        <w:ind w:left="567" w:hanging="567"/>
      </w:pPr>
      <w:r w:rsidRPr="00602313">
        <w:t>Preamble</w:t>
      </w:r>
    </w:p>
    <w:p w14:paraId="70F92D29" w14:textId="77777777" w:rsidR="00F43E6D" w:rsidRPr="00602313" w:rsidRDefault="00F43E6D" w:rsidP="004F6B33">
      <w:pPr>
        <w:pStyle w:val="Paranonumber"/>
        <w:numPr>
          <w:ilvl w:val="2"/>
          <w:numId w:val="1"/>
        </w:numPr>
        <w:jc w:val="both"/>
      </w:pPr>
      <w:r w:rsidRPr="00602313">
        <w:t xml:space="preserve">The purpose of these directions is to </w:t>
      </w:r>
      <w:r w:rsidR="7EDEA139" w:rsidRPr="00602313">
        <w:t>make provision for restricted access</w:t>
      </w:r>
      <w:r w:rsidRPr="00602313">
        <w:t xml:space="preserve"> to care facilities </w:t>
      </w:r>
      <w:proofErr w:type="gramStart"/>
      <w:r w:rsidRPr="00602313">
        <w:t>in order to</w:t>
      </w:r>
      <w:proofErr w:type="gramEnd"/>
      <w:r w:rsidRPr="00602313">
        <w:t xml:space="preserve"> limit the spread of severe acute respiratory syndrome coronavirus 2 (</w:t>
      </w:r>
      <w:r w:rsidRPr="00602313">
        <w:rPr>
          <w:b/>
          <w:bCs/>
        </w:rPr>
        <w:t>SARS-CoV-2</w:t>
      </w:r>
      <w:r w:rsidRPr="00602313">
        <w:t>) within a particularly vulnerable population</w:t>
      </w:r>
      <w:r w:rsidR="197641E0" w:rsidRPr="00602313">
        <w:t>, balancing the need to</w:t>
      </w:r>
      <w:r w:rsidR="197641E0" w:rsidRPr="00602313">
        <w:rPr>
          <w:rFonts w:eastAsia="Arial"/>
        </w:rPr>
        <w:t xml:space="preserve"> limit the spread of </w:t>
      </w:r>
      <w:r w:rsidR="1375F5D8" w:rsidRPr="00602313">
        <w:rPr>
          <w:rFonts w:eastAsia="Arial"/>
        </w:rPr>
        <w:t xml:space="preserve">SARS-CoV-2 </w:t>
      </w:r>
      <w:r w:rsidR="197641E0" w:rsidRPr="00602313">
        <w:t>against the broader responsibilities o</w:t>
      </w:r>
      <w:r w:rsidR="3F71AB10" w:rsidRPr="00602313">
        <w:t>f care facilities to the physical, emotional and psychological wellbeing of their clients</w:t>
      </w:r>
      <w:r w:rsidRPr="00602313">
        <w:t xml:space="preserve">. </w:t>
      </w:r>
    </w:p>
    <w:p w14:paraId="70F92D2A" w14:textId="47953B5F" w:rsidR="00CB6289" w:rsidRPr="00602313" w:rsidRDefault="00C50DF6" w:rsidP="5F34CFFF">
      <w:pPr>
        <w:pStyle w:val="Paranonumber"/>
        <w:numPr>
          <w:ilvl w:val="2"/>
          <w:numId w:val="1"/>
        </w:numPr>
        <w:rPr>
          <w:rFonts w:asciiTheme="minorHAnsi" w:eastAsiaTheme="minorEastAsia" w:hAnsiTheme="minorHAnsi" w:cstheme="minorBidi"/>
        </w:rPr>
      </w:pPr>
      <w:r w:rsidRPr="00602313">
        <w:t xml:space="preserve">These directions replace the </w:t>
      </w:r>
      <w:r w:rsidRPr="00602313">
        <w:rPr>
          <w:b/>
          <w:bCs/>
        </w:rPr>
        <w:t>Care Facilities Direction</w:t>
      </w:r>
      <w:r w:rsidR="005C2759" w:rsidRPr="00602313">
        <w:rPr>
          <w:b/>
          <w:bCs/>
        </w:rPr>
        <w:t>s</w:t>
      </w:r>
      <w:r w:rsidR="00BF497E" w:rsidRPr="00602313">
        <w:rPr>
          <w:b/>
          <w:bCs/>
        </w:rPr>
        <w:t xml:space="preserve"> (No </w:t>
      </w:r>
      <w:r w:rsidR="00090ED1" w:rsidRPr="00602313">
        <w:rPr>
          <w:b/>
          <w:bCs/>
        </w:rPr>
        <w:t>4</w:t>
      </w:r>
      <w:r w:rsidR="002E29D4" w:rsidRPr="00602313">
        <w:rPr>
          <w:b/>
          <w:bCs/>
        </w:rPr>
        <w:t>9</w:t>
      </w:r>
      <w:r w:rsidR="00BF497E" w:rsidRPr="00602313">
        <w:rPr>
          <w:b/>
          <w:bCs/>
        </w:rPr>
        <w:t>)</w:t>
      </w:r>
      <w:r w:rsidR="00F43E6D" w:rsidRPr="00602313">
        <w:t xml:space="preserve">. </w:t>
      </w:r>
    </w:p>
    <w:p w14:paraId="70F92D2B" w14:textId="77777777" w:rsidR="00D76393" w:rsidRPr="00602313" w:rsidRDefault="7BAEFEDC" w:rsidP="00D76393">
      <w:pPr>
        <w:pStyle w:val="Heading1"/>
        <w:tabs>
          <w:tab w:val="clear" w:pos="360"/>
        </w:tabs>
        <w:ind w:left="567" w:hanging="567"/>
      </w:pPr>
      <w:r w:rsidRPr="00602313">
        <w:t>Citation</w:t>
      </w:r>
    </w:p>
    <w:p w14:paraId="70F92D2C" w14:textId="09DF96FE" w:rsidR="007A5755" w:rsidRPr="00602313" w:rsidRDefault="00AE7A8B" w:rsidP="004F6B33">
      <w:pPr>
        <w:pStyle w:val="Paranonumber"/>
        <w:numPr>
          <w:ilvl w:val="2"/>
          <w:numId w:val="1"/>
        </w:numPr>
        <w:jc w:val="both"/>
      </w:pPr>
      <w:r w:rsidRPr="00602313">
        <w:t xml:space="preserve">These directions may be referred to as the </w:t>
      </w:r>
      <w:r w:rsidRPr="00602313">
        <w:rPr>
          <w:b/>
          <w:bCs/>
        </w:rPr>
        <w:t>Care Facilities Directions (No </w:t>
      </w:r>
      <w:r w:rsidR="002E29D4" w:rsidRPr="00602313">
        <w:rPr>
          <w:b/>
          <w:bCs/>
        </w:rPr>
        <w:t>50</w:t>
      </w:r>
      <w:r w:rsidRPr="00602313">
        <w:rPr>
          <w:b/>
          <w:bCs/>
        </w:rPr>
        <w:t>)</w:t>
      </w:r>
      <w:r w:rsidRPr="00602313">
        <w:t>.</w:t>
      </w:r>
      <w:r w:rsidR="007A5755" w:rsidRPr="00602313">
        <w:t xml:space="preserve"> </w:t>
      </w:r>
    </w:p>
    <w:p w14:paraId="70F92D2D" w14:textId="68C29169" w:rsidR="00487ADD" w:rsidRPr="00602313" w:rsidRDefault="00AE7A8B" w:rsidP="004F6B33">
      <w:pPr>
        <w:pStyle w:val="Paranonumber"/>
        <w:numPr>
          <w:ilvl w:val="2"/>
          <w:numId w:val="1"/>
        </w:numPr>
        <w:jc w:val="both"/>
      </w:pPr>
      <w:r w:rsidRPr="00602313">
        <w:t xml:space="preserve">A reference in any other direction to the </w:t>
      </w:r>
      <w:r w:rsidRPr="00602313">
        <w:rPr>
          <w:b/>
          <w:bCs/>
        </w:rPr>
        <w:t xml:space="preserve">Care Facilities Directions (No </w:t>
      </w:r>
      <w:r w:rsidR="002E29D4" w:rsidRPr="00602313">
        <w:rPr>
          <w:b/>
          <w:bCs/>
        </w:rPr>
        <w:t>49</w:t>
      </w:r>
      <w:r w:rsidRPr="00602313">
        <w:rPr>
          <w:b/>
          <w:bCs/>
        </w:rPr>
        <w:t>)</w:t>
      </w:r>
      <w:r w:rsidRPr="00602313">
        <w:t xml:space="preserve"> is taken to be a reference to these directions.</w:t>
      </w:r>
    </w:p>
    <w:p w14:paraId="70F92D2E" w14:textId="77777777" w:rsidR="00D76393" w:rsidRPr="00602313" w:rsidRDefault="0033462B" w:rsidP="00D76393">
      <w:pPr>
        <w:pStyle w:val="Heading1"/>
        <w:tabs>
          <w:tab w:val="clear" w:pos="360"/>
        </w:tabs>
        <w:ind w:left="567" w:hanging="567"/>
      </w:pPr>
      <w:r w:rsidRPr="00602313">
        <w:t>Revocation</w:t>
      </w:r>
    </w:p>
    <w:p w14:paraId="70F92D2F" w14:textId="7A0BDBB0" w:rsidR="0033462B" w:rsidRPr="00602313" w:rsidRDefault="0033462B" w:rsidP="0079155F">
      <w:pPr>
        <w:pStyle w:val="Para1"/>
        <w:numPr>
          <w:ilvl w:val="2"/>
          <w:numId w:val="0"/>
        </w:numPr>
        <w:ind w:left="567" w:right="-46"/>
      </w:pPr>
      <w:r w:rsidRPr="00602313">
        <w:t xml:space="preserve">The </w:t>
      </w:r>
      <w:r w:rsidRPr="00602313">
        <w:rPr>
          <w:b/>
          <w:bCs/>
        </w:rPr>
        <w:t xml:space="preserve">Care Facilities Directions (No </w:t>
      </w:r>
      <w:r w:rsidR="002E29D4" w:rsidRPr="00602313">
        <w:rPr>
          <w:b/>
          <w:bCs/>
        </w:rPr>
        <w:t>49</w:t>
      </w:r>
      <w:r w:rsidRPr="00602313">
        <w:rPr>
          <w:b/>
          <w:bCs/>
        </w:rPr>
        <w:t>)</w:t>
      </w:r>
      <w:r w:rsidRPr="00602313">
        <w:t xml:space="preserve"> are revoked </w:t>
      </w:r>
      <w:r w:rsidR="006F065F" w:rsidRPr="00602313">
        <w:t>at</w:t>
      </w:r>
      <w:r w:rsidR="003939D1" w:rsidRPr="00602313">
        <w:t xml:space="preserve"> </w:t>
      </w:r>
      <w:r w:rsidR="002E29D4" w:rsidRPr="00602313">
        <w:t>11:59:00</w:t>
      </w:r>
      <w:r w:rsidR="002C2E66" w:rsidRPr="00602313">
        <w:t xml:space="preserve">pm on </w:t>
      </w:r>
      <w:r w:rsidR="002E29D4" w:rsidRPr="00602313">
        <w:t>18</w:t>
      </w:r>
      <w:r w:rsidR="003807F8" w:rsidRPr="00602313">
        <w:t xml:space="preserve"> November</w:t>
      </w:r>
      <w:r w:rsidR="001A2329" w:rsidRPr="00602313">
        <w:t xml:space="preserve"> </w:t>
      </w:r>
      <w:r w:rsidR="104051CD" w:rsidRPr="00602313">
        <w:t>202</w:t>
      </w:r>
      <w:r w:rsidR="63755320" w:rsidRPr="00602313">
        <w:t>1</w:t>
      </w:r>
      <w:r w:rsidR="00B11B72" w:rsidRPr="00602313">
        <w:t>.</w:t>
      </w:r>
      <w:r w:rsidR="104051CD" w:rsidRPr="00602313">
        <w:t xml:space="preserve"> </w:t>
      </w:r>
    </w:p>
    <w:p w14:paraId="1C3DFA24" w14:textId="5A93F3FE" w:rsidR="00190EF9" w:rsidRPr="00602313" w:rsidRDefault="00190EF9" w:rsidP="00D76393">
      <w:pPr>
        <w:pStyle w:val="Heading1"/>
        <w:tabs>
          <w:tab w:val="clear" w:pos="360"/>
        </w:tabs>
        <w:ind w:left="567" w:hanging="567"/>
      </w:pPr>
      <w:bookmarkStart w:id="1" w:name="_Ref36651489"/>
      <w:r w:rsidRPr="00602313">
        <w:t>Commencement</w:t>
      </w:r>
    </w:p>
    <w:p w14:paraId="79044FFB" w14:textId="07249EAB" w:rsidR="00190EF9" w:rsidRPr="00602313" w:rsidRDefault="00190EF9" w:rsidP="0079155F">
      <w:pPr>
        <w:pStyle w:val="Paranonumber"/>
        <w:jc w:val="both"/>
        <w:rPr>
          <w:lang w:val="en-AU" w:eastAsia="en-AU"/>
        </w:rPr>
      </w:pPr>
      <w:r w:rsidRPr="00602313">
        <w:rPr>
          <w:lang w:val="en-AU" w:eastAsia="en-AU"/>
        </w:rPr>
        <w:t xml:space="preserve">The </w:t>
      </w:r>
      <w:r w:rsidRPr="00602313">
        <w:rPr>
          <w:b/>
          <w:bCs/>
          <w:lang w:val="en-AU" w:eastAsia="en-AU"/>
        </w:rPr>
        <w:t xml:space="preserve">Care Facilities Directions (No </w:t>
      </w:r>
      <w:r w:rsidR="002E29D4" w:rsidRPr="00602313">
        <w:rPr>
          <w:b/>
          <w:bCs/>
          <w:lang w:val="en-AU" w:eastAsia="en-AU"/>
        </w:rPr>
        <w:t>50</w:t>
      </w:r>
      <w:r w:rsidRPr="00602313">
        <w:rPr>
          <w:b/>
          <w:bCs/>
          <w:lang w:val="en-AU" w:eastAsia="en-AU"/>
        </w:rPr>
        <w:t xml:space="preserve">) </w:t>
      </w:r>
      <w:r w:rsidRPr="00602313">
        <w:rPr>
          <w:lang w:val="en-AU" w:eastAsia="en-AU"/>
        </w:rPr>
        <w:t xml:space="preserve">commence at </w:t>
      </w:r>
      <w:r w:rsidR="002E29D4" w:rsidRPr="00602313">
        <w:rPr>
          <w:lang w:val="en-AU" w:eastAsia="en-AU"/>
        </w:rPr>
        <w:t>11:59:00</w:t>
      </w:r>
      <w:r w:rsidRPr="00602313">
        <w:rPr>
          <w:lang w:val="en-AU" w:eastAsia="en-AU"/>
        </w:rPr>
        <w:t xml:space="preserve">pm on </w:t>
      </w:r>
      <w:r w:rsidR="002E29D4" w:rsidRPr="00602313">
        <w:rPr>
          <w:lang w:val="en-AU" w:eastAsia="en-AU"/>
        </w:rPr>
        <w:t>18</w:t>
      </w:r>
      <w:r w:rsidR="003807F8" w:rsidRPr="00602313">
        <w:rPr>
          <w:lang w:val="en-AU" w:eastAsia="en-AU"/>
        </w:rPr>
        <w:t xml:space="preserve"> November</w:t>
      </w:r>
      <w:r w:rsidRPr="00602313">
        <w:rPr>
          <w:lang w:val="en-AU" w:eastAsia="en-AU"/>
        </w:rPr>
        <w:t xml:space="preserve"> 2021 and end at 11:59:00pm on </w:t>
      </w:r>
      <w:r w:rsidR="008810FD" w:rsidRPr="00602313">
        <w:rPr>
          <w:lang w:val="en-AU" w:eastAsia="en-AU"/>
        </w:rPr>
        <w:t>1</w:t>
      </w:r>
      <w:r w:rsidR="00F93350" w:rsidRPr="00602313">
        <w:rPr>
          <w:lang w:val="en-AU" w:eastAsia="en-AU"/>
        </w:rPr>
        <w:t>5</w:t>
      </w:r>
      <w:r w:rsidR="008810FD" w:rsidRPr="00602313">
        <w:rPr>
          <w:lang w:val="en-AU" w:eastAsia="en-AU"/>
        </w:rPr>
        <w:t xml:space="preserve"> </w:t>
      </w:r>
      <w:r w:rsidR="00F93350" w:rsidRPr="00602313">
        <w:rPr>
          <w:lang w:val="en-AU" w:eastAsia="en-AU"/>
        </w:rPr>
        <w:t xml:space="preserve">December </w:t>
      </w:r>
      <w:r w:rsidRPr="00602313">
        <w:rPr>
          <w:lang w:val="en-AU" w:eastAsia="en-AU"/>
        </w:rPr>
        <w:t>2021.</w:t>
      </w:r>
    </w:p>
    <w:p w14:paraId="70F92D30" w14:textId="48C081BD" w:rsidR="00D76393" w:rsidRPr="00602313" w:rsidRDefault="00C50DF6" w:rsidP="00D76393">
      <w:pPr>
        <w:pStyle w:val="Heading1"/>
        <w:tabs>
          <w:tab w:val="clear" w:pos="360"/>
        </w:tabs>
        <w:ind w:left="567" w:hanging="567"/>
      </w:pPr>
      <w:bookmarkStart w:id="2" w:name="_Ref87960443"/>
      <w:r w:rsidRPr="00602313">
        <w:t>Definition of care facility</w:t>
      </w:r>
      <w:bookmarkEnd w:id="2"/>
    </w:p>
    <w:p w14:paraId="70F92D31" w14:textId="77777777" w:rsidR="0070715D" w:rsidRPr="00602313" w:rsidRDefault="00C50DF6" w:rsidP="003B7D3F">
      <w:pPr>
        <w:pStyle w:val="Paranonumber"/>
        <w:jc w:val="both"/>
      </w:pPr>
      <w:r w:rsidRPr="00602313">
        <w:t xml:space="preserve">A </w:t>
      </w:r>
      <w:r w:rsidRPr="00602313">
        <w:rPr>
          <w:b/>
          <w:bCs/>
        </w:rPr>
        <w:t>care facility</w:t>
      </w:r>
      <w:r w:rsidRPr="00602313">
        <w:t xml:space="preserve"> is a facility in Victoria that is</w:t>
      </w:r>
      <w:r w:rsidR="00B1148B" w:rsidRPr="00602313">
        <w:t>:</w:t>
      </w:r>
    </w:p>
    <w:p w14:paraId="70F92D32" w14:textId="271FB4D2" w:rsidR="0070715D" w:rsidRPr="00602313" w:rsidRDefault="0070715D" w:rsidP="004F6B33">
      <w:pPr>
        <w:pStyle w:val="Paranonumber"/>
        <w:numPr>
          <w:ilvl w:val="2"/>
          <w:numId w:val="1"/>
        </w:numPr>
      </w:pPr>
      <w:r w:rsidRPr="00602313">
        <w:t xml:space="preserve">an </w:t>
      </w:r>
      <w:r w:rsidRPr="00602313">
        <w:rPr>
          <w:b/>
          <w:bCs/>
        </w:rPr>
        <w:t xml:space="preserve">alcohol and drug residential </w:t>
      </w:r>
      <w:proofErr w:type="gramStart"/>
      <w:r w:rsidR="00B1148B" w:rsidRPr="00602313">
        <w:rPr>
          <w:b/>
          <w:bCs/>
        </w:rPr>
        <w:t>service</w:t>
      </w:r>
      <w:r w:rsidR="00B1148B" w:rsidRPr="00602313">
        <w:t>;</w:t>
      </w:r>
      <w:proofErr w:type="gramEnd"/>
    </w:p>
    <w:p w14:paraId="70F92D33" w14:textId="066891F1" w:rsidR="00BA2029" w:rsidRPr="00602313" w:rsidRDefault="0070715D" w:rsidP="004F6B33">
      <w:pPr>
        <w:pStyle w:val="Paranonumber"/>
        <w:numPr>
          <w:ilvl w:val="2"/>
          <w:numId w:val="1"/>
        </w:numPr>
      </w:pPr>
      <w:r w:rsidRPr="00602313">
        <w:t xml:space="preserve">a </w:t>
      </w:r>
      <w:r w:rsidR="00BA2029" w:rsidRPr="00602313">
        <w:rPr>
          <w:b/>
          <w:bCs/>
        </w:rPr>
        <w:t>homeless</w:t>
      </w:r>
      <w:r w:rsidR="00EA34D9" w:rsidRPr="00602313">
        <w:rPr>
          <w:b/>
          <w:bCs/>
        </w:rPr>
        <w:t>ness</w:t>
      </w:r>
      <w:r w:rsidR="00BA2029" w:rsidRPr="00602313">
        <w:rPr>
          <w:b/>
          <w:bCs/>
        </w:rPr>
        <w:t xml:space="preserve"> residential </w:t>
      </w:r>
      <w:proofErr w:type="gramStart"/>
      <w:r w:rsidR="00BA2029" w:rsidRPr="00602313">
        <w:rPr>
          <w:b/>
          <w:bCs/>
        </w:rPr>
        <w:t>service</w:t>
      </w:r>
      <w:r w:rsidR="00BA2029" w:rsidRPr="00602313">
        <w:t>;</w:t>
      </w:r>
      <w:proofErr w:type="gramEnd"/>
    </w:p>
    <w:p w14:paraId="70F92D34" w14:textId="74B3801F" w:rsidR="00C50DF6" w:rsidRPr="00602313" w:rsidRDefault="0070715D" w:rsidP="004F6B33">
      <w:pPr>
        <w:pStyle w:val="Paranonumber"/>
        <w:numPr>
          <w:ilvl w:val="2"/>
          <w:numId w:val="1"/>
        </w:numPr>
      </w:pPr>
      <w:r w:rsidRPr="00602313">
        <w:t xml:space="preserve">a </w:t>
      </w:r>
      <w:r w:rsidR="00C50DF6" w:rsidRPr="00602313">
        <w:rPr>
          <w:b/>
          <w:bCs/>
        </w:rPr>
        <w:t xml:space="preserve">residential aged care </w:t>
      </w:r>
      <w:proofErr w:type="gramStart"/>
      <w:r w:rsidR="00C50DF6" w:rsidRPr="00602313">
        <w:rPr>
          <w:b/>
          <w:bCs/>
        </w:rPr>
        <w:t>facility</w:t>
      </w:r>
      <w:r w:rsidR="00C50DF6" w:rsidRPr="00602313">
        <w:t>;</w:t>
      </w:r>
      <w:proofErr w:type="gramEnd"/>
    </w:p>
    <w:p w14:paraId="70F92D35" w14:textId="25472098" w:rsidR="00C50DF6" w:rsidRPr="00602313" w:rsidDel="009A7053" w:rsidRDefault="0070715D" w:rsidP="004F6B33">
      <w:pPr>
        <w:pStyle w:val="Paranonumber"/>
        <w:numPr>
          <w:ilvl w:val="2"/>
          <w:numId w:val="1"/>
        </w:numPr>
      </w:pPr>
      <w:r w:rsidRPr="00602313">
        <w:lastRenderedPageBreak/>
        <w:t xml:space="preserve">a </w:t>
      </w:r>
      <w:r w:rsidR="00563559" w:rsidRPr="00602313">
        <w:rPr>
          <w:b/>
          <w:bCs/>
        </w:rPr>
        <w:t xml:space="preserve">disability </w:t>
      </w:r>
      <w:r w:rsidR="00C50DF6" w:rsidRPr="00602313">
        <w:rPr>
          <w:b/>
          <w:bCs/>
        </w:rPr>
        <w:t xml:space="preserve">residential </w:t>
      </w:r>
      <w:proofErr w:type="gramStart"/>
      <w:r w:rsidR="00C50DF6" w:rsidRPr="00602313">
        <w:rPr>
          <w:b/>
          <w:bCs/>
        </w:rPr>
        <w:t>service</w:t>
      </w:r>
      <w:r w:rsidR="00C50DF6" w:rsidRPr="00602313">
        <w:t>;</w:t>
      </w:r>
      <w:proofErr w:type="gramEnd"/>
      <w:r w:rsidR="00C50DF6" w:rsidRPr="00602313">
        <w:t xml:space="preserve"> </w:t>
      </w:r>
    </w:p>
    <w:p w14:paraId="70F92D36" w14:textId="34BA4076" w:rsidR="00C50DF6" w:rsidRPr="00602313" w:rsidDel="009A7053" w:rsidRDefault="0070715D" w:rsidP="004F6B33">
      <w:pPr>
        <w:pStyle w:val="Paranonumber"/>
        <w:numPr>
          <w:ilvl w:val="2"/>
          <w:numId w:val="1"/>
        </w:numPr>
      </w:pPr>
      <w:r w:rsidRPr="00602313">
        <w:t xml:space="preserve">an </w:t>
      </w:r>
      <w:r w:rsidR="00EE712B" w:rsidRPr="00602313">
        <w:rPr>
          <w:b/>
          <w:bCs/>
        </w:rPr>
        <w:t xml:space="preserve">eligible </w:t>
      </w:r>
      <w:r w:rsidR="00C50DF6" w:rsidRPr="00602313">
        <w:rPr>
          <w:b/>
          <w:bCs/>
        </w:rPr>
        <w:t xml:space="preserve">SDA enrolled </w:t>
      </w:r>
      <w:proofErr w:type="gramStart"/>
      <w:r w:rsidR="00C50DF6" w:rsidRPr="00602313">
        <w:rPr>
          <w:b/>
          <w:bCs/>
        </w:rPr>
        <w:t>dwelling</w:t>
      </w:r>
      <w:r w:rsidR="00C50DF6" w:rsidRPr="00602313">
        <w:t>;</w:t>
      </w:r>
      <w:proofErr w:type="gramEnd"/>
    </w:p>
    <w:p w14:paraId="70F92D37" w14:textId="6847AF27" w:rsidR="00BA2029" w:rsidRPr="00602313" w:rsidRDefault="0070715D" w:rsidP="004F6B33">
      <w:pPr>
        <w:pStyle w:val="Paranonumber"/>
        <w:numPr>
          <w:ilvl w:val="2"/>
          <w:numId w:val="1"/>
        </w:numPr>
      </w:pPr>
      <w:r w:rsidRPr="00602313">
        <w:t xml:space="preserve">a </w:t>
      </w:r>
      <w:r w:rsidR="00BA2029" w:rsidRPr="00602313">
        <w:rPr>
          <w:b/>
          <w:bCs/>
        </w:rPr>
        <w:t xml:space="preserve">secure welfare </w:t>
      </w:r>
      <w:proofErr w:type="gramStart"/>
      <w:r w:rsidR="00BA2029" w:rsidRPr="00602313">
        <w:rPr>
          <w:b/>
          <w:bCs/>
        </w:rPr>
        <w:t>service</w:t>
      </w:r>
      <w:r w:rsidR="00BA2029" w:rsidRPr="00602313">
        <w:t>;</w:t>
      </w:r>
      <w:proofErr w:type="gramEnd"/>
    </w:p>
    <w:p w14:paraId="70F92D38" w14:textId="21176587" w:rsidR="00A54793" w:rsidRPr="00602313" w:rsidRDefault="0070715D" w:rsidP="004F6B33">
      <w:pPr>
        <w:pStyle w:val="Paranonumber"/>
        <w:numPr>
          <w:ilvl w:val="2"/>
          <w:numId w:val="1"/>
        </w:numPr>
      </w:pPr>
      <w:r w:rsidRPr="00602313">
        <w:t xml:space="preserve">a </w:t>
      </w:r>
      <w:r w:rsidR="00A54793" w:rsidRPr="00602313">
        <w:rPr>
          <w:b/>
          <w:bCs/>
        </w:rPr>
        <w:t xml:space="preserve">short-term accommodation and assistance </w:t>
      </w:r>
      <w:proofErr w:type="gramStart"/>
      <w:r w:rsidR="00A54793" w:rsidRPr="00602313">
        <w:rPr>
          <w:b/>
          <w:bCs/>
        </w:rPr>
        <w:t>dwelling</w:t>
      </w:r>
      <w:r w:rsidR="00A54793" w:rsidRPr="00602313">
        <w:t>;</w:t>
      </w:r>
      <w:proofErr w:type="gramEnd"/>
    </w:p>
    <w:p w14:paraId="70F92D39" w14:textId="199EB746" w:rsidR="00EA34D9" w:rsidRPr="00602313" w:rsidRDefault="0070715D" w:rsidP="004F6B33">
      <w:pPr>
        <w:pStyle w:val="Paranonumber"/>
        <w:numPr>
          <w:ilvl w:val="2"/>
          <w:numId w:val="1"/>
        </w:numPr>
      </w:pPr>
      <w:r w:rsidRPr="00602313">
        <w:t xml:space="preserve">a </w:t>
      </w:r>
      <w:r w:rsidR="00C50DF6" w:rsidRPr="00602313">
        <w:rPr>
          <w:b/>
          <w:bCs/>
        </w:rPr>
        <w:t xml:space="preserve">supported residential </w:t>
      </w:r>
      <w:proofErr w:type="gramStart"/>
      <w:r w:rsidR="00C50DF6" w:rsidRPr="00602313">
        <w:rPr>
          <w:b/>
          <w:bCs/>
        </w:rPr>
        <w:t>service</w:t>
      </w:r>
      <w:r w:rsidR="00EA34D9" w:rsidRPr="00602313">
        <w:t>;</w:t>
      </w:r>
      <w:proofErr w:type="gramEnd"/>
    </w:p>
    <w:p w14:paraId="70F92D3A" w14:textId="77777777" w:rsidR="00EA34D9" w:rsidRPr="00602313" w:rsidRDefault="00EA34D9" w:rsidP="004F6B33">
      <w:pPr>
        <w:pStyle w:val="Paranonumber"/>
        <w:numPr>
          <w:ilvl w:val="2"/>
          <w:numId w:val="1"/>
        </w:numPr>
      </w:pPr>
      <w:r w:rsidRPr="00602313">
        <w:t xml:space="preserve">the </w:t>
      </w:r>
      <w:r w:rsidRPr="00602313">
        <w:rPr>
          <w:b/>
          <w:bCs/>
        </w:rPr>
        <w:t xml:space="preserve">Thomas </w:t>
      </w:r>
      <w:proofErr w:type="spellStart"/>
      <w:r w:rsidRPr="00602313">
        <w:rPr>
          <w:b/>
          <w:bCs/>
        </w:rPr>
        <w:t>Embling</w:t>
      </w:r>
      <w:proofErr w:type="spellEnd"/>
      <w:r w:rsidRPr="00602313">
        <w:rPr>
          <w:b/>
          <w:bCs/>
        </w:rPr>
        <w:t xml:space="preserve"> Hospital</w:t>
      </w:r>
      <w:r w:rsidRPr="00602313">
        <w:t>.</w:t>
      </w:r>
    </w:p>
    <w:p w14:paraId="70F92D3B" w14:textId="77777777" w:rsidR="00D76393" w:rsidRPr="00602313" w:rsidRDefault="00C50DF6" w:rsidP="00D76393">
      <w:pPr>
        <w:pStyle w:val="Heading1"/>
        <w:tabs>
          <w:tab w:val="clear" w:pos="360"/>
        </w:tabs>
        <w:ind w:left="567" w:hanging="567"/>
      </w:pPr>
      <w:bookmarkStart w:id="3" w:name="_Ref37589548"/>
      <w:r w:rsidRPr="00602313">
        <w:t>Prohibition on entry</w:t>
      </w:r>
      <w:bookmarkEnd w:id="1"/>
      <w:bookmarkEnd w:id="3"/>
      <w:r w:rsidR="000473BC" w:rsidRPr="00602313">
        <w:t xml:space="preserve"> </w:t>
      </w:r>
    </w:p>
    <w:p w14:paraId="70F92D3C" w14:textId="5BE1E4E9" w:rsidR="00C50DF6" w:rsidRPr="00602313" w:rsidRDefault="00C50DF6" w:rsidP="00A2424A">
      <w:pPr>
        <w:pStyle w:val="Paranonumber"/>
        <w:numPr>
          <w:ilvl w:val="2"/>
          <w:numId w:val="1"/>
        </w:numPr>
        <w:spacing w:before="0"/>
        <w:jc w:val="both"/>
      </w:pPr>
      <w:bookmarkStart w:id="4" w:name="_Ref36649104"/>
      <w:r w:rsidRPr="00602313">
        <w:t xml:space="preserve">A person must not enter, or remain on, the premises of a care facility between </w:t>
      </w:r>
      <w:r w:rsidR="004D3B50" w:rsidRPr="00602313">
        <w:t xml:space="preserve">(and including) </w:t>
      </w:r>
      <w:r w:rsidR="002E29D4" w:rsidRPr="00602313">
        <w:t>11:59:00</w:t>
      </w:r>
      <w:r w:rsidR="0014295E" w:rsidRPr="00602313">
        <w:t>pm</w:t>
      </w:r>
      <w:r w:rsidRPr="00602313">
        <w:t xml:space="preserve"> on </w:t>
      </w:r>
      <w:r w:rsidR="002E29D4" w:rsidRPr="00602313">
        <w:t>18</w:t>
      </w:r>
      <w:r w:rsidR="003807F8" w:rsidRPr="00602313">
        <w:t xml:space="preserve"> November</w:t>
      </w:r>
      <w:r w:rsidR="00CE22AA" w:rsidRPr="00602313">
        <w:t xml:space="preserve"> </w:t>
      </w:r>
      <w:r w:rsidR="73941D47" w:rsidRPr="00602313">
        <w:t xml:space="preserve">2021 </w:t>
      </w:r>
      <w:r w:rsidR="002C2E66" w:rsidRPr="00602313">
        <w:t xml:space="preserve">and </w:t>
      </w:r>
      <w:r w:rsidR="0003795B" w:rsidRPr="00602313">
        <w:t>11:59:00pm</w:t>
      </w:r>
      <w:r w:rsidR="002C2E66" w:rsidRPr="00602313">
        <w:t xml:space="preserve"> on </w:t>
      </w:r>
      <w:r w:rsidR="00F93350" w:rsidRPr="00602313">
        <w:t xml:space="preserve">15 December </w:t>
      </w:r>
      <w:r w:rsidR="009E6563" w:rsidRPr="00602313">
        <w:t xml:space="preserve">2021 </w:t>
      </w:r>
      <w:r w:rsidRPr="00602313">
        <w:t>unless:</w:t>
      </w:r>
      <w:bookmarkEnd w:id="4"/>
    </w:p>
    <w:p w14:paraId="70F92D3D" w14:textId="77777777" w:rsidR="00C50DF6" w:rsidRPr="00602313" w:rsidRDefault="00C50DF6" w:rsidP="00A2424A">
      <w:pPr>
        <w:pStyle w:val="Paraa"/>
        <w:spacing w:before="0"/>
        <w:ind w:firstLine="540"/>
      </w:pPr>
      <w:r w:rsidRPr="00602313">
        <w:t xml:space="preserve">the person is a </w:t>
      </w:r>
      <w:r w:rsidRPr="00602313">
        <w:rPr>
          <w:b/>
          <w:bCs/>
        </w:rPr>
        <w:t>resident</w:t>
      </w:r>
      <w:r w:rsidRPr="00602313">
        <w:t xml:space="preserve"> of the facility;</w:t>
      </w:r>
      <w:r w:rsidR="009D34EA" w:rsidRPr="00602313">
        <w:t xml:space="preserve"> </w:t>
      </w:r>
      <w:r w:rsidR="003976E5" w:rsidRPr="00602313">
        <w:t>or</w:t>
      </w:r>
    </w:p>
    <w:p w14:paraId="70F92D3E" w14:textId="75D7C5C6" w:rsidR="00C50DF6" w:rsidRPr="00602313" w:rsidRDefault="00C50DF6" w:rsidP="00A2424A">
      <w:pPr>
        <w:pStyle w:val="Paraa"/>
        <w:spacing w:before="0"/>
        <w:ind w:left="1701" w:right="-46"/>
      </w:pPr>
      <w:bookmarkStart w:id="5" w:name="_Ref36650476"/>
      <w:bookmarkStart w:id="6" w:name="_Ref53692524"/>
      <w:r w:rsidRPr="00602313">
        <w:t xml:space="preserve">the person is a </w:t>
      </w:r>
      <w:r w:rsidRPr="00602313">
        <w:rPr>
          <w:b/>
          <w:bCs/>
        </w:rPr>
        <w:t>worker</w:t>
      </w:r>
      <w:r w:rsidR="006A71C9" w:rsidRPr="00602313">
        <w:rPr>
          <w:b/>
          <w:bCs/>
        </w:rPr>
        <w:t xml:space="preserve"> </w:t>
      </w:r>
      <w:r w:rsidR="006A71C9" w:rsidRPr="00602313">
        <w:t>in relation to the facility</w:t>
      </w:r>
      <w:r w:rsidR="002E0E6F" w:rsidRPr="00602313">
        <w:t>,</w:t>
      </w:r>
      <w:r w:rsidR="002E0E6F" w:rsidRPr="00602313">
        <w:rPr>
          <w:b/>
          <w:bCs/>
        </w:rPr>
        <w:t xml:space="preserve"> </w:t>
      </w:r>
      <w:r w:rsidRPr="00602313">
        <w:t>as defined in clause </w:t>
      </w:r>
      <w:bookmarkEnd w:id="5"/>
      <w:bookmarkEnd w:id="6"/>
      <w:r w:rsidR="004A1BBD" w:rsidRPr="00602313">
        <w:fldChar w:fldCharType="begin"/>
      </w:r>
      <w:r w:rsidR="004A1BBD" w:rsidRPr="00602313">
        <w:instrText xml:space="preserve"> REF _Ref36652819 \r \h </w:instrText>
      </w:r>
      <w:r w:rsidR="004E6B00" w:rsidRPr="00602313">
        <w:instrText xml:space="preserve"> \* MERGEFORMAT </w:instrText>
      </w:r>
      <w:r w:rsidR="004A1BBD" w:rsidRPr="00602313">
        <w:fldChar w:fldCharType="separate"/>
      </w:r>
      <w:r w:rsidR="006C1C9B" w:rsidRPr="00602313">
        <w:t>7</w:t>
      </w:r>
      <w:r w:rsidR="004A1BBD" w:rsidRPr="00602313">
        <w:fldChar w:fldCharType="end"/>
      </w:r>
      <w:r w:rsidR="001C372E" w:rsidRPr="00602313">
        <w:t xml:space="preserve">; </w:t>
      </w:r>
      <w:r w:rsidR="00B87036" w:rsidRPr="00602313">
        <w:t>or</w:t>
      </w:r>
    </w:p>
    <w:p w14:paraId="6B6B7563" w14:textId="15DA91B2" w:rsidR="007E13C2" w:rsidRPr="00602313" w:rsidRDefault="00C50DF6" w:rsidP="5F34CFFF">
      <w:pPr>
        <w:pStyle w:val="Paraa"/>
        <w:spacing w:before="0"/>
        <w:ind w:left="1701"/>
        <w:rPr>
          <w:rFonts w:asciiTheme="minorHAnsi" w:eastAsiaTheme="minorEastAsia" w:hAnsiTheme="minorHAnsi" w:cstheme="minorBidi"/>
        </w:rPr>
      </w:pPr>
      <w:bookmarkStart w:id="7" w:name="_Ref86081824"/>
      <w:bookmarkStart w:id="8" w:name="_Ref36650478"/>
      <w:r w:rsidRPr="00602313">
        <w:t xml:space="preserve">the person is a visitor </w:t>
      </w:r>
      <w:r w:rsidR="0018586A" w:rsidRPr="00602313">
        <w:t>of</w:t>
      </w:r>
      <w:r w:rsidRPr="00602313">
        <w:t xml:space="preserve"> </w:t>
      </w:r>
      <w:r w:rsidR="000F6D8E" w:rsidRPr="00602313">
        <w:t xml:space="preserve">a resident of </w:t>
      </w:r>
      <w:r w:rsidRPr="00602313">
        <w:t>the facility</w:t>
      </w:r>
      <w:r w:rsidR="007E13C2" w:rsidRPr="00602313">
        <w:t>;</w:t>
      </w:r>
      <w:r w:rsidR="00606224" w:rsidRPr="00602313">
        <w:t xml:space="preserve"> or</w:t>
      </w:r>
      <w:bookmarkEnd w:id="7"/>
      <w:r w:rsidR="00606224" w:rsidRPr="00602313">
        <w:t xml:space="preserve"> </w:t>
      </w:r>
    </w:p>
    <w:p w14:paraId="69C0F451" w14:textId="25C70DB4" w:rsidR="00FE354F" w:rsidRPr="00602313" w:rsidRDefault="00300866" w:rsidP="008777F3">
      <w:pPr>
        <w:pStyle w:val="Paraa"/>
        <w:spacing w:before="0"/>
        <w:ind w:left="1701"/>
        <w:rPr>
          <w:rFonts w:asciiTheme="minorHAnsi" w:eastAsiaTheme="minorEastAsia" w:hAnsiTheme="minorHAnsi" w:cstheme="minorBidi"/>
        </w:rPr>
      </w:pPr>
      <w:bookmarkStart w:id="9" w:name="_Ref86082051"/>
      <w:r w:rsidRPr="00602313">
        <w:t>the person is visiting as a prospective resident of the facility.</w:t>
      </w:r>
      <w:bookmarkEnd w:id="9"/>
      <w:r w:rsidRPr="00602313">
        <w:t xml:space="preserve"> </w:t>
      </w:r>
    </w:p>
    <w:bookmarkEnd w:id="8"/>
    <w:p w14:paraId="70F92D40" w14:textId="1FCA0EED" w:rsidR="00C50DF6" w:rsidRPr="00602313" w:rsidRDefault="00C50DF6" w:rsidP="00231F18">
      <w:pPr>
        <w:pStyle w:val="Heading2"/>
        <w:spacing w:before="0" w:line="280" w:lineRule="exact"/>
        <w:ind w:left="567" w:firstLine="0"/>
        <w:jc w:val="both"/>
      </w:pPr>
      <w:r w:rsidRPr="00602313">
        <w:t>Excluded persons</w:t>
      </w:r>
    </w:p>
    <w:p w14:paraId="70F92D41" w14:textId="1BB8E154" w:rsidR="00C50DF6" w:rsidRPr="00602313" w:rsidRDefault="00C50DF6" w:rsidP="00A2424A">
      <w:pPr>
        <w:pStyle w:val="Paranonumber"/>
        <w:numPr>
          <w:ilvl w:val="2"/>
          <w:numId w:val="1"/>
        </w:numPr>
        <w:spacing w:before="0"/>
        <w:jc w:val="both"/>
      </w:pPr>
      <w:bookmarkStart w:id="10" w:name="_Ref43451791"/>
      <w:r w:rsidRPr="00602313">
        <w:t xml:space="preserve">Despite subclause </w:t>
      </w:r>
      <w:r w:rsidRPr="00602313">
        <w:fldChar w:fldCharType="begin"/>
      </w:r>
      <w:r w:rsidRPr="00602313">
        <w:instrText xml:space="preserve"> REF _Ref36649104 \r \h  \* MERGEFORMAT </w:instrText>
      </w:r>
      <w:r w:rsidRPr="00602313">
        <w:fldChar w:fldCharType="separate"/>
      </w:r>
      <w:r w:rsidR="006C1C9B" w:rsidRPr="00602313">
        <w:t>(1)</w:t>
      </w:r>
      <w:r w:rsidRPr="00602313">
        <w:fldChar w:fldCharType="end"/>
      </w:r>
      <w:r w:rsidR="002E0E6F" w:rsidRPr="00602313">
        <w:t xml:space="preserve">, a </w:t>
      </w:r>
      <w:r w:rsidRPr="00602313">
        <w:t xml:space="preserve">person who is a worker </w:t>
      </w:r>
      <w:r w:rsidR="0018586A" w:rsidRPr="00602313">
        <w:t>in relation to the care facility</w:t>
      </w:r>
      <w:r w:rsidR="00D8532E" w:rsidRPr="00602313">
        <w:t xml:space="preserve"> or</w:t>
      </w:r>
      <w:r w:rsidRPr="00602313">
        <w:t xml:space="preserve"> a </w:t>
      </w:r>
      <w:r w:rsidR="002E0E6F" w:rsidRPr="00602313">
        <w:t>visitor</w:t>
      </w:r>
      <w:r w:rsidRPr="00602313">
        <w:t xml:space="preserve"> </w:t>
      </w:r>
      <w:r w:rsidR="0018586A" w:rsidRPr="00602313">
        <w:t>of a resident of the</w:t>
      </w:r>
      <w:r w:rsidR="001C03D2" w:rsidRPr="00602313">
        <w:t xml:space="preserve"> c</w:t>
      </w:r>
      <w:r w:rsidR="00BA2029" w:rsidRPr="00602313">
        <w:t>are facility</w:t>
      </w:r>
      <w:r w:rsidR="006A71C9" w:rsidRPr="00602313">
        <w:t xml:space="preserve"> </w:t>
      </w:r>
      <w:r w:rsidR="00606224" w:rsidRPr="00602313">
        <w:t>or a</w:t>
      </w:r>
      <w:r w:rsidR="00121313" w:rsidRPr="00602313">
        <w:t xml:space="preserve"> </w:t>
      </w:r>
      <w:r w:rsidR="00606224" w:rsidRPr="00602313">
        <w:t xml:space="preserve">prospective resident of </w:t>
      </w:r>
      <w:r w:rsidR="00121313" w:rsidRPr="00602313">
        <w:t xml:space="preserve">the </w:t>
      </w:r>
      <w:r w:rsidR="00606224" w:rsidRPr="00602313">
        <w:t xml:space="preserve">care facility, </w:t>
      </w:r>
      <w:r w:rsidRPr="00602313">
        <w:t>must not enter</w:t>
      </w:r>
      <w:r w:rsidR="00436253" w:rsidRPr="00602313">
        <w:t>,</w:t>
      </w:r>
      <w:r w:rsidRPr="00602313">
        <w:t xml:space="preserve"> o</w:t>
      </w:r>
      <w:r w:rsidR="002E0E6F" w:rsidRPr="00602313">
        <w:t>r remain on</w:t>
      </w:r>
      <w:r w:rsidR="00436253" w:rsidRPr="00602313">
        <w:t>,</w:t>
      </w:r>
      <w:r w:rsidR="002E0E6F" w:rsidRPr="00602313">
        <w:t xml:space="preserve"> the premises of </w:t>
      </w:r>
      <w:r w:rsidR="006A71C9" w:rsidRPr="00602313">
        <w:t>the</w:t>
      </w:r>
      <w:r w:rsidR="002E0E6F" w:rsidRPr="00602313">
        <w:t xml:space="preserve"> </w:t>
      </w:r>
      <w:r w:rsidRPr="00602313">
        <w:t xml:space="preserve">facility between </w:t>
      </w:r>
      <w:r w:rsidR="004D3B50" w:rsidRPr="00602313">
        <w:t xml:space="preserve">(and including) </w:t>
      </w:r>
      <w:r w:rsidR="002E29D4" w:rsidRPr="00602313">
        <w:t>11:59:00</w:t>
      </w:r>
      <w:r w:rsidR="00B2026D" w:rsidRPr="00602313">
        <w:t>p</w:t>
      </w:r>
      <w:r w:rsidR="00611272" w:rsidRPr="00602313">
        <w:t>m</w:t>
      </w:r>
      <w:r w:rsidRPr="00602313">
        <w:t xml:space="preserve"> on </w:t>
      </w:r>
      <w:r w:rsidR="002E29D4" w:rsidRPr="00602313">
        <w:t>18</w:t>
      </w:r>
      <w:r w:rsidR="003807F8" w:rsidRPr="00602313">
        <w:t xml:space="preserve"> November</w:t>
      </w:r>
      <w:r w:rsidR="00606224" w:rsidRPr="00602313">
        <w:t xml:space="preserve"> </w:t>
      </w:r>
      <w:r w:rsidR="15B85659" w:rsidRPr="00602313">
        <w:t>2021</w:t>
      </w:r>
      <w:r w:rsidRPr="00602313">
        <w:t xml:space="preserve"> </w:t>
      </w:r>
      <w:r w:rsidR="002C2E66" w:rsidRPr="00602313">
        <w:t xml:space="preserve">and </w:t>
      </w:r>
      <w:r w:rsidR="0003795B" w:rsidRPr="00602313">
        <w:t>11:59:00pm</w:t>
      </w:r>
      <w:r w:rsidR="000473BC" w:rsidRPr="00602313">
        <w:t xml:space="preserve"> </w:t>
      </w:r>
      <w:r w:rsidR="002C2E66" w:rsidRPr="00602313">
        <w:t xml:space="preserve">on </w:t>
      </w:r>
      <w:r w:rsidR="00F93350" w:rsidRPr="00602313">
        <w:t xml:space="preserve">15 December </w:t>
      </w:r>
      <w:r w:rsidR="002C2E66" w:rsidRPr="00602313">
        <w:t>202</w:t>
      </w:r>
      <w:r w:rsidR="001E4FC8" w:rsidRPr="00602313">
        <w:t>1</w:t>
      </w:r>
      <w:r w:rsidR="002C2E66" w:rsidRPr="00602313">
        <w:t xml:space="preserve"> </w:t>
      </w:r>
      <w:r w:rsidRPr="00602313">
        <w:t>if:</w:t>
      </w:r>
      <w:bookmarkEnd w:id="10"/>
    </w:p>
    <w:p w14:paraId="70F92D42" w14:textId="77777777" w:rsidR="00D96683" w:rsidRPr="00602313" w:rsidRDefault="00D96683" w:rsidP="00A2424A">
      <w:pPr>
        <w:pStyle w:val="Paraa"/>
        <w:spacing w:before="0"/>
        <w:ind w:left="1701" w:right="95"/>
      </w:pPr>
      <w:bookmarkStart w:id="11" w:name="_Ref43467941"/>
      <w:r w:rsidRPr="00602313">
        <w:t xml:space="preserve">the person </w:t>
      </w:r>
      <w:r w:rsidR="000441FA" w:rsidRPr="00602313">
        <w:t>is required to self-isolate</w:t>
      </w:r>
      <w:r w:rsidRPr="00602313">
        <w:t xml:space="preserve"> under the </w:t>
      </w:r>
      <w:r w:rsidRPr="00602313">
        <w:rPr>
          <w:b/>
          <w:bCs/>
        </w:rPr>
        <w:t>Diagnosed Persons and Close Contacts Directions</w:t>
      </w:r>
      <w:r w:rsidRPr="00602313">
        <w:t>; or</w:t>
      </w:r>
      <w:bookmarkEnd w:id="11"/>
    </w:p>
    <w:p w14:paraId="70F92D43" w14:textId="77777777" w:rsidR="00B712DA" w:rsidRPr="00602313" w:rsidRDefault="00B712DA" w:rsidP="00A2424A">
      <w:pPr>
        <w:pStyle w:val="Paraa"/>
        <w:spacing w:before="0"/>
        <w:ind w:left="1701" w:right="95"/>
      </w:pPr>
      <w:bookmarkStart w:id="12" w:name="_Ref53741743"/>
      <w:r w:rsidRPr="00602313">
        <w:t xml:space="preserve">the person is required to self-quarantine under the </w:t>
      </w:r>
      <w:r w:rsidRPr="00602313">
        <w:rPr>
          <w:b/>
          <w:bCs/>
        </w:rPr>
        <w:t>Diagnosed Persons and Close Contacts Directions</w:t>
      </w:r>
      <w:r w:rsidRPr="00602313">
        <w:t>; or</w:t>
      </w:r>
      <w:bookmarkEnd w:id="12"/>
      <w:r w:rsidRPr="00602313">
        <w:t xml:space="preserve"> </w:t>
      </w:r>
    </w:p>
    <w:p w14:paraId="4BF06964" w14:textId="1C85A22F" w:rsidR="002D0279" w:rsidRPr="00602313" w:rsidRDefault="00C50DF6" w:rsidP="00A2424A">
      <w:pPr>
        <w:pStyle w:val="Paraa"/>
        <w:spacing w:before="0"/>
        <w:ind w:left="1701" w:right="95"/>
      </w:pPr>
      <w:bookmarkStart w:id="13" w:name="_Ref86914213"/>
      <w:bookmarkStart w:id="14" w:name="_Ref43467810"/>
      <w:r w:rsidRPr="00602313">
        <w:t xml:space="preserve">the person had known contact with a </w:t>
      </w:r>
      <w:r w:rsidR="00B400B9" w:rsidRPr="00602313">
        <w:rPr>
          <w:b/>
          <w:bCs/>
        </w:rPr>
        <w:t>confirmed case</w:t>
      </w:r>
      <w:r w:rsidR="00FB70DB" w:rsidRPr="00602313">
        <w:rPr>
          <w:b/>
          <w:bCs/>
        </w:rPr>
        <w:t xml:space="preserve"> </w:t>
      </w:r>
      <w:r w:rsidR="00FB70DB" w:rsidRPr="00602313">
        <w:rPr>
          <w:lang w:val="en"/>
        </w:rPr>
        <w:t>(except in the course of their employment while wearing the appropriate level of personal protective equipment in the circumstances)</w:t>
      </w:r>
      <w:r w:rsidR="002D0279" w:rsidRPr="00602313">
        <w:rPr>
          <w:lang w:val="en"/>
        </w:rPr>
        <w:t xml:space="preserve"> in the:</w:t>
      </w:r>
      <w:bookmarkEnd w:id="13"/>
    </w:p>
    <w:p w14:paraId="4B892671" w14:textId="3A8DDCF8" w:rsidR="002D0279" w:rsidRPr="00602313" w:rsidRDefault="003F6002" w:rsidP="002D0279">
      <w:pPr>
        <w:pStyle w:val="Parai"/>
      </w:pPr>
      <w:r w:rsidRPr="00602313">
        <w:t xml:space="preserve">7 days immediately preceding entry if the person is </w:t>
      </w:r>
      <w:r w:rsidRPr="00602313">
        <w:rPr>
          <w:b/>
          <w:bCs/>
        </w:rPr>
        <w:t>fully vaccinated</w:t>
      </w:r>
      <w:r w:rsidRPr="00602313">
        <w:t xml:space="preserve"> and is not a </w:t>
      </w:r>
      <w:r w:rsidRPr="00602313">
        <w:rPr>
          <w:b/>
          <w:bCs/>
        </w:rPr>
        <w:t xml:space="preserve">close </w:t>
      </w:r>
      <w:proofErr w:type="gramStart"/>
      <w:r w:rsidRPr="00602313">
        <w:rPr>
          <w:b/>
          <w:bCs/>
        </w:rPr>
        <w:t>contact</w:t>
      </w:r>
      <w:r w:rsidR="002D0279" w:rsidRPr="00602313">
        <w:t>;</w:t>
      </w:r>
      <w:proofErr w:type="gramEnd"/>
      <w:r w:rsidR="002D0279" w:rsidRPr="00602313">
        <w:t xml:space="preserve"> or </w:t>
      </w:r>
    </w:p>
    <w:p w14:paraId="70F92D45" w14:textId="422B2F08" w:rsidR="00C50DF6" w:rsidRPr="00602313" w:rsidRDefault="003F6002" w:rsidP="002D0279">
      <w:pPr>
        <w:pStyle w:val="Parai"/>
      </w:pPr>
      <w:r w:rsidRPr="00602313">
        <w:t xml:space="preserve">14 days immediately preceding entry if the person is not fully vaccinated </w:t>
      </w:r>
      <w:r w:rsidR="004B5081" w:rsidRPr="00602313">
        <w:t>or is</w:t>
      </w:r>
      <w:r w:rsidRPr="00602313">
        <w:t xml:space="preserve"> a close </w:t>
      </w:r>
      <w:proofErr w:type="gramStart"/>
      <w:r w:rsidRPr="00602313">
        <w:t>contact</w:t>
      </w:r>
      <w:r w:rsidR="00C50DF6" w:rsidRPr="00602313">
        <w:t>;</w:t>
      </w:r>
      <w:proofErr w:type="gramEnd"/>
      <w:r w:rsidR="00C50DF6" w:rsidRPr="00602313">
        <w:t xml:space="preserve"> or</w:t>
      </w:r>
      <w:bookmarkEnd w:id="14"/>
    </w:p>
    <w:p w14:paraId="70F92D46" w14:textId="77777777" w:rsidR="00842722" w:rsidRPr="00602313" w:rsidRDefault="00842722" w:rsidP="5F34CFFF">
      <w:pPr>
        <w:pStyle w:val="Paraa"/>
        <w:numPr>
          <w:ilvl w:val="3"/>
          <w:numId w:val="0"/>
        </w:numPr>
        <w:tabs>
          <w:tab w:val="clear" w:pos="1701"/>
          <w:tab w:val="left" w:pos="1985"/>
        </w:tabs>
        <w:spacing w:before="0"/>
        <w:ind w:left="1985" w:right="95"/>
        <w:rPr>
          <w:i/>
          <w:iCs/>
          <w:sz w:val="20"/>
          <w:szCs w:val="20"/>
        </w:rPr>
      </w:pPr>
      <w:r w:rsidRPr="00602313">
        <w:rPr>
          <w:i/>
          <w:iCs/>
          <w:sz w:val="20"/>
          <w:szCs w:val="20"/>
        </w:rPr>
        <w:t xml:space="preserve">Note: a person </w:t>
      </w:r>
      <w:r w:rsidR="00D96683" w:rsidRPr="00602313">
        <w:rPr>
          <w:i/>
          <w:iCs/>
          <w:sz w:val="20"/>
          <w:szCs w:val="20"/>
        </w:rPr>
        <w:t xml:space="preserve">who has had known contact with a person who has been diagnosed with </w:t>
      </w:r>
      <w:r w:rsidR="00F0197F" w:rsidRPr="00602313">
        <w:rPr>
          <w:i/>
          <w:iCs/>
          <w:sz w:val="20"/>
          <w:szCs w:val="20"/>
        </w:rPr>
        <w:t>SARS-CoV-2</w:t>
      </w:r>
      <w:r w:rsidR="00D96683" w:rsidRPr="00602313">
        <w:rPr>
          <w:i/>
          <w:iCs/>
          <w:sz w:val="20"/>
          <w:szCs w:val="20"/>
        </w:rPr>
        <w:t xml:space="preserve"> may also be required</w:t>
      </w:r>
      <w:r w:rsidRPr="00602313">
        <w:rPr>
          <w:i/>
          <w:iCs/>
          <w:sz w:val="20"/>
          <w:szCs w:val="20"/>
        </w:rPr>
        <w:t xml:space="preserve"> to self-quarantine </w:t>
      </w:r>
      <w:r w:rsidR="00D96683" w:rsidRPr="00602313">
        <w:rPr>
          <w:i/>
          <w:iCs/>
          <w:sz w:val="20"/>
          <w:szCs w:val="20"/>
        </w:rPr>
        <w:t>under the</w:t>
      </w:r>
      <w:r w:rsidR="00D96683" w:rsidRPr="00602313">
        <w:t xml:space="preserve"> </w:t>
      </w:r>
      <w:r w:rsidR="00D96683" w:rsidRPr="00602313">
        <w:rPr>
          <w:b/>
          <w:bCs/>
          <w:i/>
          <w:iCs/>
          <w:sz w:val="20"/>
          <w:szCs w:val="20"/>
        </w:rPr>
        <w:t>Diagnosed Persons and Close Contacts Directions</w:t>
      </w:r>
      <w:r w:rsidRPr="00602313">
        <w:rPr>
          <w:i/>
          <w:iCs/>
          <w:sz w:val="20"/>
          <w:szCs w:val="20"/>
        </w:rPr>
        <w:t xml:space="preserve">.  </w:t>
      </w:r>
    </w:p>
    <w:p w14:paraId="70F92D47" w14:textId="59D063D3" w:rsidR="00B85655" w:rsidRPr="00602313" w:rsidRDefault="00C50DF6" w:rsidP="5F34CFFF">
      <w:pPr>
        <w:pStyle w:val="Paraa"/>
        <w:spacing w:before="0"/>
        <w:ind w:left="1701" w:right="95"/>
        <w:rPr>
          <w:rFonts w:eastAsiaTheme="minorEastAsia"/>
        </w:rPr>
      </w:pPr>
      <w:bookmarkStart w:id="15" w:name="_Ref43450651"/>
      <w:r w:rsidRPr="00602313">
        <w:t xml:space="preserve">the person has </w:t>
      </w:r>
      <w:r w:rsidR="00F0197F" w:rsidRPr="00602313">
        <w:rPr>
          <w:b/>
          <w:bCs/>
        </w:rPr>
        <w:t>SARS-CoV-2</w:t>
      </w:r>
      <w:r w:rsidR="003C1945" w:rsidRPr="00602313">
        <w:rPr>
          <w:b/>
          <w:bCs/>
        </w:rPr>
        <w:t xml:space="preserve"> Symptoms</w:t>
      </w:r>
      <w:r w:rsidRPr="00602313">
        <w:t>; or</w:t>
      </w:r>
      <w:bookmarkEnd w:id="15"/>
      <w:r w:rsidR="00B400B9" w:rsidRPr="00602313">
        <w:t xml:space="preserve"> </w:t>
      </w:r>
    </w:p>
    <w:p w14:paraId="2A928393" w14:textId="324FE40F" w:rsidR="003829AA" w:rsidRPr="00602313" w:rsidRDefault="00E27193" w:rsidP="5F34CFFF">
      <w:pPr>
        <w:pStyle w:val="Paraa"/>
        <w:numPr>
          <w:ilvl w:val="3"/>
          <w:numId w:val="0"/>
        </w:numPr>
        <w:spacing w:before="0"/>
        <w:ind w:left="1985" w:right="95" w:hanging="392"/>
        <w:rPr>
          <w:rFonts w:eastAsiaTheme="minorEastAsia"/>
          <w:i/>
          <w:iCs/>
          <w:sz w:val="20"/>
          <w:szCs w:val="20"/>
        </w:rPr>
      </w:pPr>
      <w:r w:rsidRPr="00602313">
        <w:rPr>
          <w:rFonts w:eastAsiaTheme="minorEastAsia"/>
          <w:i/>
          <w:iCs/>
          <w:sz w:val="20"/>
          <w:szCs w:val="20"/>
        </w:rPr>
        <w:tab/>
      </w:r>
      <w:r w:rsidRPr="00602313">
        <w:rPr>
          <w:rFonts w:eastAsiaTheme="minorEastAsia"/>
          <w:i/>
          <w:iCs/>
          <w:sz w:val="20"/>
          <w:szCs w:val="20"/>
        </w:rPr>
        <w:tab/>
      </w:r>
      <w:r w:rsidR="003829AA" w:rsidRPr="00602313">
        <w:rPr>
          <w:rFonts w:eastAsiaTheme="minorEastAsia"/>
          <w:i/>
          <w:iCs/>
          <w:sz w:val="20"/>
          <w:szCs w:val="20"/>
        </w:rPr>
        <w:t xml:space="preserve">Note: for the purposes of these directions, SARS-CoV-2 </w:t>
      </w:r>
      <w:r w:rsidR="3BF5394B" w:rsidRPr="00602313">
        <w:rPr>
          <w:rFonts w:eastAsiaTheme="minorEastAsia"/>
          <w:i/>
          <w:iCs/>
          <w:sz w:val="20"/>
          <w:szCs w:val="20"/>
        </w:rPr>
        <w:t>S</w:t>
      </w:r>
      <w:r w:rsidR="003829AA" w:rsidRPr="00602313">
        <w:rPr>
          <w:rFonts w:eastAsiaTheme="minorEastAsia"/>
          <w:i/>
          <w:iCs/>
          <w:sz w:val="20"/>
          <w:szCs w:val="20"/>
        </w:rPr>
        <w:t>ymptoms, including but not limited to acute re</w:t>
      </w:r>
      <w:r w:rsidR="2D0136BC" w:rsidRPr="00602313">
        <w:rPr>
          <w:rFonts w:eastAsiaTheme="minorEastAsia"/>
          <w:i/>
          <w:iCs/>
          <w:sz w:val="20"/>
          <w:szCs w:val="20"/>
        </w:rPr>
        <w:t>s</w:t>
      </w:r>
      <w:r w:rsidR="003829AA" w:rsidRPr="00602313">
        <w:rPr>
          <w:rFonts w:eastAsiaTheme="minorEastAsia"/>
          <w:i/>
          <w:iCs/>
          <w:sz w:val="20"/>
          <w:szCs w:val="20"/>
        </w:rPr>
        <w:t>piratory infection (such as cough, shortness of breath, sore throat)</w:t>
      </w:r>
      <w:r w:rsidR="001C2BC3" w:rsidRPr="00602313">
        <w:rPr>
          <w:rFonts w:eastAsiaTheme="minorEastAsia"/>
          <w:i/>
          <w:iCs/>
          <w:sz w:val="20"/>
          <w:szCs w:val="20"/>
        </w:rPr>
        <w:t>,</w:t>
      </w:r>
      <w:r w:rsidR="003829AA" w:rsidRPr="00602313">
        <w:rPr>
          <w:rFonts w:eastAsiaTheme="minorEastAsia"/>
          <w:i/>
          <w:iCs/>
          <w:sz w:val="20"/>
          <w:szCs w:val="20"/>
        </w:rPr>
        <w:t xml:space="preserve"> loss of smell</w:t>
      </w:r>
      <w:r w:rsidR="001C2BC3" w:rsidRPr="00602313">
        <w:rPr>
          <w:rFonts w:eastAsiaTheme="minorEastAsia"/>
          <w:i/>
          <w:iCs/>
          <w:sz w:val="20"/>
          <w:szCs w:val="20"/>
        </w:rPr>
        <w:t>,</w:t>
      </w:r>
      <w:r w:rsidR="003829AA" w:rsidRPr="00602313">
        <w:rPr>
          <w:rFonts w:eastAsiaTheme="minorEastAsia"/>
          <w:i/>
          <w:iCs/>
          <w:sz w:val="20"/>
          <w:szCs w:val="20"/>
        </w:rPr>
        <w:t xml:space="preserve"> and loss of taste do not include those symptoms </w:t>
      </w:r>
      <w:proofErr w:type="gramStart"/>
      <w:r w:rsidR="003829AA" w:rsidRPr="00602313">
        <w:rPr>
          <w:rFonts w:eastAsiaTheme="minorEastAsia"/>
          <w:i/>
          <w:iCs/>
          <w:sz w:val="20"/>
          <w:szCs w:val="20"/>
        </w:rPr>
        <w:t>where</w:t>
      </w:r>
      <w:proofErr w:type="gramEnd"/>
      <w:r w:rsidR="003829AA" w:rsidRPr="00602313">
        <w:rPr>
          <w:rFonts w:eastAsiaTheme="minorEastAsia"/>
          <w:i/>
          <w:iCs/>
          <w:sz w:val="20"/>
          <w:szCs w:val="20"/>
        </w:rPr>
        <w:t xml:space="preserve"> caused by an underlying health condition or medication.   </w:t>
      </w:r>
    </w:p>
    <w:p w14:paraId="174C8079" w14:textId="7A7E5E10" w:rsidR="00D8532E" w:rsidRPr="00602313" w:rsidRDefault="00607661" w:rsidP="00A2424A">
      <w:pPr>
        <w:pStyle w:val="Paraa"/>
        <w:spacing w:before="0"/>
        <w:ind w:left="1701" w:right="95"/>
      </w:pPr>
      <w:bookmarkStart w:id="16" w:name="_Ref86081787"/>
      <w:bookmarkStart w:id="17" w:name="_Ref47267348"/>
      <w:r w:rsidRPr="00602313">
        <w:lastRenderedPageBreak/>
        <w:t>in the case of a visitor—</w:t>
      </w:r>
      <w:r w:rsidR="00620115" w:rsidRPr="00602313">
        <w:t xml:space="preserve">the person has been tested for </w:t>
      </w:r>
      <w:r w:rsidR="00F0197F" w:rsidRPr="00602313">
        <w:t>SARS-CoV-</w:t>
      </w:r>
      <w:proofErr w:type="gramStart"/>
      <w:r w:rsidR="00F0197F" w:rsidRPr="00602313">
        <w:t>2</w:t>
      </w:r>
      <w:r w:rsidR="00235052" w:rsidRPr="00602313">
        <w:t>,</w:t>
      </w:r>
      <w:r w:rsidR="00620115" w:rsidRPr="00602313">
        <w:t xml:space="preserve"> and</w:t>
      </w:r>
      <w:proofErr w:type="gramEnd"/>
      <w:r w:rsidR="00620115" w:rsidRPr="00602313">
        <w:t xml:space="preserve"> has not yet received the results of that test</w:t>
      </w:r>
      <w:r w:rsidR="00DC158B" w:rsidRPr="00602313">
        <w:t>.</w:t>
      </w:r>
      <w:bookmarkEnd w:id="16"/>
    </w:p>
    <w:p w14:paraId="34101DA1" w14:textId="6D3864B6" w:rsidR="001275C4" w:rsidRPr="00602313" w:rsidRDefault="001275C4" w:rsidP="5F34CFFF">
      <w:pPr>
        <w:pStyle w:val="Paraa"/>
        <w:numPr>
          <w:ilvl w:val="3"/>
          <w:numId w:val="0"/>
        </w:numPr>
        <w:tabs>
          <w:tab w:val="clear" w:pos="1701"/>
          <w:tab w:val="left" w:pos="1985"/>
        </w:tabs>
        <w:spacing w:before="0"/>
        <w:ind w:left="1985" w:right="95"/>
        <w:rPr>
          <w:rFonts w:eastAsiaTheme="minorEastAsia"/>
          <w:i/>
          <w:iCs/>
          <w:sz w:val="20"/>
          <w:szCs w:val="20"/>
        </w:rPr>
      </w:pPr>
      <w:r w:rsidRPr="00602313">
        <w:rPr>
          <w:rFonts w:eastAsiaTheme="minorEastAsia"/>
          <w:i/>
          <w:iCs/>
          <w:sz w:val="20"/>
          <w:szCs w:val="20"/>
        </w:rPr>
        <w:t xml:space="preserve">Note: subclause </w:t>
      </w:r>
      <w:r w:rsidR="004A1BBD" w:rsidRPr="00602313">
        <w:rPr>
          <w:rFonts w:eastAsiaTheme="minorEastAsia"/>
          <w:i/>
          <w:iCs/>
          <w:sz w:val="20"/>
          <w:szCs w:val="20"/>
        </w:rPr>
        <w:fldChar w:fldCharType="begin"/>
      </w:r>
      <w:r w:rsidR="004A1BBD" w:rsidRPr="00602313">
        <w:rPr>
          <w:rFonts w:eastAsiaTheme="minorEastAsia"/>
          <w:i/>
          <w:iCs/>
          <w:sz w:val="20"/>
          <w:szCs w:val="20"/>
        </w:rPr>
        <w:instrText xml:space="preserve"> REF _Ref86081787 \r \h </w:instrText>
      </w:r>
      <w:r w:rsidR="004E6B00" w:rsidRPr="00602313">
        <w:rPr>
          <w:rFonts w:eastAsiaTheme="minorEastAsia"/>
          <w:i/>
          <w:iCs/>
          <w:sz w:val="20"/>
          <w:szCs w:val="20"/>
        </w:rPr>
        <w:instrText xml:space="preserve"> \* MERGEFORMAT </w:instrText>
      </w:r>
      <w:r w:rsidR="004A1BBD" w:rsidRPr="00602313">
        <w:rPr>
          <w:rFonts w:eastAsiaTheme="minorEastAsia"/>
          <w:i/>
          <w:iCs/>
          <w:sz w:val="20"/>
          <w:szCs w:val="20"/>
        </w:rPr>
      </w:r>
      <w:r w:rsidR="004A1BBD" w:rsidRPr="00602313">
        <w:rPr>
          <w:rFonts w:eastAsiaTheme="minorEastAsia"/>
          <w:i/>
          <w:iCs/>
          <w:sz w:val="20"/>
          <w:szCs w:val="20"/>
        </w:rPr>
        <w:fldChar w:fldCharType="separate"/>
      </w:r>
      <w:r w:rsidR="006C1C9B" w:rsidRPr="00602313">
        <w:rPr>
          <w:rFonts w:eastAsiaTheme="minorEastAsia"/>
          <w:i/>
          <w:iCs/>
          <w:sz w:val="20"/>
          <w:szCs w:val="20"/>
        </w:rPr>
        <w:t>(e)</w:t>
      </w:r>
      <w:r w:rsidR="004A1BBD" w:rsidRPr="00602313">
        <w:rPr>
          <w:rFonts w:eastAsiaTheme="minorEastAsia"/>
          <w:i/>
          <w:iCs/>
          <w:sz w:val="20"/>
          <w:szCs w:val="20"/>
        </w:rPr>
        <w:fldChar w:fldCharType="end"/>
      </w:r>
      <w:r w:rsidRPr="00602313">
        <w:rPr>
          <w:rFonts w:eastAsiaTheme="minorEastAsia"/>
          <w:i/>
          <w:iCs/>
          <w:sz w:val="20"/>
          <w:szCs w:val="20"/>
        </w:rPr>
        <w:t xml:space="preserve"> does not include a person who is required to be tested for SARS-CoV-2 in accordance with the requirements of the </w:t>
      </w:r>
      <w:r w:rsidRPr="00602313">
        <w:rPr>
          <w:rFonts w:eastAsiaTheme="minorEastAsia"/>
          <w:b/>
          <w:bCs/>
          <w:i/>
          <w:iCs/>
          <w:sz w:val="20"/>
          <w:szCs w:val="20"/>
        </w:rPr>
        <w:t>Surveillance Testing Industry List and Requirements</w:t>
      </w:r>
      <w:r w:rsidRPr="00602313">
        <w:rPr>
          <w:rFonts w:eastAsiaTheme="minorEastAsia"/>
          <w:i/>
          <w:iCs/>
          <w:sz w:val="20"/>
          <w:szCs w:val="20"/>
        </w:rPr>
        <w:t xml:space="preserve">. </w:t>
      </w:r>
    </w:p>
    <w:bookmarkEnd w:id="17"/>
    <w:p w14:paraId="70F92D49" w14:textId="07DB60BB" w:rsidR="000965EF" w:rsidRPr="00602313" w:rsidRDefault="00FD4A92" w:rsidP="00A2424A">
      <w:pPr>
        <w:pStyle w:val="Heading2"/>
        <w:spacing w:before="0" w:line="280" w:lineRule="exact"/>
        <w:jc w:val="both"/>
      </w:pPr>
      <w:r w:rsidRPr="00602313">
        <w:t xml:space="preserve">Certain excluded persons may be permitted </w:t>
      </w:r>
      <w:r w:rsidR="003939D1" w:rsidRPr="00602313">
        <w:t>to</w:t>
      </w:r>
      <w:r w:rsidR="00774FAF" w:rsidRPr="00602313">
        <w:t xml:space="preserve"> visit</w:t>
      </w:r>
      <w:r w:rsidR="00F05BC8" w:rsidRPr="00602313">
        <w:t xml:space="preserve"> a care facility</w:t>
      </w:r>
    </w:p>
    <w:p w14:paraId="70F92D4A" w14:textId="2F98F32E" w:rsidR="006E2B1D" w:rsidRPr="00602313" w:rsidRDefault="006E2B1D" w:rsidP="00A2424A">
      <w:pPr>
        <w:pStyle w:val="Paranonumber"/>
        <w:numPr>
          <w:ilvl w:val="2"/>
          <w:numId w:val="1"/>
        </w:numPr>
        <w:spacing w:before="0"/>
        <w:jc w:val="both"/>
      </w:pPr>
      <w:bookmarkStart w:id="18" w:name="_Ref54809946"/>
      <w:r w:rsidRPr="00602313">
        <w:t>Despite subclause</w:t>
      </w:r>
      <w:r w:rsidR="00C24477" w:rsidRPr="00602313">
        <w:t xml:space="preserve"> </w:t>
      </w:r>
      <w:r w:rsidRPr="00602313">
        <w:fldChar w:fldCharType="begin"/>
      </w:r>
      <w:r w:rsidRPr="00602313">
        <w:instrText xml:space="preserve"> REF _Ref43451791 \r \h  \* MERGEFORMAT </w:instrText>
      </w:r>
      <w:r w:rsidRPr="00602313">
        <w:fldChar w:fldCharType="separate"/>
      </w:r>
      <w:r w:rsidR="006C1C9B" w:rsidRPr="00602313">
        <w:t>(2)</w:t>
      </w:r>
      <w:r w:rsidRPr="00602313">
        <w:fldChar w:fldCharType="end"/>
      </w:r>
      <w:r w:rsidRPr="00602313">
        <w:t>, a person referred to in subclause</w:t>
      </w:r>
      <w:r w:rsidR="00C24477" w:rsidRPr="00602313">
        <w:t xml:space="preserve"> </w:t>
      </w:r>
      <w:r w:rsidR="002D0279" w:rsidRPr="00602313">
        <w:fldChar w:fldCharType="begin"/>
      </w:r>
      <w:r w:rsidR="002D0279" w:rsidRPr="00602313">
        <w:instrText xml:space="preserve"> REF _Ref86914213 \r \h  \* MERGEFORMAT </w:instrText>
      </w:r>
      <w:r w:rsidR="002D0279" w:rsidRPr="00602313">
        <w:fldChar w:fldCharType="separate"/>
      </w:r>
      <w:r w:rsidR="006C1C9B" w:rsidRPr="00602313">
        <w:t>(2)(c)</w:t>
      </w:r>
      <w:r w:rsidR="002D0279" w:rsidRPr="00602313">
        <w:fldChar w:fldCharType="end"/>
      </w:r>
      <w:r w:rsidRPr="00602313">
        <w:t xml:space="preserve"> may enter, or remain on, the premises of</w:t>
      </w:r>
      <w:r w:rsidR="00C24477" w:rsidRPr="00602313">
        <w:t xml:space="preserve"> </w:t>
      </w:r>
      <w:r w:rsidR="00540FE7" w:rsidRPr="00602313">
        <w:t xml:space="preserve">the </w:t>
      </w:r>
      <w:r w:rsidR="00C24477" w:rsidRPr="00602313">
        <w:t xml:space="preserve">care facility </w:t>
      </w:r>
      <w:r w:rsidRPr="00602313">
        <w:t>if:</w:t>
      </w:r>
      <w:bookmarkEnd w:id="18"/>
    </w:p>
    <w:p w14:paraId="70F92D4B" w14:textId="77777777" w:rsidR="006E2B1D" w:rsidRPr="00602313" w:rsidRDefault="000473BC" w:rsidP="00A2424A">
      <w:pPr>
        <w:pStyle w:val="Paraa"/>
        <w:spacing w:before="0"/>
        <w:ind w:left="1701" w:right="95"/>
      </w:pPr>
      <w:r w:rsidRPr="00602313">
        <w:t xml:space="preserve">the person's presence at the facility is for the purposes of providing </w:t>
      </w:r>
      <w:r w:rsidRPr="00602313">
        <w:rPr>
          <w:b/>
          <w:bCs/>
        </w:rPr>
        <w:t>end of life</w:t>
      </w:r>
      <w:r w:rsidRPr="00602313">
        <w:t xml:space="preserve"> support to a resident of the care facility; and </w:t>
      </w:r>
    </w:p>
    <w:p w14:paraId="70F92D4C" w14:textId="77777777" w:rsidR="006E2B1D" w:rsidRPr="00602313" w:rsidRDefault="006E2B1D" w:rsidP="00A2424A">
      <w:pPr>
        <w:pStyle w:val="Paraa"/>
        <w:spacing w:before="0"/>
        <w:ind w:left="1701" w:right="95"/>
      </w:pPr>
      <w:r w:rsidRPr="00602313">
        <w:t>the person is authorised to enter or remain at the care facility by:</w:t>
      </w:r>
    </w:p>
    <w:p w14:paraId="70F92D4D" w14:textId="77777777" w:rsidR="006E2B1D" w:rsidRPr="00602313" w:rsidRDefault="006E2B1D" w:rsidP="00A2424A">
      <w:pPr>
        <w:pStyle w:val="Parai"/>
        <w:spacing w:before="0"/>
        <w:ind w:right="95"/>
      </w:pPr>
      <w:bookmarkStart w:id="19" w:name="_Ref86081810"/>
      <w:r w:rsidRPr="00602313">
        <w:t>an officer of the care facility with the position of Director of the facility or equivalent; and</w:t>
      </w:r>
      <w:bookmarkEnd w:id="19"/>
    </w:p>
    <w:p w14:paraId="70F92D4E" w14:textId="77777777" w:rsidR="006E2B1D" w:rsidRPr="00602313" w:rsidRDefault="006E2B1D" w:rsidP="00A2424A">
      <w:pPr>
        <w:pStyle w:val="Parai"/>
        <w:spacing w:before="0"/>
        <w:ind w:right="95"/>
      </w:pPr>
      <w:r w:rsidRPr="00602313">
        <w:t>the Chief Health Officer, or a person authorised by the Chief Health Officer to exercise this power of authorisation.</w:t>
      </w:r>
    </w:p>
    <w:p w14:paraId="70F92D4F" w14:textId="641B88D9" w:rsidR="006E2B1D" w:rsidRPr="00602313" w:rsidRDefault="006E2B1D" w:rsidP="00A2424A">
      <w:pPr>
        <w:pStyle w:val="Paranonumber"/>
        <w:numPr>
          <w:ilvl w:val="2"/>
          <w:numId w:val="1"/>
        </w:numPr>
        <w:spacing w:before="0"/>
        <w:ind w:right="95"/>
        <w:jc w:val="both"/>
      </w:pPr>
      <w:r w:rsidRPr="00602313">
        <w:t xml:space="preserve">A person </w:t>
      </w:r>
      <w:proofErr w:type="spellStart"/>
      <w:r w:rsidRPr="00602313">
        <w:t>authorised</w:t>
      </w:r>
      <w:proofErr w:type="spellEnd"/>
      <w:r w:rsidRPr="00602313">
        <w:t xml:space="preserve"> to enter or remain at the care facility under subclause </w:t>
      </w:r>
      <w:r w:rsidRPr="00602313">
        <w:fldChar w:fldCharType="begin"/>
      </w:r>
      <w:r w:rsidRPr="00602313">
        <w:instrText xml:space="preserve"> REF _Ref54809946 \r \h  \* MERGEFORMAT </w:instrText>
      </w:r>
      <w:r w:rsidRPr="00602313">
        <w:fldChar w:fldCharType="separate"/>
      </w:r>
      <w:r w:rsidR="006C1C9B" w:rsidRPr="00602313">
        <w:t>(3)</w:t>
      </w:r>
      <w:r w:rsidRPr="00602313">
        <w:fldChar w:fldCharType="end"/>
      </w:r>
      <w:r w:rsidRPr="00602313">
        <w:t xml:space="preserve"> must comply with any directions or conditions to which that authorisation is subject.</w:t>
      </w:r>
    </w:p>
    <w:p w14:paraId="0744CC6C" w14:textId="20333144" w:rsidR="002710E5" w:rsidRPr="00602313" w:rsidRDefault="002710E5" w:rsidP="00A2424A">
      <w:pPr>
        <w:pStyle w:val="Para1"/>
        <w:spacing w:before="0"/>
        <w:ind w:right="95"/>
      </w:pPr>
      <w:r w:rsidRPr="00602313">
        <w:rPr>
          <w:rFonts w:eastAsia="Calibri"/>
          <w:lang w:val="en" w:eastAsia="en-US"/>
        </w:rPr>
        <w:t>A</w:t>
      </w:r>
      <w:r w:rsidR="00B71DAA" w:rsidRPr="00602313">
        <w:rPr>
          <w:rFonts w:eastAsia="Calibri"/>
          <w:lang w:val="en" w:eastAsia="en-US"/>
        </w:rPr>
        <w:t xml:space="preserve">n officer of a care facility </w:t>
      </w:r>
      <w:r w:rsidRPr="00602313">
        <w:t xml:space="preserve">referred to in subclause </w:t>
      </w:r>
      <w:r w:rsidR="004A1BBD" w:rsidRPr="00602313">
        <w:fldChar w:fldCharType="begin"/>
      </w:r>
      <w:r w:rsidR="004A1BBD" w:rsidRPr="00602313">
        <w:instrText xml:space="preserve"> REF _Ref86081810 \r \h </w:instrText>
      </w:r>
      <w:r w:rsidR="004E6B00" w:rsidRPr="00602313">
        <w:instrText xml:space="preserve"> \* MERGEFORMAT </w:instrText>
      </w:r>
      <w:r w:rsidR="004A1BBD" w:rsidRPr="00602313">
        <w:fldChar w:fldCharType="separate"/>
      </w:r>
      <w:r w:rsidR="006C1C9B" w:rsidRPr="00602313">
        <w:t>(3)(b)(</w:t>
      </w:r>
      <w:proofErr w:type="spellStart"/>
      <w:r w:rsidR="006C1C9B" w:rsidRPr="00602313">
        <w:t>i</w:t>
      </w:r>
      <w:proofErr w:type="spellEnd"/>
      <w:r w:rsidR="006C1C9B" w:rsidRPr="00602313">
        <w:t>)</w:t>
      </w:r>
      <w:r w:rsidR="004A1BBD" w:rsidRPr="00602313">
        <w:fldChar w:fldCharType="end"/>
      </w:r>
      <w:r w:rsidRPr="00602313">
        <w:t xml:space="preserve">, must keep, in relation to each person to whom they give authorisation under that subclause, a record of: </w:t>
      </w:r>
    </w:p>
    <w:p w14:paraId="090F8DEE" w14:textId="50A728CC" w:rsidR="00875E45" w:rsidRPr="00602313" w:rsidRDefault="00875E45" w:rsidP="006D6E74">
      <w:pPr>
        <w:pStyle w:val="Paraa"/>
        <w:ind w:left="1701"/>
      </w:pPr>
      <w:r w:rsidRPr="00602313">
        <w:t xml:space="preserve">the </w:t>
      </w:r>
      <w:r w:rsidR="00D42E96" w:rsidRPr="00602313">
        <w:t>contact details of the person; and</w:t>
      </w:r>
    </w:p>
    <w:p w14:paraId="691ED470" w14:textId="118346C6" w:rsidR="002710E5" w:rsidRPr="00602313" w:rsidRDefault="002710E5" w:rsidP="006D6E74">
      <w:pPr>
        <w:pStyle w:val="Paraa"/>
        <w:ind w:left="1701"/>
      </w:pPr>
      <w:r w:rsidRPr="00602313">
        <w:t xml:space="preserve">the date and time at which that person entered and left the care facility, </w:t>
      </w:r>
    </w:p>
    <w:p w14:paraId="169E2E5F" w14:textId="3A904353" w:rsidR="002710E5" w:rsidRPr="00602313" w:rsidRDefault="002710E5" w:rsidP="00A2424A">
      <w:pPr>
        <w:pStyle w:val="Paranonumber"/>
        <w:numPr>
          <w:ilvl w:val="1"/>
          <w:numId w:val="0"/>
        </w:numPr>
        <w:spacing w:before="0"/>
        <w:ind w:left="1135" w:right="95"/>
      </w:pPr>
      <w:r w:rsidRPr="00602313">
        <w:t xml:space="preserve">for at least 28 days from the day the authorisation is given. </w:t>
      </w:r>
    </w:p>
    <w:p w14:paraId="60713B99" w14:textId="48B560B3" w:rsidR="00D64E9D" w:rsidRPr="00602313" w:rsidRDefault="00533C1A" w:rsidP="00A2424A">
      <w:pPr>
        <w:pStyle w:val="Heading2"/>
        <w:spacing w:before="0" w:line="280" w:lineRule="exact"/>
        <w:ind w:left="567" w:firstLine="0"/>
        <w:jc w:val="both"/>
      </w:pPr>
      <w:r w:rsidRPr="00602313">
        <w:t>Restrictions on visitors</w:t>
      </w:r>
      <w:r w:rsidR="00E30B00" w:rsidRPr="00602313">
        <w:t xml:space="preserve"> of residents</w:t>
      </w:r>
      <w:r w:rsidRPr="00602313">
        <w:t xml:space="preserve"> (end of life </w:t>
      </w:r>
      <w:r w:rsidR="006E394A" w:rsidRPr="00602313">
        <w:t>support</w:t>
      </w:r>
      <w:r w:rsidR="00C94587" w:rsidRPr="00602313">
        <w:t xml:space="preserve"> including life-threatening conditions</w:t>
      </w:r>
      <w:r w:rsidRPr="00602313">
        <w:t>)</w:t>
      </w:r>
    </w:p>
    <w:p w14:paraId="489A143A" w14:textId="7AE89FE3" w:rsidR="00D64E9D" w:rsidRPr="00602313" w:rsidRDefault="00D64E9D" w:rsidP="00A2424A">
      <w:pPr>
        <w:pStyle w:val="Para1"/>
        <w:spacing w:before="0"/>
        <w:ind w:right="95"/>
        <w:rPr>
          <w:rFonts w:eastAsia="MS Mincho"/>
        </w:rPr>
      </w:pPr>
      <w:bookmarkStart w:id="20" w:name="_Ref86081851"/>
      <w:r w:rsidRPr="00602313">
        <w:t xml:space="preserve">Where a visitor under </w:t>
      </w:r>
      <w:r w:rsidR="000D1F9D" w:rsidRPr="00602313">
        <w:t xml:space="preserve">subclause </w:t>
      </w:r>
      <w:r w:rsidR="004A1BBD" w:rsidRPr="00602313">
        <w:fldChar w:fldCharType="begin"/>
      </w:r>
      <w:r w:rsidR="004A1BBD" w:rsidRPr="00602313">
        <w:instrText xml:space="preserve"> REF _Ref86081824 \r \h </w:instrText>
      </w:r>
      <w:r w:rsidR="004E6B00" w:rsidRPr="00602313">
        <w:instrText xml:space="preserve"> \* MERGEFORMAT </w:instrText>
      </w:r>
      <w:r w:rsidR="004A1BBD" w:rsidRPr="00602313">
        <w:fldChar w:fldCharType="separate"/>
      </w:r>
      <w:r w:rsidR="006C1C9B" w:rsidRPr="00602313">
        <w:t>(1)(c)</w:t>
      </w:r>
      <w:r w:rsidR="004A1BBD" w:rsidRPr="00602313">
        <w:fldChar w:fldCharType="end"/>
      </w:r>
      <w:r w:rsidRPr="00602313">
        <w:t xml:space="preserve"> is visiting</w:t>
      </w:r>
      <w:r w:rsidR="006E394A" w:rsidRPr="00602313">
        <w:t xml:space="preserve"> for the purposes of providing end of life support to a resident</w:t>
      </w:r>
      <w:r w:rsidRPr="00602313">
        <w:t xml:space="preserve">, the </w:t>
      </w:r>
      <w:r w:rsidRPr="00602313">
        <w:rPr>
          <w:b/>
          <w:bCs/>
        </w:rPr>
        <w:t>operator of a care facility</w:t>
      </w:r>
      <w:r w:rsidRPr="00602313">
        <w:t xml:space="preserve"> in Victoria must not permit more than </w:t>
      </w:r>
      <w:r w:rsidR="00CF34CA" w:rsidRPr="00602313">
        <w:t xml:space="preserve">five </w:t>
      </w:r>
      <w:r w:rsidR="00EF43E8" w:rsidRPr="00602313">
        <w:t>visitors of a resident to enter or remain on the premises at any one time</w:t>
      </w:r>
      <w:r w:rsidR="004B4716" w:rsidRPr="00602313">
        <w:t xml:space="preserve"> in relation to that resident</w:t>
      </w:r>
      <w:r w:rsidRPr="00602313">
        <w:t>.</w:t>
      </w:r>
      <w:bookmarkEnd w:id="20"/>
    </w:p>
    <w:p w14:paraId="6E7F25D5" w14:textId="5B23A795" w:rsidR="00C94587" w:rsidRPr="00602313" w:rsidRDefault="00C94587" w:rsidP="00F55769">
      <w:pPr>
        <w:pStyle w:val="Heading2"/>
        <w:spacing w:before="0" w:line="280" w:lineRule="exact"/>
        <w:ind w:left="1418" w:firstLine="0"/>
        <w:jc w:val="both"/>
        <w:rPr>
          <w:sz w:val="20"/>
          <w:szCs w:val="20"/>
        </w:rPr>
      </w:pPr>
      <w:bookmarkStart w:id="21" w:name="_Hlk72845861"/>
      <w:r w:rsidRPr="00602313">
        <w:rPr>
          <w:sz w:val="20"/>
          <w:szCs w:val="20"/>
        </w:rPr>
        <w:t xml:space="preserve">Note: the definition of </w:t>
      </w:r>
      <w:proofErr w:type="gramStart"/>
      <w:r w:rsidRPr="00602313">
        <w:rPr>
          <w:sz w:val="20"/>
          <w:szCs w:val="20"/>
        </w:rPr>
        <w:t>end of life</w:t>
      </w:r>
      <w:proofErr w:type="gramEnd"/>
      <w:r w:rsidRPr="00602313">
        <w:rPr>
          <w:sz w:val="20"/>
          <w:szCs w:val="20"/>
        </w:rPr>
        <w:t xml:space="preserve"> support includes where a patient is at risk of dying from a sudden acute event (life-threatening condition).</w:t>
      </w:r>
      <w:bookmarkEnd w:id="21"/>
    </w:p>
    <w:p w14:paraId="533D3936" w14:textId="541F61D2" w:rsidR="004909DA" w:rsidRPr="00602313" w:rsidRDefault="004909DA" w:rsidP="004909DA">
      <w:pPr>
        <w:pStyle w:val="Heading2"/>
        <w:jc w:val="both"/>
        <w:rPr>
          <w:rFonts w:eastAsia="MS Mincho"/>
          <w:lang w:val="en-AU"/>
        </w:rPr>
      </w:pPr>
      <w:r w:rsidRPr="00602313">
        <w:rPr>
          <w:rFonts w:eastAsia="MS Mincho"/>
          <w:lang w:val="en-AU"/>
        </w:rPr>
        <w:t>Restrictions on visitors</w:t>
      </w:r>
      <w:r w:rsidR="00E30B00" w:rsidRPr="00602313">
        <w:rPr>
          <w:rFonts w:eastAsia="MS Mincho"/>
          <w:lang w:val="en-AU"/>
        </w:rPr>
        <w:t xml:space="preserve"> of residents</w:t>
      </w:r>
      <w:r w:rsidR="00BE6745" w:rsidRPr="00602313">
        <w:rPr>
          <w:rFonts w:eastAsia="MS Mincho"/>
          <w:lang w:val="en-AU"/>
        </w:rPr>
        <w:t xml:space="preserve"> (other)</w:t>
      </w:r>
    </w:p>
    <w:p w14:paraId="0CC30249" w14:textId="7D6C251A" w:rsidR="00DD7A64" w:rsidRPr="00602313" w:rsidRDefault="00310019" w:rsidP="0053743B">
      <w:pPr>
        <w:pStyle w:val="Para1"/>
        <w:rPr>
          <w:rFonts w:eastAsia="MS Mincho"/>
        </w:rPr>
      </w:pPr>
      <w:r w:rsidRPr="00602313">
        <w:t xml:space="preserve">Where a visitor </w:t>
      </w:r>
      <w:r w:rsidR="00A7323D" w:rsidRPr="00602313">
        <w:t xml:space="preserve">under </w:t>
      </w:r>
      <w:r w:rsidR="008332C3" w:rsidRPr="00602313">
        <w:t xml:space="preserve">subclause </w:t>
      </w:r>
      <w:r w:rsidR="004A1BBD" w:rsidRPr="00602313">
        <w:fldChar w:fldCharType="begin"/>
      </w:r>
      <w:r w:rsidR="004A1BBD" w:rsidRPr="00602313">
        <w:instrText xml:space="preserve"> REF _Ref86081824 \r \h </w:instrText>
      </w:r>
      <w:r w:rsidR="0053743B" w:rsidRPr="00602313">
        <w:instrText xml:space="preserve"> \* MERGEFORMAT </w:instrText>
      </w:r>
      <w:r w:rsidR="004A1BBD" w:rsidRPr="00602313">
        <w:fldChar w:fldCharType="separate"/>
      </w:r>
      <w:r w:rsidR="006C1C9B" w:rsidRPr="00602313">
        <w:t>(1)(c)</w:t>
      </w:r>
      <w:r w:rsidR="004A1BBD" w:rsidRPr="00602313">
        <w:fldChar w:fldCharType="end"/>
      </w:r>
      <w:r w:rsidR="004A1BBD" w:rsidRPr="00602313">
        <w:t xml:space="preserve"> </w:t>
      </w:r>
      <w:r w:rsidR="00036873" w:rsidRPr="00602313">
        <w:t xml:space="preserve">is visiting </w:t>
      </w:r>
      <w:r w:rsidR="004A1BBD" w:rsidRPr="00602313">
        <w:t>a resident at a</w:t>
      </w:r>
      <w:r w:rsidR="006F596A" w:rsidRPr="00602313">
        <w:t xml:space="preserve"> care</w:t>
      </w:r>
      <w:r w:rsidR="004A1BBD" w:rsidRPr="00602313">
        <w:t xml:space="preserve"> facility</w:t>
      </w:r>
      <w:r w:rsidR="00036873" w:rsidRPr="00602313">
        <w:t>, t</w:t>
      </w:r>
      <w:r w:rsidR="002D3296" w:rsidRPr="00602313">
        <w:t xml:space="preserve">he operator of </w:t>
      </w:r>
      <w:r w:rsidR="004A1BBD" w:rsidRPr="00602313">
        <w:t>the</w:t>
      </w:r>
      <w:r w:rsidR="002D3296" w:rsidRPr="00602313">
        <w:t xml:space="preserve"> care facility in Victoria</w:t>
      </w:r>
      <w:r w:rsidR="004909DA" w:rsidRPr="00602313">
        <w:rPr>
          <w:rFonts w:eastAsia="MS Mincho"/>
        </w:rPr>
        <w:t xml:space="preserve"> </w:t>
      </w:r>
      <w:r w:rsidR="002905FB" w:rsidRPr="00602313">
        <w:rPr>
          <w:rFonts w:eastAsia="MS Mincho"/>
        </w:rPr>
        <w:t>must not permit</w:t>
      </w:r>
      <w:r w:rsidR="00DD7A64" w:rsidRPr="00602313">
        <w:rPr>
          <w:rFonts w:eastAsia="MS Mincho"/>
        </w:rPr>
        <w:t>:</w:t>
      </w:r>
    </w:p>
    <w:p w14:paraId="43E4FCAD" w14:textId="21E5AB9D" w:rsidR="00DA799C" w:rsidRPr="00602313" w:rsidRDefault="002905FB" w:rsidP="00DD7A64">
      <w:pPr>
        <w:pStyle w:val="Paraa"/>
        <w:ind w:left="1701" w:right="95"/>
        <w:rPr>
          <w:rFonts w:eastAsia="MS Mincho"/>
        </w:rPr>
      </w:pPr>
      <w:bookmarkStart w:id="22" w:name="_Ref86081613"/>
      <w:r w:rsidRPr="00602313">
        <w:rPr>
          <w:rFonts w:eastAsia="MS Mincho"/>
        </w:rPr>
        <w:t xml:space="preserve">more than </w:t>
      </w:r>
      <w:r w:rsidR="00CF34CA" w:rsidRPr="00602313">
        <w:rPr>
          <w:rFonts w:eastAsia="MS Mincho"/>
        </w:rPr>
        <w:t>five</w:t>
      </w:r>
      <w:r w:rsidRPr="00602313">
        <w:rPr>
          <w:rFonts w:eastAsia="MS Mincho"/>
        </w:rPr>
        <w:t xml:space="preserve"> </w:t>
      </w:r>
      <w:r w:rsidR="00EF43E8" w:rsidRPr="00602313">
        <w:t>visitors of a resident to enter or remain on the premises at any one time</w:t>
      </w:r>
      <w:r w:rsidR="004B4716" w:rsidRPr="00602313">
        <w:t xml:space="preserve"> in relation to that </w:t>
      </w:r>
      <w:proofErr w:type="gramStart"/>
      <w:r w:rsidR="004B4716" w:rsidRPr="00602313">
        <w:t>resident</w:t>
      </w:r>
      <w:r w:rsidR="00DA799C" w:rsidRPr="00602313">
        <w:rPr>
          <w:rFonts w:eastAsia="MS Mincho"/>
        </w:rPr>
        <w:t>;</w:t>
      </w:r>
      <w:proofErr w:type="gramEnd"/>
      <w:r w:rsidR="00DA799C" w:rsidRPr="00602313">
        <w:rPr>
          <w:rFonts w:eastAsia="MS Mincho"/>
        </w:rPr>
        <w:t xml:space="preserve"> and</w:t>
      </w:r>
      <w:bookmarkEnd w:id="22"/>
    </w:p>
    <w:p w14:paraId="495A4FC6" w14:textId="679E96F8" w:rsidR="00DD7A64" w:rsidRPr="00602313" w:rsidRDefault="00DA799C" w:rsidP="00DD7A64">
      <w:pPr>
        <w:pStyle w:val="Paraa"/>
        <w:ind w:left="1701" w:right="95"/>
        <w:rPr>
          <w:rFonts w:eastAsia="MS Mincho"/>
        </w:rPr>
      </w:pPr>
      <w:bookmarkStart w:id="23" w:name="_Ref86081618"/>
      <w:r w:rsidRPr="00602313">
        <w:rPr>
          <w:rFonts w:eastAsia="MS Mincho"/>
        </w:rPr>
        <w:t xml:space="preserve">more than </w:t>
      </w:r>
      <w:r w:rsidR="00CF34CA" w:rsidRPr="00602313">
        <w:rPr>
          <w:rFonts w:eastAsia="MS Mincho"/>
        </w:rPr>
        <w:t>five</w:t>
      </w:r>
      <w:r w:rsidR="00AF7F7A" w:rsidRPr="00602313">
        <w:rPr>
          <w:rFonts w:eastAsia="MS Mincho"/>
        </w:rPr>
        <w:t xml:space="preserve"> </w:t>
      </w:r>
      <w:r w:rsidR="002F64F2" w:rsidRPr="00602313">
        <w:rPr>
          <w:rFonts w:eastAsia="MS Mincho"/>
        </w:rPr>
        <w:t>visitors of a resident to enter or remain on the premises per day</w:t>
      </w:r>
      <w:r w:rsidR="004B4716" w:rsidRPr="00602313">
        <w:rPr>
          <w:rFonts w:eastAsia="MS Mincho"/>
        </w:rPr>
        <w:t xml:space="preserve"> in relation to that resident</w:t>
      </w:r>
      <w:r w:rsidRPr="00602313">
        <w:rPr>
          <w:rFonts w:eastAsia="MS Mincho"/>
        </w:rPr>
        <w:t>.</w:t>
      </w:r>
      <w:bookmarkEnd w:id="23"/>
    </w:p>
    <w:p w14:paraId="62C4CE4E" w14:textId="220FB048" w:rsidR="00606224" w:rsidRPr="00602313" w:rsidRDefault="00606224" w:rsidP="006C1085">
      <w:pPr>
        <w:pStyle w:val="Para1"/>
        <w:keepNext/>
        <w:numPr>
          <w:ilvl w:val="0"/>
          <w:numId w:val="0"/>
        </w:numPr>
        <w:ind w:left="568" w:right="95"/>
        <w:rPr>
          <w:rFonts w:eastAsia="MS Mincho"/>
          <w:i/>
        </w:rPr>
      </w:pPr>
      <w:r w:rsidRPr="00602313">
        <w:rPr>
          <w:rFonts w:eastAsia="MS Mincho"/>
          <w:i/>
        </w:rPr>
        <w:lastRenderedPageBreak/>
        <w:t xml:space="preserve">Restrictions on visitors as prospective residents </w:t>
      </w:r>
    </w:p>
    <w:p w14:paraId="56EA0A9D" w14:textId="5AF1B91F" w:rsidR="00606224" w:rsidRPr="00602313" w:rsidRDefault="00D90829" w:rsidP="006C1085">
      <w:pPr>
        <w:pStyle w:val="Para1"/>
        <w:keepNext/>
        <w:rPr>
          <w:rFonts w:eastAsia="MS Mincho"/>
        </w:rPr>
      </w:pPr>
      <w:r w:rsidRPr="00602313">
        <w:rPr>
          <w:rFonts w:eastAsia="MS Mincho"/>
        </w:rPr>
        <w:t>In respect of a</w:t>
      </w:r>
      <w:r w:rsidR="00193447" w:rsidRPr="00602313">
        <w:rPr>
          <w:rFonts w:eastAsia="MS Mincho"/>
        </w:rPr>
        <w:t xml:space="preserve"> visitor under subclause </w:t>
      </w:r>
      <w:r w:rsidR="00DC158B" w:rsidRPr="00602313">
        <w:rPr>
          <w:rFonts w:eastAsia="MS Mincho"/>
        </w:rPr>
        <w:fldChar w:fldCharType="begin"/>
      </w:r>
      <w:r w:rsidR="00DC158B" w:rsidRPr="00602313">
        <w:rPr>
          <w:rFonts w:eastAsia="MS Mincho"/>
        </w:rPr>
        <w:instrText xml:space="preserve"> REF _Ref86082051 \r \h </w:instrText>
      </w:r>
      <w:r w:rsidR="00A718AC" w:rsidRPr="00602313">
        <w:instrText xml:space="preserve"> \* MERGEFORMAT </w:instrText>
      </w:r>
      <w:r w:rsidR="00DC158B" w:rsidRPr="00602313">
        <w:rPr>
          <w:rFonts w:eastAsia="MS Mincho"/>
        </w:rPr>
      </w:r>
      <w:r w:rsidR="00DC158B" w:rsidRPr="00602313">
        <w:rPr>
          <w:rFonts w:eastAsia="MS Mincho"/>
        </w:rPr>
        <w:fldChar w:fldCharType="separate"/>
      </w:r>
      <w:r w:rsidR="006C1C9B" w:rsidRPr="00602313">
        <w:rPr>
          <w:rFonts w:eastAsia="MS Mincho"/>
        </w:rPr>
        <w:t>(1)(d)</w:t>
      </w:r>
      <w:r w:rsidR="00DC158B" w:rsidRPr="00602313">
        <w:rPr>
          <w:rFonts w:eastAsia="MS Mincho"/>
        </w:rPr>
        <w:fldChar w:fldCharType="end"/>
      </w:r>
      <w:r w:rsidR="001919B3" w:rsidRPr="00602313">
        <w:rPr>
          <w:rFonts w:eastAsia="MS Mincho"/>
        </w:rPr>
        <w:t xml:space="preserve"> who</w:t>
      </w:r>
      <w:r w:rsidR="00606224" w:rsidRPr="00602313">
        <w:rPr>
          <w:rFonts w:eastAsia="MS Mincho"/>
        </w:rPr>
        <w:t xml:space="preserve"> is visiting the facility as a </w:t>
      </w:r>
      <w:r w:rsidR="004C6EEC" w:rsidRPr="00602313">
        <w:rPr>
          <w:rFonts w:eastAsia="MS Mincho"/>
        </w:rPr>
        <w:t xml:space="preserve">prospective </w:t>
      </w:r>
      <w:r w:rsidR="00606224" w:rsidRPr="00602313">
        <w:rPr>
          <w:rFonts w:eastAsia="MS Mincho"/>
        </w:rPr>
        <w:t>resident of the facility, the</w:t>
      </w:r>
      <w:r w:rsidR="00432150" w:rsidRPr="00602313">
        <w:rPr>
          <w:rFonts w:eastAsia="MS Mincho"/>
        </w:rPr>
        <w:t xml:space="preserve"> operator of the care facility </w:t>
      </w:r>
      <w:r w:rsidR="00606224" w:rsidRPr="00602313">
        <w:rPr>
          <w:rFonts w:eastAsia="MS Mincho"/>
        </w:rPr>
        <w:t xml:space="preserve">must not permit: </w:t>
      </w:r>
    </w:p>
    <w:p w14:paraId="6BF57E1F" w14:textId="514761CA" w:rsidR="00CD48C1" w:rsidRPr="00602313" w:rsidRDefault="00606224" w:rsidP="00432150">
      <w:pPr>
        <w:pStyle w:val="Para1"/>
        <w:numPr>
          <w:ilvl w:val="0"/>
          <w:numId w:val="16"/>
        </w:numPr>
        <w:tabs>
          <w:tab w:val="clear" w:pos="1134"/>
          <w:tab w:val="left" w:pos="1701"/>
        </w:tabs>
        <w:ind w:left="1701" w:right="95" w:hanging="567"/>
        <w:rPr>
          <w:rFonts w:eastAsia="MS Mincho"/>
        </w:rPr>
      </w:pPr>
      <w:r w:rsidRPr="00602313">
        <w:rPr>
          <w:rFonts w:eastAsia="MS Mincho"/>
        </w:rPr>
        <w:t xml:space="preserve">more than </w:t>
      </w:r>
      <w:r w:rsidR="00CF34CA" w:rsidRPr="00602313">
        <w:rPr>
          <w:rFonts w:eastAsia="MS Mincho"/>
        </w:rPr>
        <w:t xml:space="preserve">four </w:t>
      </w:r>
      <w:r w:rsidRPr="00602313">
        <w:rPr>
          <w:rFonts w:eastAsia="MS Mincho"/>
        </w:rPr>
        <w:t>other person</w:t>
      </w:r>
      <w:r w:rsidR="00CF34CA" w:rsidRPr="00602313">
        <w:rPr>
          <w:rFonts w:eastAsia="MS Mincho"/>
        </w:rPr>
        <w:t>s</w:t>
      </w:r>
      <w:r w:rsidR="00432150" w:rsidRPr="00602313">
        <w:rPr>
          <w:rFonts w:eastAsia="MS Mincho"/>
        </w:rPr>
        <w:t xml:space="preserve"> to accompany the prospective resident to enter or remain on the </w:t>
      </w:r>
      <w:proofErr w:type="gramStart"/>
      <w:r w:rsidR="00432150" w:rsidRPr="00602313">
        <w:rPr>
          <w:rFonts w:eastAsia="MS Mincho"/>
        </w:rPr>
        <w:t>premises</w:t>
      </w:r>
      <w:r w:rsidR="00CF34CA" w:rsidRPr="00602313">
        <w:rPr>
          <w:rFonts w:eastAsia="MS Mincho"/>
        </w:rPr>
        <w:t>;</w:t>
      </w:r>
      <w:proofErr w:type="gramEnd"/>
      <w:r w:rsidR="00CF34CA" w:rsidRPr="00602313">
        <w:rPr>
          <w:rFonts w:eastAsia="MS Mincho"/>
        </w:rPr>
        <w:t xml:space="preserve"> and</w:t>
      </w:r>
    </w:p>
    <w:p w14:paraId="5C448BF9" w14:textId="77777777" w:rsidR="00606224" w:rsidRPr="00602313" w:rsidRDefault="00606224" w:rsidP="00606224">
      <w:pPr>
        <w:pStyle w:val="Para1"/>
        <w:numPr>
          <w:ilvl w:val="0"/>
          <w:numId w:val="16"/>
        </w:numPr>
        <w:tabs>
          <w:tab w:val="clear" w:pos="1134"/>
          <w:tab w:val="left" w:pos="1701"/>
        </w:tabs>
        <w:ind w:left="1701" w:right="95" w:hanging="567"/>
        <w:rPr>
          <w:rFonts w:eastAsia="MS Mincho"/>
        </w:rPr>
      </w:pPr>
      <w:r w:rsidRPr="00602313">
        <w:rPr>
          <w:rFonts w:eastAsia="MS Mincho"/>
        </w:rPr>
        <w:t>more than one visit at the facility for this purpose at any one time.</w:t>
      </w:r>
    </w:p>
    <w:p w14:paraId="60A9D1F1" w14:textId="4AE516E0" w:rsidR="00231F18" w:rsidRPr="00602313" w:rsidRDefault="00606224" w:rsidP="005E1A18">
      <w:pPr>
        <w:pStyle w:val="Heading2"/>
        <w:spacing w:before="120"/>
        <w:ind w:left="1418" w:firstLine="0"/>
        <w:jc w:val="both"/>
        <w:rPr>
          <w:rFonts w:eastAsia="MS Mincho"/>
          <w:lang w:val="en-AU"/>
        </w:rPr>
      </w:pPr>
      <w:r w:rsidRPr="00602313">
        <w:rPr>
          <w:sz w:val="20"/>
          <w:szCs w:val="20"/>
        </w:rPr>
        <w:t xml:space="preserve">Note: the care facility may allow multiple visits from prospective residents of the facility over the course of a day, however only one prospective resident and a maximum of </w:t>
      </w:r>
      <w:r w:rsidR="004A1BBD" w:rsidRPr="00602313">
        <w:rPr>
          <w:sz w:val="20"/>
          <w:szCs w:val="20"/>
        </w:rPr>
        <w:t xml:space="preserve">four </w:t>
      </w:r>
      <w:r w:rsidRPr="00602313">
        <w:rPr>
          <w:sz w:val="20"/>
          <w:szCs w:val="20"/>
        </w:rPr>
        <w:t>person</w:t>
      </w:r>
      <w:r w:rsidR="004A1BBD" w:rsidRPr="00602313">
        <w:rPr>
          <w:sz w:val="20"/>
          <w:szCs w:val="20"/>
        </w:rPr>
        <w:t>s</w:t>
      </w:r>
      <w:r w:rsidRPr="00602313">
        <w:rPr>
          <w:sz w:val="20"/>
          <w:szCs w:val="20"/>
        </w:rPr>
        <w:t xml:space="preserve"> accompanying the prospective resident may occur at any one time.</w:t>
      </w:r>
    </w:p>
    <w:p w14:paraId="7F445D9E" w14:textId="6BCC877E" w:rsidR="00FE78A0" w:rsidRPr="00602313" w:rsidRDefault="00470B43" w:rsidP="008D366E">
      <w:pPr>
        <w:pStyle w:val="Heading2"/>
        <w:spacing w:before="120"/>
        <w:jc w:val="both"/>
        <w:rPr>
          <w:rFonts w:eastAsia="MS Mincho"/>
          <w:lang w:val="en-AU"/>
        </w:rPr>
      </w:pPr>
      <w:r w:rsidRPr="00602313">
        <w:rPr>
          <w:rFonts w:eastAsia="MS Mincho"/>
          <w:lang w:val="en-AU"/>
        </w:rPr>
        <w:t>Transitional provision – excluded persons exemption</w:t>
      </w:r>
    </w:p>
    <w:p w14:paraId="0890CC63" w14:textId="145C805D" w:rsidR="00FE78A0" w:rsidRPr="00602313" w:rsidRDefault="0053255E" w:rsidP="00D17009">
      <w:pPr>
        <w:pStyle w:val="Para1"/>
        <w:ind w:right="95"/>
        <w:rPr>
          <w:rFonts w:eastAsia="MS Mincho"/>
        </w:rPr>
      </w:pPr>
      <w:r w:rsidRPr="00602313">
        <w:rPr>
          <w:rFonts w:eastAsia="MS Mincho"/>
        </w:rPr>
        <w:t>An authorisation</w:t>
      </w:r>
      <w:r w:rsidR="00B84C48" w:rsidRPr="00602313">
        <w:rPr>
          <w:rFonts w:eastAsia="MS Mincho"/>
        </w:rPr>
        <w:t xml:space="preserve"> granted to an excluded person to enter or remain at a care facility under any </w:t>
      </w:r>
      <w:r w:rsidR="00B84C48" w:rsidRPr="00602313">
        <w:rPr>
          <w:rFonts w:eastAsia="MS Mincho"/>
          <w:b/>
          <w:bCs/>
        </w:rPr>
        <w:t>Revoked Care Facilities Directions</w:t>
      </w:r>
      <w:r w:rsidR="00B84C48" w:rsidRPr="00602313">
        <w:rPr>
          <w:rFonts w:eastAsia="MS Mincho"/>
        </w:rPr>
        <w:t xml:space="preserve"> continues to have effect, until the validity period expires under the authorisation</w:t>
      </w:r>
      <w:r w:rsidR="087EB2E1" w:rsidRPr="00602313">
        <w:rPr>
          <w:rFonts w:eastAsia="MS Mincho"/>
        </w:rPr>
        <w:t>.</w:t>
      </w:r>
    </w:p>
    <w:p w14:paraId="2071D2A0" w14:textId="1CC6C3CB" w:rsidR="00B84C48" w:rsidRPr="00602313" w:rsidRDefault="00DD4AEA" w:rsidP="00D17009">
      <w:pPr>
        <w:pStyle w:val="Para1"/>
        <w:ind w:right="95"/>
        <w:rPr>
          <w:rFonts w:eastAsia="MS Mincho"/>
        </w:rPr>
      </w:pPr>
      <w:r w:rsidRPr="00602313">
        <w:rPr>
          <w:rFonts w:eastAsia="MS Mincho"/>
        </w:rPr>
        <w:t xml:space="preserve">A request for exemption to authorise an excluded person to enter or remain at a care facility made under any Revoked Care Facilities Directions continues to have effect. </w:t>
      </w:r>
    </w:p>
    <w:p w14:paraId="70F92D50" w14:textId="77777777" w:rsidR="00D76393" w:rsidRPr="00602313" w:rsidRDefault="00C50DF6" w:rsidP="00D76393">
      <w:pPr>
        <w:pStyle w:val="Heading1"/>
        <w:tabs>
          <w:tab w:val="clear" w:pos="360"/>
        </w:tabs>
        <w:ind w:left="567" w:hanging="567"/>
      </w:pPr>
      <w:bookmarkStart w:id="24" w:name="_Ref36652819"/>
      <w:r w:rsidRPr="00602313">
        <w:t>Definition of worker</w:t>
      </w:r>
      <w:bookmarkEnd w:id="24"/>
    </w:p>
    <w:p w14:paraId="70F92D51" w14:textId="77777777" w:rsidR="00C50DF6" w:rsidRPr="00602313" w:rsidRDefault="00C50DF6" w:rsidP="0034541F">
      <w:pPr>
        <w:pStyle w:val="Para1"/>
        <w:keepNext/>
      </w:pPr>
      <w:bookmarkStart w:id="25" w:name="_Ref53673360"/>
      <w:r w:rsidRPr="00602313">
        <w:t>A person is a worker</w:t>
      </w:r>
      <w:r w:rsidRPr="00602313">
        <w:rPr>
          <w:b/>
          <w:bCs/>
        </w:rPr>
        <w:t xml:space="preserve"> </w:t>
      </w:r>
      <w:r w:rsidR="006A71C9" w:rsidRPr="00602313">
        <w:t xml:space="preserve">in relation to a care facility </w:t>
      </w:r>
      <w:r w:rsidRPr="00602313">
        <w:t>if:</w:t>
      </w:r>
      <w:bookmarkEnd w:id="25"/>
    </w:p>
    <w:p w14:paraId="70F92D52" w14:textId="2D83A773" w:rsidR="00C50DF6" w:rsidRPr="00602313" w:rsidRDefault="00C50DF6" w:rsidP="0019270F">
      <w:pPr>
        <w:pStyle w:val="Paraa"/>
        <w:ind w:left="1701" w:right="95"/>
      </w:pPr>
      <w:r w:rsidRPr="00602313">
        <w:t xml:space="preserve">the person is </w:t>
      </w:r>
      <w:r w:rsidR="00874884" w:rsidRPr="00602313">
        <w:t xml:space="preserve">the operator of </w:t>
      </w:r>
      <w:r w:rsidR="00FB1FD1" w:rsidRPr="00602313">
        <w:t xml:space="preserve">a </w:t>
      </w:r>
      <w:r w:rsidR="00DF32F3" w:rsidRPr="00602313">
        <w:t>care</w:t>
      </w:r>
      <w:r w:rsidR="00874884" w:rsidRPr="00602313">
        <w:t xml:space="preserve"> facility or </w:t>
      </w:r>
      <w:r w:rsidRPr="00602313">
        <w:t>an</w:t>
      </w:r>
      <w:r w:rsidR="00B43620" w:rsidRPr="00602313">
        <w:t xml:space="preserve"> </w:t>
      </w:r>
      <w:r w:rsidR="00B43620" w:rsidRPr="00602313">
        <w:rPr>
          <w:b/>
          <w:bCs/>
        </w:rPr>
        <w:t>employee or contractor</w:t>
      </w:r>
      <w:r w:rsidR="00A54793" w:rsidRPr="00602313">
        <w:rPr>
          <w:b/>
          <w:bCs/>
        </w:rPr>
        <w:t xml:space="preserve"> </w:t>
      </w:r>
      <w:r w:rsidR="00A54793" w:rsidRPr="00602313">
        <w:t>i</w:t>
      </w:r>
      <w:r w:rsidRPr="00602313">
        <w:t xml:space="preserve">n relation to the </w:t>
      </w:r>
      <w:r w:rsidR="00DF32F3" w:rsidRPr="00602313">
        <w:t xml:space="preserve">care </w:t>
      </w:r>
      <w:r w:rsidRPr="00602313">
        <w:t>facility;</w:t>
      </w:r>
      <w:r w:rsidR="004B6CE4" w:rsidRPr="00602313">
        <w:t xml:space="preserve"> or</w:t>
      </w:r>
    </w:p>
    <w:p w14:paraId="70F92D53" w14:textId="7D5E26AE" w:rsidR="009B7786" w:rsidRPr="00602313" w:rsidRDefault="009B7786" w:rsidP="0019270F">
      <w:pPr>
        <w:pStyle w:val="Paraa"/>
        <w:ind w:left="1701" w:right="95"/>
      </w:pPr>
      <w:r w:rsidRPr="00602313">
        <w:t>the person is a student under the supervision of an employee or contractor in relation to the care facility; or</w:t>
      </w:r>
    </w:p>
    <w:p w14:paraId="70F92D54" w14:textId="77777777" w:rsidR="00C50DF6" w:rsidRPr="00602313" w:rsidRDefault="00C50DF6" w:rsidP="0019270F">
      <w:pPr>
        <w:pStyle w:val="Paraa"/>
        <w:ind w:left="1701" w:right="95"/>
      </w:pPr>
      <w:r w:rsidRPr="00602313">
        <w:t>the person’s presence at the premises</w:t>
      </w:r>
      <w:r w:rsidR="00EA34D9" w:rsidRPr="00602313">
        <w:t xml:space="preserve"> of the </w:t>
      </w:r>
      <w:r w:rsidR="00DF32F3" w:rsidRPr="00602313">
        <w:t xml:space="preserve">care </w:t>
      </w:r>
      <w:r w:rsidR="00EA34D9" w:rsidRPr="00602313">
        <w:t>facility</w:t>
      </w:r>
      <w:r w:rsidR="0003206F" w:rsidRPr="00602313">
        <w:t xml:space="preserve"> is</w:t>
      </w:r>
      <w:r w:rsidR="002E0E6F" w:rsidRPr="00602313">
        <w:t xml:space="preserve"> </w:t>
      </w:r>
      <w:r w:rsidRPr="00602313">
        <w:t xml:space="preserve">for the purposes of providing goods or services that are necessary for the effective operation of the </w:t>
      </w:r>
      <w:r w:rsidR="00DF32F3" w:rsidRPr="00602313">
        <w:t xml:space="preserve">care </w:t>
      </w:r>
      <w:r w:rsidRPr="00602313">
        <w:t>facility, whether the goods or services are provided for consideration or on a voluntary basis; or</w:t>
      </w:r>
    </w:p>
    <w:p w14:paraId="70F92D55" w14:textId="77777777" w:rsidR="005E229D" w:rsidRPr="00602313" w:rsidRDefault="00C50DF6" w:rsidP="0019270F">
      <w:pPr>
        <w:pStyle w:val="Paraa"/>
        <w:ind w:left="1701" w:right="95"/>
      </w:pPr>
      <w:bookmarkStart w:id="26" w:name="_Ref46038450"/>
      <w:r w:rsidRPr="00602313">
        <w:t xml:space="preserve">the person's presence at the premises </w:t>
      </w:r>
      <w:r w:rsidR="00EA34D9" w:rsidRPr="00602313">
        <w:t xml:space="preserve">of the </w:t>
      </w:r>
      <w:r w:rsidR="00971241" w:rsidRPr="00602313">
        <w:t xml:space="preserve">care </w:t>
      </w:r>
      <w:r w:rsidR="00EA34D9" w:rsidRPr="00602313">
        <w:t xml:space="preserve">facility </w:t>
      </w:r>
      <w:r w:rsidRPr="00602313">
        <w:t>is for the purposes of providing</w:t>
      </w:r>
      <w:r w:rsidR="005E229D" w:rsidRPr="00602313">
        <w:t xml:space="preserve"> any of the following goods or services to a resident of the </w:t>
      </w:r>
      <w:r w:rsidR="00156CBF" w:rsidRPr="00602313">
        <w:t xml:space="preserve">care </w:t>
      </w:r>
      <w:r w:rsidR="005E229D" w:rsidRPr="00602313">
        <w:t>facility, whether the goods or services are provided for consideration or on a voluntary basis:</w:t>
      </w:r>
      <w:bookmarkEnd w:id="26"/>
    </w:p>
    <w:p w14:paraId="70F92D56" w14:textId="296D627E" w:rsidR="005E229D" w:rsidRPr="00602313" w:rsidRDefault="005E229D" w:rsidP="0019270F">
      <w:pPr>
        <w:pStyle w:val="Parai"/>
        <w:ind w:right="95"/>
      </w:pPr>
      <w:r w:rsidRPr="00602313">
        <w:t>health, medical, or pharmaceutical goods or services;</w:t>
      </w:r>
      <w:r w:rsidR="00B60B84" w:rsidRPr="00602313">
        <w:t xml:space="preserve"> or</w:t>
      </w:r>
    </w:p>
    <w:p w14:paraId="70F92D57" w14:textId="77777777" w:rsidR="005E229D" w:rsidRPr="00602313" w:rsidRDefault="005E229D" w:rsidP="0019270F">
      <w:pPr>
        <w:pStyle w:val="Parai"/>
        <w:ind w:right="95"/>
      </w:pPr>
      <w:r w:rsidRPr="00602313">
        <w:t>behavioural support services;</w:t>
      </w:r>
      <w:r w:rsidR="003F7818" w:rsidRPr="00602313">
        <w:t xml:space="preserve"> or</w:t>
      </w:r>
    </w:p>
    <w:p w14:paraId="70F92D59" w14:textId="6DE3E05E" w:rsidR="006C6813" w:rsidRPr="00602313" w:rsidRDefault="006C6813" w:rsidP="049E08E6">
      <w:pPr>
        <w:pStyle w:val="Parai"/>
        <w:ind w:right="95"/>
        <w:rPr>
          <w:i/>
          <w:iCs/>
          <w:sz w:val="20"/>
          <w:szCs w:val="20"/>
        </w:rPr>
      </w:pPr>
      <w:r w:rsidRPr="00602313">
        <w:t>functional and well-being support services; or</w:t>
      </w:r>
    </w:p>
    <w:p w14:paraId="70F92D5A" w14:textId="587C772C" w:rsidR="006C6813" w:rsidRPr="00602313" w:rsidRDefault="005E229D" w:rsidP="0019270F">
      <w:pPr>
        <w:pStyle w:val="Parai"/>
        <w:ind w:right="95"/>
      </w:pPr>
      <w:r w:rsidRPr="00602313">
        <w:t xml:space="preserve">other support services; </w:t>
      </w:r>
      <w:r w:rsidR="006C6813" w:rsidRPr="00602313">
        <w:t>or</w:t>
      </w:r>
    </w:p>
    <w:p w14:paraId="70F92D5B" w14:textId="77777777" w:rsidR="00EE712B" w:rsidRPr="00602313" w:rsidRDefault="71BE3B82" w:rsidP="0019270F">
      <w:pPr>
        <w:pStyle w:val="Paraa"/>
        <w:ind w:left="1701" w:right="95"/>
      </w:pPr>
      <w:bookmarkStart w:id="27" w:name="_Ref46038452"/>
      <w:r w:rsidRPr="00602313">
        <w:t xml:space="preserve">in the case of a disability residential service or an eligible SDA enrolled dwelling—the person's presence at the premises of the facility is for the purposes of providing treatment under a </w:t>
      </w:r>
      <w:r w:rsidRPr="00602313">
        <w:rPr>
          <w:b/>
          <w:bCs/>
        </w:rPr>
        <w:t>treatment plan</w:t>
      </w:r>
      <w:r w:rsidRPr="00602313">
        <w:t xml:space="preserve"> to a resident of the facility, whether the treatment is provided for consideration or on a voluntary basis; or</w:t>
      </w:r>
      <w:bookmarkEnd w:id="27"/>
    </w:p>
    <w:p w14:paraId="70F92D5C" w14:textId="77777777" w:rsidR="00EA34D9" w:rsidRPr="00602313" w:rsidRDefault="00EA34D9" w:rsidP="0019270F">
      <w:pPr>
        <w:pStyle w:val="Paraa"/>
        <w:ind w:left="1701" w:right="95"/>
      </w:pPr>
      <w:r w:rsidRPr="00602313">
        <w:lastRenderedPageBreak/>
        <w:t>in the case of a secure welfare service—the person's presence at the premises of the facility is for the purposes of providing educational services to a resident of the facility, whether the goods or services are provided for consideration or on a voluntary basis;</w:t>
      </w:r>
      <w:r w:rsidR="004B6CE4" w:rsidRPr="00602313">
        <w:t xml:space="preserve"> or</w:t>
      </w:r>
    </w:p>
    <w:p w14:paraId="70F92D5D" w14:textId="77777777" w:rsidR="00C50DF6" w:rsidRPr="00602313" w:rsidRDefault="00C50DF6" w:rsidP="0019270F">
      <w:pPr>
        <w:pStyle w:val="Paraa"/>
        <w:ind w:left="1701" w:right="95"/>
      </w:pPr>
      <w:r w:rsidRPr="00602313">
        <w:t xml:space="preserve">the person’s presence at the premises </w:t>
      </w:r>
      <w:r w:rsidR="00EA34D9" w:rsidRPr="00602313">
        <w:t xml:space="preserve">of the </w:t>
      </w:r>
      <w:r w:rsidR="007138BD" w:rsidRPr="00602313">
        <w:t xml:space="preserve">care </w:t>
      </w:r>
      <w:r w:rsidR="00EA34D9" w:rsidRPr="00602313">
        <w:t xml:space="preserve">facility </w:t>
      </w:r>
      <w:r w:rsidR="0003206F" w:rsidRPr="00602313">
        <w:t>is</w:t>
      </w:r>
      <w:r w:rsidR="009D34EA" w:rsidRPr="00602313">
        <w:t xml:space="preserve"> authorised or required</w:t>
      </w:r>
      <w:r w:rsidR="0003206F" w:rsidRPr="00602313">
        <w:t xml:space="preserve"> </w:t>
      </w:r>
      <w:r w:rsidRPr="00602313">
        <w:t>for the purposes of emergency management</w:t>
      </w:r>
      <w:r w:rsidR="000B3C94" w:rsidRPr="00602313">
        <w:t>,</w:t>
      </w:r>
      <w:r w:rsidRPr="00602313">
        <w:t xml:space="preserve"> law enforcement</w:t>
      </w:r>
      <w:r w:rsidR="00EA34D9" w:rsidRPr="00602313">
        <w:t>, or the performance of a duty, function or power under a law.</w:t>
      </w:r>
    </w:p>
    <w:p w14:paraId="70F92D5E" w14:textId="77777777" w:rsidR="00723A11" w:rsidRPr="00602313" w:rsidRDefault="00723A11" w:rsidP="5F34CFFF">
      <w:pPr>
        <w:pStyle w:val="Paraa"/>
        <w:numPr>
          <w:ilvl w:val="3"/>
          <w:numId w:val="0"/>
        </w:numPr>
        <w:tabs>
          <w:tab w:val="clear" w:pos="1701"/>
        </w:tabs>
        <w:ind w:left="1985" w:right="95"/>
        <w:rPr>
          <w:i/>
          <w:iCs/>
          <w:sz w:val="20"/>
          <w:szCs w:val="20"/>
        </w:rPr>
      </w:pPr>
      <w:r w:rsidRPr="00602313">
        <w:rPr>
          <w:i/>
          <w:iCs/>
          <w:sz w:val="20"/>
          <w:szCs w:val="20"/>
        </w:rPr>
        <w:t>Note: this includes advocates with a legislated role such as the National Aged Care Advocacy Program and the Community Visitors Scheme.</w:t>
      </w:r>
    </w:p>
    <w:p w14:paraId="70F92D5F" w14:textId="77777777" w:rsidR="00D76393" w:rsidRPr="00602313" w:rsidRDefault="00723A11" w:rsidP="00D76393">
      <w:pPr>
        <w:pStyle w:val="Heading1"/>
        <w:tabs>
          <w:tab w:val="clear" w:pos="360"/>
        </w:tabs>
        <w:ind w:left="567" w:hanging="567"/>
      </w:pPr>
      <w:r w:rsidRPr="00602313">
        <w:t>Operator obligations</w:t>
      </w:r>
    </w:p>
    <w:p w14:paraId="70F92D60" w14:textId="77777777" w:rsidR="00B900DC" w:rsidRPr="00602313" w:rsidRDefault="00B900DC" w:rsidP="5F34CFFF">
      <w:pPr>
        <w:pStyle w:val="Heading2"/>
        <w:jc w:val="both"/>
        <w:rPr>
          <w:lang w:val="en-AU"/>
        </w:rPr>
      </w:pPr>
      <w:r w:rsidRPr="00602313">
        <w:rPr>
          <w:lang w:val="en-AU"/>
        </w:rPr>
        <w:t>Operator to take all reasonable steps</w:t>
      </w:r>
    </w:p>
    <w:p w14:paraId="70F92D61" w14:textId="77777777" w:rsidR="005F2A90" w:rsidRPr="00602313" w:rsidRDefault="00C50DF6" w:rsidP="0019270F">
      <w:pPr>
        <w:pStyle w:val="Para1"/>
        <w:ind w:right="95"/>
      </w:pPr>
      <w:r w:rsidRPr="00602313">
        <w:t>The operator of a care facility in Victoria must take all reasonable steps to ensure that</w:t>
      </w:r>
      <w:r w:rsidR="005F2A90" w:rsidRPr="00602313">
        <w:t>:</w:t>
      </w:r>
    </w:p>
    <w:p w14:paraId="70F92D62" w14:textId="6CC65C49" w:rsidR="005F2A90" w:rsidRPr="00602313" w:rsidRDefault="00C50DF6" w:rsidP="0019270F">
      <w:pPr>
        <w:pStyle w:val="Paraa"/>
        <w:ind w:left="1701" w:right="95"/>
      </w:pPr>
      <w:r w:rsidRPr="00602313">
        <w:t xml:space="preserve">a person does not enter or remain on the premises of the </w:t>
      </w:r>
      <w:r w:rsidR="00540846" w:rsidRPr="00602313">
        <w:t xml:space="preserve">care </w:t>
      </w:r>
      <w:r w:rsidRPr="00602313">
        <w:t>facility if the person is prohibited from doing</w:t>
      </w:r>
      <w:r w:rsidR="005E229D" w:rsidRPr="00602313">
        <w:t xml:space="preserve"> so</w:t>
      </w:r>
      <w:r w:rsidRPr="00602313">
        <w:t xml:space="preserve"> by clau</w:t>
      </w:r>
      <w:r w:rsidR="00CF681F" w:rsidRPr="00602313">
        <w:t xml:space="preserve">se </w:t>
      </w:r>
      <w:r w:rsidR="00DC158B" w:rsidRPr="00602313">
        <w:fldChar w:fldCharType="begin"/>
      </w:r>
      <w:r w:rsidR="00DC158B" w:rsidRPr="00602313">
        <w:instrText xml:space="preserve"> REF _Ref37589548 \r \h </w:instrText>
      </w:r>
      <w:r w:rsidR="004E6B00" w:rsidRPr="00602313">
        <w:instrText xml:space="preserve"> \* MERGEFORMAT </w:instrText>
      </w:r>
      <w:r w:rsidR="00DC158B" w:rsidRPr="00602313">
        <w:fldChar w:fldCharType="separate"/>
      </w:r>
      <w:r w:rsidR="006C1085" w:rsidRPr="00602313">
        <w:t>6</w:t>
      </w:r>
      <w:r w:rsidR="00DC158B" w:rsidRPr="00602313">
        <w:fldChar w:fldCharType="end"/>
      </w:r>
      <w:r w:rsidR="005F2A90" w:rsidRPr="00602313">
        <w:t>; and</w:t>
      </w:r>
    </w:p>
    <w:p w14:paraId="70F92D63" w14:textId="77777777" w:rsidR="00DA2763" w:rsidRPr="00602313" w:rsidRDefault="005F2A90" w:rsidP="0019270F">
      <w:pPr>
        <w:pStyle w:val="Paraa"/>
        <w:ind w:left="1701" w:right="95"/>
      </w:pPr>
      <w:r w:rsidRPr="00602313">
        <w:t xml:space="preserve">the care facility facilitates telephone, video or other means of electronic communication </w:t>
      </w:r>
      <w:r w:rsidR="00B3358E" w:rsidRPr="00602313">
        <w:t>with the parents, guardians, partners, carers</w:t>
      </w:r>
      <w:r w:rsidR="665A6196" w:rsidRPr="00602313">
        <w:t xml:space="preserve">, </w:t>
      </w:r>
      <w:r w:rsidR="00B3358E" w:rsidRPr="00602313">
        <w:t xml:space="preserve">support persons </w:t>
      </w:r>
      <w:r w:rsidR="63FD8B37" w:rsidRPr="00602313">
        <w:t xml:space="preserve">and family members </w:t>
      </w:r>
      <w:r w:rsidR="00B3358E" w:rsidRPr="00602313">
        <w:t xml:space="preserve">of residents </w:t>
      </w:r>
      <w:r w:rsidRPr="00602313">
        <w:t>to support the physical</w:t>
      </w:r>
      <w:r w:rsidR="007321A2" w:rsidRPr="00602313">
        <w:t>,</w:t>
      </w:r>
      <w:r w:rsidRPr="00602313">
        <w:t xml:space="preserve"> emotional and social wellbeing (including mental health) of residents</w:t>
      </w:r>
      <w:r w:rsidR="00CF681F" w:rsidRPr="00602313">
        <w:t>.</w:t>
      </w:r>
      <w:r w:rsidR="009251A5" w:rsidRPr="00602313">
        <w:t xml:space="preserve"> </w:t>
      </w:r>
    </w:p>
    <w:p w14:paraId="70F92D64" w14:textId="77777777" w:rsidR="00B86024" w:rsidRPr="00602313" w:rsidRDefault="00B86024" w:rsidP="0034541F">
      <w:pPr>
        <w:pStyle w:val="Heading2"/>
        <w:jc w:val="both"/>
      </w:pPr>
      <w:r w:rsidRPr="00602313">
        <w:t>Visitor declarations</w:t>
      </w:r>
    </w:p>
    <w:p w14:paraId="70F92D65" w14:textId="2AEDCC4C" w:rsidR="00B86024" w:rsidRPr="00602313" w:rsidRDefault="002A41D2" w:rsidP="00701D00">
      <w:pPr>
        <w:pStyle w:val="Para1"/>
        <w:ind w:right="95"/>
        <w:rPr>
          <w:lang w:val="en"/>
        </w:rPr>
      </w:pPr>
      <w:bookmarkStart w:id="28" w:name="_Ref55334715"/>
      <w:r w:rsidRPr="00602313">
        <w:rPr>
          <w:lang w:val="en"/>
        </w:rPr>
        <w:t>The operator of a care facility in Victoria must</w:t>
      </w:r>
      <w:r w:rsidRPr="00602313">
        <w:t xml:space="preserve"> </w:t>
      </w:r>
      <w:r w:rsidR="00B86024" w:rsidRPr="00602313">
        <w:rPr>
          <w:lang w:val="en"/>
        </w:rPr>
        <w:t xml:space="preserve">require visitors in relation to the care facility to declare in writing at the start of each visit, but before entering </w:t>
      </w:r>
      <w:r w:rsidR="00A36A64" w:rsidRPr="00602313">
        <w:rPr>
          <w:lang w:val="en"/>
        </w:rPr>
        <w:t xml:space="preserve">any area of </w:t>
      </w:r>
      <w:r w:rsidR="00B86024" w:rsidRPr="00602313">
        <w:rPr>
          <w:lang w:val="en"/>
        </w:rPr>
        <w:t xml:space="preserve">the </w:t>
      </w:r>
      <w:r w:rsidR="001A1E63" w:rsidRPr="00602313">
        <w:rPr>
          <w:lang w:val="en"/>
        </w:rPr>
        <w:t xml:space="preserve">care </w:t>
      </w:r>
      <w:r w:rsidR="00B86024" w:rsidRPr="00602313">
        <w:rPr>
          <w:lang w:val="en"/>
        </w:rPr>
        <w:t>facility</w:t>
      </w:r>
      <w:r w:rsidR="00A36A64" w:rsidRPr="00602313">
        <w:rPr>
          <w:lang w:val="en"/>
        </w:rPr>
        <w:t xml:space="preserve"> that is freely accessible to residents</w:t>
      </w:r>
      <w:r w:rsidR="00B86024" w:rsidRPr="00602313">
        <w:rPr>
          <w:lang w:val="en"/>
        </w:rPr>
        <w:t xml:space="preserve">, </w:t>
      </w:r>
      <w:r w:rsidR="00B87346" w:rsidRPr="00602313">
        <w:rPr>
          <w:lang w:val="en"/>
        </w:rPr>
        <w:t xml:space="preserve">whether </w:t>
      </w:r>
      <w:r w:rsidR="00B86024" w:rsidRPr="00602313">
        <w:rPr>
          <w:lang w:val="en"/>
        </w:rPr>
        <w:t>the visitor:</w:t>
      </w:r>
      <w:bookmarkEnd w:id="28"/>
    </w:p>
    <w:p w14:paraId="70F92D66" w14:textId="56988A0E" w:rsidR="00B86024" w:rsidRPr="00602313" w:rsidRDefault="00B86024" w:rsidP="0034541F">
      <w:pPr>
        <w:pStyle w:val="Paraa"/>
        <w:ind w:left="1701"/>
        <w:rPr>
          <w:lang w:val="en"/>
        </w:rPr>
      </w:pPr>
      <w:bookmarkStart w:id="29" w:name="_Ref55334955"/>
      <w:r w:rsidRPr="00602313">
        <w:rPr>
          <w:lang w:val="en"/>
        </w:rPr>
        <w:t xml:space="preserve">is free of </w:t>
      </w:r>
      <w:r w:rsidR="00F0197F" w:rsidRPr="00602313">
        <w:t>SARS-CoV-2</w:t>
      </w:r>
      <w:r w:rsidRPr="00602313">
        <w:rPr>
          <w:lang w:val="en"/>
        </w:rPr>
        <w:t xml:space="preserve"> Symptoms; and</w:t>
      </w:r>
      <w:bookmarkEnd w:id="29"/>
    </w:p>
    <w:p w14:paraId="34F51C58" w14:textId="537AE444" w:rsidR="003829AA" w:rsidRPr="00602313" w:rsidRDefault="003829AA" w:rsidP="00701D00">
      <w:pPr>
        <w:pStyle w:val="Paraa"/>
        <w:numPr>
          <w:ilvl w:val="3"/>
          <w:numId w:val="0"/>
        </w:numPr>
        <w:tabs>
          <w:tab w:val="clear" w:pos="1701"/>
          <w:tab w:val="left" w:pos="1985"/>
        </w:tabs>
        <w:ind w:left="1985" w:right="95"/>
        <w:rPr>
          <w:lang w:val="en"/>
        </w:rPr>
      </w:pPr>
      <w:r w:rsidRPr="00602313">
        <w:rPr>
          <w:rFonts w:eastAsiaTheme="minorEastAsia"/>
          <w:i/>
          <w:iCs/>
          <w:sz w:val="20"/>
          <w:szCs w:val="20"/>
        </w:rPr>
        <w:t xml:space="preserve">Note: for the purposes of these directions, SARS-CoV-2 </w:t>
      </w:r>
      <w:r w:rsidR="61D58379" w:rsidRPr="00602313">
        <w:rPr>
          <w:rFonts w:eastAsiaTheme="minorEastAsia"/>
          <w:i/>
          <w:iCs/>
          <w:sz w:val="20"/>
          <w:szCs w:val="20"/>
        </w:rPr>
        <w:t>S</w:t>
      </w:r>
      <w:r w:rsidRPr="00602313">
        <w:rPr>
          <w:rFonts w:eastAsiaTheme="minorEastAsia"/>
          <w:i/>
          <w:iCs/>
          <w:sz w:val="20"/>
          <w:szCs w:val="20"/>
        </w:rPr>
        <w:t xml:space="preserve">ymptoms, including but not limited to acute respiratory infection (such as cough, shortness of breath, sore throat), loss of smell, and loss of taste do not include those symptoms </w:t>
      </w:r>
      <w:proofErr w:type="gramStart"/>
      <w:r w:rsidRPr="00602313">
        <w:rPr>
          <w:rFonts w:eastAsiaTheme="minorEastAsia"/>
          <w:i/>
          <w:iCs/>
          <w:sz w:val="20"/>
          <w:szCs w:val="20"/>
        </w:rPr>
        <w:t>where</w:t>
      </w:r>
      <w:proofErr w:type="gramEnd"/>
      <w:r w:rsidRPr="00602313">
        <w:rPr>
          <w:rFonts w:eastAsiaTheme="minorEastAsia"/>
          <w:i/>
          <w:iCs/>
          <w:sz w:val="20"/>
          <w:szCs w:val="20"/>
        </w:rPr>
        <w:t xml:space="preserve"> caused by an underlying health condition or medication.   </w:t>
      </w:r>
    </w:p>
    <w:p w14:paraId="0390C3A8" w14:textId="38BAC499" w:rsidR="002D0279" w:rsidRPr="00602313" w:rsidRDefault="00B86024" w:rsidP="00701D00">
      <w:pPr>
        <w:pStyle w:val="Paraa"/>
        <w:ind w:left="1701" w:right="95"/>
        <w:rPr>
          <w:lang w:val="en"/>
        </w:rPr>
      </w:pPr>
      <w:r w:rsidRPr="00602313">
        <w:rPr>
          <w:lang w:val="en"/>
        </w:rPr>
        <w:t>has been in contact with a confirmed case</w:t>
      </w:r>
      <w:r w:rsidR="001A1E63" w:rsidRPr="00602313">
        <w:rPr>
          <w:b/>
          <w:bCs/>
          <w:lang w:val="en"/>
        </w:rPr>
        <w:t xml:space="preserve"> </w:t>
      </w:r>
      <w:r w:rsidR="005748BC" w:rsidRPr="00602313">
        <w:rPr>
          <w:lang w:val="en"/>
        </w:rPr>
        <w:t>(except in the course of their employment while wearing</w:t>
      </w:r>
      <w:r w:rsidR="00FB70DB" w:rsidRPr="00602313">
        <w:rPr>
          <w:lang w:val="en"/>
        </w:rPr>
        <w:t xml:space="preserve"> the appropriate level of </w:t>
      </w:r>
      <w:r w:rsidR="005748BC" w:rsidRPr="00602313">
        <w:rPr>
          <w:lang w:val="en"/>
        </w:rPr>
        <w:t>personal protective equipment</w:t>
      </w:r>
      <w:r w:rsidR="00FB70DB" w:rsidRPr="00602313">
        <w:rPr>
          <w:lang w:val="en"/>
        </w:rPr>
        <w:t xml:space="preserve"> in the circumstances</w:t>
      </w:r>
      <w:r w:rsidR="005748BC" w:rsidRPr="00602313">
        <w:rPr>
          <w:lang w:val="en"/>
        </w:rPr>
        <w:t>)</w:t>
      </w:r>
      <w:r w:rsidR="002D0279" w:rsidRPr="00602313">
        <w:rPr>
          <w:lang w:val="en"/>
        </w:rPr>
        <w:t xml:space="preserve"> in the:</w:t>
      </w:r>
    </w:p>
    <w:p w14:paraId="40989C08" w14:textId="14A72E50" w:rsidR="002D0279" w:rsidRPr="00602313" w:rsidRDefault="003F6002" w:rsidP="002D0279">
      <w:pPr>
        <w:pStyle w:val="Parai"/>
        <w:rPr>
          <w:lang w:val="en"/>
        </w:rPr>
      </w:pPr>
      <w:bookmarkStart w:id="30" w:name="_Hlk86920129"/>
      <w:r w:rsidRPr="00602313">
        <w:t xml:space="preserve">preceding 7 days if the person is fully vaccinated and is not a close </w:t>
      </w:r>
      <w:proofErr w:type="gramStart"/>
      <w:r w:rsidRPr="00602313">
        <w:t>contact</w:t>
      </w:r>
      <w:bookmarkEnd w:id="30"/>
      <w:r w:rsidR="002D0279" w:rsidRPr="00602313">
        <w:rPr>
          <w:lang w:val="en"/>
        </w:rPr>
        <w:t>;</w:t>
      </w:r>
      <w:proofErr w:type="gramEnd"/>
      <w:r w:rsidR="002D0279" w:rsidRPr="00602313">
        <w:rPr>
          <w:lang w:val="en"/>
        </w:rPr>
        <w:t xml:space="preserve"> or </w:t>
      </w:r>
    </w:p>
    <w:p w14:paraId="0009F4EB" w14:textId="615219A5" w:rsidR="00B30E6A" w:rsidRPr="00602313" w:rsidRDefault="003F6002" w:rsidP="002D0279">
      <w:pPr>
        <w:pStyle w:val="Parai"/>
        <w:rPr>
          <w:lang w:val="en"/>
        </w:rPr>
      </w:pPr>
      <w:r w:rsidRPr="00602313">
        <w:rPr>
          <w:lang w:val="en"/>
        </w:rPr>
        <w:t xml:space="preserve">preceding </w:t>
      </w:r>
      <w:r w:rsidRPr="00602313">
        <w:t xml:space="preserve">14 days if the person is not fully vaccinated </w:t>
      </w:r>
      <w:r w:rsidR="004B5081" w:rsidRPr="00602313">
        <w:t>or is</w:t>
      </w:r>
      <w:r w:rsidRPr="00602313">
        <w:t xml:space="preserve"> a close </w:t>
      </w:r>
      <w:proofErr w:type="gramStart"/>
      <w:r w:rsidRPr="00602313">
        <w:t>contact</w:t>
      </w:r>
      <w:r w:rsidR="00B86024" w:rsidRPr="00602313">
        <w:rPr>
          <w:lang w:val="en"/>
        </w:rPr>
        <w:t>;</w:t>
      </w:r>
      <w:proofErr w:type="gramEnd"/>
      <w:r w:rsidR="005748BC" w:rsidRPr="00602313">
        <w:rPr>
          <w:lang w:val="en"/>
        </w:rPr>
        <w:t xml:space="preserve"> </w:t>
      </w:r>
      <w:r w:rsidR="00B86024" w:rsidRPr="00602313">
        <w:rPr>
          <w:lang w:val="en"/>
        </w:rPr>
        <w:t>and</w:t>
      </w:r>
    </w:p>
    <w:p w14:paraId="70F92D68" w14:textId="77777777" w:rsidR="00B86024" w:rsidRPr="00602313" w:rsidRDefault="00C6496F" w:rsidP="00701D00">
      <w:pPr>
        <w:pStyle w:val="Paraa"/>
        <w:ind w:left="1701" w:right="95"/>
      </w:pPr>
      <w:bookmarkStart w:id="31" w:name="_Ref55334956"/>
      <w:r w:rsidRPr="00602313">
        <w:t>is</w:t>
      </w:r>
      <w:r w:rsidR="00B86024" w:rsidRPr="00602313">
        <w:t xml:space="preserve"> </w:t>
      </w:r>
      <w:r w:rsidR="00FB70DB" w:rsidRPr="00602313">
        <w:t xml:space="preserve">currently </w:t>
      </w:r>
      <w:r w:rsidR="00B86024" w:rsidRPr="00602313">
        <w:t>required to self-isolate</w:t>
      </w:r>
      <w:r w:rsidR="00B86024" w:rsidRPr="00602313">
        <w:rPr>
          <w:b/>
          <w:bCs/>
        </w:rPr>
        <w:t xml:space="preserve"> </w:t>
      </w:r>
      <w:r w:rsidR="00B86024" w:rsidRPr="00602313">
        <w:t>or self-quarantine</w:t>
      </w:r>
      <w:r w:rsidR="00B86024" w:rsidRPr="00602313">
        <w:rPr>
          <w:b/>
          <w:bCs/>
        </w:rPr>
        <w:t xml:space="preserve"> </w:t>
      </w:r>
      <w:r w:rsidR="00B86024" w:rsidRPr="00602313">
        <w:t xml:space="preserve">in accordance with the </w:t>
      </w:r>
      <w:r w:rsidR="00B86024" w:rsidRPr="00602313">
        <w:rPr>
          <w:b/>
          <w:bCs/>
        </w:rPr>
        <w:t>Diagnosed Persons and Cl</w:t>
      </w:r>
      <w:r w:rsidR="002A41D2" w:rsidRPr="00602313">
        <w:rPr>
          <w:b/>
          <w:bCs/>
        </w:rPr>
        <w:t>ose Contacts Directions</w:t>
      </w:r>
      <w:r w:rsidR="00AC70F4" w:rsidRPr="00602313">
        <w:t>.</w:t>
      </w:r>
      <w:bookmarkEnd w:id="31"/>
    </w:p>
    <w:p w14:paraId="70F92D69" w14:textId="77777777" w:rsidR="00292783" w:rsidRPr="00602313" w:rsidRDefault="009867C6" w:rsidP="5F34CFFF">
      <w:pPr>
        <w:ind w:left="1985"/>
        <w:jc w:val="both"/>
        <w:rPr>
          <w:b/>
          <w:bCs/>
          <w:i/>
          <w:iCs/>
          <w:sz w:val="20"/>
          <w:szCs w:val="20"/>
        </w:rPr>
      </w:pPr>
      <w:r w:rsidRPr="00602313">
        <w:rPr>
          <w:i/>
          <w:iCs/>
          <w:sz w:val="20"/>
          <w:szCs w:val="20"/>
        </w:rPr>
        <w:t xml:space="preserve">Note: operators of care facilities are </w:t>
      </w:r>
      <w:r w:rsidR="00D96343" w:rsidRPr="00602313">
        <w:rPr>
          <w:i/>
          <w:iCs/>
          <w:sz w:val="20"/>
          <w:szCs w:val="20"/>
        </w:rPr>
        <w:t>subject to</w:t>
      </w:r>
      <w:r w:rsidRPr="00602313">
        <w:rPr>
          <w:i/>
          <w:iCs/>
          <w:sz w:val="20"/>
          <w:szCs w:val="20"/>
        </w:rPr>
        <w:t xml:space="preserve"> additional obligations </w:t>
      </w:r>
      <w:r w:rsidR="00D96343" w:rsidRPr="00602313">
        <w:rPr>
          <w:i/>
          <w:iCs/>
          <w:sz w:val="20"/>
          <w:szCs w:val="20"/>
        </w:rPr>
        <w:t>under</w:t>
      </w:r>
      <w:r w:rsidRPr="00602313">
        <w:rPr>
          <w:i/>
          <w:iCs/>
          <w:sz w:val="20"/>
          <w:szCs w:val="20"/>
        </w:rPr>
        <w:t xml:space="preserve"> the </w:t>
      </w:r>
      <w:r w:rsidRPr="00602313">
        <w:rPr>
          <w:b/>
          <w:bCs/>
          <w:i/>
          <w:iCs/>
          <w:sz w:val="20"/>
          <w:szCs w:val="20"/>
        </w:rPr>
        <w:t>Workplace</w:t>
      </w:r>
      <w:r w:rsidRPr="00602313">
        <w:rPr>
          <w:i/>
          <w:iCs/>
          <w:sz w:val="20"/>
          <w:szCs w:val="20"/>
        </w:rPr>
        <w:t xml:space="preserve"> </w:t>
      </w:r>
      <w:r w:rsidRPr="00602313">
        <w:rPr>
          <w:b/>
          <w:bCs/>
          <w:i/>
          <w:iCs/>
          <w:sz w:val="20"/>
          <w:szCs w:val="20"/>
        </w:rPr>
        <w:t>(Additional Industry Obligations) Direction</w:t>
      </w:r>
      <w:r w:rsidR="00183CD4" w:rsidRPr="00602313">
        <w:rPr>
          <w:b/>
          <w:bCs/>
          <w:i/>
          <w:iCs/>
          <w:sz w:val="20"/>
          <w:szCs w:val="20"/>
        </w:rPr>
        <w:t>s</w:t>
      </w:r>
      <w:r w:rsidRPr="00602313">
        <w:rPr>
          <w:i/>
          <w:iCs/>
          <w:sz w:val="20"/>
          <w:szCs w:val="20"/>
        </w:rPr>
        <w:t>.</w:t>
      </w:r>
    </w:p>
    <w:p w14:paraId="70F92D6A" w14:textId="4EBAEA14" w:rsidR="00147FEC" w:rsidRPr="00602313" w:rsidRDefault="00183CD4" w:rsidP="00701D00">
      <w:pPr>
        <w:pStyle w:val="Para1"/>
        <w:ind w:right="95"/>
      </w:pPr>
      <w:r w:rsidRPr="00602313">
        <w:lastRenderedPageBreak/>
        <w:t xml:space="preserve">Where a visitor </w:t>
      </w:r>
      <w:r w:rsidR="0018586A" w:rsidRPr="00602313">
        <w:t xml:space="preserve">of a resident of </w:t>
      </w:r>
      <w:r w:rsidRPr="00602313">
        <w:t xml:space="preserve">a care facility is aged under 18 years, a parent or guardian of the visitor may make the declaration required of the visitor by the operator of </w:t>
      </w:r>
      <w:r w:rsidR="002F214E" w:rsidRPr="00602313">
        <w:t xml:space="preserve">a </w:t>
      </w:r>
      <w:r w:rsidRPr="00602313">
        <w:t xml:space="preserve">care facility under subclause </w:t>
      </w:r>
      <w:r w:rsidRPr="00602313">
        <w:fldChar w:fldCharType="begin"/>
      </w:r>
      <w:r w:rsidRPr="00602313">
        <w:instrText xml:space="preserve"> REF _Ref55334715 \r \h  \* MERGEFORMAT </w:instrText>
      </w:r>
      <w:r w:rsidRPr="00602313">
        <w:fldChar w:fldCharType="separate"/>
      </w:r>
      <w:r w:rsidR="006C1C9B" w:rsidRPr="00602313">
        <w:t>(2)</w:t>
      </w:r>
      <w:r w:rsidRPr="00602313">
        <w:fldChar w:fldCharType="end"/>
      </w:r>
      <w:r w:rsidRPr="00602313">
        <w:t xml:space="preserve"> on the visitor's behalf</w:t>
      </w:r>
      <w:r w:rsidR="00147FEC" w:rsidRPr="00602313">
        <w:t>.</w:t>
      </w:r>
    </w:p>
    <w:p w14:paraId="70F92D6B" w14:textId="77777777" w:rsidR="00D76393" w:rsidRPr="00602313" w:rsidRDefault="00A34D17" w:rsidP="00D76393">
      <w:pPr>
        <w:pStyle w:val="Heading1"/>
        <w:tabs>
          <w:tab w:val="clear" w:pos="360"/>
        </w:tabs>
        <w:ind w:left="567" w:hanging="567"/>
      </w:pPr>
      <w:r w:rsidRPr="00602313">
        <w:t xml:space="preserve">Relationship with other Directions </w:t>
      </w:r>
    </w:p>
    <w:p w14:paraId="70F92D6C" w14:textId="0F198158" w:rsidR="00A34D17" w:rsidRPr="00602313" w:rsidRDefault="001D36A7" w:rsidP="00701D00">
      <w:pPr>
        <w:pStyle w:val="Para1"/>
        <w:ind w:right="95"/>
      </w:pPr>
      <w:r w:rsidRPr="00602313">
        <w:t>Where the premises of a</w:t>
      </w:r>
      <w:r w:rsidR="004D6F90" w:rsidRPr="00602313">
        <w:t xml:space="preserve"> care facility </w:t>
      </w:r>
      <w:r w:rsidRPr="00602313">
        <w:t>are</w:t>
      </w:r>
      <w:r w:rsidR="004D6F90" w:rsidRPr="00602313">
        <w:t xml:space="preserve"> located within </w:t>
      </w:r>
      <w:r w:rsidRPr="00602313">
        <w:t xml:space="preserve">the premises of </w:t>
      </w:r>
      <w:r w:rsidR="004D6F90" w:rsidRPr="00602313">
        <w:t xml:space="preserve">a hospital </w:t>
      </w:r>
      <w:r w:rsidRPr="00602313">
        <w:t>subject to</w:t>
      </w:r>
      <w:r w:rsidR="004D6F90" w:rsidRPr="00602313">
        <w:t xml:space="preserve"> the </w:t>
      </w:r>
      <w:r w:rsidR="00A34D17" w:rsidRPr="00602313">
        <w:rPr>
          <w:b/>
          <w:bCs/>
        </w:rPr>
        <w:t>Hospital Visitor Directions</w:t>
      </w:r>
      <w:r w:rsidR="00ED66A5" w:rsidRPr="00602313">
        <w:t>,</w:t>
      </w:r>
      <w:r w:rsidR="00A34D17" w:rsidRPr="00602313">
        <w:t xml:space="preserve"> these directions </w:t>
      </w:r>
      <w:r w:rsidR="004D6F90" w:rsidRPr="00602313">
        <w:t xml:space="preserve">apply, to the exclusion of the </w:t>
      </w:r>
      <w:r w:rsidR="004D6F90" w:rsidRPr="00602313">
        <w:rPr>
          <w:b/>
          <w:bCs/>
        </w:rPr>
        <w:t>Hospital Visitor Directions</w:t>
      </w:r>
      <w:r w:rsidR="004D6F90" w:rsidRPr="00602313">
        <w:t xml:space="preserve">, in relation to the </w:t>
      </w:r>
      <w:r w:rsidRPr="00602313">
        <w:t xml:space="preserve">premises of the </w:t>
      </w:r>
      <w:r w:rsidR="004D6F90" w:rsidRPr="00602313">
        <w:t>care facility</w:t>
      </w:r>
      <w:r w:rsidRPr="00602313">
        <w:t xml:space="preserve"> and to matters that relate to the care facility</w:t>
      </w:r>
      <w:r w:rsidR="00A34D17" w:rsidRPr="00602313">
        <w:t xml:space="preserve">. </w:t>
      </w:r>
    </w:p>
    <w:p w14:paraId="70F92D6D" w14:textId="77777777" w:rsidR="009867C6" w:rsidRPr="00602313" w:rsidRDefault="00D96343" w:rsidP="00701D00">
      <w:pPr>
        <w:pStyle w:val="Para1"/>
        <w:ind w:right="95"/>
      </w:pPr>
      <w:r w:rsidRPr="00602313">
        <w:t>These directions operate alongside, and are not intended to derogate from, obligations imposed on operators of care facilities under the</w:t>
      </w:r>
      <w:r w:rsidR="009867C6" w:rsidRPr="00602313">
        <w:t xml:space="preserve"> </w:t>
      </w:r>
      <w:bookmarkStart w:id="32" w:name="_Hlk53770294"/>
      <w:r w:rsidR="00790340" w:rsidRPr="00602313">
        <w:rPr>
          <w:b/>
          <w:bCs/>
        </w:rPr>
        <w:t xml:space="preserve">Workplace Directions </w:t>
      </w:r>
      <w:r w:rsidR="00790340" w:rsidRPr="00602313">
        <w:t xml:space="preserve">and </w:t>
      </w:r>
      <w:r w:rsidR="009867C6" w:rsidRPr="00602313">
        <w:rPr>
          <w:b/>
          <w:bCs/>
        </w:rPr>
        <w:t>Workplace (Additional Industry Obligations) Direction</w:t>
      </w:r>
      <w:r w:rsidR="007C6AFF" w:rsidRPr="00602313">
        <w:rPr>
          <w:b/>
          <w:bCs/>
        </w:rPr>
        <w:t>s</w:t>
      </w:r>
      <w:r w:rsidR="009867C6" w:rsidRPr="00602313">
        <w:t>.</w:t>
      </w:r>
      <w:bookmarkEnd w:id="32"/>
    </w:p>
    <w:p w14:paraId="70F92D6E" w14:textId="77777777" w:rsidR="00D76393" w:rsidRPr="00602313" w:rsidRDefault="00C50DF6" w:rsidP="00D76393">
      <w:pPr>
        <w:pStyle w:val="Heading1"/>
        <w:tabs>
          <w:tab w:val="clear" w:pos="360"/>
        </w:tabs>
        <w:ind w:left="567" w:hanging="567"/>
      </w:pPr>
      <w:r w:rsidRPr="00602313">
        <w:t>Definitions</w:t>
      </w:r>
    </w:p>
    <w:p w14:paraId="70F92D6F" w14:textId="77777777" w:rsidR="0070715D" w:rsidRPr="00602313" w:rsidRDefault="00C50DF6" w:rsidP="003B7D3F">
      <w:pPr>
        <w:pStyle w:val="Paranonumber"/>
        <w:jc w:val="both"/>
      </w:pPr>
      <w:r w:rsidRPr="00602313">
        <w:t>For the purposes of these direction</w:t>
      </w:r>
      <w:r w:rsidR="0070715D" w:rsidRPr="00602313">
        <w:t>s</w:t>
      </w:r>
      <w:r w:rsidR="004105D0" w:rsidRPr="00602313">
        <w:t>:</w:t>
      </w:r>
    </w:p>
    <w:p w14:paraId="70F92D70" w14:textId="77777777" w:rsidR="0070715D" w:rsidRPr="00602313" w:rsidRDefault="0070715D" w:rsidP="0019270F">
      <w:pPr>
        <w:pStyle w:val="Para1"/>
        <w:ind w:right="95"/>
      </w:pPr>
      <w:r w:rsidRPr="00602313">
        <w:rPr>
          <w:b/>
          <w:bCs/>
        </w:rPr>
        <w:t xml:space="preserve">alcohol and drug residential service </w:t>
      </w:r>
      <w:proofErr w:type="gramStart"/>
      <w:r w:rsidRPr="00602313">
        <w:t>means</w:t>
      </w:r>
      <w:proofErr w:type="gramEnd"/>
      <w:r w:rsidRPr="00602313">
        <w:t xml:space="preserve"> any of the following:</w:t>
      </w:r>
    </w:p>
    <w:p w14:paraId="70F92D71" w14:textId="77777777" w:rsidR="0070715D" w:rsidRPr="00602313" w:rsidRDefault="0070715D" w:rsidP="0019270F">
      <w:pPr>
        <w:pStyle w:val="Paraa"/>
        <w:ind w:left="1701" w:right="95"/>
      </w:pPr>
      <w:r w:rsidRPr="00602313">
        <w:t xml:space="preserve">a treatment centre within the meaning of the </w:t>
      </w:r>
      <w:r w:rsidRPr="00602313">
        <w:rPr>
          <w:b/>
          <w:bCs/>
        </w:rPr>
        <w:t xml:space="preserve">Severe Substance Dependence Treatment Act </w:t>
      </w:r>
      <w:proofErr w:type="gramStart"/>
      <w:r w:rsidRPr="00602313">
        <w:rPr>
          <w:b/>
          <w:bCs/>
        </w:rPr>
        <w:t>2010</w:t>
      </w:r>
      <w:r w:rsidRPr="00602313">
        <w:t>;</w:t>
      </w:r>
      <w:proofErr w:type="gramEnd"/>
    </w:p>
    <w:p w14:paraId="70F92D72" w14:textId="77777777" w:rsidR="0070715D" w:rsidRPr="00602313" w:rsidRDefault="0070715D" w:rsidP="0019270F">
      <w:pPr>
        <w:pStyle w:val="Paraa"/>
        <w:ind w:left="1701" w:right="95"/>
      </w:pPr>
      <w:bookmarkStart w:id="33" w:name="_Ref87960430"/>
      <w:r w:rsidRPr="00602313">
        <w:t xml:space="preserve">a residential treatment service (however described) that provides drug or alcohol withdrawal or rehabilitation services in a residential setting to people dependent on alcohol or other </w:t>
      </w:r>
      <w:proofErr w:type="gramStart"/>
      <w:r w:rsidRPr="00602313">
        <w:t>drugs;</w:t>
      </w:r>
      <w:bookmarkEnd w:id="33"/>
      <w:proofErr w:type="gramEnd"/>
      <w:r w:rsidRPr="00602313">
        <w:t xml:space="preserve"> </w:t>
      </w:r>
    </w:p>
    <w:p w14:paraId="70F92D73" w14:textId="27E55C5C" w:rsidR="0070715D" w:rsidRPr="00602313" w:rsidRDefault="0070715D" w:rsidP="0019270F">
      <w:pPr>
        <w:pStyle w:val="Paraa"/>
        <w:ind w:left="1701" w:right="95"/>
      </w:pPr>
      <w:r w:rsidRPr="00602313">
        <w:t xml:space="preserve">a service that provides supported accommodation to a person after the person has received residential treatment services of the kind referred to in </w:t>
      </w:r>
      <w:r w:rsidR="00B97B73" w:rsidRPr="00602313">
        <w:t xml:space="preserve">subclause </w:t>
      </w:r>
      <w:r w:rsidR="006C1C9B" w:rsidRPr="00602313">
        <w:fldChar w:fldCharType="begin"/>
      </w:r>
      <w:r w:rsidR="006C1C9B" w:rsidRPr="00602313">
        <w:instrText xml:space="preserve"> REF _Ref87960430 \r \h </w:instrText>
      </w:r>
      <w:r w:rsidR="00602313" w:rsidRPr="00602313">
        <w:instrText xml:space="preserve"> \* MERGEFORMAT </w:instrText>
      </w:r>
      <w:r w:rsidR="006C1C9B" w:rsidRPr="00602313">
        <w:fldChar w:fldCharType="separate"/>
      </w:r>
      <w:r w:rsidR="006C1C9B" w:rsidRPr="00602313">
        <w:t>(b)</w:t>
      </w:r>
      <w:r w:rsidR="006C1C9B" w:rsidRPr="00602313">
        <w:fldChar w:fldCharType="end"/>
      </w:r>
      <w:r w:rsidRPr="00602313">
        <w:t>;</w:t>
      </w:r>
    </w:p>
    <w:p w14:paraId="70F92D74" w14:textId="2514ED3F" w:rsidR="006667B0" w:rsidRPr="00602313" w:rsidRDefault="005D1FC3" w:rsidP="0034541F">
      <w:pPr>
        <w:pStyle w:val="Para1"/>
      </w:pPr>
      <w:r w:rsidRPr="00602313">
        <w:rPr>
          <w:b/>
          <w:bCs/>
        </w:rPr>
        <w:t>care facility</w:t>
      </w:r>
      <w:r w:rsidRPr="00602313">
        <w:t xml:space="preserve"> has the meaning in clause </w:t>
      </w:r>
      <w:r w:rsidR="006C1C9B" w:rsidRPr="00602313">
        <w:fldChar w:fldCharType="begin"/>
      </w:r>
      <w:r w:rsidR="006C1C9B" w:rsidRPr="00602313">
        <w:instrText xml:space="preserve"> REF _Ref87960443 \r \h </w:instrText>
      </w:r>
      <w:r w:rsidR="00602313" w:rsidRPr="00602313">
        <w:instrText xml:space="preserve"> \* MERGEFORMAT </w:instrText>
      </w:r>
      <w:r w:rsidR="006C1C9B" w:rsidRPr="00602313">
        <w:fldChar w:fldCharType="separate"/>
      </w:r>
      <w:r w:rsidR="006C1C9B" w:rsidRPr="00602313">
        <w:t>5</w:t>
      </w:r>
      <w:r w:rsidR="006C1C9B" w:rsidRPr="00602313">
        <w:fldChar w:fldCharType="end"/>
      </w:r>
      <w:r w:rsidRPr="00602313">
        <w:t>;</w:t>
      </w:r>
    </w:p>
    <w:p w14:paraId="1697B493" w14:textId="283FF3ED" w:rsidR="00170870" w:rsidRPr="00602313" w:rsidRDefault="00170870" w:rsidP="00170870">
      <w:pPr>
        <w:pStyle w:val="Para1"/>
        <w:ind w:right="95"/>
      </w:pPr>
      <w:r w:rsidRPr="00602313">
        <w:rPr>
          <w:b/>
          <w:bCs/>
        </w:rPr>
        <w:t>close contact</w:t>
      </w:r>
      <w:r w:rsidRPr="00602313">
        <w:t xml:space="preserve"> has the same meaning as in the </w:t>
      </w:r>
      <w:r w:rsidRPr="00602313">
        <w:rPr>
          <w:b/>
          <w:bCs/>
        </w:rPr>
        <w:t xml:space="preserve">Diagnosed Persons and Close Contacts </w:t>
      </w:r>
      <w:proofErr w:type="gramStart"/>
      <w:r w:rsidRPr="00602313">
        <w:rPr>
          <w:b/>
          <w:bCs/>
        </w:rPr>
        <w:t>Directions</w:t>
      </w:r>
      <w:r w:rsidRPr="00602313">
        <w:t>;</w:t>
      </w:r>
      <w:proofErr w:type="gramEnd"/>
      <w:r w:rsidRPr="00602313">
        <w:rPr>
          <w:b/>
          <w:bCs/>
        </w:rPr>
        <w:t xml:space="preserve"> </w:t>
      </w:r>
    </w:p>
    <w:p w14:paraId="70F92D75" w14:textId="5F389AF3" w:rsidR="00937358" w:rsidRPr="00602313" w:rsidRDefault="00937358" w:rsidP="0019270F">
      <w:pPr>
        <w:pStyle w:val="Para1"/>
        <w:ind w:right="95"/>
      </w:pPr>
      <w:r w:rsidRPr="00602313">
        <w:rPr>
          <w:b/>
          <w:bCs/>
        </w:rPr>
        <w:t xml:space="preserve">confirmed case </w:t>
      </w:r>
      <w:r w:rsidRPr="00602313">
        <w:t xml:space="preserve">means a person who has been diagnosed with </w:t>
      </w:r>
      <w:r w:rsidR="00F0197F" w:rsidRPr="00602313">
        <w:rPr>
          <w:b/>
          <w:bCs/>
        </w:rPr>
        <w:t>SARS-CoV-2</w:t>
      </w:r>
      <w:r w:rsidR="00AE6D64" w:rsidRPr="00602313">
        <w:t xml:space="preserve"> and includes the period of time prior to the diagnosis during which the confirmed case is considered </w:t>
      </w:r>
      <w:proofErr w:type="gramStart"/>
      <w:r w:rsidR="00AE6D64" w:rsidRPr="00602313">
        <w:t>infectious</w:t>
      </w:r>
      <w:r w:rsidRPr="00602313">
        <w:t>;</w:t>
      </w:r>
      <w:proofErr w:type="gramEnd"/>
      <w:r w:rsidRPr="00602313">
        <w:t xml:space="preserve"> </w:t>
      </w:r>
    </w:p>
    <w:p w14:paraId="44B8582F" w14:textId="0E9B873F" w:rsidR="00AF7706" w:rsidRPr="00602313" w:rsidRDefault="00AF7706" w:rsidP="00AF7706">
      <w:pPr>
        <w:pStyle w:val="ParaNote"/>
        <w:ind w:left="1418" w:right="95"/>
      </w:pPr>
      <w:r w:rsidRPr="00602313">
        <w:t xml:space="preserve">Note: the period during which a person is considered infectious is generally considered to be 48 hours prior to the onset of </w:t>
      </w:r>
      <w:r w:rsidRPr="00602313">
        <w:rPr>
          <w:b/>
          <w:bCs/>
        </w:rPr>
        <w:t>SARS-CoV-2 Symptoms</w:t>
      </w:r>
      <w:r w:rsidRPr="00602313">
        <w:t>, however, alternative infectious periods may be determined at the discretion of an officer or nominated representative of the Department (for instance, in high-risk settings or if the confirmed case is asymptomatic</w:t>
      </w:r>
      <w:r w:rsidR="00D46DC9" w:rsidRPr="00602313">
        <w:t xml:space="preserve">). </w:t>
      </w:r>
    </w:p>
    <w:p w14:paraId="70F92D76" w14:textId="40638A09" w:rsidR="009B26F4" w:rsidRPr="00602313" w:rsidRDefault="009B26F4" w:rsidP="0019270F">
      <w:pPr>
        <w:pStyle w:val="Para1"/>
        <w:ind w:right="95"/>
      </w:pPr>
      <w:r w:rsidRPr="00602313">
        <w:rPr>
          <w:b/>
          <w:bCs/>
        </w:rPr>
        <w:t xml:space="preserve">Diagnosed Persons and Close Contacts Directions </w:t>
      </w:r>
      <w:r w:rsidRPr="00602313">
        <w:t xml:space="preserve">means the </w:t>
      </w:r>
      <w:r w:rsidRPr="00602313">
        <w:rPr>
          <w:b/>
          <w:bCs/>
        </w:rPr>
        <w:t xml:space="preserve">Diagnosed Persons and Close Contacts Directions (No </w:t>
      </w:r>
      <w:r w:rsidR="009C0219" w:rsidRPr="00602313">
        <w:rPr>
          <w:b/>
          <w:bCs/>
        </w:rPr>
        <w:t>3</w:t>
      </w:r>
      <w:r w:rsidR="002E29D4" w:rsidRPr="00602313">
        <w:rPr>
          <w:b/>
          <w:bCs/>
        </w:rPr>
        <w:t>4</w:t>
      </w:r>
      <w:r w:rsidRPr="00602313">
        <w:rPr>
          <w:b/>
          <w:bCs/>
        </w:rPr>
        <w:t xml:space="preserve">) </w:t>
      </w:r>
      <w:r w:rsidRPr="00602313">
        <w:t xml:space="preserve">as amended </w:t>
      </w:r>
      <w:r w:rsidR="0052340C" w:rsidRPr="00602313">
        <w:t xml:space="preserve">or replaced </w:t>
      </w:r>
      <w:r w:rsidRPr="00602313">
        <w:t xml:space="preserve">from time to </w:t>
      </w:r>
      <w:proofErr w:type="gramStart"/>
      <w:r w:rsidRPr="00602313">
        <w:t>time;</w:t>
      </w:r>
      <w:proofErr w:type="gramEnd"/>
      <w:r w:rsidRPr="00602313">
        <w:t xml:space="preserve"> </w:t>
      </w:r>
    </w:p>
    <w:p w14:paraId="70F92D77" w14:textId="649797F1" w:rsidR="00563559" w:rsidRPr="00602313" w:rsidRDefault="00563559" w:rsidP="0019270F">
      <w:pPr>
        <w:pStyle w:val="Para1"/>
        <w:ind w:right="95"/>
      </w:pPr>
      <w:r w:rsidRPr="00602313">
        <w:rPr>
          <w:b/>
          <w:bCs/>
        </w:rPr>
        <w:t>disability residential service</w:t>
      </w:r>
      <w:r w:rsidRPr="00602313">
        <w:t xml:space="preserve"> means a residential service within the meaning of the </w:t>
      </w:r>
      <w:r w:rsidRPr="00602313">
        <w:rPr>
          <w:b/>
          <w:bCs/>
        </w:rPr>
        <w:t>Disability Act 2006</w:t>
      </w:r>
      <w:r w:rsidR="005E229D" w:rsidRPr="00602313">
        <w:rPr>
          <w:b/>
          <w:bCs/>
        </w:rPr>
        <w:t xml:space="preserve"> </w:t>
      </w:r>
      <w:r w:rsidR="0073790E" w:rsidRPr="00602313">
        <w:t>and to avoid doubt, includes</w:t>
      </w:r>
      <w:r w:rsidR="005E229D" w:rsidRPr="00602313">
        <w:t xml:space="preserve"> </w:t>
      </w:r>
      <w:r w:rsidR="0073790E" w:rsidRPr="00602313">
        <w:t xml:space="preserve">the facility </w:t>
      </w:r>
      <w:r w:rsidR="0070715D" w:rsidRPr="00602313">
        <w:t>called the</w:t>
      </w:r>
      <w:r w:rsidR="005E229D" w:rsidRPr="00602313">
        <w:t xml:space="preserve"> Intensive Residential Treatment Program of the </w:t>
      </w:r>
      <w:proofErr w:type="spellStart"/>
      <w:r w:rsidR="005E229D" w:rsidRPr="00602313">
        <w:t>Statewide</w:t>
      </w:r>
      <w:proofErr w:type="spellEnd"/>
      <w:r w:rsidR="005E229D" w:rsidRPr="00602313">
        <w:t xml:space="preserve"> Forensic </w:t>
      </w:r>
      <w:proofErr w:type="gramStart"/>
      <w:r w:rsidR="005E229D" w:rsidRPr="00602313">
        <w:t>Service</w:t>
      </w:r>
      <w:r w:rsidRPr="00602313">
        <w:t>;</w:t>
      </w:r>
      <w:proofErr w:type="gramEnd"/>
    </w:p>
    <w:p w14:paraId="70F92D78" w14:textId="77777777" w:rsidR="0070715D" w:rsidRPr="00602313" w:rsidRDefault="0070715D" w:rsidP="0019270F">
      <w:pPr>
        <w:pStyle w:val="ParaNote"/>
        <w:ind w:left="1418" w:right="95"/>
      </w:pPr>
      <w:r w:rsidRPr="00602313">
        <w:t xml:space="preserve">Note: </w:t>
      </w:r>
      <w:proofErr w:type="gramStart"/>
      <w:r w:rsidR="000838B8" w:rsidRPr="00602313">
        <w:t>t</w:t>
      </w:r>
      <w:r w:rsidRPr="00602313">
        <w:t>he</w:t>
      </w:r>
      <w:proofErr w:type="gramEnd"/>
      <w:r w:rsidRPr="00602313">
        <w:t xml:space="preserve"> Intensive Residential Treatment Program of the </w:t>
      </w:r>
      <w:proofErr w:type="spellStart"/>
      <w:r w:rsidRPr="00602313">
        <w:t>Statewide</w:t>
      </w:r>
      <w:proofErr w:type="spellEnd"/>
      <w:r w:rsidRPr="00602313">
        <w:t xml:space="preserve"> Forensic Service is often referred to as </w:t>
      </w:r>
      <w:r w:rsidR="006B4F3B" w:rsidRPr="00602313">
        <w:t>“</w:t>
      </w:r>
      <w:r w:rsidRPr="00602313">
        <w:t>DF</w:t>
      </w:r>
      <w:r w:rsidR="002535BC" w:rsidRPr="00602313">
        <w:t>AT</w:t>
      </w:r>
      <w:r w:rsidR="000838B8" w:rsidRPr="00602313">
        <w:t>S</w:t>
      </w:r>
      <w:r w:rsidR="006B4F3B" w:rsidRPr="00602313">
        <w:t>”</w:t>
      </w:r>
      <w:r w:rsidRPr="00602313">
        <w:t xml:space="preserve">. </w:t>
      </w:r>
    </w:p>
    <w:p w14:paraId="70F92D79" w14:textId="77777777" w:rsidR="0003206F" w:rsidRPr="00602313" w:rsidRDefault="0003206F" w:rsidP="0019270F">
      <w:pPr>
        <w:pStyle w:val="Para1"/>
        <w:ind w:right="95"/>
      </w:pPr>
      <w:r w:rsidRPr="00602313">
        <w:rPr>
          <w:b/>
          <w:bCs/>
        </w:rPr>
        <w:lastRenderedPageBreak/>
        <w:t>eligible SDA enrolled dwelling</w:t>
      </w:r>
      <w:r w:rsidRPr="00602313">
        <w:t xml:space="preserve"> means a</w:t>
      </w:r>
      <w:r w:rsidR="005878BA" w:rsidRPr="00602313">
        <w:t xml:space="preserve"> Specialist Disability Accommodation (</w:t>
      </w:r>
      <w:r w:rsidRPr="00602313">
        <w:t>SDA</w:t>
      </w:r>
      <w:r w:rsidR="005878BA" w:rsidRPr="00602313">
        <w:t>)</w:t>
      </w:r>
      <w:r w:rsidRPr="00602313">
        <w:t xml:space="preserve"> enrolled dwelling</w:t>
      </w:r>
      <w:r w:rsidR="00EE712B" w:rsidRPr="00602313">
        <w:t xml:space="preserve"> that is</w:t>
      </w:r>
      <w:r w:rsidRPr="00602313">
        <w:t xml:space="preserve"> provided under an SDA residency agreement within the meaning of </w:t>
      </w:r>
      <w:r w:rsidR="0070715D" w:rsidRPr="00602313">
        <w:t>section</w:t>
      </w:r>
      <w:r w:rsidR="00F30A1B" w:rsidRPr="00602313">
        <w:t> </w:t>
      </w:r>
      <w:r w:rsidR="0070715D" w:rsidRPr="00602313">
        <w:t>498B</w:t>
      </w:r>
      <w:r w:rsidRPr="00602313">
        <w:t xml:space="preserve"> of the </w:t>
      </w:r>
      <w:r w:rsidRPr="00602313">
        <w:rPr>
          <w:b/>
          <w:bCs/>
        </w:rPr>
        <w:t xml:space="preserve">Residential Tenancies Act </w:t>
      </w:r>
      <w:proofErr w:type="gramStart"/>
      <w:r w:rsidRPr="00602313">
        <w:rPr>
          <w:b/>
          <w:bCs/>
        </w:rPr>
        <w:t>1997</w:t>
      </w:r>
      <w:r w:rsidR="00EE712B" w:rsidRPr="00602313">
        <w:t>;</w:t>
      </w:r>
      <w:proofErr w:type="gramEnd"/>
    </w:p>
    <w:p w14:paraId="70F92D7A" w14:textId="7E606E38" w:rsidR="008A3261" w:rsidRPr="00602313" w:rsidRDefault="008A3261" w:rsidP="0019270F">
      <w:pPr>
        <w:pStyle w:val="Para1"/>
        <w:ind w:right="95"/>
      </w:pPr>
      <w:bookmarkStart w:id="34" w:name="_Hlk51957356"/>
      <w:r w:rsidRPr="00602313">
        <w:rPr>
          <w:b/>
          <w:bCs/>
        </w:rPr>
        <w:t xml:space="preserve">employee or contractor </w:t>
      </w:r>
      <w:r w:rsidRPr="00602313">
        <w:t xml:space="preserve">in relation to a </w:t>
      </w:r>
      <w:r w:rsidRPr="00602313">
        <w:rPr>
          <w:b/>
          <w:bCs/>
        </w:rPr>
        <w:t>care facility</w:t>
      </w:r>
      <w:r w:rsidRPr="00602313">
        <w:t>, means a person employed or engaged as a contractor by the operator</w:t>
      </w:r>
      <w:r w:rsidRPr="00602313">
        <w:rPr>
          <w:b/>
          <w:bCs/>
        </w:rPr>
        <w:t xml:space="preserve"> </w:t>
      </w:r>
      <w:r w:rsidRPr="00602313">
        <w:t xml:space="preserve">of </w:t>
      </w:r>
      <w:r w:rsidR="00C5027D" w:rsidRPr="00602313">
        <w:t xml:space="preserve">a </w:t>
      </w:r>
      <w:r w:rsidRPr="00602313">
        <w:t xml:space="preserve">care facility, and includes a person who </w:t>
      </w:r>
      <w:r w:rsidRPr="00602313">
        <w:rPr>
          <w:b/>
          <w:bCs/>
        </w:rPr>
        <w:t>provides labour hire services</w:t>
      </w:r>
      <w:r w:rsidRPr="00602313">
        <w:t xml:space="preserve"> to the operator of </w:t>
      </w:r>
      <w:r w:rsidR="00C5027D" w:rsidRPr="00602313">
        <w:t xml:space="preserve">a </w:t>
      </w:r>
      <w:r w:rsidRPr="00602313">
        <w:t xml:space="preserve">care </w:t>
      </w:r>
      <w:proofErr w:type="gramStart"/>
      <w:r w:rsidRPr="00602313">
        <w:t>facility;</w:t>
      </w:r>
      <w:proofErr w:type="gramEnd"/>
    </w:p>
    <w:p w14:paraId="70F92D7B" w14:textId="77777777" w:rsidR="005F2A90" w:rsidRPr="00602313" w:rsidRDefault="003833EA" w:rsidP="0019270F">
      <w:pPr>
        <w:pStyle w:val="Para1"/>
        <w:ind w:right="95"/>
      </w:pPr>
      <w:r w:rsidRPr="00602313">
        <w:rPr>
          <w:b/>
          <w:bCs/>
        </w:rPr>
        <w:t>end of life</w:t>
      </w:r>
      <w:r w:rsidR="005F2A90" w:rsidRPr="00602313">
        <w:t>,</w:t>
      </w:r>
      <w:r w:rsidR="005F2A90" w:rsidRPr="00602313">
        <w:rPr>
          <w:b/>
          <w:bCs/>
        </w:rPr>
        <w:t xml:space="preserve"> </w:t>
      </w:r>
      <w:r w:rsidR="005F2A90" w:rsidRPr="00602313">
        <w:t xml:space="preserve">in relation to a </w:t>
      </w:r>
      <w:r w:rsidR="005F2A90" w:rsidRPr="00602313">
        <w:rPr>
          <w:b/>
          <w:bCs/>
        </w:rPr>
        <w:t>resident</w:t>
      </w:r>
      <w:r w:rsidR="005F2A90" w:rsidRPr="00602313">
        <w:t>:</w:t>
      </w:r>
    </w:p>
    <w:p w14:paraId="70F92D7C" w14:textId="6B4636A1" w:rsidR="005F2A90" w:rsidRPr="00602313" w:rsidRDefault="003833EA" w:rsidP="0019270F">
      <w:pPr>
        <w:pStyle w:val="Paraa"/>
        <w:ind w:left="1701" w:right="95"/>
      </w:pPr>
      <w:bookmarkStart w:id="35" w:name="_Ref51701640"/>
      <w:r w:rsidRPr="00602313">
        <w:t>means a</w:t>
      </w:r>
      <w:r w:rsidR="005F2A90" w:rsidRPr="00602313">
        <w:t xml:space="preserve"> situation where the</w:t>
      </w:r>
      <w:r w:rsidRPr="00602313">
        <w:t xml:space="preserve"> </w:t>
      </w:r>
      <w:r w:rsidR="005F2A90" w:rsidRPr="00602313">
        <w:t>resident's</w:t>
      </w:r>
      <w:r w:rsidRPr="00602313">
        <w:t xml:space="preserve"> death is expected within days</w:t>
      </w:r>
      <w:r w:rsidR="00567A46" w:rsidRPr="00602313">
        <w:t xml:space="preserve"> (including periods of </w:t>
      </w:r>
      <w:r w:rsidR="00325B7C" w:rsidRPr="00602313">
        <w:t>28 days or less</w:t>
      </w:r>
      <w:r w:rsidR="00567A46" w:rsidRPr="00602313">
        <w:t>)</w:t>
      </w:r>
      <w:r w:rsidR="003771EF" w:rsidRPr="00602313">
        <w:t>,</w:t>
      </w:r>
      <w:r w:rsidRPr="00602313">
        <w:t xml:space="preserve"> </w:t>
      </w:r>
      <w:r w:rsidR="005F2A90" w:rsidRPr="00602313">
        <w:t xml:space="preserve">or where the resident, </w:t>
      </w:r>
      <w:r w:rsidRPr="00602313">
        <w:t>with or without existing conditions</w:t>
      </w:r>
      <w:r w:rsidR="005F2A90" w:rsidRPr="00602313">
        <w:t>,</w:t>
      </w:r>
      <w:r w:rsidRPr="00602313">
        <w:t xml:space="preserve"> </w:t>
      </w:r>
      <w:r w:rsidR="005F2A90" w:rsidRPr="00602313">
        <w:t>is</w:t>
      </w:r>
      <w:r w:rsidR="003771EF" w:rsidRPr="00602313">
        <w:t xml:space="preserve"> at</w:t>
      </w:r>
      <w:r w:rsidRPr="00602313">
        <w:t xml:space="preserve"> risk of dying from a sudden acute event</w:t>
      </w:r>
      <w:r w:rsidR="005F2A90" w:rsidRPr="00602313">
        <w:t>;</w:t>
      </w:r>
      <w:bookmarkEnd w:id="35"/>
      <w:r w:rsidR="00533B8D" w:rsidRPr="00602313">
        <w:t xml:space="preserve"> and</w:t>
      </w:r>
    </w:p>
    <w:p w14:paraId="70F92D7D" w14:textId="332CE2B6" w:rsidR="005F2A90" w:rsidRPr="00602313" w:rsidRDefault="003833EA" w:rsidP="0019270F">
      <w:pPr>
        <w:pStyle w:val="Paraa"/>
        <w:ind w:left="1701" w:right="95"/>
      </w:pPr>
      <w:r w:rsidRPr="00602313">
        <w:t xml:space="preserve">does not </w:t>
      </w:r>
      <w:r w:rsidR="005F2A90" w:rsidRPr="00602313">
        <w:t>mean</w:t>
      </w:r>
      <w:r w:rsidRPr="00602313">
        <w:t xml:space="preserve"> </w:t>
      </w:r>
      <w:r w:rsidR="005F2A90" w:rsidRPr="00602313">
        <w:t>a situation where a</w:t>
      </w:r>
      <w:r w:rsidRPr="00602313">
        <w:t xml:space="preserve"> </w:t>
      </w:r>
      <w:r w:rsidR="005F2A90" w:rsidRPr="00602313">
        <w:t>resident has an</w:t>
      </w:r>
      <w:r w:rsidRPr="00602313">
        <w:t xml:space="preserve"> advanced, progressive, incurable condition</w:t>
      </w:r>
      <w:r w:rsidR="005F2A90" w:rsidRPr="00602313">
        <w:t>, or</w:t>
      </w:r>
      <w:r w:rsidRPr="00602313">
        <w:t xml:space="preserve"> general frailty and co-existing conditions</w:t>
      </w:r>
      <w:r w:rsidR="005F2A90" w:rsidRPr="00602313">
        <w:t>,</w:t>
      </w:r>
      <w:r w:rsidRPr="00602313">
        <w:t xml:space="preserve"> that mean that </w:t>
      </w:r>
      <w:r w:rsidR="005F2A90" w:rsidRPr="00602313">
        <w:t>the resident</w:t>
      </w:r>
      <w:r w:rsidRPr="00602313">
        <w:t xml:space="preserve"> </w:t>
      </w:r>
      <w:r w:rsidR="005F2A90" w:rsidRPr="00602313">
        <w:t>is</w:t>
      </w:r>
      <w:r w:rsidRPr="00602313">
        <w:t xml:space="preserve"> expected to die within 12</w:t>
      </w:r>
      <w:r w:rsidR="00A135EE" w:rsidRPr="00602313">
        <w:t> </w:t>
      </w:r>
      <w:r w:rsidRPr="00602313">
        <w:t>months</w:t>
      </w:r>
      <w:r w:rsidR="003771EF" w:rsidRPr="00602313">
        <w:t xml:space="preserve"> (except where the situation also falls within </w:t>
      </w:r>
      <w:r w:rsidR="00B97B73" w:rsidRPr="00602313">
        <w:t xml:space="preserve">subclause </w:t>
      </w:r>
      <w:r w:rsidRPr="00602313">
        <w:fldChar w:fldCharType="begin"/>
      </w:r>
      <w:r w:rsidRPr="00602313">
        <w:instrText xml:space="preserve"> REF _Ref51701640 \r \h  \* MERGEFORMAT </w:instrText>
      </w:r>
      <w:r w:rsidRPr="00602313">
        <w:fldChar w:fldCharType="separate"/>
      </w:r>
      <w:r w:rsidR="006C1C9B" w:rsidRPr="00602313">
        <w:t>(a)</w:t>
      </w:r>
      <w:r w:rsidRPr="00602313">
        <w:fldChar w:fldCharType="end"/>
      </w:r>
      <w:proofErr w:type="gramStart"/>
      <w:r w:rsidR="003771EF" w:rsidRPr="00602313">
        <w:t>)</w:t>
      </w:r>
      <w:r w:rsidR="00183CD4" w:rsidRPr="00602313">
        <w:t>;</w:t>
      </w:r>
      <w:proofErr w:type="gramEnd"/>
    </w:p>
    <w:bookmarkEnd w:id="34"/>
    <w:p w14:paraId="70F92D7E" w14:textId="3B8E4952" w:rsidR="00A54793" w:rsidRPr="00602313" w:rsidRDefault="00A54793" w:rsidP="0019270F">
      <w:pPr>
        <w:pStyle w:val="Para1"/>
        <w:ind w:right="95"/>
      </w:pPr>
      <w:r w:rsidRPr="00602313">
        <w:rPr>
          <w:b/>
          <w:bCs/>
        </w:rPr>
        <w:t>flexible care subsidy</w:t>
      </w:r>
      <w:r w:rsidRPr="00602313">
        <w:t xml:space="preserve"> has the same meaning as in the </w:t>
      </w:r>
      <w:r w:rsidRPr="00602313">
        <w:rPr>
          <w:b/>
          <w:bCs/>
        </w:rPr>
        <w:t xml:space="preserve">Aged Care Act 1997 </w:t>
      </w:r>
      <w:r w:rsidRPr="00602313">
        <w:t xml:space="preserve">of the </w:t>
      </w:r>
      <w:proofErr w:type="gramStart"/>
      <w:r w:rsidRPr="00602313">
        <w:t>Commonwealth;</w:t>
      </w:r>
      <w:proofErr w:type="gramEnd"/>
    </w:p>
    <w:p w14:paraId="0DFFF95C" w14:textId="77777777" w:rsidR="009A00F7" w:rsidRPr="00602313" w:rsidRDefault="009A00F7" w:rsidP="0019270F">
      <w:pPr>
        <w:pStyle w:val="Para1"/>
        <w:ind w:right="95"/>
      </w:pPr>
      <w:r w:rsidRPr="00602313">
        <w:rPr>
          <w:b/>
          <w:bCs/>
        </w:rPr>
        <w:t>fully vaccinated</w:t>
      </w:r>
      <w:r w:rsidRPr="00602313">
        <w:t xml:space="preserve"> has the same meaning as in the </w:t>
      </w:r>
      <w:r w:rsidRPr="00602313">
        <w:rPr>
          <w:b/>
          <w:bCs/>
        </w:rPr>
        <w:t xml:space="preserve">Open Premises </w:t>
      </w:r>
      <w:proofErr w:type="gramStart"/>
      <w:r w:rsidRPr="00602313">
        <w:rPr>
          <w:b/>
          <w:bCs/>
        </w:rPr>
        <w:t>Directions</w:t>
      </w:r>
      <w:r w:rsidRPr="00602313">
        <w:t>;</w:t>
      </w:r>
      <w:proofErr w:type="gramEnd"/>
    </w:p>
    <w:p w14:paraId="70F92D7F" w14:textId="5B66B378" w:rsidR="00F30A1B" w:rsidRPr="00602313" w:rsidRDefault="00CF681F" w:rsidP="0019270F">
      <w:pPr>
        <w:pStyle w:val="Para1"/>
        <w:ind w:right="95"/>
      </w:pPr>
      <w:r w:rsidRPr="00602313">
        <w:rPr>
          <w:b/>
          <w:bCs/>
        </w:rPr>
        <w:t xml:space="preserve">homelessness residential service </w:t>
      </w:r>
      <w:r w:rsidRPr="00602313">
        <w:t xml:space="preserve">means a service that is funded by government to provide a staffed residential service to people who are homeless or at risk of being </w:t>
      </w:r>
      <w:proofErr w:type="gramStart"/>
      <w:r w:rsidRPr="00602313">
        <w:t>homeless;</w:t>
      </w:r>
      <w:proofErr w:type="gramEnd"/>
    </w:p>
    <w:p w14:paraId="70F92D80" w14:textId="4C56EFC6" w:rsidR="009E6A27" w:rsidRPr="00602313" w:rsidRDefault="009E6A27" w:rsidP="0019270F">
      <w:pPr>
        <w:pStyle w:val="Para1"/>
        <w:ind w:right="95"/>
      </w:pPr>
      <w:r w:rsidRPr="00602313">
        <w:rPr>
          <w:b/>
          <w:bCs/>
        </w:rPr>
        <w:t xml:space="preserve">Hospital Visitor Directions </w:t>
      </w:r>
      <w:r w:rsidRPr="00602313">
        <w:t xml:space="preserve">means the </w:t>
      </w:r>
      <w:r w:rsidRPr="00602313">
        <w:rPr>
          <w:b/>
          <w:bCs/>
        </w:rPr>
        <w:t xml:space="preserve">Hospital Visitor Directions (No </w:t>
      </w:r>
      <w:r w:rsidR="002E29D4" w:rsidRPr="00602313">
        <w:rPr>
          <w:b/>
          <w:bCs/>
        </w:rPr>
        <w:t>40</w:t>
      </w:r>
      <w:r w:rsidRPr="00602313">
        <w:rPr>
          <w:b/>
          <w:bCs/>
        </w:rPr>
        <w:t xml:space="preserve">) </w:t>
      </w:r>
      <w:r w:rsidRPr="00602313">
        <w:t>as amended</w:t>
      </w:r>
      <w:r w:rsidR="0052340C" w:rsidRPr="00602313">
        <w:t xml:space="preserve"> or replaced</w:t>
      </w:r>
      <w:r w:rsidRPr="00602313">
        <w:t xml:space="preserve"> from time to </w:t>
      </w:r>
      <w:proofErr w:type="gramStart"/>
      <w:r w:rsidRPr="00602313">
        <w:t>time;</w:t>
      </w:r>
      <w:proofErr w:type="gramEnd"/>
      <w:r w:rsidRPr="00602313">
        <w:rPr>
          <w:b/>
          <w:bCs/>
        </w:rPr>
        <w:t xml:space="preserve"> </w:t>
      </w:r>
    </w:p>
    <w:p w14:paraId="4A205830" w14:textId="6D9B8C58" w:rsidR="00AF7F7A" w:rsidRPr="00602313" w:rsidRDefault="00AF7F7A" w:rsidP="0019270F">
      <w:pPr>
        <w:pStyle w:val="Para1"/>
        <w:ind w:right="95"/>
      </w:pPr>
      <w:r w:rsidRPr="00602313">
        <w:rPr>
          <w:b/>
          <w:bCs/>
        </w:rPr>
        <w:t>nominated person</w:t>
      </w:r>
      <w:r w:rsidRPr="00602313">
        <w:t xml:space="preserve"> in relation to a </w:t>
      </w:r>
      <w:r w:rsidRPr="00602313">
        <w:rPr>
          <w:b/>
          <w:bCs/>
        </w:rPr>
        <w:t xml:space="preserve">resident </w:t>
      </w:r>
      <w:r w:rsidRPr="00602313">
        <w:t xml:space="preserve">has the same meaning as in the </w:t>
      </w:r>
      <w:r w:rsidRPr="00602313">
        <w:rPr>
          <w:b/>
          <w:bCs/>
        </w:rPr>
        <w:t xml:space="preserve">Mental Health Act </w:t>
      </w:r>
      <w:proofErr w:type="gramStart"/>
      <w:r w:rsidRPr="00602313">
        <w:rPr>
          <w:b/>
          <w:bCs/>
        </w:rPr>
        <w:t>2014</w:t>
      </w:r>
      <w:r w:rsidR="00862F62" w:rsidRPr="00602313">
        <w:t>;</w:t>
      </w:r>
      <w:proofErr w:type="gramEnd"/>
      <w:r w:rsidRPr="00602313">
        <w:t xml:space="preserve"> </w:t>
      </w:r>
    </w:p>
    <w:p w14:paraId="10EC7902" w14:textId="76106737" w:rsidR="009A00F7" w:rsidRPr="00602313" w:rsidRDefault="009A00F7" w:rsidP="0019270F">
      <w:pPr>
        <w:pStyle w:val="Para1"/>
        <w:ind w:right="95"/>
      </w:pPr>
      <w:r w:rsidRPr="00602313">
        <w:rPr>
          <w:b/>
          <w:bCs/>
        </w:rPr>
        <w:t xml:space="preserve">Open Premises Directions </w:t>
      </w:r>
      <w:r w:rsidRPr="00602313">
        <w:t>means the</w:t>
      </w:r>
      <w:r w:rsidRPr="00602313">
        <w:rPr>
          <w:b/>
          <w:bCs/>
        </w:rPr>
        <w:t xml:space="preserve"> Open Premises Directions (No </w:t>
      </w:r>
      <w:r w:rsidR="002E29D4" w:rsidRPr="00602313">
        <w:rPr>
          <w:b/>
          <w:bCs/>
        </w:rPr>
        <w:t>5</w:t>
      </w:r>
      <w:r w:rsidRPr="00602313">
        <w:rPr>
          <w:b/>
          <w:bCs/>
        </w:rPr>
        <w:t>)</w:t>
      </w:r>
      <w:r w:rsidRPr="00602313">
        <w:t xml:space="preserve"> as amended or replaced from time to </w:t>
      </w:r>
      <w:proofErr w:type="gramStart"/>
      <w:r w:rsidRPr="00602313">
        <w:t>time;</w:t>
      </w:r>
      <w:proofErr w:type="gramEnd"/>
    </w:p>
    <w:p w14:paraId="70F92D81" w14:textId="2BB319AB" w:rsidR="00C50DF6" w:rsidRPr="00602313" w:rsidRDefault="00C50DF6" w:rsidP="0019270F">
      <w:pPr>
        <w:pStyle w:val="Para1"/>
        <w:ind w:right="95"/>
      </w:pPr>
      <w:r w:rsidRPr="00602313">
        <w:rPr>
          <w:b/>
          <w:bCs/>
        </w:rPr>
        <w:t>operator of a</w:t>
      </w:r>
      <w:r w:rsidRPr="00602313">
        <w:t xml:space="preserve"> </w:t>
      </w:r>
      <w:r w:rsidRPr="00602313">
        <w:rPr>
          <w:b/>
          <w:bCs/>
        </w:rPr>
        <w:t>care facility</w:t>
      </w:r>
      <w:r w:rsidRPr="00602313">
        <w:t xml:space="preserve"> means:</w:t>
      </w:r>
    </w:p>
    <w:p w14:paraId="70F92D82" w14:textId="77777777" w:rsidR="00F07B9A" w:rsidRPr="00602313" w:rsidRDefault="0070715D" w:rsidP="0019270F">
      <w:pPr>
        <w:pStyle w:val="Paraa"/>
        <w:ind w:left="1701" w:right="95"/>
      </w:pPr>
      <w:r w:rsidRPr="00602313">
        <w:t xml:space="preserve">for an </w:t>
      </w:r>
      <w:r w:rsidRPr="00602313">
        <w:rPr>
          <w:b/>
          <w:bCs/>
        </w:rPr>
        <w:t>alcohol and drug treatment facility</w:t>
      </w:r>
      <w:r w:rsidRPr="00602313">
        <w:t xml:space="preserve">—the operator of the </w:t>
      </w:r>
      <w:proofErr w:type="gramStart"/>
      <w:r w:rsidRPr="00602313">
        <w:t>facility;</w:t>
      </w:r>
      <w:proofErr w:type="gramEnd"/>
    </w:p>
    <w:p w14:paraId="70F92D83" w14:textId="77777777" w:rsidR="00C50DF6" w:rsidRPr="00602313" w:rsidRDefault="00A54793" w:rsidP="0019270F">
      <w:pPr>
        <w:pStyle w:val="Paraa"/>
        <w:ind w:left="1701" w:right="95"/>
      </w:pPr>
      <w:r w:rsidRPr="00602313">
        <w:t>f</w:t>
      </w:r>
      <w:r w:rsidR="006B6E34" w:rsidRPr="00602313">
        <w:t xml:space="preserve">or a </w:t>
      </w:r>
      <w:r w:rsidR="006B6E34" w:rsidRPr="00602313">
        <w:rPr>
          <w:b/>
          <w:bCs/>
        </w:rPr>
        <w:t>homeless</w:t>
      </w:r>
      <w:r w:rsidR="00EA34D9" w:rsidRPr="00602313">
        <w:rPr>
          <w:b/>
          <w:bCs/>
        </w:rPr>
        <w:t>ness</w:t>
      </w:r>
      <w:r w:rsidR="006B6E34" w:rsidRPr="00602313">
        <w:rPr>
          <w:b/>
          <w:bCs/>
        </w:rPr>
        <w:t xml:space="preserve"> residential service</w:t>
      </w:r>
      <w:r w:rsidR="006B6E34" w:rsidRPr="00602313">
        <w:t xml:space="preserve">—the entity that </w:t>
      </w:r>
      <w:r w:rsidR="0070715D" w:rsidRPr="00602313">
        <w:t>r</w:t>
      </w:r>
      <w:r w:rsidR="006B6E34" w:rsidRPr="00602313">
        <w:t xml:space="preserve">eceives government funding to provide the </w:t>
      </w:r>
      <w:proofErr w:type="gramStart"/>
      <w:r w:rsidR="006B6E34" w:rsidRPr="00602313">
        <w:t>service;</w:t>
      </w:r>
      <w:proofErr w:type="gramEnd"/>
    </w:p>
    <w:p w14:paraId="70F92D84" w14:textId="77777777" w:rsidR="003853BB" w:rsidRPr="00602313" w:rsidRDefault="00A54793" w:rsidP="0019270F">
      <w:pPr>
        <w:pStyle w:val="Paraa"/>
        <w:ind w:left="1701" w:right="95"/>
      </w:pPr>
      <w:r w:rsidRPr="00602313">
        <w:t>f</w:t>
      </w:r>
      <w:r w:rsidR="003853BB" w:rsidRPr="00602313">
        <w:t xml:space="preserve">or a </w:t>
      </w:r>
      <w:r w:rsidR="003853BB" w:rsidRPr="00602313">
        <w:rPr>
          <w:b/>
          <w:bCs/>
        </w:rPr>
        <w:t>residential aged care facility</w:t>
      </w:r>
      <w:r w:rsidR="003853BB" w:rsidRPr="00602313">
        <w:t xml:space="preserve">—the operator of the </w:t>
      </w:r>
      <w:proofErr w:type="gramStart"/>
      <w:r w:rsidR="003853BB" w:rsidRPr="00602313">
        <w:t>facility;</w:t>
      </w:r>
      <w:proofErr w:type="gramEnd"/>
    </w:p>
    <w:p w14:paraId="70F92D85" w14:textId="77777777" w:rsidR="00C50DF6" w:rsidRPr="00602313" w:rsidRDefault="00C50DF6" w:rsidP="0019270F">
      <w:pPr>
        <w:pStyle w:val="Paraa"/>
        <w:ind w:left="1701" w:right="95"/>
      </w:pPr>
      <w:r w:rsidRPr="00602313">
        <w:t xml:space="preserve">for a </w:t>
      </w:r>
      <w:r w:rsidR="000503FB" w:rsidRPr="00602313">
        <w:rPr>
          <w:b/>
          <w:bCs/>
        </w:rPr>
        <w:t xml:space="preserve">disability </w:t>
      </w:r>
      <w:r w:rsidR="0073790E" w:rsidRPr="00602313">
        <w:rPr>
          <w:b/>
          <w:bCs/>
        </w:rPr>
        <w:t>r</w:t>
      </w:r>
      <w:r w:rsidRPr="00602313">
        <w:rPr>
          <w:b/>
          <w:bCs/>
        </w:rPr>
        <w:t>esidential service</w:t>
      </w:r>
      <w:r w:rsidR="00F30A1B" w:rsidRPr="00602313">
        <w:t>—</w:t>
      </w:r>
      <w:r w:rsidRPr="00602313">
        <w:t xml:space="preserve">the </w:t>
      </w:r>
      <w:r w:rsidRPr="00602313">
        <w:rPr>
          <w:b/>
          <w:bCs/>
        </w:rPr>
        <w:t>disability service provider</w:t>
      </w:r>
      <w:r w:rsidR="006B6E34" w:rsidRPr="00602313">
        <w:rPr>
          <w:b/>
          <w:bCs/>
        </w:rPr>
        <w:t xml:space="preserve"> </w:t>
      </w:r>
      <w:r w:rsidR="006B6E34" w:rsidRPr="00602313">
        <w:t xml:space="preserve">that operates the </w:t>
      </w:r>
      <w:proofErr w:type="gramStart"/>
      <w:r w:rsidR="006B6E34" w:rsidRPr="00602313">
        <w:t>service</w:t>
      </w:r>
      <w:r w:rsidRPr="00602313">
        <w:t>;</w:t>
      </w:r>
      <w:proofErr w:type="gramEnd"/>
    </w:p>
    <w:p w14:paraId="70F92D86" w14:textId="77777777" w:rsidR="00C50DF6" w:rsidRPr="00602313" w:rsidRDefault="00C50DF6" w:rsidP="0019270F">
      <w:pPr>
        <w:pStyle w:val="Paraa"/>
        <w:ind w:left="1701" w:right="95"/>
      </w:pPr>
      <w:r w:rsidRPr="00602313">
        <w:t>for a</w:t>
      </w:r>
      <w:r w:rsidR="00EE712B" w:rsidRPr="00602313">
        <w:t xml:space="preserve">n </w:t>
      </w:r>
      <w:r w:rsidR="00EE712B" w:rsidRPr="00602313">
        <w:rPr>
          <w:b/>
          <w:bCs/>
        </w:rPr>
        <w:t>eligible</w:t>
      </w:r>
      <w:r w:rsidRPr="00602313">
        <w:rPr>
          <w:b/>
          <w:bCs/>
        </w:rPr>
        <w:t xml:space="preserve"> SDA enrolled dwelling</w:t>
      </w:r>
      <w:r w:rsidR="00F30A1B" w:rsidRPr="00602313">
        <w:t>—</w:t>
      </w:r>
      <w:r w:rsidRPr="00602313">
        <w:t xml:space="preserve">the </w:t>
      </w:r>
      <w:r w:rsidR="0073790E" w:rsidRPr="00602313">
        <w:t xml:space="preserve">disability service </w:t>
      </w:r>
      <w:r w:rsidRPr="00602313">
        <w:t>provider</w:t>
      </w:r>
      <w:r w:rsidR="006B6E34" w:rsidRPr="00602313">
        <w:rPr>
          <w:b/>
          <w:bCs/>
        </w:rPr>
        <w:t xml:space="preserve"> </w:t>
      </w:r>
      <w:r w:rsidR="006B6E34" w:rsidRPr="00602313">
        <w:t>or the</w:t>
      </w:r>
      <w:r w:rsidR="006B6E34" w:rsidRPr="00602313">
        <w:rPr>
          <w:b/>
          <w:bCs/>
        </w:rPr>
        <w:t xml:space="preserve"> </w:t>
      </w:r>
      <w:r w:rsidR="0073790E" w:rsidRPr="00602313">
        <w:rPr>
          <w:b/>
          <w:bCs/>
        </w:rPr>
        <w:t>registered NDIS</w:t>
      </w:r>
      <w:r w:rsidR="006B6E34" w:rsidRPr="00602313">
        <w:rPr>
          <w:b/>
          <w:bCs/>
        </w:rPr>
        <w:t xml:space="preserve"> provider </w:t>
      </w:r>
      <w:r w:rsidR="006B6E34" w:rsidRPr="00602313">
        <w:t xml:space="preserve">that operates the </w:t>
      </w:r>
      <w:proofErr w:type="gramStart"/>
      <w:r w:rsidR="006B6E34" w:rsidRPr="00602313">
        <w:t>service</w:t>
      </w:r>
      <w:r w:rsidRPr="00602313">
        <w:t>;</w:t>
      </w:r>
      <w:proofErr w:type="gramEnd"/>
    </w:p>
    <w:p w14:paraId="70F92D87" w14:textId="77777777" w:rsidR="00C50DF6" w:rsidRPr="00602313" w:rsidRDefault="00C50DF6" w:rsidP="0019270F">
      <w:pPr>
        <w:pStyle w:val="Paraa"/>
        <w:ind w:left="1701" w:right="95"/>
      </w:pPr>
      <w:r w:rsidRPr="00602313">
        <w:t xml:space="preserve">for a </w:t>
      </w:r>
      <w:r w:rsidRPr="00602313">
        <w:rPr>
          <w:b/>
          <w:bCs/>
        </w:rPr>
        <w:t>short-term accommodation and assistance dwelling</w:t>
      </w:r>
      <w:r w:rsidR="00F30A1B" w:rsidRPr="00602313">
        <w:t>—</w:t>
      </w:r>
      <w:r w:rsidRPr="00602313">
        <w:t xml:space="preserve">the </w:t>
      </w:r>
      <w:r w:rsidRPr="00602313">
        <w:rPr>
          <w:b/>
          <w:bCs/>
        </w:rPr>
        <w:t>registered NDIS provider</w:t>
      </w:r>
      <w:r w:rsidR="006B6E34" w:rsidRPr="00602313">
        <w:rPr>
          <w:b/>
          <w:bCs/>
        </w:rPr>
        <w:t xml:space="preserve"> </w:t>
      </w:r>
      <w:r w:rsidR="006B6E34" w:rsidRPr="00602313">
        <w:t xml:space="preserve">or the disability service provider that operates the </w:t>
      </w:r>
      <w:proofErr w:type="gramStart"/>
      <w:r w:rsidR="006B6E34" w:rsidRPr="00602313">
        <w:t>service</w:t>
      </w:r>
      <w:r w:rsidRPr="00602313">
        <w:t>;</w:t>
      </w:r>
      <w:proofErr w:type="gramEnd"/>
    </w:p>
    <w:p w14:paraId="70F92D88" w14:textId="77777777" w:rsidR="006B6E34" w:rsidRPr="00602313" w:rsidRDefault="006B6E34" w:rsidP="0019270F">
      <w:pPr>
        <w:pStyle w:val="Paraa"/>
        <w:ind w:left="1701" w:right="95"/>
      </w:pPr>
      <w:r w:rsidRPr="00602313">
        <w:t xml:space="preserve">for a </w:t>
      </w:r>
      <w:r w:rsidRPr="00602313">
        <w:rPr>
          <w:b/>
          <w:bCs/>
        </w:rPr>
        <w:t>secure welfare service</w:t>
      </w:r>
      <w:r w:rsidR="00F30A1B" w:rsidRPr="00602313">
        <w:t>—</w:t>
      </w:r>
      <w:r w:rsidRPr="00602313">
        <w:t xml:space="preserve">the Secretary to the Department of </w:t>
      </w:r>
      <w:r w:rsidR="00766EE6" w:rsidRPr="00602313">
        <w:t xml:space="preserve">Families, Fairness and </w:t>
      </w:r>
      <w:proofErr w:type="gramStart"/>
      <w:r w:rsidR="00766EE6" w:rsidRPr="00602313">
        <w:t>Housing</w:t>
      </w:r>
      <w:r w:rsidRPr="00602313">
        <w:t>;</w:t>
      </w:r>
      <w:proofErr w:type="gramEnd"/>
    </w:p>
    <w:p w14:paraId="70F92D89" w14:textId="77777777" w:rsidR="001A3838" w:rsidRPr="00602313" w:rsidRDefault="00C50DF6" w:rsidP="0019270F">
      <w:pPr>
        <w:pStyle w:val="Paraa"/>
        <w:ind w:left="1701" w:right="95"/>
      </w:pPr>
      <w:r w:rsidRPr="00602313">
        <w:lastRenderedPageBreak/>
        <w:t xml:space="preserve">for a </w:t>
      </w:r>
      <w:r w:rsidRPr="00602313">
        <w:rPr>
          <w:b/>
          <w:bCs/>
        </w:rPr>
        <w:t>supported residential service</w:t>
      </w:r>
      <w:r w:rsidR="00F30A1B" w:rsidRPr="00602313">
        <w:t>—</w:t>
      </w:r>
      <w:r w:rsidR="006B6E34" w:rsidRPr="00602313">
        <w:t xml:space="preserve">the </w:t>
      </w:r>
      <w:r w:rsidR="006B6E34" w:rsidRPr="00602313">
        <w:rPr>
          <w:b/>
          <w:bCs/>
        </w:rPr>
        <w:t>proprietor</w:t>
      </w:r>
      <w:r w:rsidR="006B6E34" w:rsidRPr="00602313">
        <w:t xml:space="preserve"> </w:t>
      </w:r>
      <w:r w:rsidR="002E0E6F" w:rsidRPr="00602313">
        <w:t xml:space="preserve">of the </w:t>
      </w:r>
      <w:r w:rsidR="00EE712B" w:rsidRPr="00602313">
        <w:t xml:space="preserve">supported residential </w:t>
      </w:r>
      <w:proofErr w:type="gramStart"/>
      <w:r w:rsidR="002E0E6F" w:rsidRPr="00602313">
        <w:t>service</w:t>
      </w:r>
      <w:r w:rsidR="006B6E34" w:rsidRPr="00602313">
        <w:t>;</w:t>
      </w:r>
      <w:proofErr w:type="gramEnd"/>
    </w:p>
    <w:p w14:paraId="70F92D8A" w14:textId="77777777" w:rsidR="00C50DF6" w:rsidRPr="00602313" w:rsidRDefault="006B6E34" w:rsidP="0019270F">
      <w:pPr>
        <w:pStyle w:val="Paraa"/>
        <w:ind w:left="1701" w:right="95"/>
      </w:pPr>
      <w:r w:rsidRPr="00602313">
        <w:t xml:space="preserve">for the </w:t>
      </w:r>
      <w:r w:rsidRPr="00602313">
        <w:rPr>
          <w:b/>
          <w:bCs/>
        </w:rPr>
        <w:t xml:space="preserve">Thomas </w:t>
      </w:r>
      <w:proofErr w:type="spellStart"/>
      <w:r w:rsidRPr="00602313">
        <w:rPr>
          <w:b/>
          <w:bCs/>
        </w:rPr>
        <w:t>Embling</w:t>
      </w:r>
      <w:proofErr w:type="spellEnd"/>
      <w:r w:rsidRPr="00602313">
        <w:rPr>
          <w:b/>
          <w:bCs/>
        </w:rPr>
        <w:t xml:space="preserve"> Hospital</w:t>
      </w:r>
      <w:r w:rsidRPr="00602313">
        <w:t xml:space="preserve">—the </w:t>
      </w:r>
      <w:r w:rsidRPr="00602313">
        <w:rPr>
          <w:b/>
          <w:bCs/>
        </w:rPr>
        <w:t xml:space="preserve">Victorian Institute of Forensic </w:t>
      </w:r>
      <w:r w:rsidR="0073790E" w:rsidRPr="00602313">
        <w:rPr>
          <w:b/>
          <w:bCs/>
        </w:rPr>
        <w:t xml:space="preserve">Mental </w:t>
      </w:r>
      <w:proofErr w:type="gramStart"/>
      <w:r w:rsidR="0073790E" w:rsidRPr="00602313">
        <w:rPr>
          <w:b/>
          <w:bCs/>
        </w:rPr>
        <w:t>Health</w:t>
      </w:r>
      <w:r w:rsidR="0073790E" w:rsidRPr="00602313">
        <w:t>;</w:t>
      </w:r>
      <w:proofErr w:type="gramEnd"/>
    </w:p>
    <w:p w14:paraId="70F92D8B" w14:textId="77777777" w:rsidR="00DA2763" w:rsidRPr="00602313" w:rsidRDefault="71BE3B82" w:rsidP="0019270F">
      <w:pPr>
        <w:pStyle w:val="Para1"/>
        <w:ind w:right="95"/>
      </w:pPr>
      <w:r w:rsidRPr="00602313">
        <w:rPr>
          <w:b/>
          <w:bCs/>
        </w:rPr>
        <w:t>proprietor</w:t>
      </w:r>
      <w:r w:rsidRPr="00602313">
        <w:t xml:space="preserve"> of a </w:t>
      </w:r>
      <w:r w:rsidRPr="00602313">
        <w:rPr>
          <w:b/>
          <w:bCs/>
        </w:rPr>
        <w:t>supported residential service</w:t>
      </w:r>
      <w:r w:rsidRPr="00602313">
        <w:t xml:space="preserve"> has the same meaning as in the </w:t>
      </w:r>
      <w:r w:rsidRPr="00602313">
        <w:rPr>
          <w:b/>
          <w:bCs/>
        </w:rPr>
        <w:t xml:space="preserve">Supported Residential Services (Private Proprietors) Act </w:t>
      </w:r>
      <w:proofErr w:type="gramStart"/>
      <w:r w:rsidRPr="00602313">
        <w:rPr>
          <w:b/>
          <w:bCs/>
        </w:rPr>
        <w:t>2010</w:t>
      </w:r>
      <w:r w:rsidRPr="00602313">
        <w:t>;</w:t>
      </w:r>
      <w:proofErr w:type="gramEnd"/>
    </w:p>
    <w:p w14:paraId="70F92D8C" w14:textId="28FAC2DB" w:rsidR="00A54793" w:rsidRPr="00602313" w:rsidRDefault="00A54793" w:rsidP="0019270F">
      <w:pPr>
        <w:pStyle w:val="Para1"/>
        <w:ind w:right="95"/>
      </w:pPr>
      <w:r w:rsidRPr="00602313">
        <w:rPr>
          <w:b/>
          <w:bCs/>
        </w:rPr>
        <w:t>provides labour hire services</w:t>
      </w:r>
      <w:r w:rsidRPr="00602313">
        <w:t xml:space="preserve"> has the same meaning as in the </w:t>
      </w:r>
      <w:r w:rsidRPr="00602313">
        <w:rPr>
          <w:b/>
          <w:bCs/>
        </w:rPr>
        <w:t xml:space="preserve">Labour Hire Licensing Act </w:t>
      </w:r>
      <w:proofErr w:type="gramStart"/>
      <w:r w:rsidRPr="00602313">
        <w:rPr>
          <w:b/>
          <w:bCs/>
        </w:rPr>
        <w:t>2018</w:t>
      </w:r>
      <w:r w:rsidRPr="00602313">
        <w:t>;</w:t>
      </w:r>
      <w:proofErr w:type="gramEnd"/>
    </w:p>
    <w:p w14:paraId="70F92D8E" w14:textId="77777777" w:rsidR="00DA2763" w:rsidRPr="00602313" w:rsidRDefault="00DA2763" w:rsidP="0019270F">
      <w:pPr>
        <w:pStyle w:val="Para1"/>
        <w:ind w:right="95"/>
      </w:pPr>
      <w:r w:rsidRPr="00602313">
        <w:rPr>
          <w:b/>
          <w:bCs/>
        </w:rPr>
        <w:t>registered NDIS provider</w:t>
      </w:r>
      <w:r w:rsidRPr="00602313">
        <w:t xml:space="preserve"> has the same meaning as in the </w:t>
      </w:r>
      <w:r w:rsidRPr="00602313">
        <w:rPr>
          <w:b/>
          <w:bCs/>
        </w:rPr>
        <w:t>National Disab</w:t>
      </w:r>
      <w:r w:rsidR="003853BB" w:rsidRPr="00602313">
        <w:rPr>
          <w:b/>
          <w:bCs/>
        </w:rPr>
        <w:t>i</w:t>
      </w:r>
      <w:r w:rsidRPr="00602313">
        <w:rPr>
          <w:b/>
          <w:bCs/>
        </w:rPr>
        <w:t>lity Insurance</w:t>
      </w:r>
      <w:r w:rsidR="003853BB" w:rsidRPr="00602313">
        <w:rPr>
          <w:b/>
          <w:bCs/>
        </w:rPr>
        <w:t xml:space="preserve"> Scheme</w:t>
      </w:r>
      <w:r w:rsidRPr="00602313">
        <w:rPr>
          <w:b/>
          <w:bCs/>
        </w:rPr>
        <w:t xml:space="preserve"> Act</w:t>
      </w:r>
      <w:r w:rsidR="003853BB" w:rsidRPr="00602313">
        <w:rPr>
          <w:b/>
          <w:bCs/>
        </w:rPr>
        <w:t xml:space="preserve"> 201</w:t>
      </w:r>
      <w:r w:rsidR="007F6A30" w:rsidRPr="00602313">
        <w:rPr>
          <w:b/>
          <w:bCs/>
        </w:rPr>
        <w:t>3</w:t>
      </w:r>
      <w:r w:rsidRPr="00602313">
        <w:t xml:space="preserve"> of the </w:t>
      </w:r>
      <w:proofErr w:type="gramStart"/>
      <w:r w:rsidRPr="00602313">
        <w:t>Commonwealth;</w:t>
      </w:r>
      <w:proofErr w:type="gramEnd"/>
    </w:p>
    <w:p w14:paraId="70F92D8F" w14:textId="77777777" w:rsidR="0003206F" w:rsidRPr="00602313" w:rsidRDefault="0003206F" w:rsidP="0034541F">
      <w:pPr>
        <w:pStyle w:val="Para1"/>
      </w:pPr>
      <w:r w:rsidRPr="00602313">
        <w:rPr>
          <w:b/>
          <w:bCs/>
        </w:rPr>
        <w:t>resident</w:t>
      </w:r>
      <w:r w:rsidRPr="00602313">
        <w:t xml:space="preserve"> of a </w:t>
      </w:r>
      <w:r w:rsidRPr="00602313">
        <w:rPr>
          <w:b/>
          <w:bCs/>
        </w:rPr>
        <w:t>care facility</w:t>
      </w:r>
      <w:r w:rsidRPr="00602313">
        <w:t xml:space="preserve"> includes a patient of the care </w:t>
      </w:r>
      <w:proofErr w:type="gramStart"/>
      <w:r w:rsidRPr="00602313">
        <w:t>facility;</w:t>
      </w:r>
      <w:proofErr w:type="gramEnd"/>
    </w:p>
    <w:p w14:paraId="70F92D90" w14:textId="77777777" w:rsidR="00C50DF6" w:rsidRPr="00602313" w:rsidRDefault="00C50DF6" w:rsidP="0019270F">
      <w:pPr>
        <w:pStyle w:val="Para1"/>
        <w:ind w:right="95"/>
      </w:pPr>
      <w:r w:rsidRPr="00602313">
        <w:rPr>
          <w:b/>
          <w:bCs/>
        </w:rPr>
        <w:t>residential aged care facility</w:t>
      </w:r>
      <w:r w:rsidRPr="00602313">
        <w:t xml:space="preserve"> means premises at which accommodation and personal care or nursing care or both are provided to a person in respect of whom a </w:t>
      </w:r>
      <w:r w:rsidRPr="00602313">
        <w:rPr>
          <w:b/>
          <w:bCs/>
        </w:rPr>
        <w:t>residential care subsidy</w:t>
      </w:r>
      <w:r w:rsidRPr="00602313">
        <w:t xml:space="preserve"> or a </w:t>
      </w:r>
      <w:r w:rsidRPr="00602313">
        <w:rPr>
          <w:b/>
          <w:bCs/>
        </w:rPr>
        <w:t>flexible care subsidy</w:t>
      </w:r>
      <w:r w:rsidRPr="00602313">
        <w:t xml:space="preserve"> is payable under the </w:t>
      </w:r>
      <w:r w:rsidRPr="00602313">
        <w:rPr>
          <w:b/>
          <w:bCs/>
        </w:rPr>
        <w:t xml:space="preserve">Aged Care Act 1997 </w:t>
      </w:r>
      <w:r w:rsidRPr="00602313">
        <w:t xml:space="preserve">of the </w:t>
      </w:r>
      <w:proofErr w:type="gramStart"/>
      <w:r w:rsidRPr="00602313">
        <w:t>Commonwealth</w:t>
      </w:r>
      <w:r w:rsidR="0035001D" w:rsidRPr="00602313">
        <w:t>;</w:t>
      </w:r>
      <w:proofErr w:type="gramEnd"/>
    </w:p>
    <w:p w14:paraId="70F92D91" w14:textId="2F9A76FD" w:rsidR="006667B0" w:rsidRPr="00602313" w:rsidRDefault="00C50DF6" w:rsidP="0019270F">
      <w:pPr>
        <w:pStyle w:val="Para1"/>
        <w:ind w:right="95"/>
      </w:pPr>
      <w:r w:rsidRPr="00602313">
        <w:rPr>
          <w:b/>
          <w:bCs/>
        </w:rPr>
        <w:t>residential care subsidy</w:t>
      </w:r>
      <w:r w:rsidRPr="00602313">
        <w:t xml:space="preserve"> has the same meaning as in the </w:t>
      </w:r>
      <w:r w:rsidRPr="00602313">
        <w:rPr>
          <w:b/>
          <w:bCs/>
        </w:rPr>
        <w:t>Aged Care Act 1997</w:t>
      </w:r>
      <w:r w:rsidRPr="00602313">
        <w:t xml:space="preserve"> of the </w:t>
      </w:r>
      <w:proofErr w:type="gramStart"/>
      <w:r w:rsidRPr="00602313">
        <w:t>Commonwealth</w:t>
      </w:r>
      <w:r w:rsidR="00A54793" w:rsidRPr="00602313">
        <w:t>;</w:t>
      </w:r>
      <w:proofErr w:type="gramEnd"/>
    </w:p>
    <w:p w14:paraId="33491E8E" w14:textId="04C25C2A" w:rsidR="000C70F4" w:rsidRPr="00602313" w:rsidRDefault="000C70F4" w:rsidP="0019270F">
      <w:pPr>
        <w:pStyle w:val="Para1"/>
        <w:ind w:right="95"/>
      </w:pPr>
      <w:r w:rsidRPr="00602313">
        <w:rPr>
          <w:b/>
          <w:bCs/>
        </w:rPr>
        <w:t>Revoked Care Facilities Directions</w:t>
      </w:r>
      <w:r w:rsidRPr="00602313">
        <w:t xml:space="preserve"> means any of the previous Care Facilities Directions, as amended or replaced from time to time, which are no longer in </w:t>
      </w:r>
      <w:proofErr w:type="gramStart"/>
      <w:r w:rsidRPr="00602313">
        <w:t>force;</w:t>
      </w:r>
      <w:proofErr w:type="gramEnd"/>
    </w:p>
    <w:p w14:paraId="70F92D92" w14:textId="229117C1" w:rsidR="00F0197F" w:rsidRPr="00602313" w:rsidRDefault="00F0197F" w:rsidP="0019270F">
      <w:pPr>
        <w:pStyle w:val="Para1"/>
        <w:ind w:right="95"/>
      </w:pPr>
      <w:r w:rsidRPr="00602313">
        <w:rPr>
          <w:b/>
          <w:bCs/>
        </w:rPr>
        <w:t xml:space="preserve">SARS-CoV-2 Symptoms </w:t>
      </w:r>
      <w:r w:rsidRPr="00602313">
        <w:t xml:space="preserve">means symptoms consistent with </w:t>
      </w:r>
      <w:r w:rsidR="008221E9" w:rsidRPr="00602313">
        <w:rPr>
          <w:b/>
          <w:bCs/>
        </w:rPr>
        <w:t>SARS-</w:t>
      </w:r>
      <w:r w:rsidRPr="00602313">
        <w:rPr>
          <w:b/>
          <w:bCs/>
        </w:rPr>
        <w:t>CoV</w:t>
      </w:r>
      <w:r w:rsidR="008221E9" w:rsidRPr="00602313">
        <w:rPr>
          <w:b/>
          <w:bCs/>
        </w:rPr>
        <w:t>-2</w:t>
      </w:r>
      <w:r w:rsidRPr="00602313">
        <w:t>, including but not limited to the following:</w:t>
      </w:r>
    </w:p>
    <w:p w14:paraId="70F92D93" w14:textId="77777777" w:rsidR="00F0197F" w:rsidRPr="00602313" w:rsidRDefault="00F0197F" w:rsidP="0019270F">
      <w:pPr>
        <w:pStyle w:val="Paraa"/>
        <w:ind w:left="1701" w:right="95"/>
      </w:pPr>
      <w:r w:rsidRPr="00602313">
        <w:t>a fever (≥37.5°C) or consistent fever of less than 37.5°C (such as night sweats or chills</w:t>
      </w:r>
      <w:proofErr w:type="gramStart"/>
      <w:r w:rsidRPr="00602313">
        <w:t>);</w:t>
      </w:r>
      <w:proofErr w:type="gramEnd"/>
    </w:p>
    <w:p w14:paraId="70F92D94" w14:textId="77777777" w:rsidR="00F0197F" w:rsidRPr="00602313" w:rsidRDefault="00F0197F" w:rsidP="0019270F">
      <w:pPr>
        <w:pStyle w:val="Paraa"/>
        <w:ind w:left="1701" w:right="95"/>
      </w:pPr>
      <w:r w:rsidRPr="00602313">
        <w:t>acute respiratory infection (such as cough, shortness of breath, sore throat</w:t>
      </w:r>
      <w:proofErr w:type="gramStart"/>
      <w:r w:rsidRPr="00602313">
        <w:t>);</w:t>
      </w:r>
      <w:proofErr w:type="gramEnd"/>
    </w:p>
    <w:p w14:paraId="70F92D95" w14:textId="77777777" w:rsidR="00F0197F" w:rsidRPr="00602313" w:rsidRDefault="00F0197F" w:rsidP="0019270F">
      <w:pPr>
        <w:pStyle w:val="Paraa"/>
        <w:ind w:left="1701" w:right="95"/>
      </w:pPr>
      <w:r w:rsidRPr="00602313">
        <w:t xml:space="preserve">loss of </w:t>
      </w:r>
      <w:proofErr w:type="gramStart"/>
      <w:r w:rsidRPr="00602313">
        <w:t>smell;</w:t>
      </w:r>
      <w:proofErr w:type="gramEnd"/>
    </w:p>
    <w:p w14:paraId="70F92D96" w14:textId="77777777" w:rsidR="00F0197F" w:rsidRPr="00602313" w:rsidRDefault="00F0197F" w:rsidP="0019270F">
      <w:pPr>
        <w:pStyle w:val="Paraa"/>
        <w:ind w:left="1701" w:right="95"/>
      </w:pPr>
      <w:r w:rsidRPr="00602313">
        <w:t xml:space="preserve">loss of </w:t>
      </w:r>
      <w:proofErr w:type="gramStart"/>
      <w:r w:rsidRPr="00602313">
        <w:t>taste;</w:t>
      </w:r>
      <w:proofErr w:type="gramEnd"/>
    </w:p>
    <w:p w14:paraId="70F92D97" w14:textId="77777777" w:rsidR="00A54793" w:rsidRPr="00602313" w:rsidRDefault="00A54793" w:rsidP="0019270F">
      <w:pPr>
        <w:pStyle w:val="Para1"/>
        <w:ind w:right="95"/>
      </w:pPr>
      <w:r w:rsidRPr="00602313">
        <w:rPr>
          <w:b/>
          <w:bCs/>
        </w:rPr>
        <w:t>secure welfare service</w:t>
      </w:r>
      <w:r w:rsidRPr="00602313">
        <w:t xml:space="preserve"> has the same meaning as in the </w:t>
      </w:r>
      <w:r w:rsidRPr="00602313">
        <w:rPr>
          <w:b/>
          <w:bCs/>
        </w:rPr>
        <w:t>Children</w:t>
      </w:r>
      <w:r w:rsidR="007F6A30" w:rsidRPr="00602313">
        <w:rPr>
          <w:b/>
          <w:bCs/>
        </w:rPr>
        <w:t>,</w:t>
      </w:r>
      <w:r w:rsidRPr="00602313">
        <w:rPr>
          <w:b/>
          <w:bCs/>
        </w:rPr>
        <w:t xml:space="preserve"> Youth and Families Act </w:t>
      </w:r>
      <w:proofErr w:type="gramStart"/>
      <w:r w:rsidRPr="00602313">
        <w:rPr>
          <w:b/>
          <w:bCs/>
        </w:rPr>
        <w:t>2005</w:t>
      </w:r>
      <w:r w:rsidRPr="00602313">
        <w:t>;</w:t>
      </w:r>
      <w:proofErr w:type="gramEnd"/>
    </w:p>
    <w:p w14:paraId="70F92D99" w14:textId="77777777" w:rsidR="00C50DF6" w:rsidRPr="00602313" w:rsidRDefault="00C50DF6" w:rsidP="0019270F">
      <w:pPr>
        <w:pStyle w:val="Para1"/>
        <w:ind w:right="95"/>
      </w:pPr>
      <w:r w:rsidRPr="00602313">
        <w:rPr>
          <w:b/>
          <w:bCs/>
        </w:rPr>
        <w:t>supported residential service</w:t>
      </w:r>
      <w:r w:rsidRPr="00602313">
        <w:t xml:space="preserve"> has the same meaning as in the </w:t>
      </w:r>
      <w:r w:rsidRPr="00602313">
        <w:rPr>
          <w:b/>
          <w:bCs/>
        </w:rPr>
        <w:t xml:space="preserve">Supported Residential Services (Private Proprietors) Act </w:t>
      </w:r>
      <w:proofErr w:type="gramStart"/>
      <w:r w:rsidRPr="00602313">
        <w:rPr>
          <w:b/>
          <w:bCs/>
        </w:rPr>
        <w:t>2010</w:t>
      </w:r>
      <w:r w:rsidRPr="00602313">
        <w:t>;</w:t>
      </w:r>
      <w:proofErr w:type="gramEnd"/>
    </w:p>
    <w:p w14:paraId="4A9492F9" w14:textId="1F18CE91" w:rsidR="001275C4" w:rsidRPr="00602313" w:rsidRDefault="001275C4" w:rsidP="0019270F">
      <w:pPr>
        <w:pStyle w:val="Para1"/>
        <w:ind w:right="95"/>
      </w:pPr>
      <w:r w:rsidRPr="00602313">
        <w:rPr>
          <w:rFonts w:eastAsiaTheme="minorEastAsia"/>
          <w:b/>
          <w:bCs/>
        </w:rPr>
        <w:t xml:space="preserve">Surveillance Testing Industry List and Requirements </w:t>
      </w:r>
      <w:r w:rsidRPr="00602313">
        <w:t xml:space="preserve">has the same meaning as in the </w:t>
      </w:r>
      <w:r w:rsidRPr="00602313">
        <w:rPr>
          <w:b/>
          <w:bCs/>
        </w:rPr>
        <w:t xml:space="preserve">Workplace (Additional Industry Obligations) </w:t>
      </w:r>
      <w:proofErr w:type="gramStart"/>
      <w:r w:rsidRPr="00602313">
        <w:rPr>
          <w:b/>
          <w:bCs/>
        </w:rPr>
        <w:t>Directions</w:t>
      </w:r>
      <w:r w:rsidRPr="00602313">
        <w:t>;</w:t>
      </w:r>
      <w:proofErr w:type="gramEnd"/>
    </w:p>
    <w:p w14:paraId="70F92D9B" w14:textId="77777777" w:rsidR="00C50DF6" w:rsidRPr="00602313" w:rsidRDefault="009528AA" w:rsidP="0019270F">
      <w:pPr>
        <w:pStyle w:val="Para1"/>
        <w:ind w:right="95"/>
      </w:pPr>
      <w:r w:rsidRPr="00602313">
        <w:t>t</w:t>
      </w:r>
      <w:r w:rsidR="00C50DF6" w:rsidRPr="00602313">
        <w:t xml:space="preserve">he following expressions have the same meaning as they have in the </w:t>
      </w:r>
      <w:r w:rsidR="00C50DF6" w:rsidRPr="00602313">
        <w:rPr>
          <w:b/>
          <w:bCs/>
        </w:rPr>
        <w:t>Disability Act 2006</w:t>
      </w:r>
      <w:r w:rsidR="00C50DF6" w:rsidRPr="00602313">
        <w:t>:</w:t>
      </w:r>
    </w:p>
    <w:p w14:paraId="70F92D9C" w14:textId="77777777" w:rsidR="00C50DF6" w:rsidRPr="00602313" w:rsidRDefault="00C50DF6" w:rsidP="0034541F">
      <w:pPr>
        <w:pStyle w:val="Paraa"/>
        <w:ind w:left="1701"/>
      </w:pPr>
      <w:r w:rsidRPr="00602313">
        <w:rPr>
          <w:b/>
          <w:bCs/>
        </w:rPr>
        <w:t xml:space="preserve">disability service </w:t>
      </w:r>
      <w:proofErr w:type="gramStart"/>
      <w:r w:rsidRPr="00602313">
        <w:rPr>
          <w:b/>
          <w:bCs/>
        </w:rPr>
        <w:t>provider</w:t>
      </w:r>
      <w:r w:rsidRPr="00602313">
        <w:t>;</w:t>
      </w:r>
      <w:proofErr w:type="gramEnd"/>
    </w:p>
    <w:p w14:paraId="70F92D9D" w14:textId="77777777" w:rsidR="00C50DF6" w:rsidRPr="00602313" w:rsidRDefault="00C50DF6" w:rsidP="0034541F">
      <w:pPr>
        <w:pStyle w:val="Paraa"/>
        <w:ind w:left="1701"/>
      </w:pPr>
      <w:r w:rsidRPr="00602313">
        <w:rPr>
          <w:b/>
          <w:bCs/>
        </w:rPr>
        <w:t xml:space="preserve">SDA enrolled </w:t>
      </w:r>
      <w:proofErr w:type="gramStart"/>
      <w:r w:rsidRPr="00602313">
        <w:rPr>
          <w:b/>
          <w:bCs/>
        </w:rPr>
        <w:t>dwelling</w:t>
      </w:r>
      <w:r w:rsidRPr="00602313">
        <w:t>;</w:t>
      </w:r>
      <w:proofErr w:type="gramEnd"/>
    </w:p>
    <w:p w14:paraId="70F92D9E" w14:textId="77777777" w:rsidR="00C50DF6" w:rsidRPr="00602313" w:rsidRDefault="00C50DF6" w:rsidP="0034541F">
      <w:pPr>
        <w:pStyle w:val="Paraa"/>
        <w:ind w:left="1701"/>
      </w:pPr>
      <w:r w:rsidRPr="00602313">
        <w:rPr>
          <w:b/>
          <w:bCs/>
        </w:rPr>
        <w:t xml:space="preserve">SDA </w:t>
      </w:r>
      <w:proofErr w:type="gramStart"/>
      <w:r w:rsidRPr="00602313">
        <w:rPr>
          <w:b/>
          <w:bCs/>
        </w:rPr>
        <w:t>provider</w:t>
      </w:r>
      <w:r w:rsidRPr="00602313">
        <w:t>;</w:t>
      </w:r>
      <w:proofErr w:type="gramEnd"/>
    </w:p>
    <w:p w14:paraId="70F92D9F" w14:textId="77777777" w:rsidR="00275917" w:rsidRPr="00602313" w:rsidRDefault="00C50DF6" w:rsidP="0034541F">
      <w:pPr>
        <w:pStyle w:val="Paraa"/>
        <w:ind w:left="1701"/>
      </w:pPr>
      <w:r w:rsidRPr="00602313">
        <w:rPr>
          <w:b/>
          <w:bCs/>
        </w:rPr>
        <w:t xml:space="preserve">short-term accommodation and assistance </w:t>
      </w:r>
      <w:proofErr w:type="gramStart"/>
      <w:r w:rsidRPr="00602313">
        <w:rPr>
          <w:b/>
          <w:bCs/>
        </w:rPr>
        <w:t>dwelling</w:t>
      </w:r>
      <w:r w:rsidR="00275917" w:rsidRPr="00602313">
        <w:t>;</w:t>
      </w:r>
      <w:proofErr w:type="gramEnd"/>
    </w:p>
    <w:p w14:paraId="70F92DA0" w14:textId="77777777" w:rsidR="00EE712B" w:rsidRPr="00602313" w:rsidRDefault="00EE712B" w:rsidP="0034541F">
      <w:pPr>
        <w:pStyle w:val="Paraa"/>
        <w:ind w:left="1701"/>
      </w:pPr>
      <w:r w:rsidRPr="00602313">
        <w:rPr>
          <w:b/>
          <w:bCs/>
        </w:rPr>
        <w:lastRenderedPageBreak/>
        <w:t xml:space="preserve">treatment </w:t>
      </w:r>
      <w:proofErr w:type="gramStart"/>
      <w:r w:rsidRPr="00602313">
        <w:rPr>
          <w:b/>
          <w:bCs/>
        </w:rPr>
        <w:t>plan</w:t>
      </w:r>
      <w:r w:rsidR="0035001D" w:rsidRPr="00602313">
        <w:t>;</w:t>
      </w:r>
      <w:proofErr w:type="gramEnd"/>
    </w:p>
    <w:p w14:paraId="61E777B8" w14:textId="03104776" w:rsidR="005E31E6" w:rsidRPr="00602313" w:rsidRDefault="005E31E6" w:rsidP="005E31E6">
      <w:pPr>
        <w:pStyle w:val="Para1"/>
        <w:ind w:right="95"/>
      </w:pPr>
      <w:r w:rsidRPr="00602313">
        <w:rPr>
          <w:b/>
          <w:bCs/>
        </w:rPr>
        <w:t xml:space="preserve">Thomas </w:t>
      </w:r>
      <w:proofErr w:type="spellStart"/>
      <w:r w:rsidRPr="00602313">
        <w:rPr>
          <w:b/>
          <w:bCs/>
        </w:rPr>
        <w:t>Embling</w:t>
      </w:r>
      <w:proofErr w:type="spellEnd"/>
      <w:r w:rsidRPr="00602313">
        <w:rPr>
          <w:b/>
          <w:bCs/>
        </w:rPr>
        <w:t xml:space="preserve"> Hospital</w:t>
      </w:r>
      <w:r w:rsidRPr="00602313">
        <w:t xml:space="preserve"> means the hospital of that name operated by the </w:t>
      </w:r>
      <w:r w:rsidRPr="00602313">
        <w:rPr>
          <w:b/>
          <w:bCs/>
        </w:rPr>
        <w:t xml:space="preserve">Victorian Institute of Forensic Mental </w:t>
      </w:r>
      <w:proofErr w:type="gramStart"/>
      <w:r w:rsidRPr="00602313">
        <w:rPr>
          <w:b/>
          <w:bCs/>
        </w:rPr>
        <w:t>Health</w:t>
      </w:r>
      <w:r w:rsidRPr="00602313">
        <w:t>;</w:t>
      </w:r>
      <w:proofErr w:type="gramEnd"/>
    </w:p>
    <w:p w14:paraId="19DA2E0D" w14:textId="369055C1" w:rsidR="00B53CEC" w:rsidRPr="00602313" w:rsidRDefault="00B53CEC" w:rsidP="0019270F">
      <w:pPr>
        <w:pStyle w:val="Para1"/>
        <w:ind w:right="95"/>
      </w:pPr>
      <w:r w:rsidRPr="00602313">
        <w:rPr>
          <w:b/>
          <w:bCs/>
          <w:kern w:val="32"/>
        </w:rPr>
        <w:t>Victorian Border Crossing Permit Directions</w:t>
      </w:r>
      <w:r w:rsidRPr="00602313">
        <w:rPr>
          <w:kern w:val="32"/>
        </w:rPr>
        <w:t xml:space="preserve"> means the </w:t>
      </w:r>
      <w:r w:rsidRPr="00602313">
        <w:rPr>
          <w:b/>
          <w:bCs/>
          <w:kern w:val="32"/>
        </w:rPr>
        <w:t xml:space="preserve">Victorian Border Crossing Permit Directions (No </w:t>
      </w:r>
      <w:r w:rsidR="002E29D4" w:rsidRPr="00602313">
        <w:rPr>
          <w:b/>
          <w:bCs/>
          <w:kern w:val="32"/>
        </w:rPr>
        <w:t>39</w:t>
      </w:r>
      <w:r w:rsidRPr="00602313">
        <w:rPr>
          <w:b/>
          <w:bCs/>
        </w:rPr>
        <w:t>)</w:t>
      </w:r>
      <w:r w:rsidRPr="00602313">
        <w:rPr>
          <w:kern w:val="32"/>
        </w:rPr>
        <w:t xml:space="preserve"> as amended or replaced from time to </w:t>
      </w:r>
      <w:proofErr w:type="gramStart"/>
      <w:r w:rsidRPr="00602313">
        <w:rPr>
          <w:kern w:val="32"/>
        </w:rPr>
        <w:t>time;</w:t>
      </w:r>
      <w:proofErr w:type="gramEnd"/>
      <w:r w:rsidR="004B5081" w:rsidRPr="00602313">
        <w:t xml:space="preserve"> </w:t>
      </w:r>
    </w:p>
    <w:p w14:paraId="70F92DA1" w14:textId="707D8167" w:rsidR="009B26F4" w:rsidRPr="00602313" w:rsidRDefault="00275917" w:rsidP="0019270F">
      <w:pPr>
        <w:pStyle w:val="Para1"/>
        <w:ind w:right="95"/>
        <w:rPr>
          <w:kern w:val="32"/>
        </w:rPr>
      </w:pPr>
      <w:r w:rsidRPr="00602313">
        <w:rPr>
          <w:b/>
          <w:bCs/>
        </w:rPr>
        <w:t>Victorian Institute of Forensic Me</w:t>
      </w:r>
      <w:r w:rsidR="0003206F" w:rsidRPr="00602313">
        <w:rPr>
          <w:b/>
          <w:bCs/>
        </w:rPr>
        <w:t>ntal Health</w:t>
      </w:r>
      <w:r w:rsidRPr="00602313">
        <w:t xml:space="preserve"> has the same meaning as in the </w:t>
      </w:r>
      <w:r w:rsidRPr="00602313">
        <w:rPr>
          <w:b/>
          <w:bCs/>
        </w:rPr>
        <w:t xml:space="preserve">Mental Health Act </w:t>
      </w:r>
      <w:proofErr w:type="gramStart"/>
      <w:r w:rsidRPr="00602313">
        <w:rPr>
          <w:b/>
          <w:bCs/>
        </w:rPr>
        <w:t>2014</w:t>
      </w:r>
      <w:r w:rsidR="009B26F4" w:rsidRPr="00602313">
        <w:t>;</w:t>
      </w:r>
      <w:proofErr w:type="gramEnd"/>
    </w:p>
    <w:p w14:paraId="773BDE20" w14:textId="2EDE49BA" w:rsidR="00BB6731" w:rsidRPr="00602313" w:rsidRDefault="001032DB" w:rsidP="0019270F">
      <w:pPr>
        <w:pStyle w:val="Para1"/>
        <w:ind w:right="95"/>
        <w:rPr>
          <w:kern w:val="32"/>
        </w:rPr>
      </w:pPr>
      <w:r w:rsidRPr="00602313">
        <w:rPr>
          <w:b/>
          <w:bCs/>
          <w:kern w:val="32"/>
        </w:rPr>
        <w:t>w</w:t>
      </w:r>
      <w:r w:rsidR="00BB6731" w:rsidRPr="00602313">
        <w:rPr>
          <w:b/>
          <w:bCs/>
          <w:kern w:val="32"/>
        </w:rPr>
        <w:t xml:space="preserve">orker </w:t>
      </w:r>
      <w:r w:rsidR="00BB6731" w:rsidRPr="00602313">
        <w:rPr>
          <w:kern w:val="32"/>
        </w:rPr>
        <w:t xml:space="preserve">has the meaning in clause </w:t>
      </w:r>
      <w:r w:rsidR="006C1C9B" w:rsidRPr="00602313">
        <w:rPr>
          <w:kern w:val="32"/>
        </w:rPr>
        <w:fldChar w:fldCharType="begin"/>
      </w:r>
      <w:r w:rsidR="006C1C9B" w:rsidRPr="00602313">
        <w:rPr>
          <w:kern w:val="32"/>
        </w:rPr>
        <w:instrText xml:space="preserve"> REF _Ref53673360 \r \h </w:instrText>
      </w:r>
      <w:r w:rsidR="006C1C9B" w:rsidRPr="00602313">
        <w:rPr>
          <w:kern w:val="32"/>
        </w:rPr>
      </w:r>
      <w:r w:rsidR="00602313" w:rsidRPr="00602313">
        <w:rPr>
          <w:kern w:val="32"/>
        </w:rPr>
        <w:instrText xml:space="preserve"> \* MERGEFORMAT </w:instrText>
      </w:r>
      <w:r w:rsidR="006C1C9B" w:rsidRPr="00602313">
        <w:rPr>
          <w:kern w:val="32"/>
        </w:rPr>
        <w:fldChar w:fldCharType="separate"/>
      </w:r>
      <w:r w:rsidR="006C1C9B" w:rsidRPr="00602313">
        <w:rPr>
          <w:kern w:val="32"/>
        </w:rPr>
        <w:t>7(1)</w:t>
      </w:r>
      <w:r w:rsidR="006C1C9B" w:rsidRPr="00602313">
        <w:rPr>
          <w:kern w:val="32"/>
        </w:rPr>
        <w:fldChar w:fldCharType="end"/>
      </w:r>
      <w:r w:rsidR="00BB6731" w:rsidRPr="00602313">
        <w:rPr>
          <w:kern w:val="32"/>
        </w:rPr>
        <w:t xml:space="preserve">; </w:t>
      </w:r>
    </w:p>
    <w:p w14:paraId="70F92DA2" w14:textId="1FC4B8E4" w:rsidR="009B26F4" w:rsidRPr="00602313" w:rsidRDefault="009B26F4" w:rsidP="0019270F">
      <w:pPr>
        <w:pStyle w:val="Para1"/>
        <w:ind w:right="95"/>
      </w:pPr>
      <w:r w:rsidRPr="00602313">
        <w:rPr>
          <w:b/>
          <w:bCs/>
        </w:rPr>
        <w:t xml:space="preserve">Workplace (Additional Industry Obligations) Directions </w:t>
      </w:r>
      <w:r w:rsidRPr="00602313">
        <w:t xml:space="preserve">means the </w:t>
      </w:r>
      <w:r w:rsidRPr="00602313">
        <w:rPr>
          <w:b/>
          <w:bCs/>
        </w:rPr>
        <w:t>Workplace (Additional Industry Obligations) Directions (</w:t>
      </w:r>
      <w:r w:rsidR="00461FE7" w:rsidRPr="00602313">
        <w:rPr>
          <w:b/>
          <w:bCs/>
        </w:rPr>
        <w:t xml:space="preserve">No </w:t>
      </w:r>
      <w:r w:rsidR="002E29D4" w:rsidRPr="00602313">
        <w:rPr>
          <w:b/>
          <w:bCs/>
        </w:rPr>
        <w:t>57</w:t>
      </w:r>
      <w:r w:rsidR="007631EB" w:rsidRPr="00602313">
        <w:rPr>
          <w:b/>
          <w:bCs/>
        </w:rPr>
        <w:t>)</w:t>
      </w:r>
      <w:r w:rsidR="007631EB" w:rsidRPr="00602313">
        <w:t xml:space="preserve"> as amended </w:t>
      </w:r>
      <w:r w:rsidR="0052340C" w:rsidRPr="00602313">
        <w:t xml:space="preserve">or replaced </w:t>
      </w:r>
      <w:r w:rsidR="007631EB" w:rsidRPr="00602313">
        <w:t xml:space="preserve">from time to </w:t>
      </w:r>
      <w:proofErr w:type="gramStart"/>
      <w:r w:rsidR="007631EB" w:rsidRPr="00602313">
        <w:t>time</w:t>
      </w:r>
      <w:r w:rsidR="009E6A27" w:rsidRPr="00602313">
        <w:t>;</w:t>
      </w:r>
      <w:proofErr w:type="gramEnd"/>
    </w:p>
    <w:p w14:paraId="70F92DA3" w14:textId="41CFD6EB" w:rsidR="00C47BD5" w:rsidRPr="00602313" w:rsidRDefault="009B26F4" w:rsidP="0019270F">
      <w:pPr>
        <w:pStyle w:val="Para1"/>
        <w:ind w:right="95"/>
      </w:pPr>
      <w:r w:rsidRPr="00602313">
        <w:rPr>
          <w:b/>
          <w:bCs/>
        </w:rPr>
        <w:t>Workplace Directions</w:t>
      </w:r>
      <w:r w:rsidR="009E6A27" w:rsidRPr="00602313">
        <w:t xml:space="preserve"> means the </w:t>
      </w:r>
      <w:r w:rsidR="009E6A27" w:rsidRPr="00602313">
        <w:rPr>
          <w:b/>
          <w:bCs/>
        </w:rPr>
        <w:t xml:space="preserve">Workplace Directions (No </w:t>
      </w:r>
      <w:r w:rsidR="002E29D4" w:rsidRPr="00602313">
        <w:rPr>
          <w:b/>
          <w:bCs/>
        </w:rPr>
        <w:t>56</w:t>
      </w:r>
      <w:r w:rsidR="009E6A27" w:rsidRPr="00602313">
        <w:rPr>
          <w:b/>
          <w:bCs/>
        </w:rPr>
        <w:t>)</w:t>
      </w:r>
      <w:r w:rsidR="009E6A27" w:rsidRPr="00602313">
        <w:t xml:space="preserve"> as amended</w:t>
      </w:r>
      <w:r w:rsidR="0052340C" w:rsidRPr="00602313">
        <w:t xml:space="preserve"> or replaced</w:t>
      </w:r>
      <w:r w:rsidR="009E6A27" w:rsidRPr="00602313">
        <w:t xml:space="preserve"> from time to time.</w:t>
      </w:r>
    </w:p>
    <w:p w14:paraId="70F92DA4" w14:textId="77777777" w:rsidR="00D76393" w:rsidRPr="00602313" w:rsidRDefault="00C50DF6" w:rsidP="00D76393">
      <w:pPr>
        <w:pStyle w:val="Heading1"/>
        <w:tabs>
          <w:tab w:val="clear" w:pos="360"/>
        </w:tabs>
        <w:ind w:left="567" w:hanging="567"/>
      </w:pPr>
      <w:r w:rsidRPr="00602313">
        <w:t>Penalties</w:t>
      </w:r>
      <w:r w:rsidR="0081195D" w:rsidRPr="00602313">
        <w:t xml:space="preserve"> </w:t>
      </w:r>
    </w:p>
    <w:p w14:paraId="70F92DA5" w14:textId="77777777" w:rsidR="00C50DF6" w:rsidRPr="00602313" w:rsidRDefault="00C50DF6" w:rsidP="003B7D3F">
      <w:pPr>
        <w:pStyle w:val="Paranonumber"/>
        <w:jc w:val="both"/>
        <w:rPr>
          <w:b/>
          <w:bCs/>
        </w:rPr>
      </w:pPr>
      <w:bookmarkStart w:id="36" w:name="_Toc33517129"/>
      <w:r w:rsidRPr="00602313">
        <w:t>Section 203 of the PHW Act provides:</w:t>
      </w:r>
    </w:p>
    <w:p w14:paraId="70F92DA6" w14:textId="77777777" w:rsidR="00C50DF6" w:rsidRPr="00602313" w:rsidRDefault="00C50DF6" w:rsidP="0021706F">
      <w:pPr>
        <w:pStyle w:val="Quote1"/>
        <w:keepNext w:val="0"/>
        <w:jc w:val="both"/>
        <w:rPr>
          <w:b/>
          <w:bCs/>
        </w:rPr>
      </w:pPr>
      <w:r w:rsidRPr="00602313">
        <w:rPr>
          <w:b/>
          <w:bCs/>
        </w:rPr>
        <w:t xml:space="preserve">Compliance with direction or </w:t>
      </w:r>
      <w:proofErr w:type="gramStart"/>
      <w:r w:rsidRPr="00602313">
        <w:rPr>
          <w:b/>
          <w:bCs/>
        </w:rPr>
        <w:t>other</w:t>
      </w:r>
      <w:proofErr w:type="gramEnd"/>
      <w:r w:rsidRPr="00602313">
        <w:rPr>
          <w:b/>
          <w:bCs/>
        </w:rPr>
        <w:t xml:space="preserve"> requirement</w:t>
      </w:r>
      <w:bookmarkEnd w:id="36"/>
    </w:p>
    <w:p w14:paraId="70F92DA7" w14:textId="77777777" w:rsidR="00C50DF6" w:rsidRPr="00602313" w:rsidRDefault="00C50DF6" w:rsidP="0021706F">
      <w:pPr>
        <w:pStyle w:val="Quote1"/>
        <w:keepNext w:val="0"/>
        <w:tabs>
          <w:tab w:val="left" w:pos="1701"/>
        </w:tabs>
        <w:ind w:left="1701" w:hanging="567"/>
        <w:jc w:val="both"/>
      </w:pPr>
      <w:r w:rsidRPr="00602313">
        <w:t>(1)</w:t>
      </w:r>
      <w:r w:rsidRPr="00602313">
        <w:tab/>
        <w:t>A person must not refuse or fail to comply with a direction given to the person, or a requirement made of the person, in the exercise of a power under an authorisation given under section 199.</w:t>
      </w:r>
    </w:p>
    <w:p w14:paraId="70F92DA8" w14:textId="77777777" w:rsidR="00C50DF6" w:rsidRPr="00602313" w:rsidRDefault="00C50DF6" w:rsidP="0021706F">
      <w:pPr>
        <w:pStyle w:val="Quote1"/>
        <w:keepNext w:val="0"/>
        <w:ind w:left="1338" w:firstLine="363"/>
        <w:jc w:val="both"/>
      </w:pPr>
      <w:r w:rsidRPr="00602313">
        <w:t xml:space="preserve">Penalty: </w:t>
      </w:r>
      <w:r w:rsidRPr="00602313">
        <w:tab/>
        <w:t xml:space="preserve">In the case of a natural person, 120 penalty </w:t>
      </w:r>
      <w:proofErr w:type="gramStart"/>
      <w:r w:rsidRPr="00602313">
        <w:t>units</w:t>
      </w:r>
      <w:r w:rsidR="009528AA" w:rsidRPr="00602313">
        <w:t>;</w:t>
      </w:r>
      <w:proofErr w:type="gramEnd"/>
    </w:p>
    <w:p w14:paraId="70F92DA9" w14:textId="77777777" w:rsidR="00C50DF6" w:rsidRPr="00602313" w:rsidRDefault="00C50DF6" w:rsidP="0021706F">
      <w:pPr>
        <w:pStyle w:val="Quote1"/>
        <w:keepNext w:val="0"/>
        <w:ind w:left="2517" w:firstLine="363"/>
        <w:jc w:val="both"/>
      </w:pPr>
      <w:r w:rsidRPr="00602313">
        <w:t>In the case of a body corporate, 600 penalty units.</w:t>
      </w:r>
    </w:p>
    <w:p w14:paraId="70F92DAA" w14:textId="24D624E0" w:rsidR="00C50DF6" w:rsidRPr="00602313" w:rsidRDefault="00C50DF6" w:rsidP="003B7D3F">
      <w:pPr>
        <w:pStyle w:val="Quote1"/>
        <w:tabs>
          <w:tab w:val="left" w:pos="1701"/>
        </w:tabs>
        <w:ind w:left="1701" w:hanging="567"/>
        <w:jc w:val="both"/>
      </w:pPr>
      <w:r w:rsidRPr="00602313">
        <w:t>(2)</w:t>
      </w:r>
      <w:r w:rsidRPr="00602313">
        <w:tab/>
        <w:t>A person is not guilty of an offence against subsection (1) if the person had a reasonable excuse for refusing or failing to comply with the direction or requirement</w:t>
      </w:r>
      <w:r w:rsidR="009528AA" w:rsidRPr="00602313">
        <w:t>.</w:t>
      </w:r>
    </w:p>
    <w:p w14:paraId="70F92DAB" w14:textId="438820B2" w:rsidR="00F36CCE" w:rsidRPr="00602313" w:rsidRDefault="000A63E6" w:rsidP="5F34CFFF">
      <w:pPr>
        <w:spacing w:after="120"/>
        <w:ind w:left="851"/>
        <w:jc w:val="both"/>
        <w:rPr>
          <w:i/>
          <w:iCs/>
        </w:rPr>
      </w:pPr>
      <w:r w:rsidRPr="00602313">
        <w:rPr>
          <w:i/>
          <w:iCs/>
          <w:sz w:val="20"/>
          <w:szCs w:val="20"/>
        </w:rPr>
        <w:t>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 and the age of the person.</w:t>
      </w:r>
    </w:p>
    <w:p w14:paraId="70F92DAC" w14:textId="77777777" w:rsidR="00F36CCE" w:rsidRPr="00602313" w:rsidRDefault="00F36CCE" w:rsidP="003B7D3F">
      <w:pPr>
        <w:keepNext/>
        <w:spacing w:after="120"/>
        <w:jc w:val="both"/>
        <w:rPr>
          <w:b/>
          <w:bCs/>
        </w:rPr>
      </w:pPr>
    </w:p>
    <w:p w14:paraId="70F92DAD" w14:textId="4570FE35" w:rsidR="00F36CCE" w:rsidRPr="00602313" w:rsidRDefault="00F36CCE" w:rsidP="003B7D3F">
      <w:pPr>
        <w:keepNext/>
        <w:spacing w:after="120"/>
        <w:jc w:val="both"/>
        <w:rPr>
          <w:b/>
          <w:bCs/>
        </w:rPr>
      </w:pPr>
    </w:p>
    <w:p w14:paraId="1AD50B7A" w14:textId="77777777" w:rsidR="00633623" w:rsidRPr="00602313" w:rsidRDefault="00633623" w:rsidP="009956B4">
      <w:pPr>
        <w:keepNext/>
        <w:spacing w:after="0"/>
        <w:jc w:val="both"/>
        <w:rPr>
          <w:b/>
          <w:bCs/>
        </w:rPr>
      </w:pPr>
    </w:p>
    <w:p w14:paraId="64E69F79" w14:textId="1322E011" w:rsidR="009956B4" w:rsidRPr="00602313" w:rsidRDefault="009956B4" w:rsidP="009956B4">
      <w:pPr>
        <w:spacing w:after="0" w:line="240" w:lineRule="auto"/>
        <w:textAlignment w:val="baseline"/>
        <w:rPr>
          <w:rFonts w:ascii="Segoe UI" w:eastAsia="Times New Roman" w:hAnsi="Segoe UI" w:cs="Segoe UI"/>
          <w:sz w:val="18"/>
          <w:szCs w:val="18"/>
          <w:lang w:eastAsia="en-AU"/>
        </w:rPr>
      </w:pPr>
      <w:r w:rsidRPr="00602313">
        <w:rPr>
          <w:rFonts w:eastAsia="Times New Roman"/>
          <w:b/>
          <w:bCs/>
          <w:lang w:eastAsia="en-AU"/>
        </w:rPr>
        <w:t>Professor</w:t>
      </w:r>
      <w:r w:rsidR="002E29D4" w:rsidRPr="00602313">
        <w:rPr>
          <w:rFonts w:eastAsia="Times New Roman"/>
          <w:b/>
          <w:bCs/>
          <w:lang w:eastAsia="en-AU"/>
        </w:rPr>
        <w:t xml:space="preserve"> Benjamin Cowie</w:t>
      </w:r>
      <w:r w:rsidRPr="00602313">
        <w:rPr>
          <w:rFonts w:eastAsia="Times New Roman"/>
          <w:lang w:eastAsia="en-AU"/>
        </w:rPr>
        <w:t> </w:t>
      </w:r>
    </w:p>
    <w:p w14:paraId="7E80DC2A" w14:textId="77777777" w:rsidR="009956B4" w:rsidRPr="00602313" w:rsidRDefault="009956B4" w:rsidP="009956B4">
      <w:pPr>
        <w:spacing w:after="0" w:line="240" w:lineRule="auto"/>
        <w:textAlignment w:val="baseline"/>
        <w:rPr>
          <w:rFonts w:eastAsia="Times New Roman"/>
          <w:lang w:eastAsia="en-AU"/>
        </w:rPr>
      </w:pPr>
    </w:p>
    <w:p w14:paraId="308B3716" w14:textId="3BFA94DD" w:rsidR="009956B4" w:rsidRPr="00602313" w:rsidRDefault="002E29D4" w:rsidP="009956B4">
      <w:pPr>
        <w:spacing w:after="0" w:line="240" w:lineRule="auto"/>
        <w:textAlignment w:val="baseline"/>
        <w:rPr>
          <w:rFonts w:ascii="Segoe UI" w:eastAsia="Times New Roman" w:hAnsi="Segoe UI" w:cs="Segoe UI"/>
          <w:sz w:val="18"/>
          <w:szCs w:val="18"/>
          <w:lang w:eastAsia="en-AU"/>
        </w:rPr>
      </w:pPr>
      <w:r w:rsidRPr="00602313">
        <w:rPr>
          <w:rFonts w:eastAsia="Times New Roman"/>
          <w:lang w:eastAsia="en-AU"/>
        </w:rPr>
        <w:t xml:space="preserve">Acting </w:t>
      </w:r>
      <w:r w:rsidR="009956B4" w:rsidRPr="00602313">
        <w:rPr>
          <w:rFonts w:eastAsia="Times New Roman"/>
          <w:lang w:eastAsia="en-AU"/>
        </w:rPr>
        <w:t>Chief Health Officer, as authorised to exercise emergency powers under section199(2)(a) of the PHW Act. </w:t>
      </w:r>
    </w:p>
    <w:p w14:paraId="64817B98" w14:textId="77777777" w:rsidR="009956B4" w:rsidRPr="00602313" w:rsidRDefault="009956B4" w:rsidP="009956B4">
      <w:pPr>
        <w:keepNext/>
        <w:spacing w:after="0"/>
        <w:jc w:val="both"/>
        <w:rPr>
          <w:b/>
          <w:bCs/>
        </w:rPr>
      </w:pPr>
    </w:p>
    <w:p w14:paraId="70F92DB1" w14:textId="76728A2D" w:rsidR="00354745" w:rsidRPr="00602313" w:rsidRDefault="002E29D4" w:rsidP="009956B4">
      <w:pPr>
        <w:spacing w:after="0"/>
        <w:jc w:val="both"/>
      </w:pPr>
      <w:r w:rsidRPr="00602313">
        <w:t>18</w:t>
      </w:r>
      <w:r w:rsidR="003807F8" w:rsidRPr="00602313">
        <w:t xml:space="preserve"> November</w:t>
      </w:r>
      <w:r w:rsidR="00730EAC" w:rsidRPr="00602313">
        <w:t xml:space="preserve"> </w:t>
      </w:r>
      <w:r w:rsidR="22FD37C4" w:rsidRPr="00602313">
        <w:t>2021</w:t>
      </w:r>
    </w:p>
    <w:sectPr w:rsidR="00354745" w:rsidRPr="00602313" w:rsidSect="005C2759">
      <w:headerReference w:type="even" r:id="rId12"/>
      <w:headerReference w:type="default" r:id="rId13"/>
      <w:footerReference w:type="even" r:id="rId14"/>
      <w:footerReference w:type="default" r:id="rId15"/>
      <w:footerReference w:type="first" r:id="rId16"/>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2DFC" w14:textId="77777777" w:rsidR="00381AF6" w:rsidRDefault="00381AF6">
      <w:pPr>
        <w:spacing w:after="0" w:line="240" w:lineRule="auto"/>
      </w:pPr>
      <w:r>
        <w:separator/>
      </w:r>
    </w:p>
  </w:endnote>
  <w:endnote w:type="continuationSeparator" w:id="0">
    <w:p w14:paraId="2D679F28" w14:textId="77777777" w:rsidR="00381AF6" w:rsidRDefault="00381AF6">
      <w:pPr>
        <w:spacing w:after="0" w:line="240" w:lineRule="auto"/>
      </w:pPr>
      <w:r>
        <w:continuationSeparator/>
      </w:r>
    </w:p>
  </w:endnote>
  <w:endnote w:type="continuationNotice" w:id="1">
    <w:p w14:paraId="019201EB" w14:textId="77777777" w:rsidR="00381AF6" w:rsidRDefault="00381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DC0" w14:textId="78BA56D3" w:rsidR="00AA4216" w:rsidRDefault="00AA4216">
    <w:pPr>
      <w:pStyle w:val="Footer"/>
    </w:pPr>
    <w:r>
      <w:fldChar w:fldCharType="begin"/>
    </w:r>
    <w:r>
      <w:instrText xml:space="preserve"> if </w:instrText>
    </w:r>
    <w:r>
      <w:fldChar w:fldCharType="begin"/>
    </w:r>
    <w:r>
      <w:instrText xml:space="preserve"> docproperty mDocID </w:instrText>
    </w:r>
    <w:r>
      <w:fldChar w:fldCharType="separate"/>
    </w:r>
    <w:r w:rsidR="005862C7">
      <w:rPr>
        <w:b/>
        <w:bCs/>
        <w:lang w:val="en-U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5862C7">
      <w:rPr>
        <w:b/>
        <w:bCs/>
        <w:lang w:val="en-US"/>
      </w:rPr>
      <w:instrText>Error! Unknown document property name.</w:instrText>
    </w:r>
    <w:r>
      <w:fldChar w:fldCharType="end"/>
    </w:r>
    <w:r>
      <w:instrText xml:space="preserve">" </w:instrText>
    </w:r>
    <w:r>
      <w:fldChar w:fldCharType="separate"/>
    </w:r>
    <w:r w:rsidR="005862C7">
      <w:rPr>
        <w:b/>
        <w:bCs/>
        <w:noProof/>
        <w:lang w:val="en-US"/>
      </w:rPr>
      <w:t>Error! Unknown document property name.</w:t>
    </w:r>
    <w:r>
      <w:fldChar w:fldCharType="end"/>
    </w:r>
  </w:p>
  <w:p w14:paraId="70F92DC1" w14:textId="77777777" w:rsidR="00AA4216" w:rsidRDefault="00AA4216"/>
  <w:p w14:paraId="70F92DC2" w14:textId="77777777" w:rsidR="00AA4216" w:rsidRPr="007069CC" w:rsidRDefault="00AA4216" w:rsidP="00611272">
    <w:pPr>
      <w:pStyle w:val="Footer"/>
      <w:spacing w:before="0"/>
    </w:pPr>
  </w:p>
  <w:p w14:paraId="70F92DC3" w14:textId="77777777" w:rsidR="00AA4216" w:rsidRPr="00C85B3F" w:rsidRDefault="00AA4216">
    <w:pPr>
      <w:pStyle w:val="Footer"/>
      <w:spacing w:before="0"/>
    </w:pPr>
  </w:p>
  <w:p w14:paraId="70F92DC4" w14:textId="77777777" w:rsidR="00AA4216" w:rsidRPr="004278AC" w:rsidRDefault="00AA4216">
    <w:pPr>
      <w:pStyle w:val="Footer"/>
      <w:spacing w:before="0"/>
    </w:pPr>
  </w:p>
  <w:p w14:paraId="70F92DC5" w14:textId="77777777" w:rsidR="00AA4216" w:rsidRPr="00A734EA" w:rsidRDefault="00AA4216">
    <w:pPr>
      <w:pStyle w:val="Footer"/>
      <w:spacing w:before="0"/>
    </w:pPr>
  </w:p>
  <w:p w14:paraId="70F92DC6" w14:textId="77777777" w:rsidR="00AA4216" w:rsidRPr="00DC6010" w:rsidRDefault="00AA4216">
    <w:pPr>
      <w:pStyle w:val="Footer"/>
      <w:spacing w:before="0"/>
    </w:pPr>
  </w:p>
  <w:p w14:paraId="70F92DC7" w14:textId="77777777" w:rsidR="00AA4216" w:rsidRPr="000C0076" w:rsidRDefault="00AA4216">
    <w:pPr>
      <w:pStyle w:val="Footer"/>
      <w:spacing w:before="0"/>
    </w:pPr>
  </w:p>
  <w:p w14:paraId="70F92DC8" w14:textId="77777777" w:rsidR="00AA4216" w:rsidRPr="000A69B3" w:rsidRDefault="00AA4216" w:rsidP="000A69B3">
    <w:pPr>
      <w:pStyle w:val="Footer"/>
      <w:spacing w:before="0"/>
    </w:pPr>
  </w:p>
  <w:p w14:paraId="70F92DC9" w14:textId="77777777" w:rsidR="00AA4216" w:rsidRPr="00C55E47" w:rsidRDefault="00AA4216" w:rsidP="00C55E47">
    <w:pPr>
      <w:pStyle w:val="Footer"/>
      <w:spacing w:before="0"/>
    </w:pPr>
  </w:p>
  <w:p w14:paraId="70F92DCA" w14:textId="77777777" w:rsidR="00AA4216" w:rsidRPr="00865C97" w:rsidRDefault="00AA4216" w:rsidP="00865C97">
    <w:pPr>
      <w:pStyle w:val="Footer"/>
      <w:spacing w:before="0"/>
    </w:pPr>
  </w:p>
  <w:p w14:paraId="70F92DCB" w14:textId="77777777" w:rsidR="00AA4216" w:rsidRPr="0040006C" w:rsidRDefault="00AA4216" w:rsidP="0040006C">
    <w:pPr>
      <w:pStyle w:val="Footer"/>
      <w:spacing w:before="0"/>
    </w:pPr>
  </w:p>
  <w:p w14:paraId="70F92DCC" w14:textId="77777777" w:rsidR="00AA4216" w:rsidRPr="004E2427" w:rsidRDefault="00AA4216" w:rsidP="004E2427">
    <w:pPr>
      <w:pStyle w:val="Footer"/>
      <w:spacing w:before="0"/>
    </w:pPr>
  </w:p>
  <w:p w14:paraId="70F92DCD" w14:textId="77777777" w:rsidR="00AA4216" w:rsidRPr="00CF1E6D" w:rsidRDefault="00AA4216" w:rsidP="00CF1E6D">
    <w:pPr>
      <w:pStyle w:val="Footer"/>
      <w:spacing w:before="0"/>
    </w:pPr>
    <w:r w:rsidRPr="00CF1E6D">
      <w:t>5335827_1\C</w:t>
    </w:r>
  </w:p>
  <w:p w14:paraId="70F92DCE" w14:textId="77777777" w:rsidR="00AA4216" w:rsidRPr="00C60076" w:rsidRDefault="00AA4216" w:rsidP="00C60076">
    <w:pPr>
      <w:pStyle w:val="Footer"/>
      <w:spacing w:before="0"/>
    </w:pPr>
  </w:p>
  <w:p w14:paraId="70F92DCF" w14:textId="77777777" w:rsidR="00AA4216" w:rsidRPr="006B00F0" w:rsidRDefault="00AA4216" w:rsidP="006B00F0">
    <w:pPr>
      <w:pStyle w:val="Footer"/>
      <w:spacing w:before="0"/>
    </w:pPr>
  </w:p>
  <w:p w14:paraId="70F92DD0" w14:textId="77777777" w:rsidR="00AA4216" w:rsidRPr="0013501D" w:rsidRDefault="00AA4216" w:rsidP="0013501D">
    <w:pPr>
      <w:pStyle w:val="Footer"/>
    </w:pPr>
  </w:p>
  <w:p w14:paraId="70F92DD1" w14:textId="77777777" w:rsidR="00AA4216" w:rsidRDefault="00AA4216" w:rsidP="0005031A">
    <w:pPr>
      <w:pStyle w:val="Footer"/>
    </w:pPr>
  </w:p>
  <w:p w14:paraId="70F92DD2" w14:textId="77777777" w:rsidR="00AA4216" w:rsidRDefault="00AA4216" w:rsidP="001B7717">
    <w:pPr>
      <w:pStyle w:val="Footer"/>
      <w:spacing w:before="0"/>
    </w:pPr>
  </w:p>
  <w:p w14:paraId="70F92DD3" w14:textId="77777777" w:rsidR="00AA4216" w:rsidRPr="003F4E28" w:rsidRDefault="00AA4216" w:rsidP="003F4E28">
    <w:pPr>
      <w:pStyle w:val="Footer"/>
      <w:spacing w:before="0"/>
    </w:pPr>
  </w:p>
  <w:p w14:paraId="70F92DD4" w14:textId="77777777" w:rsidR="00AA4216" w:rsidRPr="00BA10AD" w:rsidRDefault="00AA4216" w:rsidP="00BA10AD">
    <w:pPr>
      <w:pStyle w:val="Footer"/>
    </w:pPr>
  </w:p>
  <w:p w14:paraId="70F92DD5" w14:textId="77777777" w:rsidR="00AA4216" w:rsidRPr="00FE6C59" w:rsidRDefault="00AA4216" w:rsidP="00FE6C59">
    <w:pPr>
      <w:pStyle w:val="Footer"/>
    </w:pPr>
  </w:p>
  <w:p w14:paraId="70F92DD6" w14:textId="77777777" w:rsidR="000473BC" w:rsidRDefault="000473BC" w:rsidP="000473BC">
    <w:pPr>
      <w:pStyle w:val="Footer"/>
      <w:spacing w:before="0"/>
    </w:pPr>
    <w:r w:rsidRPr="000473BC">
      <w:t>5703644_1\C</w:t>
    </w:r>
  </w:p>
  <w:p w14:paraId="70F92DD7" w14:textId="77777777" w:rsidR="004F4EAB" w:rsidRDefault="004F4EAB" w:rsidP="000473BC">
    <w:pPr>
      <w:pStyle w:val="Footer"/>
      <w:spacing w:before="0"/>
      <w:rPr>
        <w:color w:val="191919"/>
        <w:sz w:val="13"/>
      </w:rPr>
    </w:pPr>
  </w:p>
  <w:p w14:paraId="70F92DD8" w14:textId="77777777" w:rsidR="00200EDB" w:rsidRDefault="00200EDB" w:rsidP="000473BC">
    <w:pPr>
      <w:pStyle w:val="Footer"/>
      <w:spacing w:before="0"/>
    </w:pPr>
  </w:p>
  <w:p w14:paraId="70F92DD9" w14:textId="2A933840" w:rsidR="00CE263F" w:rsidRDefault="00CE263F" w:rsidP="000473BC">
    <w:pPr>
      <w:pStyle w:val="Footer"/>
      <w:spacing w:before="0"/>
      <w:rPr>
        <w:color w:val="191919"/>
        <w:sz w:val="13"/>
      </w:rPr>
    </w:pPr>
  </w:p>
  <w:p w14:paraId="6F09B9A9" w14:textId="6CE1A7BE" w:rsidR="00DE741C" w:rsidRDefault="00DE741C" w:rsidP="000473BC">
    <w:pPr>
      <w:pStyle w:val="Footer"/>
      <w:spacing w:before="0"/>
    </w:pPr>
  </w:p>
  <w:p w14:paraId="3A682F04" w14:textId="307B0830" w:rsidR="002A3558" w:rsidRPr="000473BC" w:rsidRDefault="002A3558" w:rsidP="000473BC">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110E" w14:textId="3BF0B6F8" w:rsidR="00F403AB" w:rsidRDefault="52524B7C" w:rsidP="00CE263F">
    <w:pPr>
      <w:pStyle w:val="Footer"/>
      <w:rPr>
        <w:b/>
        <w:bCs/>
        <w:noProof/>
        <w:sz w:val="18"/>
        <w:szCs w:val="18"/>
      </w:rPr>
    </w:pPr>
    <w:r w:rsidRPr="52524B7C">
      <w:rPr>
        <w:b/>
        <w:bCs/>
        <w:sz w:val="18"/>
        <w:szCs w:val="18"/>
      </w:rPr>
      <w:t xml:space="preserve">Care Facilities Directions (No </w:t>
    </w:r>
    <w:r w:rsidR="002E29D4">
      <w:rPr>
        <w:b/>
        <w:bCs/>
        <w:sz w:val="18"/>
        <w:szCs w:val="18"/>
      </w:rPr>
      <w:t>50</w:t>
    </w:r>
    <w:r w:rsidRPr="52524B7C">
      <w:rPr>
        <w:b/>
        <w:bCs/>
        <w:sz w:val="18"/>
        <w:szCs w:val="18"/>
      </w:rPr>
      <w:t>)</w:t>
    </w:r>
    <w:r w:rsidR="00AA4216" w:rsidRPr="000473BC">
      <w:tab/>
    </w:r>
    <w:r w:rsidR="00AA4216" w:rsidRPr="52524B7C">
      <w:rPr>
        <w:b/>
        <w:bCs/>
        <w:noProof/>
        <w:sz w:val="18"/>
        <w:szCs w:val="18"/>
      </w:rPr>
      <w:fldChar w:fldCharType="begin"/>
    </w:r>
    <w:r w:rsidR="00AA4216" w:rsidRPr="00A2519A">
      <w:rPr>
        <w:b/>
        <w:bCs/>
        <w:sz w:val="18"/>
        <w:szCs w:val="18"/>
      </w:rPr>
      <w:instrText xml:space="preserve"> PAGE </w:instrText>
    </w:r>
    <w:r w:rsidR="00AA4216" w:rsidRPr="52524B7C">
      <w:rPr>
        <w:b/>
        <w:bCs/>
        <w:sz w:val="18"/>
        <w:szCs w:val="18"/>
      </w:rPr>
      <w:fldChar w:fldCharType="separate"/>
    </w:r>
    <w:r w:rsidR="007E534C">
      <w:rPr>
        <w:b/>
        <w:bCs/>
        <w:noProof/>
        <w:sz w:val="18"/>
        <w:szCs w:val="18"/>
      </w:rPr>
      <w:t>8</w:t>
    </w:r>
    <w:r w:rsidR="00AA4216" w:rsidRPr="52524B7C">
      <w:rPr>
        <w:b/>
        <w:bCs/>
        <w:noProof/>
        <w:sz w:val="18"/>
        <w:szCs w:val="18"/>
      </w:rPr>
      <w:fldChar w:fldCharType="end"/>
    </w:r>
    <w:r w:rsidRPr="00E37D3E">
      <w:rPr>
        <w:sz w:val="18"/>
        <w:szCs w:val="18"/>
      </w:rPr>
      <w:t xml:space="preserve"> of </w:t>
    </w:r>
    <w:r w:rsidR="00AA4216" w:rsidRPr="52524B7C">
      <w:rPr>
        <w:b/>
        <w:bCs/>
        <w:noProof/>
        <w:sz w:val="18"/>
        <w:szCs w:val="18"/>
      </w:rPr>
      <w:fldChar w:fldCharType="begin"/>
    </w:r>
    <w:r w:rsidR="00AA4216" w:rsidRPr="00A2519A">
      <w:rPr>
        <w:b/>
        <w:bCs/>
        <w:sz w:val="18"/>
        <w:szCs w:val="18"/>
      </w:rPr>
      <w:instrText xml:space="preserve"> NUMPAGES  </w:instrText>
    </w:r>
    <w:r w:rsidR="00AA4216" w:rsidRPr="52524B7C">
      <w:rPr>
        <w:b/>
        <w:bCs/>
        <w:sz w:val="18"/>
        <w:szCs w:val="18"/>
      </w:rPr>
      <w:fldChar w:fldCharType="separate"/>
    </w:r>
    <w:r w:rsidR="007E534C">
      <w:rPr>
        <w:b/>
        <w:bCs/>
        <w:noProof/>
        <w:sz w:val="18"/>
        <w:szCs w:val="18"/>
      </w:rPr>
      <w:t>11</w:t>
    </w:r>
    <w:r w:rsidR="00AA4216" w:rsidRPr="52524B7C">
      <w:rPr>
        <w:b/>
        <w:bCs/>
        <w:noProof/>
        <w:sz w:val="18"/>
        <w:szCs w:val="18"/>
      </w:rPr>
      <w:fldChar w:fldCharType="end"/>
    </w:r>
  </w:p>
  <w:p w14:paraId="21CFFF0A" w14:textId="180F0D50" w:rsidR="008D1813" w:rsidRDefault="008D1813" w:rsidP="00CE263F">
    <w:pPr>
      <w:pStyle w:val="Footer"/>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DDC" w14:textId="14BF6796" w:rsidR="00AA4216" w:rsidRPr="00BF497E" w:rsidRDefault="00AA4216" w:rsidP="00611272">
    <w:pPr>
      <w:pStyle w:val="Footer"/>
      <w:spacing w:before="0"/>
    </w:pPr>
    <w:r>
      <w:fldChar w:fldCharType="begin"/>
    </w:r>
    <w:r>
      <w:instrText xml:space="preserve"> if </w:instrText>
    </w:r>
    <w:r>
      <w:fldChar w:fldCharType="begin"/>
    </w:r>
    <w:r>
      <w:instrText xml:space="preserve"> docproperty mDocID </w:instrText>
    </w:r>
    <w:r>
      <w:fldChar w:fldCharType="separate"/>
    </w:r>
    <w:r w:rsidR="005862C7">
      <w:rPr>
        <w:b/>
        <w:bCs/>
        <w:lang w:val="en-U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5862C7">
      <w:rPr>
        <w:b/>
        <w:bCs/>
        <w:lang w:val="en-US"/>
      </w:rPr>
      <w:instrText>Error! Unknown document property name.</w:instrText>
    </w:r>
    <w:r>
      <w:fldChar w:fldCharType="end"/>
    </w:r>
    <w:r>
      <w:instrText xml:space="preserve">" </w:instrText>
    </w:r>
    <w:r>
      <w:fldChar w:fldCharType="separate"/>
    </w:r>
    <w:r w:rsidR="005862C7">
      <w:rPr>
        <w:b/>
        <w:bCs/>
        <w:noProof/>
        <w:lang w:val="en-US"/>
      </w:rPr>
      <w:t>Error! Unknown document property name.</w:t>
    </w:r>
    <w:r>
      <w:fldChar w:fldCharType="end"/>
    </w:r>
  </w:p>
  <w:p w14:paraId="70F92DDD" w14:textId="77777777" w:rsidR="00AA4216" w:rsidRPr="00C85B3F" w:rsidRDefault="00AA4216">
    <w:pPr>
      <w:pStyle w:val="Footer"/>
      <w:spacing w:before="0"/>
    </w:pPr>
  </w:p>
  <w:p w14:paraId="70F92DDE" w14:textId="77777777" w:rsidR="00AA4216" w:rsidRPr="004278AC" w:rsidRDefault="00AA4216">
    <w:pPr>
      <w:pStyle w:val="Footer"/>
      <w:spacing w:before="0"/>
    </w:pPr>
  </w:p>
  <w:p w14:paraId="70F92DDF" w14:textId="77777777" w:rsidR="00AA4216" w:rsidRPr="00A734EA" w:rsidRDefault="00AA4216">
    <w:pPr>
      <w:pStyle w:val="Footer"/>
      <w:spacing w:before="0"/>
    </w:pPr>
  </w:p>
  <w:p w14:paraId="70F92DE0" w14:textId="77777777" w:rsidR="00AA4216" w:rsidRPr="00DC6010" w:rsidRDefault="00AA4216">
    <w:pPr>
      <w:pStyle w:val="Footer"/>
      <w:spacing w:before="0"/>
    </w:pPr>
  </w:p>
  <w:p w14:paraId="70F92DE1" w14:textId="77777777" w:rsidR="00AA4216" w:rsidRPr="000C0076" w:rsidRDefault="00AA4216">
    <w:pPr>
      <w:pStyle w:val="Footer"/>
      <w:spacing w:before="0"/>
    </w:pPr>
  </w:p>
  <w:p w14:paraId="70F92DE2" w14:textId="77777777" w:rsidR="00AA4216" w:rsidRPr="000A69B3" w:rsidRDefault="00AA4216" w:rsidP="000A69B3">
    <w:pPr>
      <w:pStyle w:val="Footer"/>
      <w:spacing w:before="0"/>
    </w:pPr>
  </w:p>
  <w:p w14:paraId="70F92DE3" w14:textId="77777777" w:rsidR="00AA4216" w:rsidRPr="00C55E47" w:rsidRDefault="00AA4216" w:rsidP="00C55E47">
    <w:pPr>
      <w:pStyle w:val="Footer"/>
      <w:spacing w:before="0"/>
    </w:pPr>
  </w:p>
  <w:p w14:paraId="70F92DE4" w14:textId="77777777" w:rsidR="00AA4216" w:rsidRPr="00865C97" w:rsidRDefault="00AA4216" w:rsidP="00865C97">
    <w:pPr>
      <w:pStyle w:val="Footer"/>
      <w:spacing w:before="0"/>
    </w:pPr>
  </w:p>
  <w:p w14:paraId="70F92DE5" w14:textId="77777777" w:rsidR="00AA4216" w:rsidRPr="0040006C" w:rsidRDefault="00AA4216" w:rsidP="0040006C">
    <w:pPr>
      <w:pStyle w:val="Footer"/>
      <w:spacing w:before="0"/>
    </w:pPr>
  </w:p>
  <w:p w14:paraId="70F92DE6" w14:textId="77777777" w:rsidR="00AA4216" w:rsidRPr="00C60076" w:rsidRDefault="00AA4216" w:rsidP="00C60076">
    <w:pPr>
      <w:pStyle w:val="Footer"/>
      <w:spacing w:before="0"/>
    </w:pPr>
  </w:p>
  <w:p w14:paraId="70F92DE7" w14:textId="77777777" w:rsidR="00AA4216" w:rsidRPr="006B00F0" w:rsidRDefault="00AA4216" w:rsidP="006B00F0">
    <w:pPr>
      <w:pStyle w:val="Footer"/>
      <w:spacing w:before="0"/>
    </w:pPr>
  </w:p>
  <w:p w14:paraId="70F92DE8" w14:textId="77777777" w:rsidR="00AA4216" w:rsidRPr="0013501D" w:rsidRDefault="00AA4216" w:rsidP="0013501D">
    <w:pPr>
      <w:pStyle w:val="Footer"/>
    </w:pPr>
  </w:p>
  <w:p w14:paraId="70F92DE9" w14:textId="77777777" w:rsidR="00AA4216" w:rsidRDefault="00AA4216" w:rsidP="0005031A">
    <w:pPr>
      <w:pStyle w:val="Footer"/>
    </w:pPr>
  </w:p>
  <w:p w14:paraId="70F92DEA" w14:textId="77777777" w:rsidR="00AA4216" w:rsidRDefault="00AA4216" w:rsidP="001B7717">
    <w:pPr>
      <w:pStyle w:val="Footer"/>
      <w:spacing w:before="0"/>
    </w:pPr>
  </w:p>
  <w:p w14:paraId="70F92DEB" w14:textId="77777777" w:rsidR="00AA4216" w:rsidRPr="003F4E28" w:rsidRDefault="00AA4216" w:rsidP="003F4E28">
    <w:pPr>
      <w:pStyle w:val="Footer"/>
      <w:spacing w:before="0"/>
    </w:pPr>
  </w:p>
  <w:p w14:paraId="70F92DEC" w14:textId="77777777" w:rsidR="00AA4216" w:rsidRPr="00BA10AD" w:rsidRDefault="00AA4216" w:rsidP="00BA10AD">
    <w:pPr>
      <w:pStyle w:val="Footer"/>
    </w:pPr>
  </w:p>
  <w:p w14:paraId="70F92DED" w14:textId="77777777" w:rsidR="00AA4216" w:rsidRPr="00FE6C59" w:rsidRDefault="00AA4216" w:rsidP="00FE6C59">
    <w:pPr>
      <w:pStyle w:val="Footer"/>
    </w:pPr>
  </w:p>
  <w:p w14:paraId="70F92DEE" w14:textId="77777777" w:rsidR="000473BC" w:rsidRDefault="000473BC" w:rsidP="000473BC">
    <w:pPr>
      <w:pStyle w:val="Footer"/>
      <w:spacing w:before="0"/>
    </w:pPr>
    <w:r w:rsidRPr="000473BC">
      <w:t>5703644_1\C</w:t>
    </w:r>
  </w:p>
  <w:p w14:paraId="70F92DEF" w14:textId="77777777" w:rsidR="004F4EAB" w:rsidRDefault="004F4EAB" w:rsidP="000473BC">
    <w:pPr>
      <w:pStyle w:val="Footer"/>
      <w:spacing w:before="0"/>
      <w:rPr>
        <w:color w:val="191919"/>
        <w:sz w:val="13"/>
      </w:rPr>
    </w:pPr>
  </w:p>
  <w:p w14:paraId="70F92DF0" w14:textId="77777777" w:rsidR="00200EDB" w:rsidRDefault="00200EDB" w:rsidP="000473BC">
    <w:pPr>
      <w:pStyle w:val="Footer"/>
      <w:spacing w:before="0"/>
    </w:pPr>
  </w:p>
  <w:p w14:paraId="70F92DF1" w14:textId="720096B0" w:rsidR="00CE263F" w:rsidRDefault="00CE263F" w:rsidP="000473BC">
    <w:pPr>
      <w:pStyle w:val="Footer"/>
      <w:spacing w:before="0"/>
      <w:rPr>
        <w:color w:val="191919"/>
        <w:sz w:val="13"/>
      </w:rPr>
    </w:pPr>
  </w:p>
  <w:p w14:paraId="467B1FC4" w14:textId="1BA1C62A" w:rsidR="00DE741C" w:rsidRDefault="00DE741C" w:rsidP="000473BC">
    <w:pPr>
      <w:pStyle w:val="Footer"/>
      <w:spacing w:before="0"/>
    </w:pPr>
  </w:p>
  <w:p w14:paraId="6D8A2A7C" w14:textId="4712CD05" w:rsidR="002A3558" w:rsidRPr="000473BC" w:rsidRDefault="002A3558" w:rsidP="000473B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C5E5" w14:textId="77777777" w:rsidR="00381AF6" w:rsidRDefault="00381AF6">
      <w:pPr>
        <w:spacing w:after="0" w:line="240" w:lineRule="auto"/>
      </w:pPr>
      <w:r>
        <w:separator/>
      </w:r>
    </w:p>
  </w:footnote>
  <w:footnote w:type="continuationSeparator" w:id="0">
    <w:p w14:paraId="45BE8143" w14:textId="77777777" w:rsidR="00381AF6" w:rsidRDefault="00381AF6">
      <w:pPr>
        <w:spacing w:after="0" w:line="240" w:lineRule="auto"/>
      </w:pPr>
      <w:r>
        <w:continuationSeparator/>
      </w:r>
    </w:p>
  </w:footnote>
  <w:footnote w:type="continuationNotice" w:id="1">
    <w:p w14:paraId="7E29D499" w14:textId="77777777" w:rsidR="00381AF6" w:rsidRDefault="00381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DB8" w14:textId="77777777" w:rsidR="00AA4216" w:rsidRDefault="00AA4216">
    <w:pPr>
      <w:pStyle w:val="Header"/>
    </w:pPr>
  </w:p>
  <w:p w14:paraId="70F92DB9" w14:textId="77777777" w:rsidR="00AA4216" w:rsidRDefault="00AA4216"/>
  <w:p w14:paraId="70F92DBA" w14:textId="77777777" w:rsidR="00AA4216" w:rsidRDefault="00AA4216" w:rsidP="005C27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D77455" w14:paraId="70F92DBE" w14:textId="77777777" w:rsidTr="00DD57B0">
      <w:tc>
        <w:tcPr>
          <w:tcW w:w="3005" w:type="dxa"/>
        </w:tcPr>
        <w:p w14:paraId="70F92DBB" w14:textId="77777777" w:rsidR="64D77455" w:rsidRDefault="64D77455" w:rsidP="00DD57B0">
          <w:pPr>
            <w:pStyle w:val="Header"/>
            <w:ind w:left="-115"/>
          </w:pPr>
        </w:p>
      </w:tc>
      <w:tc>
        <w:tcPr>
          <w:tcW w:w="3005" w:type="dxa"/>
        </w:tcPr>
        <w:p w14:paraId="70F92DBC" w14:textId="77777777" w:rsidR="64D77455" w:rsidRDefault="64D77455" w:rsidP="00DD57B0">
          <w:pPr>
            <w:pStyle w:val="Header"/>
            <w:jc w:val="center"/>
          </w:pPr>
        </w:p>
      </w:tc>
      <w:tc>
        <w:tcPr>
          <w:tcW w:w="3005" w:type="dxa"/>
        </w:tcPr>
        <w:p w14:paraId="70F92DBD" w14:textId="77777777" w:rsidR="64D77455" w:rsidRDefault="64D77455" w:rsidP="00DD57B0">
          <w:pPr>
            <w:pStyle w:val="Header"/>
            <w:ind w:right="-115"/>
            <w:jc w:val="right"/>
          </w:pPr>
        </w:p>
      </w:tc>
    </w:tr>
  </w:tbl>
  <w:p w14:paraId="70F92DBF" w14:textId="77777777" w:rsidR="64D77455" w:rsidRDefault="64D77455" w:rsidP="00DD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F3D"/>
    <w:multiLevelType w:val="hybridMultilevel"/>
    <w:tmpl w:val="FE7A1D1A"/>
    <w:lvl w:ilvl="0" w:tplc="6766326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14BC3183"/>
    <w:multiLevelType w:val="hybridMultilevel"/>
    <w:tmpl w:val="6534D596"/>
    <w:lvl w:ilvl="0" w:tplc="FD02EEF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8066C1"/>
    <w:multiLevelType w:val="hybridMultilevel"/>
    <w:tmpl w:val="F398A646"/>
    <w:lvl w:ilvl="0" w:tplc="5ED0CAF0">
      <w:start w:val="1"/>
      <w:numFmt w:val="lowerLetter"/>
      <w:lvlText w:val="(%1)"/>
      <w:lvlJc w:val="left"/>
      <w:pPr>
        <w:ind w:left="1636" w:hanging="360"/>
      </w:pPr>
      <w:rPr>
        <w:rFonts w:hint="default"/>
      </w:rPr>
    </w:lvl>
    <w:lvl w:ilvl="1" w:tplc="737CC3AE">
      <w:start w:val="1"/>
      <w:numFmt w:val="lowerRoman"/>
      <w:lvlText w:val="(%2)"/>
      <w:lvlJc w:val="left"/>
      <w:pPr>
        <w:ind w:left="2062" w:hanging="360"/>
      </w:pPr>
      <w:rPr>
        <w:rFonts w:ascii="Arial" w:eastAsia="MS Mincho" w:hAnsi="Arial" w:cs="Arial"/>
      </w:r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15:restartNumberingAfterBreak="0">
    <w:nsid w:val="39E70899"/>
    <w:multiLevelType w:val="multilevel"/>
    <w:tmpl w:val="EE048F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F5F242D"/>
    <w:multiLevelType w:val="multilevel"/>
    <w:tmpl w:val="2F5EA1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D706D"/>
    <w:multiLevelType w:val="hybridMultilevel"/>
    <w:tmpl w:val="C79C2836"/>
    <w:lvl w:ilvl="0" w:tplc="7B2CD434">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054F3F"/>
    <w:multiLevelType w:val="multilevel"/>
    <w:tmpl w:val="D92E68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37E2BFE"/>
    <w:multiLevelType w:val="hybridMultilevel"/>
    <w:tmpl w:val="AC1E82B8"/>
    <w:lvl w:ilvl="0" w:tplc="29B8C3FC">
      <w:start w:val="1"/>
      <w:numFmt w:val="decimal"/>
      <w:lvlText w:val="%1"/>
      <w:lvlJc w:val="left"/>
      <w:pPr>
        <w:ind w:left="567" w:hanging="567"/>
      </w:pPr>
    </w:lvl>
    <w:lvl w:ilvl="1" w:tplc="44526BBC">
      <w:start w:val="1"/>
      <w:numFmt w:val="decimal"/>
      <w:lvlText w:val=""/>
      <w:lvlJc w:val="left"/>
      <w:pPr>
        <w:ind w:left="567" w:firstLine="0"/>
      </w:pPr>
    </w:lvl>
    <w:lvl w:ilvl="2" w:tplc="58AC38BA">
      <w:start w:val="1"/>
      <w:numFmt w:val="decimal"/>
      <w:lvlText w:val="(%3)"/>
      <w:lvlJc w:val="left"/>
      <w:pPr>
        <w:ind w:left="1134" w:hanging="567"/>
      </w:pPr>
      <w:rPr>
        <w:rFonts w:ascii="Arial" w:hAnsi="Arial" w:cs="Arial" w:hint="default"/>
        <w:b w:val="0"/>
        <w:bCs/>
        <w:sz w:val="22"/>
        <w:szCs w:val="22"/>
      </w:rPr>
    </w:lvl>
    <w:lvl w:ilvl="3" w:tplc="FFFFFFFF">
      <w:start w:val="1"/>
      <w:numFmt w:val="lowerLetter"/>
      <w:lvlText w:val="(%4)"/>
      <w:lvlJc w:val="left"/>
      <w:pPr>
        <w:ind w:left="1701" w:hanging="567"/>
      </w:pPr>
      <w:rPr>
        <w:b w:val="0"/>
        <w:sz w:val="22"/>
        <w:szCs w:val="24"/>
      </w:rPr>
    </w:lvl>
    <w:lvl w:ilvl="4" w:tplc="A6FEE5E0">
      <w:start w:val="1"/>
      <w:numFmt w:val="lowerRoman"/>
      <w:lvlText w:val="(%5)"/>
      <w:lvlJc w:val="left"/>
      <w:pPr>
        <w:ind w:left="2268" w:hanging="567"/>
      </w:pPr>
      <w:rPr>
        <w:i w:val="0"/>
        <w:iCs w:val="0"/>
        <w:sz w:val="22"/>
        <w:szCs w:val="22"/>
      </w:rPr>
    </w:lvl>
    <w:lvl w:ilvl="5" w:tplc="67708BA2">
      <w:start w:val="1"/>
      <w:numFmt w:val="upperLetter"/>
      <w:lvlText w:val="(%6)"/>
      <w:lvlJc w:val="left"/>
      <w:pPr>
        <w:ind w:left="2835" w:hanging="567"/>
      </w:pPr>
      <w:rPr>
        <w:sz w:val="22"/>
        <w:szCs w:val="22"/>
      </w:r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9" w15:restartNumberingAfterBreak="0">
    <w:nsid w:val="6A5E5AAD"/>
    <w:multiLevelType w:val="hybridMultilevel"/>
    <w:tmpl w:val="9E581E72"/>
    <w:lvl w:ilvl="0" w:tplc="E63E8ADC">
      <w:start w:val="27"/>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040769"/>
    <w:multiLevelType w:val="hybridMultilevel"/>
    <w:tmpl w:val="0698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FC15FE"/>
    <w:multiLevelType w:val="hybridMultilevel"/>
    <w:tmpl w:val="E0E68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465CB"/>
    <w:multiLevelType w:val="hybridMultilevel"/>
    <w:tmpl w:val="34A28C6A"/>
    <w:lvl w:ilvl="0" w:tplc="5890EF9E">
      <w:start w:val="1"/>
      <w:numFmt w:val="decimal"/>
      <w:pStyle w:val="Heading1"/>
      <w:lvlText w:val="%1"/>
      <w:lvlJc w:val="left"/>
      <w:pPr>
        <w:tabs>
          <w:tab w:val="num" w:pos="360"/>
        </w:tabs>
      </w:pPr>
      <w:rPr>
        <w:rFonts w:ascii="Arial" w:eastAsia="Times New Roman" w:hAnsi="Arial" w:cs="Arial"/>
        <w:b/>
        <w:bCs w:val="0"/>
      </w:rPr>
    </w:lvl>
    <w:lvl w:ilvl="1" w:tplc="6A92D7A0">
      <w:start w:val="1"/>
      <w:numFmt w:val="none"/>
      <w:pStyle w:val="Paranonumber"/>
      <w:lvlText w:val=""/>
      <w:lvlJc w:val="left"/>
      <w:pPr>
        <w:ind w:left="567" w:firstLine="0"/>
      </w:pPr>
      <w:rPr>
        <w:rFonts w:hint="default"/>
      </w:rPr>
    </w:lvl>
    <w:lvl w:ilvl="2" w:tplc="5D58914E">
      <w:start w:val="1"/>
      <w:numFmt w:val="decimal"/>
      <w:pStyle w:val="Para1"/>
      <w:lvlText w:val="(%3)"/>
      <w:lvlJc w:val="left"/>
      <w:pPr>
        <w:ind w:left="1135" w:hanging="567"/>
      </w:pPr>
      <w:rPr>
        <w:rFonts w:ascii="Arial" w:hAnsi="Arial" w:cs="Arial" w:hint="default"/>
        <w:b w:val="0"/>
        <w:bCs/>
      </w:rPr>
    </w:lvl>
    <w:lvl w:ilvl="3" w:tplc="62EEB1B0">
      <w:start w:val="1"/>
      <w:numFmt w:val="lowerLetter"/>
      <w:pStyle w:val="Paraa"/>
      <w:lvlText w:val="(%4)"/>
      <w:lvlJc w:val="left"/>
      <w:pPr>
        <w:ind w:left="567" w:hanging="567"/>
      </w:pPr>
      <w:rPr>
        <w:rFonts w:ascii="Arial" w:hAnsi="Arial" w:cs="Arial" w:hint="default"/>
      </w:rPr>
    </w:lvl>
    <w:lvl w:ilvl="4" w:tplc="4E8A90C2">
      <w:start w:val="1"/>
      <w:numFmt w:val="lowerRoman"/>
      <w:pStyle w:val="Parai"/>
      <w:lvlText w:val="(%5)"/>
      <w:lvlJc w:val="left"/>
      <w:pPr>
        <w:ind w:left="2268" w:hanging="567"/>
      </w:pPr>
      <w:rPr>
        <w:rFonts w:hint="default"/>
        <w:i w:val="0"/>
        <w:iCs w:val="0"/>
      </w:rPr>
    </w:lvl>
    <w:lvl w:ilvl="5" w:tplc="CAA49CB4">
      <w:start w:val="1"/>
      <w:numFmt w:val="upperLetter"/>
      <w:pStyle w:val="ParaA0"/>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num w:numId="1">
    <w:abstractNumId w:val="12"/>
  </w:num>
  <w:num w:numId="2">
    <w:abstractNumId w:val="6"/>
  </w:num>
  <w:num w:numId="3">
    <w:abstractNumId w:val="10"/>
  </w:num>
  <w:num w:numId="4">
    <w:abstractNumId w:val="11"/>
  </w:num>
  <w:num w:numId="5">
    <w:abstractNumId w:val="12"/>
  </w:num>
  <w:num w:numId="6">
    <w:abstractNumId w:val="12"/>
    <w:lvlOverride w:ilvl="0">
      <w:startOverride w:val="1"/>
    </w:lvlOverride>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3"/>
  </w:num>
  <w:num w:numId="17">
    <w:abstractNumId w:val="5"/>
  </w:num>
  <w:num w:numId="18">
    <w:abstractNumId w:val="4"/>
  </w:num>
  <w:num w:numId="19">
    <w:abstractNumId w:val="7"/>
  </w:num>
  <w:num w:numId="20">
    <w:abstractNumId w:val="1"/>
  </w:num>
  <w:num w:numId="21">
    <w:abstractNumId w:val="0"/>
  </w:num>
  <w:num w:numId="22">
    <w:abstractNumId w:val="8"/>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49-1785-1920"/>
    <w:docVar w:name="vIsNewDocument" w:val="False"/>
    <w:docVar w:name="vTRIMRecordNumber" w:val="D20/9324"/>
  </w:docVars>
  <w:rsids>
    <w:rsidRoot w:val="00C50DF6"/>
    <w:rsid w:val="00000469"/>
    <w:rsid w:val="00003026"/>
    <w:rsid w:val="000030E4"/>
    <w:rsid w:val="00003D78"/>
    <w:rsid w:val="0000408E"/>
    <w:rsid w:val="000048F9"/>
    <w:rsid w:val="00004B0C"/>
    <w:rsid w:val="000062CA"/>
    <w:rsid w:val="000067F6"/>
    <w:rsid w:val="000118C8"/>
    <w:rsid w:val="0001226D"/>
    <w:rsid w:val="000122B1"/>
    <w:rsid w:val="0001245E"/>
    <w:rsid w:val="00013751"/>
    <w:rsid w:val="000143D2"/>
    <w:rsid w:val="000145E8"/>
    <w:rsid w:val="00015F56"/>
    <w:rsid w:val="00022667"/>
    <w:rsid w:val="00024012"/>
    <w:rsid w:val="000252E9"/>
    <w:rsid w:val="00025694"/>
    <w:rsid w:val="000269D4"/>
    <w:rsid w:val="00027B58"/>
    <w:rsid w:val="00027CC1"/>
    <w:rsid w:val="000301E4"/>
    <w:rsid w:val="000302C0"/>
    <w:rsid w:val="00030558"/>
    <w:rsid w:val="000316EA"/>
    <w:rsid w:val="0003206F"/>
    <w:rsid w:val="000328CC"/>
    <w:rsid w:val="00032AC7"/>
    <w:rsid w:val="00032DD8"/>
    <w:rsid w:val="0003373A"/>
    <w:rsid w:val="00035052"/>
    <w:rsid w:val="00035267"/>
    <w:rsid w:val="00036873"/>
    <w:rsid w:val="00036C4A"/>
    <w:rsid w:val="0003795B"/>
    <w:rsid w:val="000408CF"/>
    <w:rsid w:val="0004093E"/>
    <w:rsid w:val="00040EBE"/>
    <w:rsid w:val="00042364"/>
    <w:rsid w:val="000426C0"/>
    <w:rsid w:val="0004376D"/>
    <w:rsid w:val="000438B8"/>
    <w:rsid w:val="000441FA"/>
    <w:rsid w:val="0004439C"/>
    <w:rsid w:val="00044E36"/>
    <w:rsid w:val="000473BC"/>
    <w:rsid w:val="000474C6"/>
    <w:rsid w:val="000476CB"/>
    <w:rsid w:val="0004775E"/>
    <w:rsid w:val="0005031A"/>
    <w:rsid w:val="000503FB"/>
    <w:rsid w:val="00050BCF"/>
    <w:rsid w:val="00051949"/>
    <w:rsid w:val="000519D7"/>
    <w:rsid w:val="000522F7"/>
    <w:rsid w:val="000537B2"/>
    <w:rsid w:val="0005444A"/>
    <w:rsid w:val="00055A6F"/>
    <w:rsid w:val="000568D0"/>
    <w:rsid w:val="00056D82"/>
    <w:rsid w:val="00057F5D"/>
    <w:rsid w:val="00060BB9"/>
    <w:rsid w:val="00060E12"/>
    <w:rsid w:val="00061077"/>
    <w:rsid w:val="00061254"/>
    <w:rsid w:val="000613F1"/>
    <w:rsid w:val="000622F1"/>
    <w:rsid w:val="00063793"/>
    <w:rsid w:val="00063A97"/>
    <w:rsid w:val="000649EA"/>
    <w:rsid w:val="000652D6"/>
    <w:rsid w:val="00065DEE"/>
    <w:rsid w:val="000664F1"/>
    <w:rsid w:val="00066F38"/>
    <w:rsid w:val="000719E7"/>
    <w:rsid w:val="00071B3F"/>
    <w:rsid w:val="00073198"/>
    <w:rsid w:val="00074C37"/>
    <w:rsid w:val="00075000"/>
    <w:rsid w:val="000750CE"/>
    <w:rsid w:val="00075C1F"/>
    <w:rsid w:val="0007630C"/>
    <w:rsid w:val="00076330"/>
    <w:rsid w:val="00080087"/>
    <w:rsid w:val="000830DA"/>
    <w:rsid w:val="000834E6"/>
    <w:rsid w:val="000838B8"/>
    <w:rsid w:val="0008419F"/>
    <w:rsid w:val="00084A9C"/>
    <w:rsid w:val="000854DE"/>
    <w:rsid w:val="00085A20"/>
    <w:rsid w:val="00090667"/>
    <w:rsid w:val="000908B2"/>
    <w:rsid w:val="00090ED1"/>
    <w:rsid w:val="00091542"/>
    <w:rsid w:val="00091E71"/>
    <w:rsid w:val="00093673"/>
    <w:rsid w:val="00093BEA"/>
    <w:rsid w:val="000944F4"/>
    <w:rsid w:val="000962E1"/>
    <w:rsid w:val="0009658E"/>
    <w:rsid w:val="000965EF"/>
    <w:rsid w:val="00097565"/>
    <w:rsid w:val="00097CBC"/>
    <w:rsid w:val="00097E23"/>
    <w:rsid w:val="000A1059"/>
    <w:rsid w:val="000A16B8"/>
    <w:rsid w:val="000A1C2E"/>
    <w:rsid w:val="000A4071"/>
    <w:rsid w:val="000A43A6"/>
    <w:rsid w:val="000A5B97"/>
    <w:rsid w:val="000A63E6"/>
    <w:rsid w:val="000A69B3"/>
    <w:rsid w:val="000A7A43"/>
    <w:rsid w:val="000B2A5F"/>
    <w:rsid w:val="000B3C94"/>
    <w:rsid w:val="000B47A6"/>
    <w:rsid w:val="000B4B25"/>
    <w:rsid w:val="000B53A4"/>
    <w:rsid w:val="000B6F40"/>
    <w:rsid w:val="000C0007"/>
    <w:rsid w:val="000C0076"/>
    <w:rsid w:val="000C122F"/>
    <w:rsid w:val="000C1CF4"/>
    <w:rsid w:val="000C291F"/>
    <w:rsid w:val="000C46B1"/>
    <w:rsid w:val="000C5B1F"/>
    <w:rsid w:val="000C5DA8"/>
    <w:rsid w:val="000C70F4"/>
    <w:rsid w:val="000C7EA1"/>
    <w:rsid w:val="000D00B2"/>
    <w:rsid w:val="000D08A2"/>
    <w:rsid w:val="000D1F9D"/>
    <w:rsid w:val="000D35E7"/>
    <w:rsid w:val="000D4D30"/>
    <w:rsid w:val="000D706E"/>
    <w:rsid w:val="000E0404"/>
    <w:rsid w:val="000E06A9"/>
    <w:rsid w:val="000E2510"/>
    <w:rsid w:val="000E3034"/>
    <w:rsid w:val="000E3E63"/>
    <w:rsid w:val="000E4324"/>
    <w:rsid w:val="000E4336"/>
    <w:rsid w:val="000E4962"/>
    <w:rsid w:val="000E62CB"/>
    <w:rsid w:val="000E7528"/>
    <w:rsid w:val="000F107F"/>
    <w:rsid w:val="000F4342"/>
    <w:rsid w:val="000F4554"/>
    <w:rsid w:val="000F512B"/>
    <w:rsid w:val="000F6D8E"/>
    <w:rsid w:val="000F71FB"/>
    <w:rsid w:val="001009DC"/>
    <w:rsid w:val="00102800"/>
    <w:rsid w:val="00102DD5"/>
    <w:rsid w:val="001032DB"/>
    <w:rsid w:val="00103EEF"/>
    <w:rsid w:val="00104CFA"/>
    <w:rsid w:val="00105521"/>
    <w:rsid w:val="001062B5"/>
    <w:rsid w:val="001063C3"/>
    <w:rsid w:val="00106788"/>
    <w:rsid w:val="00110C41"/>
    <w:rsid w:val="00111098"/>
    <w:rsid w:val="001125CC"/>
    <w:rsid w:val="00112714"/>
    <w:rsid w:val="00114A42"/>
    <w:rsid w:val="00114F90"/>
    <w:rsid w:val="00117069"/>
    <w:rsid w:val="00120F80"/>
    <w:rsid w:val="00121313"/>
    <w:rsid w:val="00123003"/>
    <w:rsid w:val="00123024"/>
    <w:rsid w:val="00123260"/>
    <w:rsid w:val="00123D63"/>
    <w:rsid w:val="00124410"/>
    <w:rsid w:val="00124494"/>
    <w:rsid w:val="00124E6F"/>
    <w:rsid w:val="00126103"/>
    <w:rsid w:val="001274FB"/>
    <w:rsid w:val="001275C4"/>
    <w:rsid w:val="00127D0F"/>
    <w:rsid w:val="0013030D"/>
    <w:rsid w:val="0013063F"/>
    <w:rsid w:val="001328BA"/>
    <w:rsid w:val="00132D4A"/>
    <w:rsid w:val="00133E30"/>
    <w:rsid w:val="00134600"/>
    <w:rsid w:val="00134D4B"/>
    <w:rsid w:val="00134FAE"/>
    <w:rsid w:val="0013501D"/>
    <w:rsid w:val="00135A6E"/>
    <w:rsid w:val="00137C32"/>
    <w:rsid w:val="00137FD0"/>
    <w:rsid w:val="001411AE"/>
    <w:rsid w:val="0014207F"/>
    <w:rsid w:val="00142276"/>
    <w:rsid w:val="0014295E"/>
    <w:rsid w:val="00144EBA"/>
    <w:rsid w:val="00147FEC"/>
    <w:rsid w:val="00150B34"/>
    <w:rsid w:val="00150BCF"/>
    <w:rsid w:val="00151E93"/>
    <w:rsid w:val="00152DA6"/>
    <w:rsid w:val="00154950"/>
    <w:rsid w:val="00155578"/>
    <w:rsid w:val="00156CBF"/>
    <w:rsid w:val="00157E06"/>
    <w:rsid w:val="00160289"/>
    <w:rsid w:val="00160353"/>
    <w:rsid w:val="0016104C"/>
    <w:rsid w:val="001614A3"/>
    <w:rsid w:val="00162E91"/>
    <w:rsid w:val="0016342D"/>
    <w:rsid w:val="0016485A"/>
    <w:rsid w:val="00165226"/>
    <w:rsid w:val="00165D4B"/>
    <w:rsid w:val="00165FC7"/>
    <w:rsid w:val="001663C8"/>
    <w:rsid w:val="0016754A"/>
    <w:rsid w:val="00167F04"/>
    <w:rsid w:val="001702E0"/>
    <w:rsid w:val="00170870"/>
    <w:rsid w:val="00170B1B"/>
    <w:rsid w:val="00170DC4"/>
    <w:rsid w:val="001718CE"/>
    <w:rsid w:val="001721B0"/>
    <w:rsid w:val="00172907"/>
    <w:rsid w:val="00172A52"/>
    <w:rsid w:val="00174B07"/>
    <w:rsid w:val="001761D4"/>
    <w:rsid w:val="0017651C"/>
    <w:rsid w:val="00176B46"/>
    <w:rsid w:val="00176BB8"/>
    <w:rsid w:val="00180BD1"/>
    <w:rsid w:val="00180E2F"/>
    <w:rsid w:val="00181809"/>
    <w:rsid w:val="00181F27"/>
    <w:rsid w:val="001828D9"/>
    <w:rsid w:val="00183054"/>
    <w:rsid w:val="00183A23"/>
    <w:rsid w:val="00183B10"/>
    <w:rsid w:val="00183CD4"/>
    <w:rsid w:val="00184714"/>
    <w:rsid w:val="00185003"/>
    <w:rsid w:val="00185409"/>
    <w:rsid w:val="00185859"/>
    <w:rsid w:val="0018586A"/>
    <w:rsid w:val="00185B2B"/>
    <w:rsid w:val="00186812"/>
    <w:rsid w:val="00186F94"/>
    <w:rsid w:val="00186FA2"/>
    <w:rsid w:val="00186FCE"/>
    <w:rsid w:val="0018749F"/>
    <w:rsid w:val="001874E8"/>
    <w:rsid w:val="0018768D"/>
    <w:rsid w:val="001878AF"/>
    <w:rsid w:val="0019027D"/>
    <w:rsid w:val="00190EF9"/>
    <w:rsid w:val="00191734"/>
    <w:rsid w:val="001919B3"/>
    <w:rsid w:val="0019270F"/>
    <w:rsid w:val="001928D6"/>
    <w:rsid w:val="00193005"/>
    <w:rsid w:val="00193447"/>
    <w:rsid w:val="00194554"/>
    <w:rsid w:val="0019510F"/>
    <w:rsid w:val="001963A4"/>
    <w:rsid w:val="00196BF7"/>
    <w:rsid w:val="00197C2B"/>
    <w:rsid w:val="00197D47"/>
    <w:rsid w:val="001A0F83"/>
    <w:rsid w:val="001A1E63"/>
    <w:rsid w:val="001A2329"/>
    <w:rsid w:val="001A3659"/>
    <w:rsid w:val="001A3838"/>
    <w:rsid w:val="001A589C"/>
    <w:rsid w:val="001A6ED0"/>
    <w:rsid w:val="001A72DE"/>
    <w:rsid w:val="001A77EE"/>
    <w:rsid w:val="001A78DA"/>
    <w:rsid w:val="001A7AB7"/>
    <w:rsid w:val="001A7C23"/>
    <w:rsid w:val="001B1063"/>
    <w:rsid w:val="001B2BAA"/>
    <w:rsid w:val="001B2C62"/>
    <w:rsid w:val="001B3E67"/>
    <w:rsid w:val="001B596D"/>
    <w:rsid w:val="001B5AF3"/>
    <w:rsid w:val="001B6E17"/>
    <w:rsid w:val="001B7717"/>
    <w:rsid w:val="001B7755"/>
    <w:rsid w:val="001B7757"/>
    <w:rsid w:val="001C03D2"/>
    <w:rsid w:val="001C05EB"/>
    <w:rsid w:val="001C18E4"/>
    <w:rsid w:val="001C23A1"/>
    <w:rsid w:val="001C24A8"/>
    <w:rsid w:val="001C2BC3"/>
    <w:rsid w:val="001C2F26"/>
    <w:rsid w:val="001C3382"/>
    <w:rsid w:val="001C372E"/>
    <w:rsid w:val="001C3B78"/>
    <w:rsid w:val="001C3DE7"/>
    <w:rsid w:val="001C5A44"/>
    <w:rsid w:val="001C5DC2"/>
    <w:rsid w:val="001C64E9"/>
    <w:rsid w:val="001C67C9"/>
    <w:rsid w:val="001C6A21"/>
    <w:rsid w:val="001C6A91"/>
    <w:rsid w:val="001C6AD9"/>
    <w:rsid w:val="001C78BC"/>
    <w:rsid w:val="001D0843"/>
    <w:rsid w:val="001D09BD"/>
    <w:rsid w:val="001D1813"/>
    <w:rsid w:val="001D2D81"/>
    <w:rsid w:val="001D36A7"/>
    <w:rsid w:val="001D46D8"/>
    <w:rsid w:val="001D4EE7"/>
    <w:rsid w:val="001D73D6"/>
    <w:rsid w:val="001E03D1"/>
    <w:rsid w:val="001E0A16"/>
    <w:rsid w:val="001E0A2B"/>
    <w:rsid w:val="001E0CA2"/>
    <w:rsid w:val="001E10B8"/>
    <w:rsid w:val="001E3074"/>
    <w:rsid w:val="001E355C"/>
    <w:rsid w:val="001E39F0"/>
    <w:rsid w:val="001E3E0D"/>
    <w:rsid w:val="001E472F"/>
    <w:rsid w:val="001E4FC8"/>
    <w:rsid w:val="001E7491"/>
    <w:rsid w:val="001F02A2"/>
    <w:rsid w:val="001F2041"/>
    <w:rsid w:val="001F2951"/>
    <w:rsid w:val="001F2C3D"/>
    <w:rsid w:val="001F5EF6"/>
    <w:rsid w:val="001F6C3C"/>
    <w:rsid w:val="001F7087"/>
    <w:rsid w:val="002007D3"/>
    <w:rsid w:val="00200965"/>
    <w:rsid w:val="00200EDB"/>
    <w:rsid w:val="00201467"/>
    <w:rsid w:val="002014ED"/>
    <w:rsid w:val="002020C7"/>
    <w:rsid w:val="00202574"/>
    <w:rsid w:val="00202754"/>
    <w:rsid w:val="00202C9D"/>
    <w:rsid w:val="00205AB6"/>
    <w:rsid w:val="002060D1"/>
    <w:rsid w:val="002076A9"/>
    <w:rsid w:val="00211937"/>
    <w:rsid w:val="00213147"/>
    <w:rsid w:val="002158CF"/>
    <w:rsid w:val="00216EE7"/>
    <w:rsid w:val="0021706F"/>
    <w:rsid w:val="002177A2"/>
    <w:rsid w:val="0022015D"/>
    <w:rsid w:val="002204DC"/>
    <w:rsid w:val="002212C8"/>
    <w:rsid w:val="00222381"/>
    <w:rsid w:val="0022248B"/>
    <w:rsid w:val="00222A20"/>
    <w:rsid w:val="00224CB9"/>
    <w:rsid w:val="002250D4"/>
    <w:rsid w:val="002253DE"/>
    <w:rsid w:val="002255B5"/>
    <w:rsid w:val="002307B2"/>
    <w:rsid w:val="00231F18"/>
    <w:rsid w:val="002327D7"/>
    <w:rsid w:val="00233682"/>
    <w:rsid w:val="00233EB7"/>
    <w:rsid w:val="0023422B"/>
    <w:rsid w:val="002342B6"/>
    <w:rsid w:val="00234444"/>
    <w:rsid w:val="00235052"/>
    <w:rsid w:val="002358CA"/>
    <w:rsid w:val="00235D7B"/>
    <w:rsid w:val="00236601"/>
    <w:rsid w:val="00236BAA"/>
    <w:rsid w:val="0023722A"/>
    <w:rsid w:val="00237416"/>
    <w:rsid w:val="00237420"/>
    <w:rsid w:val="002402A0"/>
    <w:rsid w:val="00240630"/>
    <w:rsid w:val="00240B05"/>
    <w:rsid w:val="00241097"/>
    <w:rsid w:val="00241364"/>
    <w:rsid w:val="00242FED"/>
    <w:rsid w:val="002431E8"/>
    <w:rsid w:val="00243C2B"/>
    <w:rsid w:val="00243D7C"/>
    <w:rsid w:val="00244BD4"/>
    <w:rsid w:val="00245644"/>
    <w:rsid w:val="00250D76"/>
    <w:rsid w:val="00251413"/>
    <w:rsid w:val="0025254E"/>
    <w:rsid w:val="00252C36"/>
    <w:rsid w:val="002533F7"/>
    <w:rsid w:val="002535BC"/>
    <w:rsid w:val="0025420F"/>
    <w:rsid w:val="002557E1"/>
    <w:rsid w:val="0025615C"/>
    <w:rsid w:val="0025676E"/>
    <w:rsid w:val="002575E1"/>
    <w:rsid w:val="00257F57"/>
    <w:rsid w:val="0026080E"/>
    <w:rsid w:val="00260A42"/>
    <w:rsid w:val="002611BF"/>
    <w:rsid w:val="00261353"/>
    <w:rsid w:val="002630CA"/>
    <w:rsid w:val="00263EC1"/>
    <w:rsid w:val="0026403E"/>
    <w:rsid w:val="00264C4B"/>
    <w:rsid w:val="00264E6B"/>
    <w:rsid w:val="00265AE4"/>
    <w:rsid w:val="002667BF"/>
    <w:rsid w:val="00267880"/>
    <w:rsid w:val="00267BE8"/>
    <w:rsid w:val="00270389"/>
    <w:rsid w:val="002710E5"/>
    <w:rsid w:val="00273264"/>
    <w:rsid w:val="00273C5D"/>
    <w:rsid w:val="00274F49"/>
    <w:rsid w:val="0027528A"/>
    <w:rsid w:val="002754A5"/>
    <w:rsid w:val="00275917"/>
    <w:rsid w:val="002772E0"/>
    <w:rsid w:val="00277A8A"/>
    <w:rsid w:val="00281E7E"/>
    <w:rsid w:val="00281EB1"/>
    <w:rsid w:val="0028205F"/>
    <w:rsid w:val="002827BD"/>
    <w:rsid w:val="00283CC5"/>
    <w:rsid w:val="002853E2"/>
    <w:rsid w:val="0028618B"/>
    <w:rsid w:val="0028670F"/>
    <w:rsid w:val="00286DC3"/>
    <w:rsid w:val="00287484"/>
    <w:rsid w:val="00287CDC"/>
    <w:rsid w:val="00287D73"/>
    <w:rsid w:val="00290267"/>
    <w:rsid w:val="002905FB"/>
    <w:rsid w:val="002911B2"/>
    <w:rsid w:val="00291BEA"/>
    <w:rsid w:val="0029216C"/>
    <w:rsid w:val="00292783"/>
    <w:rsid w:val="0029316F"/>
    <w:rsid w:val="002939E3"/>
    <w:rsid w:val="00293B0F"/>
    <w:rsid w:val="002941B2"/>
    <w:rsid w:val="002942E3"/>
    <w:rsid w:val="00294590"/>
    <w:rsid w:val="002949C0"/>
    <w:rsid w:val="00294ACB"/>
    <w:rsid w:val="00295A3D"/>
    <w:rsid w:val="00297594"/>
    <w:rsid w:val="00297600"/>
    <w:rsid w:val="00297BA3"/>
    <w:rsid w:val="002A05A0"/>
    <w:rsid w:val="002A0803"/>
    <w:rsid w:val="002A16D4"/>
    <w:rsid w:val="002A3558"/>
    <w:rsid w:val="002A41D2"/>
    <w:rsid w:val="002A4AA6"/>
    <w:rsid w:val="002A53C7"/>
    <w:rsid w:val="002A76F1"/>
    <w:rsid w:val="002A7BAB"/>
    <w:rsid w:val="002A7BBC"/>
    <w:rsid w:val="002B040C"/>
    <w:rsid w:val="002B0DB9"/>
    <w:rsid w:val="002B1B01"/>
    <w:rsid w:val="002B1FBB"/>
    <w:rsid w:val="002B20DB"/>
    <w:rsid w:val="002B2FE0"/>
    <w:rsid w:val="002B386C"/>
    <w:rsid w:val="002B4432"/>
    <w:rsid w:val="002B4D70"/>
    <w:rsid w:val="002B61F3"/>
    <w:rsid w:val="002B6340"/>
    <w:rsid w:val="002C08FA"/>
    <w:rsid w:val="002C24BE"/>
    <w:rsid w:val="002C2D85"/>
    <w:rsid w:val="002C2E66"/>
    <w:rsid w:val="002C328E"/>
    <w:rsid w:val="002C3486"/>
    <w:rsid w:val="002C4981"/>
    <w:rsid w:val="002C6150"/>
    <w:rsid w:val="002C678A"/>
    <w:rsid w:val="002C6BD1"/>
    <w:rsid w:val="002C7AB3"/>
    <w:rsid w:val="002D0279"/>
    <w:rsid w:val="002D0B60"/>
    <w:rsid w:val="002D0BC8"/>
    <w:rsid w:val="002D0BD2"/>
    <w:rsid w:val="002D3296"/>
    <w:rsid w:val="002D39BD"/>
    <w:rsid w:val="002D5925"/>
    <w:rsid w:val="002D61EA"/>
    <w:rsid w:val="002D6E8C"/>
    <w:rsid w:val="002D7772"/>
    <w:rsid w:val="002E0E6F"/>
    <w:rsid w:val="002E1F1E"/>
    <w:rsid w:val="002E29D4"/>
    <w:rsid w:val="002E2F48"/>
    <w:rsid w:val="002E33BC"/>
    <w:rsid w:val="002E3C3F"/>
    <w:rsid w:val="002E4780"/>
    <w:rsid w:val="002E49A9"/>
    <w:rsid w:val="002E4D54"/>
    <w:rsid w:val="002E6062"/>
    <w:rsid w:val="002E611D"/>
    <w:rsid w:val="002E64AE"/>
    <w:rsid w:val="002E75F8"/>
    <w:rsid w:val="002E7A4C"/>
    <w:rsid w:val="002F1D41"/>
    <w:rsid w:val="002F214E"/>
    <w:rsid w:val="002F2226"/>
    <w:rsid w:val="002F31C8"/>
    <w:rsid w:val="002F5B26"/>
    <w:rsid w:val="002F5EBB"/>
    <w:rsid w:val="002F64F2"/>
    <w:rsid w:val="002F7382"/>
    <w:rsid w:val="00300866"/>
    <w:rsid w:val="00302E21"/>
    <w:rsid w:val="00302F42"/>
    <w:rsid w:val="003034F5"/>
    <w:rsid w:val="0030384D"/>
    <w:rsid w:val="00304A16"/>
    <w:rsid w:val="003055FA"/>
    <w:rsid w:val="003067F8"/>
    <w:rsid w:val="00306A97"/>
    <w:rsid w:val="00307599"/>
    <w:rsid w:val="00307A10"/>
    <w:rsid w:val="00310019"/>
    <w:rsid w:val="003101BB"/>
    <w:rsid w:val="00310A02"/>
    <w:rsid w:val="00311098"/>
    <w:rsid w:val="00311399"/>
    <w:rsid w:val="003116D2"/>
    <w:rsid w:val="003116F8"/>
    <w:rsid w:val="003121AF"/>
    <w:rsid w:val="0031289A"/>
    <w:rsid w:val="0031362C"/>
    <w:rsid w:val="00314480"/>
    <w:rsid w:val="00316B5C"/>
    <w:rsid w:val="0031763A"/>
    <w:rsid w:val="00317A02"/>
    <w:rsid w:val="00317A4B"/>
    <w:rsid w:val="003222AC"/>
    <w:rsid w:val="003229E0"/>
    <w:rsid w:val="0032328D"/>
    <w:rsid w:val="00323A9E"/>
    <w:rsid w:val="0032411A"/>
    <w:rsid w:val="00324A80"/>
    <w:rsid w:val="00325873"/>
    <w:rsid w:val="00325B7C"/>
    <w:rsid w:val="00326417"/>
    <w:rsid w:val="0032679C"/>
    <w:rsid w:val="003275F5"/>
    <w:rsid w:val="00327A78"/>
    <w:rsid w:val="0033003F"/>
    <w:rsid w:val="0033050A"/>
    <w:rsid w:val="003315AA"/>
    <w:rsid w:val="00332030"/>
    <w:rsid w:val="00333EA3"/>
    <w:rsid w:val="00334367"/>
    <w:rsid w:val="0033462B"/>
    <w:rsid w:val="003349B9"/>
    <w:rsid w:val="00336335"/>
    <w:rsid w:val="003366E6"/>
    <w:rsid w:val="003370FD"/>
    <w:rsid w:val="003406B8"/>
    <w:rsid w:val="003409D1"/>
    <w:rsid w:val="00340BB6"/>
    <w:rsid w:val="00342482"/>
    <w:rsid w:val="00343A7A"/>
    <w:rsid w:val="003443A3"/>
    <w:rsid w:val="0034443C"/>
    <w:rsid w:val="00344459"/>
    <w:rsid w:val="003444C1"/>
    <w:rsid w:val="00344B45"/>
    <w:rsid w:val="0034541F"/>
    <w:rsid w:val="00347989"/>
    <w:rsid w:val="0035001D"/>
    <w:rsid w:val="00350357"/>
    <w:rsid w:val="003508D4"/>
    <w:rsid w:val="00352FD8"/>
    <w:rsid w:val="00353503"/>
    <w:rsid w:val="00354745"/>
    <w:rsid w:val="00354DFE"/>
    <w:rsid w:val="00355824"/>
    <w:rsid w:val="003576EC"/>
    <w:rsid w:val="00360645"/>
    <w:rsid w:val="00360680"/>
    <w:rsid w:val="00360EC5"/>
    <w:rsid w:val="00362205"/>
    <w:rsid w:val="003631E0"/>
    <w:rsid w:val="003637A2"/>
    <w:rsid w:val="00363A09"/>
    <w:rsid w:val="0036477B"/>
    <w:rsid w:val="00365319"/>
    <w:rsid w:val="00365901"/>
    <w:rsid w:val="003662B7"/>
    <w:rsid w:val="003664A4"/>
    <w:rsid w:val="00366D10"/>
    <w:rsid w:val="00367696"/>
    <w:rsid w:val="00367C9F"/>
    <w:rsid w:val="00370E5C"/>
    <w:rsid w:val="00371FE2"/>
    <w:rsid w:val="00372755"/>
    <w:rsid w:val="00372AC8"/>
    <w:rsid w:val="00372ADA"/>
    <w:rsid w:val="00374D15"/>
    <w:rsid w:val="003769A9"/>
    <w:rsid w:val="003771EF"/>
    <w:rsid w:val="003772A2"/>
    <w:rsid w:val="0037799B"/>
    <w:rsid w:val="00380373"/>
    <w:rsid w:val="003807F8"/>
    <w:rsid w:val="00380B88"/>
    <w:rsid w:val="003816B2"/>
    <w:rsid w:val="0038184A"/>
    <w:rsid w:val="00381AF6"/>
    <w:rsid w:val="00382524"/>
    <w:rsid w:val="0038294F"/>
    <w:rsid w:val="003829AA"/>
    <w:rsid w:val="003833EA"/>
    <w:rsid w:val="00383B7C"/>
    <w:rsid w:val="00384924"/>
    <w:rsid w:val="00384C6F"/>
    <w:rsid w:val="00384D54"/>
    <w:rsid w:val="003853BB"/>
    <w:rsid w:val="00386066"/>
    <w:rsid w:val="003867AE"/>
    <w:rsid w:val="00387261"/>
    <w:rsid w:val="0038754C"/>
    <w:rsid w:val="0039117A"/>
    <w:rsid w:val="00392021"/>
    <w:rsid w:val="00392392"/>
    <w:rsid w:val="00392866"/>
    <w:rsid w:val="003939D1"/>
    <w:rsid w:val="00393A2E"/>
    <w:rsid w:val="0039413F"/>
    <w:rsid w:val="00394D21"/>
    <w:rsid w:val="00394FA7"/>
    <w:rsid w:val="0039527F"/>
    <w:rsid w:val="00395792"/>
    <w:rsid w:val="003976E5"/>
    <w:rsid w:val="003A047D"/>
    <w:rsid w:val="003A0FFA"/>
    <w:rsid w:val="003A3AF8"/>
    <w:rsid w:val="003A4C0C"/>
    <w:rsid w:val="003A5D8B"/>
    <w:rsid w:val="003A6726"/>
    <w:rsid w:val="003A6B54"/>
    <w:rsid w:val="003A71B1"/>
    <w:rsid w:val="003A7227"/>
    <w:rsid w:val="003B0524"/>
    <w:rsid w:val="003B0BBE"/>
    <w:rsid w:val="003B1F14"/>
    <w:rsid w:val="003B29C8"/>
    <w:rsid w:val="003B2BAF"/>
    <w:rsid w:val="003B4703"/>
    <w:rsid w:val="003B47D4"/>
    <w:rsid w:val="003B531F"/>
    <w:rsid w:val="003B5A30"/>
    <w:rsid w:val="003B7D3F"/>
    <w:rsid w:val="003C0822"/>
    <w:rsid w:val="003C098B"/>
    <w:rsid w:val="003C0E64"/>
    <w:rsid w:val="003C103C"/>
    <w:rsid w:val="003C1945"/>
    <w:rsid w:val="003C1F06"/>
    <w:rsid w:val="003C267D"/>
    <w:rsid w:val="003C3FA0"/>
    <w:rsid w:val="003C681F"/>
    <w:rsid w:val="003C6B1B"/>
    <w:rsid w:val="003C6EE9"/>
    <w:rsid w:val="003C7068"/>
    <w:rsid w:val="003C70B1"/>
    <w:rsid w:val="003C7510"/>
    <w:rsid w:val="003C7E7C"/>
    <w:rsid w:val="003D1CBC"/>
    <w:rsid w:val="003D2E01"/>
    <w:rsid w:val="003D3A44"/>
    <w:rsid w:val="003D430B"/>
    <w:rsid w:val="003D4937"/>
    <w:rsid w:val="003D532D"/>
    <w:rsid w:val="003D5986"/>
    <w:rsid w:val="003D75DB"/>
    <w:rsid w:val="003D76D7"/>
    <w:rsid w:val="003D7B81"/>
    <w:rsid w:val="003E1323"/>
    <w:rsid w:val="003E1364"/>
    <w:rsid w:val="003E145F"/>
    <w:rsid w:val="003E1E9A"/>
    <w:rsid w:val="003E23B4"/>
    <w:rsid w:val="003E289B"/>
    <w:rsid w:val="003E2EE3"/>
    <w:rsid w:val="003E33CC"/>
    <w:rsid w:val="003E3401"/>
    <w:rsid w:val="003E40DE"/>
    <w:rsid w:val="003E45CB"/>
    <w:rsid w:val="003E4C7A"/>
    <w:rsid w:val="003E4FAC"/>
    <w:rsid w:val="003E61BD"/>
    <w:rsid w:val="003E63BB"/>
    <w:rsid w:val="003E6877"/>
    <w:rsid w:val="003E6CDD"/>
    <w:rsid w:val="003E7C81"/>
    <w:rsid w:val="003E7D85"/>
    <w:rsid w:val="003F2B3F"/>
    <w:rsid w:val="003F3E67"/>
    <w:rsid w:val="003F4791"/>
    <w:rsid w:val="003F4E28"/>
    <w:rsid w:val="003F5C58"/>
    <w:rsid w:val="003F6002"/>
    <w:rsid w:val="003F6F48"/>
    <w:rsid w:val="003F7818"/>
    <w:rsid w:val="0040006C"/>
    <w:rsid w:val="00402417"/>
    <w:rsid w:val="00402F6E"/>
    <w:rsid w:val="0040461C"/>
    <w:rsid w:val="00405ACB"/>
    <w:rsid w:val="004105D0"/>
    <w:rsid w:val="00410CF5"/>
    <w:rsid w:val="004114C4"/>
    <w:rsid w:val="00411921"/>
    <w:rsid w:val="004124A1"/>
    <w:rsid w:val="00414033"/>
    <w:rsid w:val="00414CDF"/>
    <w:rsid w:val="00415AD4"/>
    <w:rsid w:val="00417296"/>
    <w:rsid w:val="00417599"/>
    <w:rsid w:val="00417950"/>
    <w:rsid w:val="00417A24"/>
    <w:rsid w:val="00420EC2"/>
    <w:rsid w:val="00421E21"/>
    <w:rsid w:val="0042318E"/>
    <w:rsid w:val="00424005"/>
    <w:rsid w:val="00424017"/>
    <w:rsid w:val="00424A10"/>
    <w:rsid w:val="0042502C"/>
    <w:rsid w:val="004253C4"/>
    <w:rsid w:val="00425F99"/>
    <w:rsid w:val="004261F0"/>
    <w:rsid w:val="004264E2"/>
    <w:rsid w:val="004278AC"/>
    <w:rsid w:val="00432150"/>
    <w:rsid w:val="00432A52"/>
    <w:rsid w:val="004333E6"/>
    <w:rsid w:val="004350F5"/>
    <w:rsid w:val="00436253"/>
    <w:rsid w:val="00436790"/>
    <w:rsid w:val="00436EE9"/>
    <w:rsid w:val="00437CEF"/>
    <w:rsid w:val="00440009"/>
    <w:rsid w:val="00440709"/>
    <w:rsid w:val="004417BD"/>
    <w:rsid w:val="00441878"/>
    <w:rsid w:val="00442AAE"/>
    <w:rsid w:val="00443D46"/>
    <w:rsid w:val="004442D6"/>
    <w:rsid w:val="00444825"/>
    <w:rsid w:val="0044485F"/>
    <w:rsid w:val="00445134"/>
    <w:rsid w:val="004458B6"/>
    <w:rsid w:val="00446F3D"/>
    <w:rsid w:val="00447200"/>
    <w:rsid w:val="00450201"/>
    <w:rsid w:val="00451176"/>
    <w:rsid w:val="0045175B"/>
    <w:rsid w:val="004520FC"/>
    <w:rsid w:val="0045293B"/>
    <w:rsid w:val="00453FC2"/>
    <w:rsid w:val="0045494F"/>
    <w:rsid w:val="00454B59"/>
    <w:rsid w:val="00455659"/>
    <w:rsid w:val="004559D7"/>
    <w:rsid w:val="00456261"/>
    <w:rsid w:val="00456CC8"/>
    <w:rsid w:val="00457572"/>
    <w:rsid w:val="004607C8"/>
    <w:rsid w:val="00460F86"/>
    <w:rsid w:val="00461FE7"/>
    <w:rsid w:val="00462E2A"/>
    <w:rsid w:val="00462F87"/>
    <w:rsid w:val="00463F97"/>
    <w:rsid w:val="00465323"/>
    <w:rsid w:val="004664A9"/>
    <w:rsid w:val="00466BC9"/>
    <w:rsid w:val="00467389"/>
    <w:rsid w:val="00470B43"/>
    <w:rsid w:val="004719B3"/>
    <w:rsid w:val="00472A19"/>
    <w:rsid w:val="00472CCD"/>
    <w:rsid w:val="00473454"/>
    <w:rsid w:val="00474235"/>
    <w:rsid w:val="0047475F"/>
    <w:rsid w:val="00474E6E"/>
    <w:rsid w:val="00474FF4"/>
    <w:rsid w:val="00475988"/>
    <w:rsid w:val="00475EAA"/>
    <w:rsid w:val="004764F5"/>
    <w:rsid w:val="0047700C"/>
    <w:rsid w:val="0047758E"/>
    <w:rsid w:val="00480FB0"/>
    <w:rsid w:val="0048174B"/>
    <w:rsid w:val="0048186F"/>
    <w:rsid w:val="00481EE5"/>
    <w:rsid w:val="00482246"/>
    <w:rsid w:val="0048277B"/>
    <w:rsid w:val="004827E4"/>
    <w:rsid w:val="00484333"/>
    <w:rsid w:val="00484A59"/>
    <w:rsid w:val="00484AC5"/>
    <w:rsid w:val="00485712"/>
    <w:rsid w:val="004865F0"/>
    <w:rsid w:val="004878C9"/>
    <w:rsid w:val="004878E2"/>
    <w:rsid w:val="00487ADD"/>
    <w:rsid w:val="004901A4"/>
    <w:rsid w:val="004909DA"/>
    <w:rsid w:val="00492BB4"/>
    <w:rsid w:val="004934BF"/>
    <w:rsid w:val="00494C24"/>
    <w:rsid w:val="004965DC"/>
    <w:rsid w:val="0049670A"/>
    <w:rsid w:val="004A0165"/>
    <w:rsid w:val="004A0E32"/>
    <w:rsid w:val="004A1BBD"/>
    <w:rsid w:val="004A1BD9"/>
    <w:rsid w:val="004A2F96"/>
    <w:rsid w:val="004A65EB"/>
    <w:rsid w:val="004A6843"/>
    <w:rsid w:val="004A75DA"/>
    <w:rsid w:val="004B16ED"/>
    <w:rsid w:val="004B20A4"/>
    <w:rsid w:val="004B2AD9"/>
    <w:rsid w:val="004B3D8F"/>
    <w:rsid w:val="004B3E2C"/>
    <w:rsid w:val="004B418B"/>
    <w:rsid w:val="004B4716"/>
    <w:rsid w:val="004B5081"/>
    <w:rsid w:val="004B6541"/>
    <w:rsid w:val="004B6CE4"/>
    <w:rsid w:val="004B7D42"/>
    <w:rsid w:val="004C1577"/>
    <w:rsid w:val="004C1730"/>
    <w:rsid w:val="004C1DC4"/>
    <w:rsid w:val="004C41BE"/>
    <w:rsid w:val="004C422E"/>
    <w:rsid w:val="004C59F4"/>
    <w:rsid w:val="004C68D5"/>
    <w:rsid w:val="004C69DD"/>
    <w:rsid w:val="004C69FE"/>
    <w:rsid w:val="004C6EEC"/>
    <w:rsid w:val="004C76A0"/>
    <w:rsid w:val="004C7E9C"/>
    <w:rsid w:val="004D0387"/>
    <w:rsid w:val="004D0B8C"/>
    <w:rsid w:val="004D10AF"/>
    <w:rsid w:val="004D31E6"/>
    <w:rsid w:val="004D393B"/>
    <w:rsid w:val="004D3B50"/>
    <w:rsid w:val="004D3CA4"/>
    <w:rsid w:val="004D6517"/>
    <w:rsid w:val="004D6F58"/>
    <w:rsid w:val="004D6F90"/>
    <w:rsid w:val="004D7285"/>
    <w:rsid w:val="004E0142"/>
    <w:rsid w:val="004E100B"/>
    <w:rsid w:val="004E121F"/>
    <w:rsid w:val="004E1989"/>
    <w:rsid w:val="004E22D8"/>
    <w:rsid w:val="004E2427"/>
    <w:rsid w:val="004E37CB"/>
    <w:rsid w:val="004E5E41"/>
    <w:rsid w:val="004E6B00"/>
    <w:rsid w:val="004E6F34"/>
    <w:rsid w:val="004E7C4C"/>
    <w:rsid w:val="004F01F6"/>
    <w:rsid w:val="004F2353"/>
    <w:rsid w:val="004F2BE1"/>
    <w:rsid w:val="004F32FD"/>
    <w:rsid w:val="004F3FD0"/>
    <w:rsid w:val="004F4624"/>
    <w:rsid w:val="004F4EAB"/>
    <w:rsid w:val="004F5CF3"/>
    <w:rsid w:val="004F61ED"/>
    <w:rsid w:val="004F6B33"/>
    <w:rsid w:val="004F6D1A"/>
    <w:rsid w:val="004F6EAE"/>
    <w:rsid w:val="004F728E"/>
    <w:rsid w:val="005009F4"/>
    <w:rsid w:val="00500B5B"/>
    <w:rsid w:val="00501E7E"/>
    <w:rsid w:val="0050356E"/>
    <w:rsid w:val="00503C4E"/>
    <w:rsid w:val="00504020"/>
    <w:rsid w:val="00504B69"/>
    <w:rsid w:val="00504D6F"/>
    <w:rsid w:val="00504FEB"/>
    <w:rsid w:val="005055FB"/>
    <w:rsid w:val="0050568C"/>
    <w:rsid w:val="0050633A"/>
    <w:rsid w:val="0050693D"/>
    <w:rsid w:val="005072D9"/>
    <w:rsid w:val="005112C4"/>
    <w:rsid w:val="00511561"/>
    <w:rsid w:val="00511B6E"/>
    <w:rsid w:val="0051345C"/>
    <w:rsid w:val="00514810"/>
    <w:rsid w:val="00514A5D"/>
    <w:rsid w:val="00515247"/>
    <w:rsid w:val="00516424"/>
    <w:rsid w:val="00516F9A"/>
    <w:rsid w:val="0051711D"/>
    <w:rsid w:val="0051729E"/>
    <w:rsid w:val="00517438"/>
    <w:rsid w:val="00517449"/>
    <w:rsid w:val="00520419"/>
    <w:rsid w:val="005209D7"/>
    <w:rsid w:val="00520CD9"/>
    <w:rsid w:val="0052164A"/>
    <w:rsid w:val="00521956"/>
    <w:rsid w:val="00521AD4"/>
    <w:rsid w:val="00522388"/>
    <w:rsid w:val="00522413"/>
    <w:rsid w:val="0052310C"/>
    <w:rsid w:val="0052340C"/>
    <w:rsid w:val="00523653"/>
    <w:rsid w:val="00523B61"/>
    <w:rsid w:val="0052438B"/>
    <w:rsid w:val="005249D7"/>
    <w:rsid w:val="00525018"/>
    <w:rsid w:val="00526D18"/>
    <w:rsid w:val="005304E6"/>
    <w:rsid w:val="005309D0"/>
    <w:rsid w:val="00531524"/>
    <w:rsid w:val="00532431"/>
    <w:rsid w:val="0053255E"/>
    <w:rsid w:val="00533B8D"/>
    <w:rsid w:val="00533C1A"/>
    <w:rsid w:val="00535429"/>
    <w:rsid w:val="00535A6E"/>
    <w:rsid w:val="00535B32"/>
    <w:rsid w:val="0053743B"/>
    <w:rsid w:val="00537751"/>
    <w:rsid w:val="00537DAE"/>
    <w:rsid w:val="00540846"/>
    <w:rsid w:val="00540FE7"/>
    <w:rsid w:val="00541556"/>
    <w:rsid w:val="00541762"/>
    <w:rsid w:val="00541E17"/>
    <w:rsid w:val="005438CD"/>
    <w:rsid w:val="00543E00"/>
    <w:rsid w:val="00543FC1"/>
    <w:rsid w:val="0054527A"/>
    <w:rsid w:val="0054533B"/>
    <w:rsid w:val="00545F6A"/>
    <w:rsid w:val="0054613B"/>
    <w:rsid w:val="00547073"/>
    <w:rsid w:val="0054723C"/>
    <w:rsid w:val="00547575"/>
    <w:rsid w:val="005478A7"/>
    <w:rsid w:val="00547976"/>
    <w:rsid w:val="00550021"/>
    <w:rsid w:val="0055036C"/>
    <w:rsid w:val="00550408"/>
    <w:rsid w:val="0055137B"/>
    <w:rsid w:val="0055182B"/>
    <w:rsid w:val="00552015"/>
    <w:rsid w:val="005529B6"/>
    <w:rsid w:val="00552F54"/>
    <w:rsid w:val="00555330"/>
    <w:rsid w:val="00555F75"/>
    <w:rsid w:val="0055659D"/>
    <w:rsid w:val="00557802"/>
    <w:rsid w:val="00557B19"/>
    <w:rsid w:val="00562490"/>
    <w:rsid w:val="00562921"/>
    <w:rsid w:val="00563435"/>
    <w:rsid w:val="00563559"/>
    <w:rsid w:val="00563673"/>
    <w:rsid w:val="0056413C"/>
    <w:rsid w:val="00564F9D"/>
    <w:rsid w:val="005659E2"/>
    <w:rsid w:val="005663E9"/>
    <w:rsid w:val="00566AFC"/>
    <w:rsid w:val="00567A46"/>
    <w:rsid w:val="00567BBE"/>
    <w:rsid w:val="00567F03"/>
    <w:rsid w:val="00570018"/>
    <w:rsid w:val="00570BA2"/>
    <w:rsid w:val="005710C3"/>
    <w:rsid w:val="00572EFD"/>
    <w:rsid w:val="00573689"/>
    <w:rsid w:val="00574190"/>
    <w:rsid w:val="005747B9"/>
    <w:rsid w:val="005748BC"/>
    <w:rsid w:val="00574D1F"/>
    <w:rsid w:val="00575B8D"/>
    <w:rsid w:val="00575D92"/>
    <w:rsid w:val="00576265"/>
    <w:rsid w:val="00576762"/>
    <w:rsid w:val="005777ED"/>
    <w:rsid w:val="00577A21"/>
    <w:rsid w:val="00577CAC"/>
    <w:rsid w:val="00577D95"/>
    <w:rsid w:val="00580444"/>
    <w:rsid w:val="005812E7"/>
    <w:rsid w:val="00581483"/>
    <w:rsid w:val="00582EF1"/>
    <w:rsid w:val="0058371E"/>
    <w:rsid w:val="005840E2"/>
    <w:rsid w:val="00585145"/>
    <w:rsid w:val="00585AF5"/>
    <w:rsid w:val="00585F6C"/>
    <w:rsid w:val="005862C7"/>
    <w:rsid w:val="00586C0D"/>
    <w:rsid w:val="00586D7D"/>
    <w:rsid w:val="00587175"/>
    <w:rsid w:val="005877CF"/>
    <w:rsid w:val="005878BA"/>
    <w:rsid w:val="005878DE"/>
    <w:rsid w:val="00587B14"/>
    <w:rsid w:val="00587BC0"/>
    <w:rsid w:val="0059098C"/>
    <w:rsid w:val="00591604"/>
    <w:rsid w:val="00593472"/>
    <w:rsid w:val="00593B94"/>
    <w:rsid w:val="00593FEF"/>
    <w:rsid w:val="00594964"/>
    <w:rsid w:val="00594D7F"/>
    <w:rsid w:val="005960EF"/>
    <w:rsid w:val="005973B0"/>
    <w:rsid w:val="00597779"/>
    <w:rsid w:val="005A01B6"/>
    <w:rsid w:val="005A1A86"/>
    <w:rsid w:val="005A4051"/>
    <w:rsid w:val="005A50A8"/>
    <w:rsid w:val="005A5B15"/>
    <w:rsid w:val="005B1474"/>
    <w:rsid w:val="005B1633"/>
    <w:rsid w:val="005B1736"/>
    <w:rsid w:val="005B226E"/>
    <w:rsid w:val="005B369B"/>
    <w:rsid w:val="005B380D"/>
    <w:rsid w:val="005B3FD3"/>
    <w:rsid w:val="005B49CA"/>
    <w:rsid w:val="005B4C18"/>
    <w:rsid w:val="005B4FAE"/>
    <w:rsid w:val="005B5761"/>
    <w:rsid w:val="005B5A38"/>
    <w:rsid w:val="005B5C82"/>
    <w:rsid w:val="005B6534"/>
    <w:rsid w:val="005B6D54"/>
    <w:rsid w:val="005C01E2"/>
    <w:rsid w:val="005C2186"/>
    <w:rsid w:val="005C2759"/>
    <w:rsid w:val="005C3643"/>
    <w:rsid w:val="005C4E8E"/>
    <w:rsid w:val="005C56EF"/>
    <w:rsid w:val="005C5816"/>
    <w:rsid w:val="005C61BE"/>
    <w:rsid w:val="005D031A"/>
    <w:rsid w:val="005D06C2"/>
    <w:rsid w:val="005D092C"/>
    <w:rsid w:val="005D0BF9"/>
    <w:rsid w:val="005D1B1A"/>
    <w:rsid w:val="005D1FC3"/>
    <w:rsid w:val="005D2C6B"/>
    <w:rsid w:val="005D4355"/>
    <w:rsid w:val="005D44ED"/>
    <w:rsid w:val="005D6387"/>
    <w:rsid w:val="005D6442"/>
    <w:rsid w:val="005D6851"/>
    <w:rsid w:val="005D6C38"/>
    <w:rsid w:val="005D7497"/>
    <w:rsid w:val="005D753C"/>
    <w:rsid w:val="005D77F2"/>
    <w:rsid w:val="005E0776"/>
    <w:rsid w:val="005E11D2"/>
    <w:rsid w:val="005E1A18"/>
    <w:rsid w:val="005E1CA3"/>
    <w:rsid w:val="005E229D"/>
    <w:rsid w:val="005E31E6"/>
    <w:rsid w:val="005E3931"/>
    <w:rsid w:val="005E4438"/>
    <w:rsid w:val="005E4E6D"/>
    <w:rsid w:val="005E6526"/>
    <w:rsid w:val="005E684C"/>
    <w:rsid w:val="005E6A99"/>
    <w:rsid w:val="005F1B3E"/>
    <w:rsid w:val="005F2447"/>
    <w:rsid w:val="005F2490"/>
    <w:rsid w:val="005F2A90"/>
    <w:rsid w:val="005F76E9"/>
    <w:rsid w:val="005F7D44"/>
    <w:rsid w:val="00600158"/>
    <w:rsid w:val="00600454"/>
    <w:rsid w:val="006015CF"/>
    <w:rsid w:val="00601B25"/>
    <w:rsid w:val="00601D71"/>
    <w:rsid w:val="00602313"/>
    <w:rsid w:val="00602622"/>
    <w:rsid w:val="00603508"/>
    <w:rsid w:val="0060574D"/>
    <w:rsid w:val="00605852"/>
    <w:rsid w:val="00605A3A"/>
    <w:rsid w:val="00606224"/>
    <w:rsid w:val="00606DDD"/>
    <w:rsid w:val="006071FA"/>
    <w:rsid w:val="006072EB"/>
    <w:rsid w:val="00607345"/>
    <w:rsid w:val="006073CA"/>
    <w:rsid w:val="00607661"/>
    <w:rsid w:val="00610D4C"/>
    <w:rsid w:val="00611272"/>
    <w:rsid w:val="006114DE"/>
    <w:rsid w:val="0061176F"/>
    <w:rsid w:val="00611E21"/>
    <w:rsid w:val="00612156"/>
    <w:rsid w:val="00612F3A"/>
    <w:rsid w:val="006133F7"/>
    <w:rsid w:val="00613533"/>
    <w:rsid w:val="00613DB9"/>
    <w:rsid w:val="0061414E"/>
    <w:rsid w:val="00614C69"/>
    <w:rsid w:val="00615E84"/>
    <w:rsid w:val="00616891"/>
    <w:rsid w:val="00616B1F"/>
    <w:rsid w:val="006179FA"/>
    <w:rsid w:val="00620067"/>
    <w:rsid w:val="00620115"/>
    <w:rsid w:val="00620637"/>
    <w:rsid w:val="00620812"/>
    <w:rsid w:val="00620C3E"/>
    <w:rsid w:val="0062160C"/>
    <w:rsid w:val="0062221E"/>
    <w:rsid w:val="006238BF"/>
    <w:rsid w:val="00623908"/>
    <w:rsid w:val="00624F36"/>
    <w:rsid w:val="00625CF7"/>
    <w:rsid w:val="00625F47"/>
    <w:rsid w:val="006261ED"/>
    <w:rsid w:val="00626267"/>
    <w:rsid w:val="006279E7"/>
    <w:rsid w:val="0063069B"/>
    <w:rsid w:val="0063076F"/>
    <w:rsid w:val="00631621"/>
    <w:rsid w:val="00632D08"/>
    <w:rsid w:val="00632EDF"/>
    <w:rsid w:val="00633623"/>
    <w:rsid w:val="006336A0"/>
    <w:rsid w:val="006339CA"/>
    <w:rsid w:val="0063691A"/>
    <w:rsid w:val="006369CA"/>
    <w:rsid w:val="006369E1"/>
    <w:rsid w:val="00637776"/>
    <w:rsid w:val="006407ED"/>
    <w:rsid w:val="00641261"/>
    <w:rsid w:val="00641686"/>
    <w:rsid w:val="00642784"/>
    <w:rsid w:val="006428BE"/>
    <w:rsid w:val="0064322A"/>
    <w:rsid w:val="00643CB2"/>
    <w:rsid w:val="00644803"/>
    <w:rsid w:val="00644F22"/>
    <w:rsid w:val="00647DA9"/>
    <w:rsid w:val="0065111C"/>
    <w:rsid w:val="00651751"/>
    <w:rsid w:val="00651EF9"/>
    <w:rsid w:val="00652054"/>
    <w:rsid w:val="00652740"/>
    <w:rsid w:val="006528E1"/>
    <w:rsid w:val="00652EA8"/>
    <w:rsid w:val="00653495"/>
    <w:rsid w:val="00653A95"/>
    <w:rsid w:val="0065426E"/>
    <w:rsid w:val="00656D97"/>
    <w:rsid w:val="0065751C"/>
    <w:rsid w:val="0065792E"/>
    <w:rsid w:val="00660B1C"/>
    <w:rsid w:val="00661294"/>
    <w:rsid w:val="00661B8D"/>
    <w:rsid w:val="00663AD3"/>
    <w:rsid w:val="00664CB9"/>
    <w:rsid w:val="006650C9"/>
    <w:rsid w:val="00665925"/>
    <w:rsid w:val="006667B0"/>
    <w:rsid w:val="00666ED0"/>
    <w:rsid w:val="00670106"/>
    <w:rsid w:val="00671DFE"/>
    <w:rsid w:val="006740F4"/>
    <w:rsid w:val="00674372"/>
    <w:rsid w:val="00676894"/>
    <w:rsid w:val="00676A2A"/>
    <w:rsid w:val="00676E47"/>
    <w:rsid w:val="00680882"/>
    <w:rsid w:val="00682EF9"/>
    <w:rsid w:val="006835D1"/>
    <w:rsid w:val="006852FA"/>
    <w:rsid w:val="006902C0"/>
    <w:rsid w:val="00690699"/>
    <w:rsid w:val="00690E0E"/>
    <w:rsid w:val="00691BDB"/>
    <w:rsid w:val="006925A7"/>
    <w:rsid w:val="006940D4"/>
    <w:rsid w:val="006944D0"/>
    <w:rsid w:val="00694B8D"/>
    <w:rsid w:val="006A051F"/>
    <w:rsid w:val="006A0EC4"/>
    <w:rsid w:val="006A32EC"/>
    <w:rsid w:val="006A539D"/>
    <w:rsid w:val="006A562C"/>
    <w:rsid w:val="006A5953"/>
    <w:rsid w:val="006A702E"/>
    <w:rsid w:val="006A71C9"/>
    <w:rsid w:val="006A74FC"/>
    <w:rsid w:val="006B00F0"/>
    <w:rsid w:val="006B0154"/>
    <w:rsid w:val="006B035F"/>
    <w:rsid w:val="006B0610"/>
    <w:rsid w:val="006B3970"/>
    <w:rsid w:val="006B3D9E"/>
    <w:rsid w:val="006B3DF5"/>
    <w:rsid w:val="006B417D"/>
    <w:rsid w:val="006B4C46"/>
    <w:rsid w:val="006B4F3B"/>
    <w:rsid w:val="006B51B7"/>
    <w:rsid w:val="006B6B60"/>
    <w:rsid w:val="006B6E34"/>
    <w:rsid w:val="006C1085"/>
    <w:rsid w:val="006C16CE"/>
    <w:rsid w:val="006C1C5C"/>
    <w:rsid w:val="006C1C9B"/>
    <w:rsid w:val="006C1D96"/>
    <w:rsid w:val="006C3F61"/>
    <w:rsid w:val="006C42F5"/>
    <w:rsid w:val="006C6813"/>
    <w:rsid w:val="006C7956"/>
    <w:rsid w:val="006D0ADB"/>
    <w:rsid w:val="006D1103"/>
    <w:rsid w:val="006D238A"/>
    <w:rsid w:val="006D2F9B"/>
    <w:rsid w:val="006D49DE"/>
    <w:rsid w:val="006D4AF3"/>
    <w:rsid w:val="006D53B8"/>
    <w:rsid w:val="006D63EB"/>
    <w:rsid w:val="006D6D0D"/>
    <w:rsid w:val="006D6E74"/>
    <w:rsid w:val="006D7D50"/>
    <w:rsid w:val="006E090F"/>
    <w:rsid w:val="006E2B1D"/>
    <w:rsid w:val="006E394A"/>
    <w:rsid w:val="006E3A7F"/>
    <w:rsid w:val="006E3CD4"/>
    <w:rsid w:val="006E4587"/>
    <w:rsid w:val="006E5352"/>
    <w:rsid w:val="006E5A1B"/>
    <w:rsid w:val="006E5A5E"/>
    <w:rsid w:val="006E5CA2"/>
    <w:rsid w:val="006E5D44"/>
    <w:rsid w:val="006E5D9D"/>
    <w:rsid w:val="006E716F"/>
    <w:rsid w:val="006F065F"/>
    <w:rsid w:val="006F13C2"/>
    <w:rsid w:val="006F1639"/>
    <w:rsid w:val="006F2127"/>
    <w:rsid w:val="006F36C2"/>
    <w:rsid w:val="006F500C"/>
    <w:rsid w:val="006F5681"/>
    <w:rsid w:val="006F596A"/>
    <w:rsid w:val="006F6C1D"/>
    <w:rsid w:val="006F70D2"/>
    <w:rsid w:val="006F7454"/>
    <w:rsid w:val="006F7D0F"/>
    <w:rsid w:val="007014CF"/>
    <w:rsid w:val="00701D00"/>
    <w:rsid w:val="00701D38"/>
    <w:rsid w:val="00701E94"/>
    <w:rsid w:val="007020FB"/>
    <w:rsid w:val="00703427"/>
    <w:rsid w:val="0070498E"/>
    <w:rsid w:val="00704BD7"/>
    <w:rsid w:val="00705357"/>
    <w:rsid w:val="00705589"/>
    <w:rsid w:val="007063D5"/>
    <w:rsid w:val="007069CC"/>
    <w:rsid w:val="00706C75"/>
    <w:rsid w:val="0070715D"/>
    <w:rsid w:val="0070761E"/>
    <w:rsid w:val="00707AC4"/>
    <w:rsid w:val="00710DFD"/>
    <w:rsid w:val="007112E1"/>
    <w:rsid w:val="007130F5"/>
    <w:rsid w:val="007138BD"/>
    <w:rsid w:val="00713C40"/>
    <w:rsid w:val="00713D9C"/>
    <w:rsid w:val="007145BE"/>
    <w:rsid w:val="00714631"/>
    <w:rsid w:val="00714D13"/>
    <w:rsid w:val="0071549D"/>
    <w:rsid w:val="00715DAE"/>
    <w:rsid w:val="00716054"/>
    <w:rsid w:val="007165F3"/>
    <w:rsid w:val="00716DE3"/>
    <w:rsid w:val="00717EAE"/>
    <w:rsid w:val="007200B1"/>
    <w:rsid w:val="00720270"/>
    <w:rsid w:val="0072171B"/>
    <w:rsid w:val="0072207A"/>
    <w:rsid w:val="007224AF"/>
    <w:rsid w:val="00722C3F"/>
    <w:rsid w:val="00722EA9"/>
    <w:rsid w:val="00723A11"/>
    <w:rsid w:val="00723E75"/>
    <w:rsid w:val="0072573B"/>
    <w:rsid w:val="0073013E"/>
    <w:rsid w:val="00730D5E"/>
    <w:rsid w:val="00730EAC"/>
    <w:rsid w:val="00731914"/>
    <w:rsid w:val="00731C00"/>
    <w:rsid w:val="007321A2"/>
    <w:rsid w:val="00732880"/>
    <w:rsid w:val="007331FF"/>
    <w:rsid w:val="00734AAD"/>
    <w:rsid w:val="00736859"/>
    <w:rsid w:val="007369A2"/>
    <w:rsid w:val="00736DCB"/>
    <w:rsid w:val="0073790E"/>
    <w:rsid w:val="00740786"/>
    <w:rsid w:val="00740B11"/>
    <w:rsid w:val="007410D7"/>
    <w:rsid w:val="00741C7E"/>
    <w:rsid w:val="007430FD"/>
    <w:rsid w:val="00743B40"/>
    <w:rsid w:val="0074405E"/>
    <w:rsid w:val="00744AAF"/>
    <w:rsid w:val="007466A5"/>
    <w:rsid w:val="00746761"/>
    <w:rsid w:val="007479BF"/>
    <w:rsid w:val="00747A7E"/>
    <w:rsid w:val="00750202"/>
    <w:rsid w:val="007512A2"/>
    <w:rsid w:val="0075146B"/>
    <w:rsid w:val="00752165"/>
    <w:rsid w:val="00753A69"/>
    <w:rsid w:val="00754019"/>
    <w:rsid w:val="00754381"/>
    <w:rsid w:val="00755E7B"/>
    <w:rsid w:val="007566AA"/>
    <w:rsid w:val="007566EC"/>
    <w:rsid w:val="00756803"/>
    <w:rsid w:val="0075681F"/>
    <w:rsid w:val="00757329"/>
    <w:rsid w:val="007576B9"/>
    <w:rsid w:val="00757EA9"/>
    <w:rsid w:val="007631EB"/>
    <w:rsid w:val="00764D53"/>
    <w:rsid w:val="00764F26"/>
    <w:rsid w:val="00764F50"/>
    <w:rsid w:val="00764FC2"/>
    <w:rsid w:val="0076695F"/>
    <w:rsid w:val="00766EE6"/>
    <w:rsid w:val="00766F1E"/>
    <w:rsid w:val="0076720D"/>
    <w:rsid w:val="00774402"/>
    <w:rsid w:val="00774F2D"/>
    <w:rsid w:val="00774FAF"/>
    <w:rsid w:val="0077512C"/>
    <w:rsid w:val="00775A65"/>
    <w:rsid w:val="00776ADD"/>
    <w:rsid w:val="007800B6"/>
    <w:rsid w:val="00781A7E"/>
    <w:rsid w:val="00783E5B"/>
    <w:rsid w:val="00785819"/>
    <w:rsid w:val="00785ECD"/>
    <w:rsid w:val="00786EA4"/>
    <w:rsid w:val="007879CE"/>
    <w:rsid w:val="00790340"/>
    <w:rsid w:val="0079155F"/>
    <w:rsid w:val="00792573"/>
    <w:rsid w:val="00792A10"/>
    <w:rsid w:val="00792AB8"/>
    <w:rsid w:val="0079367B"/>
    <w:rsid w:val="0079374B"/>
    <w:rsid w:val="00793804"/>
    <w:rsid w:val="00793B4F"/>
    <w:rsid w:val="0079440A"/>
    <w:rsid w:val="00794BFC"/>
    <w:rsid w:val="00794F5E"/>
    <w:rsid w:val="007952CF"/>
    <w:rsid w:val="0079573A"/>
    <w:rsid w:val="00795F9D"/>
    <w:rsid w:val="00797001"/>
    <w:rsid w:val="007A021D"/>
    <w:rsid w:val="007A06DF"/>
    <w:rsid w:val="007A2BBC"/>
    <w:rsid w:val="007A3073"/>
    <w:rsid w:val="007A3605"/>
    <w:rsid w:val="007A3ADD"/>
    <w:rsid w:val="007A5755"/>
    <w:rsid w:val="007A687E"/>
    <w:rsid w:val="007A7010"/>
    <w:rsid w:val="007A719E"/>
    <w:rsid w:val="007B0458"/>
    <w:rsid w:val="007B0B9F"/>
    <w:rsid w:val="007B0CA2"/>
    <w:rsid w:val="007B1565"/>
    <w:rsid w:val="007B1F8B"/>
    <w:rsid w:val="007B2079"/>
    <w:rsid w:val="007B325C"/>
    <w:rsid w:val="007B32C2"/>
    <w:rsid w:val="007B469B"/>
    <w:rsid w:val="007B49A8"/>
    <w:rsid w:val="007B5381"/>
    <w:rsid w:val="007B584D"/>
    <w:rsid w:val="007B587D"/>
    <w:rsid w:val="007B6D13"/>
    <w:rsid w:val="007C0ED7"/>
    <w:rsid w:val="007C181F"/>
    <w:rsid w:val="007C27BC"/>
    <w:rsid w:val="007C2EAC"/>
    <w:rsid w:val="007C3720"/>
    <w:rsid w:val="007C4912"/>
    <w:rsid w:val="007C4B10"/>
    <w:rsid w:val="007C4FB9"/>
    <w:rsid w:val="007C51C8"/>
    <w:rsid w:val="007C6AFF"/>
    <w:rsid w:val="007C6DD7"/>
    <w:rsid w:val="007D0273"/>
    <w:rsid w:val="007D084F"/>
    <w:rsid w:val="007D124F"/>
    <w:rsid w:val="007D1F0F"/>
    <w:rsid w:val="007D3D6F"/>
    <w:rsid w:val="007D4950"/>
    <w:rsid w:val="007D4F91"/>
    <w:rsid w:val="007D4FA1"/>
    <w:rsid w:val="007D5004"/>
    <w:rsid w:val="007D53FA"/>
    <w:rsid w:val="007D5683"/>
    <w:rsid w:val="007D6736"/>
    <w:rsid w:val="007D6C6E"/>
    <w:rsid w:val="007D7606"/>
    <w:rsid w:val="007E0BE3"/>
    <w:rsid w:val="007E0EA4"/>
    <w:rsid w:val="007E13C2"/>
    <w:rsid w:val="007E23A9"/>
    <w:rsid w:val="007E2E6C"/>
    <w:rsid w:val="007E43AD"/>
    <w:rsid w:val="007E4757"/>
    <w:rsid w:val="007E534C"/>
    <w:rsid w:val="007E6A43"/>
    <w:rsid w:val="007F12F0"/>
    <w:rsid w:val="007F2369"/>
    <w:rsid w:val="007F2542"/>
    <w:rsid w:val="007F41D2"/>
    <w:rsid w:val="007F62B0"/>
    <w:rsid w:val="007F6A30"/>
    <w:rsid w:val="007F7D42"/>
    <w:rsid w:val="007F7F0A"/>
    <w:rsid w:val="007F7F36"/>
    <w:rsid w:val="0080057C"/>
    <w:rsid w:val="008037A4"/>
    <w:rsid w:val="00803A17"/>
    <w:rsid w:val="00803C9B"/>
    <w:rsid w:val="00804068"/>
    <w:rsid w:val="00806418"/>
    <w:rsid w:val="00806C55"/>
    <w:rsid w:val="00806EB9"/>
    <w:rsid w:val="008102AB"/>
    <w:rsid w:val="00810570"/>
    <w:rsid w:val="0081195D"/>
    <w:rsid w:val="0081234E"/>
    <w:rsid w:val="008130A3"/>
    <w:rsid w:val="00814D0D"/>
    <w:rsid w:val="00814DD8"/>
    <w:rsid w:val="00815E09"/>
    <w:rsid w:val="008167F0"/>
    <w:rsid w:val="00817281"/>
    <w:rsid w:val="00817500"/>
    <w:rsid w:val="00817567"/>
    <w:rsid w:val="008178B7"/>
    <w:rsid w:val="00817950"/>
    <w:rsid w:val="00817F1F"/>
    <w:rsid w:val="00821044"/>
    <w:rsid w:val="008212CC"/>
    <w:rsid w:val="008221E9"/>
    <w:rsid w:val="00822AE0"/>
    <w:rsid w:val="00822EDB"/>
    <w:rsid w:val="00822EE8"/>
    <w:rsid w:val="0082389A"/>
    <w:rsid w:val="00823C84"/>
    <w:rsid w:val="00824D7D"/>
    <w:rsid w:val="00824F1A"/>
    <w:rsid w:val="00825542"/>
    <w:rsid w:val="008255C7"/>
    <w:rsid w:val="00826159"/>
    <w:rsid w:val="00826471"/>
    <w:rsid w:val="0082765C"/>
    <w:rsid w:val="008290F7"/>
    <w:rsid w:val="00831617"/>
    <w:rsid w:val="00831AD5"/>
    <w:rsid w:val="008320B9"/>
    <w:rsid w:val="00832BD3"/>
    <w:rsid w:val="0083325D"/>
    <w:rsid w:val="008332C3"/>
    <w:rsid w:val="00833A30"/>
    <w:rsid w:val="00834471"/>
    <w:rsid w:val="0083545D"/>
    <w:rsid w:val="00835AD2"/>
    <w:rsid w:val="0083629C"/>
    <w:rsid w:val="00840292"/>
    <w:rsid w:val="00840535"/>
    <w:rsid w:val="00842722"/>
    <w:rsid w:val="0084277F"/>
    <w:rsid w:val="008433D7"/>
    <w:rsid w:val="00844152"/>
    <w:rsid w:val="00845465"/>
    <w:rsid w:val="00845864"/>
    <w:rsid w:val="00846239"/>
    <w:rsid w:val="00846D32"/>
    <w:rsid w:val="008473CD"/>
    <w:rsid w:val="00847B9A"/>
    <w:rsid w:val="00847C75"/>
    <w:rsid w:val="00850AE5"/>
    <w:rsid w:val="00850B65"/>
    <w:rsid w:val="008520B1"/>
    <w:rsid w:val="00852577"/>
    <w:rsid w:val="008530F6"/>
    <w:rsid w:val="00853E1B"/>
    <w:rsid w:val="0085446F"/>
    <w:rsid w:val="00854556"/>
    <w:rsid w:val="00854A97"/>
    <w:rsid w:val="00854DBC"/>
    <w:rsid w:val="008562B2"/>
    <w:rsid w:val="0085669C"/>
    <w:rsid w:val="008575BC"/>
    <w:rsid w:val="00857AFB"/>
    <w:rsid w:val="00857EF0"/>
    <w:rsid w:val="0086014A"/>
    <w:rsid w:val="008604FC"/>
    <w:rsid w:val="00861D42"/>
    <w:rsid w:val="008623B2"/>
    <w:rsid w:val="00862426"/>
    <w:rsid w:val="0086255E"/>
    <w:rsid w:val="00862AA1"/>
    <w:rsid w:val="00862F62"/>
    <w:rsid w:val="00863159"/>
    <w:rsid w:val="00863946"/>
    <w:rsid w:val="00863CFF"/>
    <w:rsid w:val="00864E51"/>
    <w:rsid w:val="008651ED"/>
    <w:rsid w:val="00865AD1"/>
    <w:rsid w:val="00865C97"/>
    <w:rsid w:val="008660FE"/>
    <w:rsid w:val="0086728D"/>
    <w:rsid w:val="00867360"/>
    <w:rsid w:val="00867ABF"/>
    <w:rsid w:val="00867C02"/>
    <w:rsid w:val="008709B2"/>
    <w:rsid w:val="00870D0C"/>
    <w:rsid w:val="00871DFB"/>
    <w:rsid w:val="00872203"/>
    <w:rsid w:val="008729A9"/>
    <w:rsid w:val="00872BA2"/>
    <w:rsid w:val="00872E17"/>
    <w:rsid w:val="00874459"/>
    <w:rsid w:val="00874884"/>
    <w:rsid w:val="00875321"/>
    <w:rsid w:val="008753FD"/>
    <w:rsid w:val="00875694"/>
    <w:rsid w:val="00875E45"/>
    <w:rsid w:val="008762F8"/>
    <w:rsid w:val="008765FC"/>
    <w:rsid w:val="008771B2"/>
    <w:rsid w:val="00877388"/>
    <w:rsid w:val="0087739B"/>
    <w:rsid w:val="008777F3"/>
    <w:rsid w:val="00877ACA"/>
    <w:rsid w:val="00877EFB"/>
    <w:rsid w:val="00880DD0"/>
    <w:rsid w:val="00880DDD"/>
    <w:rsid w:val="008810FD"/>
    <w:rsid w:val="00882198"/>
    <w:rsid w:val="00885579"/>
    <w:rsid w:val="00885776"/>
    <w:rsid w:val="008865BF"/>
    <w:rsid w:val="00887502"/>
    <w:rsid w:val="00887A1B"/>
    <w:rsid w:val="00887AD2"/>
    <w:rsid w:val="008906B1"/>
    <w:rsid w:val="0089126B"/>
    <w:rsid w:val="008939FE"/>
    <w:rsid w:val="008942D4"/>
    <w:rsid w:val="008951B1"/>
    <w:rsid w:val="00895BDF"/>
    <w:rsid w:val="00895CDD"/>
    <w:rsid w:val="008967BF"/>
    <w:rsid w:val="008A07A8"/>
    <w:rsid w:val="008A2DCE"/>
    <w:rsid w:val="008A3261"/>
    <w:rsid w:val="008A35FA"/>
    <w:rsid w:val="008A36A9"/>
    <w:rsid w:val="008A3D33"/>
    <w:rsid w:val="008A3E66"/>
    <w:rsid w:val="008A4801"/>
    <w:rsid w:val="008A4EE2"/>
    <w:rsid w:val="008A53D2"/>
    <w:rsid w:val="008A5654"/>
    <w:rsid w:val="008A6C55"/>
    <w:rsid w:val="008A7346"/>
    <w:rsid w:val="008A74CD"/>
    <w:rsid w:val="008A7FBA"/>
    <w:rsid w:val="008B0FAB"/>
    <w:rsid w:val="008B1328"/>
    <w:rsid w:val="008B13C2"/>
    <w:rsid w:val="008B17CF"/>
    <w:rsid w:val="008B1B1E"/>
    <w:rsid w:val="008B25AA"/>
    <w:rsid w:val="008B2868"/>
    <w:rsid w:val="008B2C08"/>
    <w:rsid w:val="008B34FA"/>
    <w:rsid w:val="008B41D8"/>
    <w:rsid w:val="008B577B"/>
    <w:rsid w:val="008B65C9"/>
    <w:rsid w:val="008C0405"/>
    <w:rsid w:val="008C0B5E"/>
    <w:rsid w:val="008C0CEA"/>
    <w:rsid w:val="008C1B24"/>
    <w:rsid w:val="008C205D"/>
    <w:rsid w:val="008C2F15"/>
    <w:rsid w:val="008C30C4"/>
    <w:rsid w:val="008C316E"/>
    <w:rsid w:val="008C5168"/>
    <w:rsid w:val="008C57A5"/>
    <w:rsid w:val="008C5E1B"/>
    <w:rsid w:val="008C618E"/>
    <w:rsid w:val="008C6E68"/>
    <w:rsid w:val="008C7B0F"/>
    <w:rsid w:val="008D02F1"/>
    <w:rsid w:val="008D0613"/>
    <w:rsid w:val="008D12A5"/>
    <w:rsid w:val="008D1813"/>
    <w:rsid w:val="008D2647"/>
    <w:rsid w:val="008D296D"/>
    <w:rsid w:val="008D2F0D"/>
    <w:rsid w:val="008D34EE"/>
    <w:rsid w:val="008D366E"/>
    <w:rsid w:val="008D4021"/>
    <w:rsid w:val="008D46C0"/>
    <w:rsid w:val="008D5941"/>
    <w:rsid w:val="008D5D6E"/>
    <w:rsid w:val="008D62C6"/>
    <w:rsid w:val="008D745E"/>
    <w:rsid w:val="008D7F06"/>
    <w:rsid w:val="008E00D4"/>
    <w:rsid w:val="008E191F"/>
    <w:rsid w:val="008E2303"/>
    <w:rsid w:val="008E26F9"/>
    <w:rsid w:val="008E281A"/>
    <w:rsid w:val="008E2A2A"/>
    <w:rsid w:val="008E2B21"/>
    <w:rsid w:val="008E2E13"/>
    <w:rsid w:val="008E3125"/>
    <w:rsid w:val="008E3DE4"/>
    <w:rsid w:val="008E3F37"/>
    <w:rsid w:val="008E4449"/>
    <w:rsid w:val="008E542F"/>
    <w:rsid w:val="008E651B"/>
    <w:rsid w:val="008F08E1"/>
    <w:rsid w:val="008F0E78"/>
    <w:rsid w:val="008F18D4"/>
    <w:rsid w:val="008F1928"/>
    <w:rsid w:val="008F36AA"/>
    <w:rsid w:val="008F7DA3"/>
    <w:rsid w:val="00900AA4"/>
    <w:rsid w:val="00902609"/>
    <w:rsid w:val="00903E80"/>
    <w:rsid w:val="00905C83"/>
    <w:rsid w:val="00906F91"/>
    <w:rsid w:val="00907163"/>
    <w:rsid w:val="0090737F"/>
    <w:rsid w:val="00907563"/>
    <w:rsid w:val="00907C28"/>
    <w:rsid w:val="0091259E"/>
    <w:rsid w:val="009127F4"/>
    <w:rsid w:val="009133C2"/>
    <w:rsid w:val="00913486"/>
    <w:rsid w:val="00913A51"/>
    <w:rsid w:val="009140B6"/>
    <w:rsid w:val="00914636"/>
    <w:rsid w:val="00914EF4"/>
    <w:rsid w:val="00915D6F"/>
    <w:rsid w:val="00915F3C"/>
    <w:rsid w:val="0091640C"/>
    <w:rsid w:val="009167A2"/>
    <w:rsid w:val="00916DD9"/>
    <w:rsid w:val="00917092"/>
    <w:rsid w:val="009177EC"/>
    <w:rsid w:val="009216F8"/>
    <w:rsid w:val="009216FD"/>
    <w:rsid w:val="00922718"/>
    <w:rsid w:val="00923868"/>
    <w:rsid w:val="00923935"/>
    <w:rsid w:val="00924114"/>
    <w:rsid w:val="009246B0"/>
    <w:rsid w:val="00924B8E"/>
    <w:rsid w:val="009251A5"/>
    <w:rsid w:val="00925DAE"/>
    <w:rsid w:val="00927E1C"/>
    <w:rsid w:val="00930316"/>
    <w:rsid w:val="00932495"/>
    <w:rsid w:val="009342CF"/>
    <w:rsid w:val="00934BBB"/>
    <w:rsid w:val="00934CE3"/>
    <w:rsid w:val="009360C8"/>
    <w:rsid w:val="00936248"/>
    <w:rsid w:val="00936DFB"/>
    <w:rsid w:val="00937358"/>
    <w:rsid w:val="00937ACD"/>
    <w:rsid w:val="009399F8"/>
    <w:rsid w:val="00940494"/>
    <w:rsid w:val="00941326"/>
    <w:rsid w:val="00941A8D"/>
    <w:rsid w:val="009420FF"/>
    <w:rsid w:val="0094254A"/>
    <w:rsid w:val="00942810"/>
    <w:rsid w:val="00942B65"/>
    <w:rsid w:val="0094376F"/>
    <w:rsid w:val="00943B07"/>
    <w:rsid w:val="009447CD"/>
    <w:rsid w:val="0094511D"/>
    <w:rsid w:val="009452F1"/>
    <w:rsid w:val="00945AE9"/>
    <w:rsid w:val="00945ED4"/>
    <w:rsid w:val="00946506"/>
    <w:rsid w:val="00946AAD"/>
    <w:rsid w:val="00946D44"/>
    <w:rsid w:val="009478C9"/>
    <w:rsid w:val="00951AF2"/>
    <w:rsid w:val="00951BD4"/>
    <w:rsid w:val="00951DDC"/>
    <w:rsid w:val="009528AA"/>
    <w:rsid w:val="00953E4E"/>
    <w:rsid w:val="009545C9"/>
    <w:rsid w:val="00954995"/>
    <w:rsid w:val="009549FA"/>
    <w:rsid w:val="009553A9"/>
    <w:rsid w:val="009554B2"/>
    <w:rsid w:val="00955A15"/>
    <w:rsid w:val="00956F45"/>
    <w:rsid w:val="00957B92"/>
    <w:rsid w:val="00957C2A"/>
    <w:rsid w:val="009603E8"/>
    <w:rsid w:val="009609F0"/>
    <w:rsid w:val="009610AA"/>
    <w:rsid w:val="00961412"/>
    <w:rsid w:val="00961BF3"/>
    <w:rsid w:val="00961E9A"/>
    <w:rsid w:val="009623F1"/>
    <w:rsid w:val="00962612"/>
    <w:rsid w:val="00962C04"/>
    <w:rsid w:val="00963737"/>
    <w:rsid w:val="00964F49"/>
    <w:rsid w:val="0096562B"/>
    <w:rsid w:val="00965F14"/>
    <w:rsid w:val="0096762C"/>
    <w:rsid w:val="00967687"/>
    <w:rsid w:val="00967BC0"/>
    <w:rsid w:val="009701F4"/>
    <w:rsid w:val="00970258"/>
    <w:rsid w:val="00970DD4"/>
    <w:rsid w:val="00971241"/>
    <w:rsid w:val="009714FC"/>
    <w:rsid w:val="00971609"/>
    <w:rsid w:val="00971F78"/>
    <w:rsid w:val="009723EE"/>
    <w:rsid w:val="00972E43"/>
    <w:rsid w:val="00972F6D"/>
    <w:rsid w:val="009734C8"/>
    <w:rsid w:val="00973843"/>
    <w:rsid w:val="00973F9E"/>
    <w:rsid w:val="009756FB"/>
    <w:rsid w:val="00975C3D"/>
    <w:rsid w:val="00977297"/>
    <w:rsid w:val="00980023"/>
    <w:rsid w:val="009825E2"/>
    <w:rsid w:val="009832CD"/>
    <w:rsid w:val="00983A68"/>
    <w:rsid w:val="00984607"/>
    <w:rsid w:val="00984665"/>
    <w:rsid w:val="00984BB5"/>
    <w:rsid w:val="00985BE8"/>
    <w:rsid w:val="009867C6"/>
    <w:rsid w:val="00986ED0"/>
    <w:rsid w:val="00986FF2"/>
    <w:rsid w:val="009873D8"/>
    <w:rsid w:val="0098771B"/>
    <w:rsid w:val="009879A9"/>
    <w:rsid w:val="0099008E"/>
    <w:rsid w:val="00992F35"/>
    <w:rsid w:val="009935CC"/>
    <w:rsid w:val="00993699"/>
    <w:rsid w:val="00993870"/>
    <w:rsid w:val="009956B4"/>
    <w:rsid w:val="00995E18"/>
    <w:rsid w:val="00996762"/>
    <w:rsid w:val="009A00F7"/>
    <w:rsid w:val="009A105B"/>
    <w:rsid w:val="009A138C"/>
    <w:rsid w:val="009A190F"/>
    <w:rsid w:val="009A1914"/>
    <w:rsid w:val="009A247A"/>
    <w:rsid w:val="009A2CBD"/>
    <w:rsid w:val="009A3382"/>
    <w:rsid w:val="009A3402"/>
    <w:rsid w:val="009A387D"/>
    <w:rsid w:val="009A5371"/>
    <w:rsid w:val="009A5AC0"/>
    <w:rsid w:val="009A6F41"/>
    <w:rsid w:val="009A7053"/>
    <w:rsid w:val="009A7194"/>
    <w:rsid w:val="009A76DF"/>
    <w:rsid w:val="009A7BB8"/>
    <w:rsid w:val="009B0591"/>
    <w:rsid w:val="009B0D07"/>
    <w:rsid w:val="009B16A0"/>
    <w:rsid w:val="009B2247"/>
    <w:rsid w:val="009B26F4"/>
    <w:rsid w:val="009B328F"/>
    <w:rsid w:val="009B349E"/>
    <w:rsid w:val="009B4C47"/>
    <w:rsid w:val="009B5050"/>
    <w:rsid w:val="009B5973"/>
    <w:rsid w:val="009B5BE2"/>
    <w:rsid w:val="009B6BDC"/>
    <w:rsid w:val="009B7786"/>
    <w:rsid w:val="009C0219"/>
    <w:rsid w:val="009C12B2"/>
    <w:rsid w:val="009C3413"/>
    <w:rsid w:val="009C3F62"/>
    <w:rsid w:val="009C3F97"/>
    <w:rsid w:val="009C4A5B"/>
    <w:rsid w:val="009C5ECC"/>
    <w:rsid w:val="009C6502"/>
    <w:rsid w:val="009C7434"/>
    <w:rsid w:val="009C7B25"/>
    <w:rsid w:val="009C7C54"/>
    <w:rsid w:val="009D16A4"/>
    <w:rsid w:val="009D198F"/>
    <w:rsid w:val="009D21C6"/>
    <w:rsid w:val="009D2A76"/>
    <w:rsid w:val="009D34EA"/>
    <w:rsid w:val="009D3A11"/>
    <w:rsid w:val="009D3C3E"/>
    <w:rsid w:val="009D42C1"/>
    <w:rsid w:val="009D4997"/>
    <w:rsid w:val="009D5208"/>
    <w:rsid w:val="009D5C4C"/>
    <w:rsid w:val="009D6117"/>
    <w:rsid w:val="009D6C3F"/>
    <w:rsid w:val="009D70CE"/>
    <w:rsid w:val="009E07C0"/>
    <w:rsid w:val="009E08EA"/>
    <w:rsid w:val="009E14F7"/>
    <w:rsid w:val="009E2827"/>
    <w:rsid w:val="009E2BC9"/>
    <w:rsid w:val="009E4475"/>
    <w:rsid w:val="009E4599"/>
    <w:rsid w:val="009E470A"/>
    <w:rsid w:val="009E4E00"/>
    <w:rsid w:val="009E5B0E"/>
    <w:rsid w:val="009E6563"/>
    <w:rsid w:val="009E6A27"/>
    <w:rsid w:val="009F04D7"/>
    <w:rsid w:val="009F1C2A"/>
    <w:rsid w:val="009F1D11"/>
    <w:rsid w:val="009F38BD"/>
    <w:rsid w:val="009F4011"/>
    <w:rsid w:val="009F42B2"/>
    <w:rsid w:val="009F5400"/>
    <w:rsid w:val="009F6295"/>
    <w:rsid w:val="009F6A5C"/>
    <w:rsid w:val="009F7547"/>
    <w:rsid w:val="009F75C8"/>
    <w:rsid w:val="00A00FC4"/>
    <w:rsid w:val="00A03E91"/>
    <w:rsid w:val="00A0502F"/>
    <w:rsid w:val="00A05628"/>
    <w:rsid w:val="00A078B4"/>
    <w:rsid w:val="00A07DDE"/>
    <w:rsid w:val="00A10444"/>
    <w:rsid w:val="00A109EF"/>
    <w:rsid w:val="00A123DA"/>
    <w:rsid w:val="00A12530"/>
    <w:rsid w:val="00A12893"/>
    <w:rsid w:val="00A129F9"/>
    <w:rsid w:val="00A13481"/>
    <w:rsid w:val="00A135EE"/>
    <w:rsid w:val="00A13AE8"/>
    <w:rsid w:val="00A13D95"/>
    <w:rsid w:val="00A159E0"/>
    <w:rsid w:val="00A164BE"/>
    <w:rsid w:val="00A16EB7"/>
    <w:rsid w:val="00A17069"/>
    <w:rsid w:val="00A17EF0"/>
    <w:rsid w:val="00A21F23"/>
    <w:rsid w:val="00A23F29"/>
    <w:rsid w:val="00A2412B"/>
    <w:rsid w:val="00A2424A"/>
    <w:rsid w:val="00A2519A"/>
    <w:rsid w:val="00A252B8"/>
    <w:rsid w:val="00A25A1E"/>
    <w:rsid w:val="00A25CCE"/>
    <w:rsid w:val="00A25FCB"/>
    <w:rsid w:val="00A270C9"/>
    <w:rsid w:val="00A27108"/>
    <w:rsid w:val="00A2714E"/>
    <w:rsid w:val="00A27AAE"/>
    <w:rsid w:val="00A27ED1"/>
    <w:rsid w:val="00A31C59"/>
    <w:rsid w:val="00A32117"/>
    <w:rsid w:val="00A337C4"/>
    <w:rsid w:val="00A337C6"/>
    <w:rsid w:val="00A33B25"/>
    <w:rsid w:val="00A3446D"/>
    <w:rsid w:val="00A34B26"/>
    <w:rsid w:val="00A34D17"/>
    <w:rsid w:val="00A35C8C"/>
    <w:rsid w:val="00A36A64"/>
    <w:rsid w:val="00A36C11"/>
    <w:rsid w:val="00A3761D"/>
    <w:rsid w:val="00A378DA"/>
    <w:rsid w:val="00A40A7C"/>
    <w:rsid w:val="00A40D20"/>
    <w:rsid w:val="00A41298"/>
    <w:rsid w:val="00A424FA"/>
    <w:rsid w:val="00A43509"/>
    <w:rsid w:val="00A436CA"/>
    <w:rsid w:val="00A45D77"/>
    <w:rsid w:val="00A46839"/>
    <w:rsid w:val="00A4765E"/>
    <w:rsid w:val="00A50D7A"/>
    <w:rsid w:val="00A50F74"/>
    <w:rsid w:val="00A5108E"/>
    <w:rsid w:val="00A519E9"/>
    <w:rsid w:val="00A51F2A"/>
    <w:rsid w:val="00A53149"/>
    <w:rsid w:val="00A5395F"/>
    <w:rsid w:val="00A53D64"/>
    <w:rsid w:val="00A54793"/>
    <w:rsid w:val="00A54CC4"/>
    <w:rsid w:val="00A54EEA"/>
    <w:rsid w:val="00A5562E"/>
    <w:rsid w:val="00A56594"/>
    <w:rsid w:val="00A56DBC"/>
    <w:rsid w:val="00A60078"/>
    <w:rsid w:val="00A60A02"/>
    <w:rsid w:val="00A6119C"/>
    <w:rsid w:val="00A61C24"/>
    <w:rsid w:val="00A61F37"/>
    <w:rsid w:val="00A6212B"/>
    <w:rsid w:val="00A62255"/>
    <w:rsid w:val="00A64796"/>
    <w:rsid w:val="00A64B96"/>
    <w:rsid w:val="00A64FEA"/>
    <w:rsid w:val="00A65146"/>
    <w:rsid w:val="00A65525"/>
    <w:rsid w:val="00A6591D"/>
    <w:rsid w:val="00A65F69"/>
    <w:rsid w:val="00A678FA"/>
    <w:rsid w:val="00A67B9C"/>
    <w:rsid w:val="00A70FD0"/>
    <w:rsid w:val="00A71352"/>
    <w:rsid w:val="00A718AC"/>
    <w:rsid w:val="00A72CB9"/>
    <w:rsid w:val="00A73133"/>
    <w:rsid w:val="00A7323D"/>
    <w:rsid w:val="00A734EA"/>
    <w:rsid w:val="00A737C4"/>
    <w:rsid w:val="00A7387D"/>
    <w:rsid w:val="00A74062"/>
    <w:rsid w:val="00A7433C"/>
    <w:rsid w:val="00A74489"/>
    <w:rsid w:val="00A747CB"/>
    <w:rsid w:val="00A755DE"/>
    <w:rsid w:val="00A76A2A"/>
    <w:rsid w:val="00A77042"/>
    <w:rsid w:val="00A7738F"/>
    <w:rsid w:val="00A7760D"/>
    <w:rsid w:val="00A776F3"/>
    <w:rsid w:val="00A77866"/>
    <w:rsid w:val="00A77D97"/>
    <w:rsid w:val="00A77E6F"/>
    <w:rsid w:val="00A8005E"/>
    <w:rsid w:val="00A8030B"/>
    <w:rsid w:val="00A803AA"/>
    <w:rsid w:val="00A80682"/>
    <w:rsid w:val="00A80897"/>
    <w:rsid w:val="00A81EA4"/>
    <w:rsid w:val="00A826A5"/>
    <w:rsid w:val="00A8270D"/>
    <w:rsid w:val="00A82AE6"/>
    <w:rsid w:val="00A82C00"/>
    <w:rsid w:val="00A82CEC"/>
    <w:rsid w:val="00A8345F"/>
    <w:rsid w:val="00A83E07"/>
    <w:rsid w:val="00A856D2"/>
    <w:rsid w:val="00A8619C"/>
    <w:rsid w:val="00A8664E"/>
    <w:rsid w:val="00A8686B"/>
    <w:rsid w:val="00A86D07"/>
    <w:rsid w:val="00A8735C"/>
    <w:rsid w:val="00A8760D"/>
    <w:rsid w:val="00A87F0F"/>
    <w:rsid w:val="00A90634"/>
    <w:rsid w:val="00A91A34"/>
    <w:rsid w:val="00A9251E"/>
    <w:rsid w:val="00A93282"/>
    <w:rsid w:val="00A9335C"/>
    <w:rsid w:val="00A93429"/>
    <w:rsid w:val="00A9370F"/>
    <w:rsid w:val="00A93763"/>
    <w:rsid w:val="00A937C4"/>
    <w:rsid w:val="00A9430E"/>
    <w:rsid w:val="00A949D8"/>
    <w:rsid w:val="00AA0E3C"/>
    <w:rsid w:val="00AA19A4"/>
    <w:rsid w:val="00AA1A2E"/>
    <w:rsid w:val="00AA2193"/>
    <w:rsid w:val="00AA2946"/>
    <w:rsid w:val="00AA2B5F"/>
    <w:rsid w:val="00AA2E72"/>
    <w:rsid w:val="00AA3135"/>
    <w:rsid w:val="00AA4216"/>
    <w:rsid w:val="00AA7824"/>
    <w:rsid w:val="00AB04EC"/>
    <w:rsid w:val="00AB0A6D"/>
    <w:rsid w:val="00AB0DC5"/>
    <w:rsid w:val="00AB4991"/>
    <w:rsid w:val="00AB4C22"/>
    <w:rsid w:val="00AB4CC0"/>
    <w:rsid w:val="00AB58D0"/>
    <w:rsid w:val="00AB5B73"/>
    <w:rsid w:val="00AB6296"/>
    <w:rsid w:val="00AC0CAD"/>
    <w:rsid w:val="00AC33AA"/>
    <w:rsid w:val="00AC36C8"/>
    <w:rsid w:val="00AC3D71"/>
    <w:rsid w:val="00AC4F48"/>
    <w:rsid w:val="00AC4F58"/>
    <w:rsid w:val="00AC5167"/>
    <w:rsid w:val="00AC58E5"/>
    <w:rsid w:val="00AC5DDA"/>
    <w:rsid w:val="00AC65E7"/>
    <w:rsid w:val="00AC70F4"/>
    <w:rsid w:val="00AC716F"/>
    <w:rsid w:val="00AC722A"/>
    <w:rsid w:val="00AC733D"/>
    <w:rsid w:val="00AC79A5"/>
    <w:rsid w:val="00AC7CB3"/>
    <w:rsid w:val="00AD00D7"/>
    <w:rsid w:val="00AD1D96"/>
    <w:rsid w:val="00AD5938"/>
    <w:rsid w:val="00AD5C2F"/>
    <w:rsid w:val="00AD6657"/>
    <w:rsid w:val="00AD66D2"/>
    <w:rsid w:val="00AD6D35"/>
    <w:rsid w:val="00AD724A"/>
    <w:rsid w:val="00AD7467"/>
    <w:rsid w:val="00AD74F6"/>
    <w:rsid w:val="00AD767D"/>
    <w:rsid w:val="00AD7A53"/>
    <w:rsid w:val="00AD7C4E"/>
    <w:rsid w:val="00AD7CF2"/>
    <w:rsid w:val="00AD7DFF"/>
    <w:rsid w:val="00AE0101"/>
    <w:rsid w:val="00AE119F"/>
    <w:rsid w:val="00AE247B"/>
    <w:rsid w:val="00AE2C8A"/>
    <w:rsid w:val="00AE2DC3"/>
    <w:rsid w:val="00AE3E24"/>
    <w:rsid w:val="00AE42FA"/>
    <w:rsid w:val="00AE4690"/>
    <w:rsid w:val="00AE6490"/>
    <w:rsid w:val="00AE6D64"/>
    <w:rsid w:val="00AE7627"/>
    <w:rsid w:val="00AE786C"/>
    <w:rsid w:val="00AE7A8B"/>
    <w:rsid w:val="00AF07E8"/>
    <w:rsid w:val="00AF17DD"/>
    <w:rsid w:val="00AF2316"/>
    <w:rsid w:val="00AF24A0"/>
    <w:rsid w:val="00AF3D02"/>
    <w:rsid w:val="00AF3E69"/>
    <w:rsid w:val="00AF464A"/>
    <w:rsid w:val="00AF4AC0"/>
    <w:rsid w:val="00AF7706"/>
    <w:rsid w:val="00AF79F8"/>
    <w:rsid w:val="00AF7F7A"/>
    <w:rsid w:val="00B004E2"/>
    <w:rsid w:val="00B00E39"/>
    <w:rsid w:val="00B00FAA"/>
    <w:rsid w:val="00B017DC"/>
    <w:rsid w:val="00B030C7"/>
    <w:rsid w:val="00B04831"/>
    <w:rsid w:val="00B06614"/>
    <w:rsid w:val="00B06E0D"/>
    <w:rsid w:val="00B10A4E"/>
    <w:rsid w:val="00B10D2B"/>
    <w:rsid w:val="00B1126C"/>
    <w:rsid w:val="00B1148B"/>
    <w:rsid w:val="00B11B72"/>
    <w:rsid w:val="00B11E5C"/>
    <w:rsid w:val="00B12675"/>
    <w:rsid w:val="00B159CC"/>
    <w:rsid w:val="00B15E21"/>
    <w:rsid w:val="00B15EB9"/>
    <w:rsid w:val="00B161B6"/>
    <w:rsid w:val="00B17183"/>
    <w:rsid w:val="00B175A6"/>
    <w:rsid w:val="00B17E90"/>
    <w:rsid w:val="00B2026D"/>
    <w:rsid w:val="00B21393"/>
    <w:rsid w:val="00B21B4B"/>
    <w:rsid w:val="00B23406"/>
    <w:rsid w:val="00B23BE5"/>
    <w:rsid w:val="00B24F3E"/>
    <w:rsid w:val="00B2623C"/>
    <w:rsid w:val="00B2652E"/>
    <w:rsid w:val="00B27A35"/>
    <w:rsid w:val="00B27C1A"/>
    <w:rsid w:val="00B27FBA"/>
    <w:rsid w:val="00B302C5"/>
    <w:rsid w:val="00B302FF"/>
    <w:rsid w:val="00B30E6A"/>
    <w:rsid w:val="00B31ADD"/>
    <w:rsid w:val="00B31DE3"/>
    <w:rsid w:val="00B331E3"/>
    <w:rsid w:val="00B3358E"/>
    <w:rsid w:val="00B3446B"/>
    <w:rsid w:val="00B346AE"/>
    <w:rsid w:val="00B35CAE"/>
    <w:rsid w:val="00B35ED8"/>
    <w:rsid w:val="00B36655"/>
    <w:rsid w:val="00B36ADF"/>
    <w:rsid w:val="00B36FB6"/>
    <w:rsid w:val="00B374A0"/>
    <w:rsid w:val="00B400B9"/>
    <w:rsid w:val="00B40DA4"/>
    <w:rsid w:val="00B4263A"/>
    <w:rsid w:val="00B4352A"/>
    <w:rsid w:val="00B43620"/>
    <w:rsid w:val="00B4372E"/>
    <w:rsid w:val="00B456EF"/>
    <w:rsid w:val="00B45CE3"/>
    <w:rsid w:val="00B479D8"/>
    <w:rsid w:val="00B50163"/>
    <w:rsid w:val="00B50528"/>
    <w:rsid w:val="00B5070A"/>
    <w:rsid w:val="00B50E45"/>
    <w:rsid w:val="00B5213C"/>
    <w:rsid w:val="00B53CEC"/>
    <w:rsid w:val="00B54310"/>
    <w:rsid w:val="00B54BBA"/>
    <w:rsid w:val="00B5620C"/>
    <w:rsid w:val="00B5632B"/>
    <w:rsid w:val="00B570FE"/>
    <w:rsid w:val="00B578A8"/>
    <w:rsid w:val="00B608BB"/>
    <w:rsid w:val="00B60B84"/>
    <w:rsid w:val="00B61C02"/>
    <w:rsid w:val="00B63423"/>
    <w:rsid w:val="00B65912"/>
    <w:rsid w:val="00B65E97"/>
    <w:rsid w:val="00B712DA"/>
    <w:rsid w:val="00B71B61"/>
    <w:rsid w:val="00B71DAA"/>
    <w:rsid w:val="00B71E40"/>
    <w:rsid w:val="00B722D3"/>
    <w:rsid w:val="00B7402F"/>
    <w:rsid w:val="00B740B4"/>
    <w:rsid w:val="00B74434"/>
    <w:rsid w:val="00B74AD0"/>
    <w:rsid w:val="00B754A2"/>
    <w:rsid w:val="00B76A31"/>
    <w:rsid w:val="00B76BC4"/>
    <w:rsid w:val="00B7774C"/>
    <w:rsid w:val="00B7799D"/>
    <w:rsid w:val="00B80199"/>
    <w:rsid w:val="00B80429"/>
    <w:rsid w:val="00B8063B"/>
    <w:rsid w:val="00B80651"/>
    <w:rsid w:val="00B80FCE"/>
    <w:rsid w:val="00B81123"/>
    <w:rsid w:val="00B8144A"/>
    <w:rsid w:val="00B81AC8"/>
    <w:rsid w:val="00B81FEA"/>
    <w:rsid w:val="00B84C48"/>
    <w:rsid w:val="00B8544D"/>
    <w:rsid w:val="00B85655"/>
    <w:rsid w:val="00B86024"/>
    <w:rsid w:val="00B86440"/>
    <w:rsid w:val="00B8681A"/>
    <w:rsid w:val="00B86E6D"/>
    <w:rsid w:val="00B87036"/>
    <w:rsid w:val="00B87346"/>
    <w:rsid w:val="00B87461"/>
    <w:rsid w:val="00B900DC"/>
    <w:rsid w:val="00B90830"/>
    <w:rsid w:val="00B9171D"/>
    <w:rsid w:val="00B91CAB"/>
    <w:rsid w:val="00B92B56"/>
    <w:rsid w:val="00B92E96"/>
    <w:rsid w:val="00B9341D"/>
    <w:rsid w:val="00B93C68"/>
    <w:rsid w:val="00B93FAC"/>
    <w:rsid w:val="00B9477C"/>
    <w:rsid w:val="00B953D8"/>
    <w:rsid w:val="00B95621"/>
    <w:rsid w:val="00B95A6A"/>
    <w:rsid w:val="00B96C3B"/>
    <w:rsid w:val="00B96FC1"/>
    <w:rsid w:val="00B97B73"/>
    <w:rsid w:val="00BA10AD"/>
    <w:rsid w:val="00BA13EF"/>
    <w:rsid w:val="00BA2029"/>
    <w:rsid w:val="00BA23E0"/>
    <w:rsid w:val="00BA2688"/>
    <w:rsid w:val="00BA3DB2"/>
    <w:rsid w:val="00BA5AB8"/>
    <w:rsid w:val="00BA5D2B"/>
    <w:rsid w:val="00BA6AAD"/>
    <w:rsid w:val="00BA6BE2"/>
    <w:rsid w:val="00BA726C"/>
    <w:rsid w:val="00BB08B4"/>
    <w:rsid w:val="00BB1E8B"/>
    <w:rsid w:val="00BB2635"/>
    <w:rsid w:val="00BB3227"/>
    <w:rsid w:val="00BB34C4"/>
    <w:rsid w:val="00BB39EC"/>
    <w:rsid w:val="00BB3C5A"/>
    <w:rsid w:val="00BB5762"/>
    <w:rsid w:val="00BB5DBF"/>
    <w:rsid w:val="00BB6006"/>
    <w:rsid w:val="00BB6731"/>
    <w:rsid w:val="00BC04C8"/>
    <w:rsid w:val="00BC0C31"/>
    <w:rsid w:val="00BC11AA"/>
    <w:rsid w:val="00BC1A3E"/>
    <w:rsid w:val="00BC2AA7"/>
    <w:rsid w:val="00BC33A1"/>
    <w:rsid w:val="00BC3448"/>
    <w:rsid w:val="00BC386C"/>
    <w:rsid w:val="00BC79DB"/>
    <w:rsid w:val="00BC7FF7"/>
    <w:rsid w:val="00BD023E"/>
    <w:rsid w:val="00BD0335"/>
    <w:rsid w:val="00BD0850"/>
    <w:rsid w:val="00BD1BC7"/>
    <w:rsid w:val="00BD2CC7"/>
    <w:rsid w:val="00BD3E49"/>
    <w:rsid w:val="00BD3FE7"/>
    <w:rsid w:val="00BD561F"/>
    <w:rsid w:val="00BD6F35"/>
    <w:rsid w:val="00BE001B"/>
    <w:rsid w:val="00BE055D"/>
    <w:rsid w:val="00BE1489"/>
    <w:rsid w:val="00BE2A4E"/>
    <w:rsid w:val="00BE2E73"/>
    <w:rsid w:val="00BE393A"/>
    <w:rsid w:val="00BE45C0"/>
    <w:rsid w:val="00BE4AA5"/>
    <w:rsid w:val="00BE50E3"/>
    <w:rsid w:val="00BE60FD"/>
    <w:rsid w:val="00BE6745"/>
    <w:rsid w:val="00BE6E62"/>
    <w:rsid w:val="00BE717F"/>
    <w:rsid w:val="00BE72BD"/>
    <w:rsid w:val="00BE7F98"/>
    <w:rsid w:val="00BF060F"/>
    <w:rsid w:val="00BF1707"/>
    <w:rsid w:val="00BF1A9F"/>
    <w:rsid w:val="00BF3410"/>
    <w:rsid w:val="00BF370E"/>
    <w:rsid w:val="00BF3A7C"/>
    <w:rsid w:val="00BF497E"/>
    <w:rsid w:val="00BF5631"/>
    <w:rsid w:val="00BF5B99"/>
    <w:rsid w:val="00BF6980"/>
    <w:rsid w:val="00BF74F9"/>
    <w:rsid w:val="00BF7BA2"/>
    <w:rsid w:val="00BF7FAF"/>
    <w:rsid w:val="00C00B34"/>
    <w:rsid w:val="00C00C88"/>
    <w:rsid w:val="00C00F44"/>
    <w:rsid w:val="00C01592"/>
    <w:rsid w:val="00C01CE5"/>
    <w:rsid w:val="00C03167"/>
    <w:rsid w:val="00C036C8"/>
    <w:rsid w:val="00C04768"/>
    <w:rsid w:val="00C04BBB"/>
    <w:rsid w:val="00C062A8"/>
    <w:rsid w:val="00C06E7A"/>
    <w:rsid w:val="00C0738A"/>
    <w:rsid w:val="00C11341"/>
    <w:rsid w:val="00C11B2D"/>
    <w:rsid w:val="00C1253B"/>
    <w:rsid w:val="00C13881"/>
    <w:rsid w:val="00C141FA"/>
    <w:rsid w:val="00C142C8"/>
    <w:rsid w:val="00C1613F"/>
    <w:rsid w:val="00C16E9C"/>
    <w:rsid w:val="00C1793E"/>
    <w:rsid w:val="00C201B0"/>
    <w:rsid w:val="00C2124B"/>
    <w:rsid w:val="00C21F1B"/>
    <w:rsid w:val="00C22979"/>
    <w:rsid w:val="00C23904"/>
    <w:rsid w:val="00C23CEE"/>
    <w:rsid w:val="00C24010"/>
    <w:rsid w:val="00C241FF"/>
    <w:rsid w:val="00C24238"/>
    <w:rsid w:val="00C24477"/>
    <w:rsid w:val="00C252BF"/>
    <w:rsid w:val="00C25A5E"/>
    <w:rsid w:val="00C263E9"/>
    <w:rsid w:val="00C26573"/>
    <w:rsid w:val="00C2676F"/>
    <w:rsid w:val="00C27915"/>
    <w:rsid w:val="00C3044A"/>
    <w:rsid w:val="00C307C0"/>
    <w:rsid w:val="00C31242"/>
    <w:rsid w:val="00C31BD7"/>
    <w:rsid w:val="00C32ACA"/>
    <w:rsid w:val="00C32E0A"/>
    <w:rsid w:val="00C32F2D"/>
    <w:rsid w:val="00C332BA"/>
    <w:rsid w:val="00C33D55"/>
    <w:rsid w:val="00C347C3"/>
    <w:rsid w:val="00C35E51"/>
    <w:rsid w:val="00C37F2E"/>
    <w:rsid w:val="00C4197A"/>
    <w:rsid w:val="00C426E6"/>
    <w:rsid w:val="00C4330D"/>
    <w:rsid w:val="00C44F40"/>
    <w:rsid w:val="00C4562F"/>
    <w:rsid w:val="00C45D0B"/>
    <w:rsid w:val="00C467DA"/>
    <w:rsid w:val="00C46F1A"/>
    <w:rsid w:val="00C47BD5"/>
    <w:rsid w:val="00C5019C"/>
    <w:rsid w:val="00C5027D"/>
    <w:rsid w:val="00C5079A"/>
    <w:rsid w:val="00C50B17"/>
    <w:rsid w:val="00C50DF6"/>
    <w:rsid w:val="00C52919"/>
    <w:rsid w:val="00C540BB"/>
    <w:rsid w:val="00C545AC"/>
    <w:rsid w:val="00C5483C"/>
    <w:rsid w:val="00C54AFD"/>
    <w:rsid w:val="00C558E0"/>
    <w:rsid w:val="00C55E47"/>
    <w:rsid w:val="00C60076"/>
    <w:rsid w:val="00C60A54"/>
    <w:rsid w:val="00C62326"/>
    <w:rsid w:val="00C62A43"/>
    <w:rsid w:val="00C62D74"/>
    <w:rsid w:val="00C6496F"/>
    <w:rsid w:val="00C657D8"/>
    <w:rsid w:val="00C66304"/>
    <w:rsid w:val="00C672CB"/>
    <w:rsid w:val="00C6742E"/>
    <w:rsid w:val="00C70064"/>
    <w:rsid w:val="00C70FDD"/>
    <w:rsid w:val="00C72064"/>
    <w:rsid w:val="00C73872"/>
    <w:rsid w:val="00C74629"/>
    <w:rsid w:val="00C74AA7"/>
    <w:rsid w:val="00C74BBD"/>
    <w:rsid w:val="00C75FE3"/>
    <w:rsid w:val="00C77215"/>
    <w:rsid w:val="00C773BC"/>
    <w:rsid w:val="00C80BCB"/>
    <w:rsid w:val="00C8163E"/>
    <w:rsid w:val="00C81776"/>
    <w:rsid w:val="00C8308B"/>
    <w:rsid w:val="00C83B3F"/>
    <w:rsid w:val="00C85A10"/>
    <w:rsid w:val="00C85B3F"/>
    <w:rsid w:val="00C85E91"/>
    <w:rsid w:val="00C86FBF"/>
    <w:rsid w:val="00C870A7"/>
    <w:rsid w:val="00C8785E"/>
    <w:rsid w:val="00C8788C"/>
    <w:rsid w:val="00C902D5"/>
    <w:rsid w:val="00C90684"/>
    <w:rsid w:val="00C93109"/>
    <w:rsid w:val="00C93F09"/>
    <w:rsid w:val="00C94587"/>
    <w:rsid w:val="00C95D86"/>
    <w:rsid w:val="00C96184"/>
    <w:rsid w:val="00C97BB5"/>
    <w:rsid w:val="00CA0E51"/>
    <w:rsid w:val="00CA20FA"/>
    <w:rsid w:val="00CA229C"/>
    <w:rsid w:val="00CA23BA"/>
    <w:rsid w:val="00CA24D3"/>
    <w:rsid w:val="00CA3AB1"/>
    <w:rsid w:val="00CA3F07"/>
    <w:rsid w:val="00CA4E59"/>
    <w:rsid w:val="00CA542D"/>
    <w:rsid w:val="00CB0D09"/>
    <w:rsid w:val="00CB0F0F"/>
    <w:rsid w:val="00CB0FF1"/>
    <w:rsid w:val="00CB33FF"/>
    <w:rsid w:val="00CB4C24"/>
    <w:rsid w:val="00CB5A54"/>
    <w:rsid w:val="00CB5B00"/>
    <w:rsid w:val="00CB6289"/>
    <w:rsid w:val="00CB6906"/>
    <w:rsid w:val="00CB7317"/>
    <w:rsid w:val="00CC03E7"/>
    <w:rsid w:val="00CC0957"/>
    <w:rsid w:val="00CC0F0E"/>
    <w:rsid w:val="00CC267D"/>
    <w:rsid w:val="00CC27FF"/>
    <w:rsid w:val="00CC2FD6"/>
    <w:rsid w:val="00CC30A4"/>
    <w:rsid w:val="00CC3A21"/>
    <w:rsid w:val="00CC50E2"/>
    <w:rsid w:val="00CC7C76"/>
    <w:rsid w:val="00CD07A0"/>
    <w:rsid w:val="00CD087F"/>
    <w:rsid w:val="00CD0A42"/>
    <w:rsid w:val="00CD1329"/>
    <w:rsid w:val="00CD19ED"/>
    <w:rsid w:val="00CD3F2C"/>
    <w:rsid w:val="00CD4709"/>
    <w:rsid w:val="00CD48C1"/>
    <w:rsid w:val="00CD6055"/>
    <w:rsid w:val="00CD6FBF"/>
    <w:rsid w:val="00CD77F5"/>
    <w:rsid w:val="00CE0297"/>
    <w:rsid w:val="00CE02BB"/>
    <w:rsid w:val="00CE0591"/>
    <w:rsid w:val="00CE1518"/>
    <w:rsid w:val="00CE22AA"/>
    <w:rsid w:val="00CE263F"/>
    <w:rsid w:val="00CE343B"/>
    <w:rsid w:val="00CE3EDF"/>
    <w:rsid w:val="00CE431C"/>
    <w:rsid w:val="00CE6DCD"/>
    <w:rsid w:val="00CE6DD3"/>
    <w:rsid w:val="00CE76C5"/>
    <w:rsid w:val="00CE788C"/>
    <w:rsid w:val="00CF0B7F"/>
    <w:rsid w:val="00CF0DEB"/>
    <w:rsid w:val="00CF0DF6"/>
    <w:rsid w:val="00CF0F10"/>
    <w:rsid w:val="00CF1373"/>
    <w:rsid w:val="00CF1E6D"/>
    <w:rsid w:val="00CF1ECD"/>
    <w:rsid w:val="00CF27F7"/>
    <w:rsid w:val="00CF2CCB"/>
    <w:rsid w:val="00CF34CA"/>
    <w:rsid w:val="00CF3898"/>
    <w:rsid w:val="00CF49BE"/>
    <w:rsid w:val="00CF5A2C"/>
    <w:rsid w:val="00CF656C"/>
    <w:rsid w:val="00CF6697"/>
    <w:rsid w:val="00CF681F"/>
    <w:rsid w:val="00CF734D"/>
    <w:rsid w:val="00D01CBD"/>
    <w:rsid w:val="00D02464"/>
    <w:rsid w:val="00D057C0"/>
    <w:rsid w:val="00D0593D"/>
    <w:rsid w:val="00D05C96"/>
    <w:rsid w:val="00D063F8"/>
    <w:rsid w:val="00D07B18"/>
    <w:rsid w:val="00D10FE7"/>
    <w:rsid w:val="00D1157C"/>
    <w:rsid w:val="00D12380"/>
    <w:rsid w:val="00D13804"/>
    <w:rsid w:val="00D13CFB"/>
    <w:rsid w:val="00D14D97"/>
    <w:rsid w:val="00D1547A"/>
    <w:rsid w:val="00D17009"/>
    <w:rsid w:val="00D17408"/>
    <w:rsid w:val="00D20E14"/>
    <w:rsid w:val="00D212F1"/>
    <w:rsid w:val="00D21DA7"/>
    <w:rsid w:val="00D22B1B"/>
    <w:rsid w:val="00D26483"/>
    <w:rsid w:val="00D26DF8"/>
    <w:rsid w:val="00D27683"/>
    <w:rsid w:val="00D27864"/>
    <w:rsid w:val="00D278D6"/>
    <w:rsid w:val="00D27B06"/>
    <w:rsid w:val="00D3056C"/>
    <w:rsid w:val="00D30DC0"/>
    <w:rsid w:val="00D333F0"/>
    <w:rsid w:val="00D3360B"/>
    <w:rsid w:val="00D34612"/>
    <w:rsid w:val="00D346EB"/>
    <w:rsid w:val="00D35073"/>
    <w:rsid w:val="00D354A0"/>
    <w:rsid w:val="00D357C0"/>
    <w:rsid w:val="00D35848"/>
    <w:rsid w:val="00D37120"/>
    <w:rsid w:val="00D404C4"/>
    <w:rsid w:val="00D40979"/>
    <w:rsid w:val="00D4155E"/>
    <w:rsid w:val="00D41EFA"/>
    <w:rsid w:val="00D42E96"/>
    <w:rsid w:val="00D43661"/>
    <w:rsid w:val="00D43835"/>
    <w:rsid w:val="00D43D71"/>
    <w:rsid w:val="00D43EF7"/>
    <w:rsid w:val="00D44201"/>
    <w:rsid w:val="00D44BDC"/>
    <w:rsid w:val="00D46840"/>
    <w:rsid w:val="00D46AE4"/>
    <w:rsid w:val="00D46DC9"/>
    <w:rsid w:val="00D470D5"/>
    <w:rsid w:val="00D477EB"/>
    <w:rsid w:val="00D47818"/>
    <w:rsid w:val="00D47900"/>
    <w:rsid w:val="00D47EBA"/>
    <w:rsid w:val="00D5017B"/>
    <w:rsid w:val="00D50299"/>
    <w:rsid w:val="00D51925"/>
    <w:rsid w:val="00D540AE"/>
    <w:rsid w:val="00D54232"/>
    <w:rsid w:val="00D56140"/>
    <w:rsid w:val="00D5652D"/>
    <w:rsid w:val="00D56F70"/>
    <w:rsid w:val="00D607F2"/>
    <w:rsid w:val="00D6105B"/>
    <w:rsid w:val="00D635B9"/>
    <w:rsid w:val="00D64E9D"/>
    <w:rsid w:val="00D66646"/>
    <w:rsid w:val="00D66B83"/>
    <w:rsid w:val="00D67234"/>
    <w:rsid w:val="00D677C5"/>
    <w:rsid w:val="00D67B22"/>
    <w:rsid w:val="00D67DE8"/>
    <w:rsid w:val="00D714E9"/>
    <w:rsid w:val="00D72E2F"/>
    <w:rsid w:val="00D72F45"/>
    <w:rsid w:val="00D74C39"/>
    <w:rsid w:val="00D7579D"/>
    <w:rsid w:val="00D75913"/>
    <w:rsid w:val="00D759C3"/>
    <w:rsid w:val="00D76393"/>
    <w:rsid w:val="00D76E68"/>
    <w:rsid w:val="00D80412"/>
    <w:rsid w:val="00D813B0"/>
    <w:rsid w:val="00D81B7A"/>
    <w:rsid w:val="00D81BF8"/>
    <w:rsid w:val="00D81D79"/>
    <w:rsid w:val="00D81EAF"/>
    <w:rsid w:val="00D81EBE"/>
    <w:rsid w:val="00D830C3"/>
    <w:rsid w:val="00D832C4"/>
    <w:rsid w:val="00D83579"/>
    <w:rsid w:val="00D8532E"/>
    <w:rsid w:val="00D85978"/>
    <w:rsid w:val="00D85D55"/>
    <w:rsid w:val="00D85EAF"/>
    <w:rsid w:val="00D86082"/>
    <w:rsid w:val="00D86F56"/>
    <w:rsid w:val="00D875EA"/>
    <w:rsid w:val="00D9051B"/>
    <w:rsid w:val="00D90829"/>
    <w:rsid w:val="00D91190"/>
    <w:rsid w:val="00D9201E"/>
    <w:rsid w:val="00D92430"/>
    <w:rsid w:val="00D92C86"/>
    <w:rsid w:val="00D941C1"/>
    <w:rsid w:val="00D941D7"/>
    <w:rsid w:val="00D95682"/>
    <w:rsid w:val="00D96343"/>
    <w:rsid w:val="00D96683"/>
    <w:rsid w:val="00D977D1"/>
    <w:rsid w:val="00D97F7A"/>
    <w:rsid w:val="00DA0EB6"/>
    <w:rsid w:val="00DA21C7"/>
    <w:rsid w:val="00DA243B"/>
    <w:rsid w:val="00DA25C7"/>
    <w:rsid w:val="00DA2763"/>
    <w:rsid w:val="00DA2931"/>
    <w:rsid w:val="00DA2C1B"/>
    <w:rsid w:val="00DA31E5"/>
    <w:rsid w:val="00DA34E8"/>
    <w:rsid w:val="00DA3808"/>
    <w:rsid w:val="00DA4086"/>
    <w:rsid w:val="00DA4468"/>
    <w:rsid w:val="00DA68B4"/>
    <w:rsid w:val="00DA799C"/>
    <w:rsid w:val="00DB010B"/>
    <w:rsid w:val="00DB0379"/>
    <w:rsid w:val="00DB0E44"/>
    <w:rsid w:val="00DB13AD"/>
    <w:rsid w:val="00DB2625"/>
    <w:rsid w:val="00DB2B12"/>
    <w:rsid w:val="00DB2E81"/>
    <w:rsid w:val="00DB2F40"/>
    <w:rsid w:val="00DB35B6"/>
    <w:rsid w:val="00DB391D"/>
    <w:rsid w:val="00DB53EC"/>
    <w:rsid w:val="00DB5C8E"/>
    <w:rsid w:val="00DB5D34"/>
    <w:rsid w:val="00DB6184"/>
    <w:rsid w:val="00DB6720"/>
    <w:rsid w:val="00DB7A12"/>
    <w:rsid w:val="00DC00FA"/>
    <w:rsid w:val="00DC158B"/>
    <w:rsid w:val="00DC2762"/>
    <w:rsid w:val="00DC29AF"/>
    <w:rsid w:val="00DC328A"/>
    <w:rsid w:val="00DC4005"/>
    <w:rsid w:val="00DC403D"/>
    <w:rsid w:val="00DC40F0"/>
    <w:rsid w:val="00DC42FD"/>
    <w:rsid w:val="00DC4593"/>
    <w:rsid w:val="00DC55C0"/>
    <w:rsid w:val="00DC5741"/>
    <w:rsid w:val="00DC588F"/>
    <w:rsid w:val="00DC6010"/>
    <w:rsid w:val="00DC62CE"/>
    <w:rsid w:val="00DC65B2"/>
    <w:rsid w:val="00DC6AAC"/>
    <w:rsid w:val="00DC743C"/>
    <w:rsid w:val="00DD075B"/>
    <w:rsid w:val="00DD23AB"/>
    <w:rsid w:val="00DD242D"/>
    <w:rsid w:val="00DD249E"/>
    <w:rsid w:val="00DD25B9"/>
    <w:rsid w:val="00DD25E9"/>
    <w:rsid w:val="00DD2FC1"/>
    <w:rsid w:val="00DD3358"/>
    <w:rsid w:val="00DD4AEA"/>
    <w:rsid w:val="00DD4AEF"/>
    <w:rsid w:val="00DD4D65"/>
    <w:rsid w:val="00DD57B0"/>
    <w:rsid w:val="00DD5A13"/>
    <w:rsid w:val="00DD7A64"/>
    <w:rsid w:val="00DE0054"/>
    <w:rsid w:val="00DE0896"/>
    <w:rsid w:val="00DE0E63"/>
    <w:rsid w:val="00DE10C0"/>
    <w:rsid w:val="00DE124B"/>
    <w:rsid w:val="00DE239D"/>
    <w:rsid w:val="00DE23E3"/>
    <w:rsid w:val="00DE26C5"/>
    <w:rsid w:val="00DE34DC"/>
    <w:rsid w:val="00DE37BF"/>
    <w:rsid w:val="00DE4255"/>
    <w:rsid w:val="00DE454E"/>
    <w:rsid w:val="00DE741C"/>
    <w:rsid w:val="00DF15D9"/>
    <w:rsid w:val="00DF1793"/>
    <w:rsid w:val="00DF19FD"/>
    <w:rsid w:val="00DF2114"/>
    <w:rsid w:val="00DF2672"/>
    <w:rsid w:val="00DF26D0"/>
    <w:rsid w:val="00DF32F3"/>
    <w:rsid w:val="00DF434A"/>
    <w:rsid w:val="00DF4A7B"/>
    <w:rsid w:val="00DF5FC1"/>
    <w:rsid w:val="00DF6BF1"/>
    <w:rsid w:val="00E0029E"/>
    <w:rsid w:val="00E0120D"/>
    <w:rsid w:val="00E02437"/>
    <w:rsid w:val="00E0379B"/>
    <w:rsid w:val="00E037B5"/>
    <w:rsid w:val="00E03A14"/>
    <w:rsid w:val="00E04137"/>
    <w:rsid w:val="00E041E4"/>
    <w:rsid w:val="00E05465"/>
    <w:rsid w:val="00E0566E"/>
    <w:rsid w:val="00E05789"/>
    <w:rsid w:val="00E05B3C"/>
    <w:rsid w:val="00E061DA"/>
    <w:rsid w:val="00E07C0C"/>
    <w:rsid w:val="00E07F58"/>
    <w:rsid w:val="00E100E8"/>
    <w:rsid w:val="00E104D4"/>
    <w:rsid w:val="00E10B04"/>
    <w:rsid w:val="00E10CA0"/>
    <w:rsid w:val="00E112E3"/>
    <w:rsid w:val="00E115FA"/>
    <w:rsid w:val="00E11C2F"/>
    <w:rsid w:val="00E12639"/>
    <w:rsid w:val="00E12F07"/>
    <w:rsid w:val="00E13A44"/>
    <w:rsid w:val="00E13C17"/>
    <w:rsid w:val="00E13F88"/>
    <w:rsid w:val="00E14FB8"/>
    <w:rsid w:val="00E167E0"/>
    <w:rsid w:val="00E16CA1"/>
    <w:rsid w:val="00E16E53"/>
    <w:rsid w:val="00E17FAC"/>
    <w:rsid w:val="00E205FA"/>
    <w:rsid w:val="00E21A1B"/>
    <w:rsid w:val="00E22D0B"/>
    <w:rsid w:val="00E23BEA"/>
    <w:rsid w:val="00E2425C"/>
    <w:rsid w:val="00E243A0"/>
    <w:rsid w:val="00E24DC6"/>
    <w:rsid w:val="00E25611"/>
    <w:rsid w:val="00E256D0"/>
    <w:rsid w:val="00E26DAA"/>
    <w:rsid w:val="00E27193"/>
    <w:rsid w:val="00E305EB"/>
    <w:rsid w:val="00E30B00"/>
    <w:rsid w:val="00E31BEF"/>
    <w:rsid w:val="00E324D4"/>
    <w:rsid w:val="00E3282C"/>
    <w:rsid w:val="00E33160"/>
    <w:rsid w:val="00E34450"/>
    <w:rsid w:val="00E3493A"/>
    <w:rsid w:val="00E37D3E"/>
    <w:rsid w:val="00E37EA5"/>
    <w:rsid w:val="00E40E6B"/>
    <w:rsid w:val="00E41307"/>
    <w:rsid w:val="00E41B54"/>
    <w:rsid w:val="00E41F8A"/>
    <w:rsid w:val="00E42633"/>
    <w:rsid w:val="00E432A2"/>
    <w:rsid w:val="00E47C50"/>
    <w:rsid w:val="00E5049B"/>
    <w:rsid w:val="00E51978"/>
    <w:rsid w:val="00E525B6"/>
    <w:rsid w:val="00E53158"/>
    <w:rsid w:val="00E533BC"/>
    <w:rsid w:val="00E535FB"/>
    <w:rsid w:val="00E55100"/>
    <w:rsid w:val="00E557A7"/>
    <w:rsid w:val="00E55BBF"/>
    <w:rsid w:val="00E564F8"/>
    <w:rsid w:val="00E60C3C"/>
    <w:rsid w:val="00E640CA"/>
    <w:rsid w:val="00E65108"/>
    <w:rsid w:val="00E65BE0"/>
    <w:rsid w:val="00E6643A"/>
    <w:rsid w:val="00E676AE"/>
    <w:rsid w:val="00E71061"/>
    <w:rsid w:val="00E7276E"/>
    <w:rsid w:val="00E72D55"/>
    <w:rsid w:val="00E7328D"/>
    <w:rsid w:val="00E7333D"/>
    <w:rsid w:val="00E73A14"/>
    <w:rsid w:val="00E73CA0"/>
    <w:rsid w:val="00E743CB"/>
    <w:rsid w:val="00E755A7"/>
    <w:rsid w:val="00E76188"/>
    <w:rsid w:val="00E76A81"/>
    <w:rsid w:val="00E76BE9"/>
    <w:rsid w:val="00E76DDF"/>
    <w:rsid w:val="00E773CC"/>
    <w:rsid w:val="00E80396"/>
    <w:rsid w:val="00E82868"/>
    <w:rsid w:val="00E82D26"/>
    <w:rsid w:val="00E84419"/>
    <w:rsid w:val="00E85377"/>
    <w:rsid w:val="00E859C4"/>
    <w:rsid w:val="00E859CF"/>
    <w:rsid w:val="00E86129"/>
    <w:rsid w:val="00E87708"/>
    <w:rsid w:val="00E92058"/>
    <w:rsid w:val="00E9261C"/>
    <w:rsid w:val="00E92B0A"/>
    <w:rsid w:val="00E930C5"/>
    <w:rsid w:val="00E938B6"/>
    <w:rsid w:val="00E940F1"/>
    <w:rsid w:val="00E94669"/>
    <w:rsid w:val="00E94B88"/>
    <w:rsid w:val="00E951A1"/>
    <w:rsid w:val="00E9543E"/>
    <w:rsid w:val="00E954B2"/>
    <w:rsid w:val="00E95A78"/>
    <w:rsid w:val="00E96EDC"/>
    <w:rsid w:val="00E971A5"/>
    <w:rsid w:val="00E97A63"/>
    <w:rsid w:val="00EA04F1"/>
    <w:rsid w:val="00EA0A65"/>
    <w:rsid w:val="00EA12D0"/>
    <w:rsid w:val="00EA26AC"/>
    <w:rsid w:val="00EA34D9"/>
    <w:rsid w:val="00EA4DD3"/>
    <w:rsid w:val="00EA5F1F"/>
    <w:rsid w:val="00EA600C"/>
    <w:rsid w:val="00EA6205"/>
    <w:rsid w:val="00EA627E"/>
    <w:rsid w:val="00EA636E"/>
    <w:rsid w:val="00EA64FA"/>
    <w:rsid w:val="00EA6922"/>
    <w:rsid w:val="00EA6D1C"/>
    <w:rsid w:val="00EA7D17"/>
    <w:rsid w:val="00EB02BA"/>
    <w:rsid w:val="00EB0D37"/>
    <w:rsid w:val="00EB103F"/>
    <w:rsid w:val="00EB2853"/>
    <w:rsid w:val="00EB3039"/>
    <w:rsid w:val="00EB5453"/>
    <w:rsid w:val="00EB5973"/>
    <w:rsid w:val="00EB6040"/>
    <w:rsid w:val="00EB7BA6"/>
    <w:rsid w:val="00EC2C0E"/>
    <w:rsid w:val="00EC346C"/>
    <w:rsid w:val="00EC46A8"/>
    <w:rsid w:val="00EC4F34"/>
    <w:rsid w:val="00EC5CB0"/>
    <w:rsid w:val="00EC7463"/>
    <w:rsid w:val="00EC75C0"/>
    <w:rsid w:val="00ED073E"/>
    <w:rsid w:val="00ED07F2"/>
    <w:rsid w:val="00ED0F49"/>
    <w:rsid w:val="00ED1878"/>
    <w:rsid w:val="00ED28B0"/>
    <w:rsid w:val="00ED2A33"/>
    <w:rsid w:val="00ED327D"/>
    <w:rsid w:val="00ED4696"/>
    <w:rsid w:val="00ED4743"/>
    <w:rsid w:val="00ED4CF7"/>
    <w:rsid w:val="00ED5745"/>
    <w:rsid w:val="00ED5E60"/>
    <w:rsid w:val="00ED66A5"/>
    <w:rsid w:val="00ED6C07"/>
    <w:rsid w:val="00EE1907"/>
    <w:rsid w:val="00EE2755"/>
    <w:rsid w:val="00EE306E"/>
    <w:rsid w:val="00EE412D"/>
    <w:rsid w:val="00EE4ED8"/>
    <w:rsid w:val="00EE4EEB"/>
    <w:rsid w:val="00EE5907"/>
    <w:rsid w:val="00EE5DE1"/>
    <w:rsid w:val="00EE5ECF"/>
    <w:rsid w:val="00EE643C"/>
    <w:rsid w:val="00EE712B"/>
    <w:rsid w:val="00EE73C6"/>
    <w:rsid w:val="00EE7D37"/>
    <w:rsid w:val="00EF03FD"/>
    <w:rsid w:val="00EF09A0"/>
    <w:rsid w:val="00EF101A"/>
    <w:rsid w:val="00EF29C0"/>
    <w:rsid w:val="00EF2D47"/>
    <w:rsid w:val="00EF3B32"/>
    <w:rsid w:val="00EF3EC4"/>
    <w:rsid w:val="00EF43E8"/>
    <w:rsid w:val="00EF56E1"/>
    <w:rsid w:val="00EF5CEF"/>
    <w:rsid w:val="00EF5FBE"/>
    <w:rsid w:val="00EF66B6"/>
    <w:rsid w:val="00EF67D5"/>
    <w:rsid w:val="00EF7917"/>
    <w:rsid w:val="00EF7D0C"/>
    <w:rsid w:val="00EF7E64"/>
    <w:rsid w:val="00F00308"/>
    <w:rsid w:val="00F005D3"/>
    <w:rsid w:val="00F00A59"/>
    <w:rsid w:val="00F01521"/>
    <w:rsid w:val="00F0197F"/>
    <w:rsid w:val="00F020BB"/>
    <w:rsid w:val="00F03871"/>
    <w:rsid w:val="00F03C5B"/>
    <w:rsid w:val="00F054FD"/>
    <w:rsid w:val="00F058DB"/>
    <w:rsid w:val="00F05BC8"/>
    <w:rsid w:val="00F05DA0"/>
    <w:rsid w:val="00F07258"/>
    <w:rsid w:val="00F0739C"/>
    <w:rsid w:val="00F07B9A"/>
    <w:rsid w:val="00F10996"/>
    <w:rsid w:val="00F11E86"/>
    <w:rsid w:val="00F12DFC"/>
    <w:rsid w:val="00F1321D"/>
    <w:rsid w:val="00F13ADD"/>
    <w:rsid w:val="00F13BE4"/>
    <w:rsid w:val="00F14C99"/>
    <w:rsid w:val="00F15148"/>
    <w:rsid w:val="00F153EC"/>
    <w:rsid w:val="00F1560E"/>
    <w:rsid w:val="00F1744C"/>
    <w:rsid w:val="00F17F42"/>
    <w:rsid w:val="00F2024F"/>
    <w:rsid w:val="00F2278C"/>
    <w:rsid w:val="00F22C68"/>
    <w:rsid w:val="00F2447E"/>
    <w:rsid w:val="00F2477B"/>
    <w:rsid w:val="00F30A1B"/>
    <w:rsid w:val="00F310D9"/>
    <w:rsid w:val="00F3226C"/>
    <w:rsid w:val="00F32FA2"/>
    <w:rsid w:val="00F33061"/>
    <w:rsid w:val="00F3391D"/>
    <w:rsid w:val="00F3416D"/>
    <w:rsid w:val="00F34F9B"/>
    <w:rsid w:val="00F350E4"/>
    <w:rsid w:val="00F36CCE"/>
    <w:rsid w:val="00F371F2"/>
    <w:rsid w:val="00F403AB"/>
    <w:rsid w:val="00F4091D"/>
    <w:rsid w:val="00F41E98"/>
    <w:rsid w:val="00F437D6"/>
    <w:rsid w:val="00F43E6D"/>
    <w:rsid w:val="00F44465"/>
    <w:rsid w:val="00F457CE"/>
    <w:rsid w:val="00F45DEC"/>
    <w:rsid w:val="00F4649C"/>
    <w:rsid w:val="00F46621"/>
    <w:rsid w:val="00F4728B"/>
    <w:rsid w:val="00F478F0"/>
    <w:rsid w:val="00F5078F"/>
    <w:rsid w:val="00F50988"/>
    <w:rsid w:val="00F509FE"/>
    <w:rsid w:val="00F50C2C"/>
    <w:rsid w:val="00F51B8E"/>
    <w:rsid w:val="00F5318D"/>
    <w:rsid w:val="00F549C0"/>
    <w:rsid w:val="00F5571B"/>
    <w:rsid w:val="00F55769"/>
    <w:rsid w:val="00F56C0C"/>
    <w:rsid w:val="00F60FC7"/>
    <w:rsid w:val="00F61CAE"/>
    <w:rsid w:val="00F6253A"/>
    <w:rsid w:val="00F6258B"/>
    <w:rsid w:val="00F6322B"/>
    <w:rsid w:val="00F63EDF"/>
    <w:rsid w:val="00F644F5"/>
    <w:rsid w:val="00F64F90"/>
    <w:rsid w:val="00F653C5"/>
    <w:rsid w:val="00F66472"/>
    <w:rsid w:val="00F66842"/>
    <w:rsid w:val="00F70A52"/>
    <w:rsid w:val="00F737C9"/>
    <w:rsid w:val="00F74A9A"/>
    <w:rsid w:val="00F75708"/>
    <w:rsid w:val="00F7631D"/>
    <w:rsid w:val="00F76720"/>
    <w:rsid w:val="00F76B52"/>
    <w:rsid w:val="00F77F3A"/>
    <w:rsid w:val="00F8076A"/>
    <w:rsid w:val="00F81B58"/>
    <w:rsid w:val="00F81F0C"/>
    <w:rsid w:val="00F822B6"/>
    <w:rsid w:val="00F82802"/>
    <w:rsid w:val="00F8308C"/>
    <w:rsid w:val="00F834C3"/>
    <w:rsid w:val="00F83BE3"/>
    <w:rsid w:val="00F86A4C"/>
    <w:rsid w:val="00F91001"/>
    <w:rsid w:val="00F91049"/>
    <w:rsid w:val="00F92089"/>
    <w:rsid w:val="00F92A68"/>
    <w:rsid w:val="00F92EE7"/>
    <w:rsid w:val="00F93350"/>
    <w:rsid w:val="00F94022"/>
    <w:rsid w:val="00F97E3A"/>
    <w:rsid w:val="00FA103F"/>
    <w:rsid w:val="00FA1C8D"/>
    <w:rsid w:val="00FA2262"/>
    <w:rsid w:val="00FA3099"/>
    <w:rsid w:val="00FA3C5A"/>
    <w:rsid w:val="00FA4380"/>
    <w:rsid w:val="00FA4904"/>
    <w:rsid w:val="00FA58A1"/>
    <w:rsid w:val="00FA5939"/>
    <w:rsid w:val="00FA5CC9"/>
    <w:rsid w:val="00FA6319"/>
    <w:rsid w:val="00FA6D52"/>
    <w:rsid w:val="00FA7452"/>
    <w:rsid w:val="00FB0C96"/>
    <w:rsid w:val="00FB1389"/>
    <w:rsid w:val="00FB1FD1"/>
    <w:rsid w:val="00FB2165"/>
    <w:rsid w:val="00FB21CA"/>
    <w:rsid w:val="00FB221A"/>
    <w:rsid w:val="00FB394F"/>
    <w:rsid w:val="00FB3CC4"/>
    <w:rsid w:val="00FB3F5D"/>
    <w:rsid w:val="00FB501D"/>
    <w:rsid w:val="00FB686E"/>
    <w:rsid w:val="00FB70DB"/>
    <w:rsid w:val="00FB70F3"/>
    <w:rsid w:val="00FB7F7B"/>
    <w:rsid w:val="00FC0B07"/>
    <w:rsid w:val="00FC1410"/>
    <w:rsid w:val="00FC1C23"/>
    <w:rsid w:val="00FC1F6B"/>
    <w:rsid w:val="00FC24E8"/>
    <w:rsid w:val="00FC2AE5"/>
    <w:rsid w:val="00FC308A"/>
    <w:rsid w:val="00FC32D0"/>
    <w:rsid w:val="00FC4570"/>
    <w:rsid w:val="00FC45E9"/>
    <w:rsid w:val="00FC482C"/>
    <w:rsid w:val="00FC49D7"/>
    <w:rsid w:val="00FC5A49"/>
    <w:rsid w:val="00FC5B39"/>
    <w:rsid w:val="00FC65DB"/>
    <w:rsid w:val="00FC6970"/>
    <w:rsid w:val="00FD0775"/>
    <w:rsid w:val="00FD0EDD"/>
    <w:rsid w:val="00FD2039"/>
    <w:rsid w:val="00FD24E2"/>
    <w:rsid w:val="00FD44BC"/>
    <w:rsid w:val="00FD4A92"/>
    <w:rsid w:val="00FE07BD"/>
    <w:rsid w:val="00FE0CF1"/>
    <w:rsid w:val="00FE1133"/>
    <w:rsid w:val="00FE1201"/>
    <w:rsid w:val="00FE14B8"/>
    <w:rsid w:val="00FE2869"/>
    <w:rsid w:val="00FE337F"/>
    <w:rsid w:val="00FE354F"/>
    <w:rsid w:val="00FE3CDC"/>
    <w:rsid w:val="00FE4024"/>
    <w:rsid w:val="00FE40F7"/>
    <w:rsid w:val="00FE4233"/>
    <w:rsid w:val="00FE44CE"/>
    <w:rsid w:val="00FE47C1"/>
    <w:rsid w:val="00FE5439"/>
    <w:rsid w:val="00FE5FB5"/>
    <w:rsid w:val="00FE6625"/>
    <w:rsid w:val="00FE6C34"/>
    <w:rsid w:val="00FE6C59"/>
    <w:rsid w:val="00FE78A0"/>
    <w:rsid w:val="00FF260C"/>
    <w:rsid w:val="00FF4409"/>
    <w:rsid w:val="00FF5DE9"/>
    <w:rsid w:val="00FF765D"/>
    <w:rsid w:val="019C607A"/>
    <w:rsid w:val="01C60D19"/>
    <w:rsid w:val="0217F169"/>
    <w:rsid w:val="022BB5CB"/>
    <w:rsid w:val="02FB3FE9"/>
    <w:rsid w:val="0323356D"/>
    <w:rsid w:val="032CCC2F"/>
    <w:rsid w:val="032F6AB3"/>
    <w:rsid w:val="03ABF419"/>
    <w:rsid w:val="03C45460"/>
    <w:rsid w:val="03DBC059"/>
    <w:rsid w:val="0409CC97"/>
    <w:rsid w:val="042412FE"/>
    <w:rsid w:val="04251FD6"/>
    <w:rsid w:val="0485DF22"/>
    <w:rsid w:val="049C7BE6"/>
    <w:rsid w:val="049E08E6"/>
    <w:rsid w:val="04A4868E"/>
    <w:rsid w:val="04F9F568"/>
    <w:rsid w:val="05533931"/>
    <w:rsid w:val="055545BF"/>
    <w:rsid w:val="0564B115"/>
    <w:rsid w:val="05798354"/>
    <w:rsid w:val="05837789"/>
    <w:rsid w:val="0583D309"/>
    <w:rsid w:val="058D91CD"/>
    <w:rsid w:val="05DFA6A5"/>
    <w:rsid w:val="05E4793B"/>
    <w:rsid w:val="064F93AA"/>
    <w:rsid w:val="06B17303"/>
    <w:rsid w:val="06FC18A0"/>
    <w:rsid w:val="073326E4"/>
    <w:rsid w:val="074CE1D3"/>
    <w:rsid w:val="07672065"/>
    <w:rsid w:val="08349529"/>
    <w:rsid w:val="085FF774"/>
    <w:rsid w:val="086B5BB0"/>
    <w:rsid w:val="087EB2E1"/>
    <w:rsid w:val="08BA570B"/>
    <w:rsid w:val="08DD9B11"/>
    <w:rsid w:val="091EC4B2"/>
    <w:rsid w:val="095DA766"/>
    <w:rsid w:val="0983D4A7"/>
    <w:rsid w:val="0A12D851"/>
    <w:rsid w:val="0A96F0E3"/>
    <w:rsid w:val="0AF398E5"/>
    <w:rsid w:val="0B11DEBD"/>
    <w:rsid w:val="0B604E62"/>
    <w:rsid w:val="0B893160"/>
    <w:rsid w:val="0BE5F359"/>
    <w:rsid w:val="0BF1F7CD"/>
    <w:rsid w:val="0C12E110"/>
    <w:rsid w:val="0C4C83CD"/>
    <w:rsid w:val="0C87105B"/>
    <w:rsid w:val="0CB390BE"/>
    <w:rsid w:val="0CE1BD4A"/>
    <w:rsid w:val="0D5B6FCE"/>
    <w:rsid w:val="0D6B306E"/>
    <w:rsid w:val="0D82F5A1"/>
    <w:rsid w:val="0D9DF70C"/>
    <w:rsid w:val="0DAE4F6B"/>
    <w:rsid w:val="0DF4BC79"/>
    <w:rsid w:val="0E03887E"/>
    <w:rsid w:val="0E285B35"/>
    <w:rsid w:val="0E4618F5"/>
    <w:rsid w:val="0E4F85B0"/>
    <w:rsid w:val="0E900A25"/>
    <w:rsid w:val="0EA9A97D"/>
    <w:rsid w:val="0EB01705"/>
    <w:rsid w:val="0EC9B8C7"/>
    <w:rsid w:val="0ECB39DA"/>
    <w:rsid w:val="0F0BE305"/>
    <w:rsid w:val="0F15D4B0"/>
    <w:rsid w:val="0FC6D578"/>
    <w:rsid w:val="0FE887F7"/>
    <w:rsid w:val="1020B607"/>
    <w:rsid w:val="10281BD0"/>
    <w:rsid w:val="104051CD"/>
    <w:rsid w:val="106964D9"/>
    <w:rsid w:val="1090A264"/>
    <w:rsid w:val="1098FC18"/>
    <w:rsid w:val="109E4C77"/>
    <w:rsid w:val="10D6BB29"/>
    <w:rsid w:val="1112A548"/>
    <w:rsid w:val="11B95E82"/>
    <w:rsid w:val="11F6E913"/>
    <w:rsid w:val="120D6559"/>
    <w:rsid w:val="1244A0CC"/>
    <w:rsid w:val="12687D94"/>
    <w:rsid w:val="129A0E01"/>
    <w:rsid w:val="12A962D2"/>
    <w:rsid w:val="12B24AB6"/>
    <w:rsid w:val="12B7D71E"/>
    <w:rsid w:val="12CE588B"/>
    <w:rsid w:val="1375F5D8"/>
    <w:rsid w:val="13ADA1E6"/>
    <w:rsid w:val="1415E20B"/>
    <w:rsid w:val="14283B65"/>
    <w:rsid w:val="142924D5"/>
    <w:rsid w:val="1479620F"/>
    <w:rsid w:val="152EC0C9"/>
    <w:rsid w:val="1560381B"/>
    <w:rsid w:val="1599267B"/>
    <w:rsid w:val="15B85659"/>
    <w:rsid w:val="15DA9741"/>
    <w:rsid w:val="1657C97B"/>
    <w:rsid w:val="16A08687"/>
    <w:rsid w:val="16C5D72B"/>
    <w:rsid w:val="16E4D836"/>
    <w:rsid w:val="16EB62EF"/>
    <w:rsid w:val="16EDB1CB"/>
    <w:rsid w:val="16FF927C"/>
    <w:rsid w:val="175B0C41"/>
    <w:rsid w:val="178053D6"/>
    <w:rsid w:val="17DEACB4"/>
    <w:rsid w:val="18148521"/>
    <w:rsid w:val="183BCCCF"/>
    <w:rsid w:val="1869FB46"/>
    <w:rsid w:val="1873FBBD"/>
    <w:rsid w:val="1926A0B4"/>
    <w:rsid w:val="193C2BA4"/>
    <w:rsid w:val="197641E0"/>
    <w:rsid w:val="1980207B"/>
    <w:rsid w:val="1A0A9FA7"/>
    <w:rsid w:val="1A3FA433"/>
    <w:rsid w:val="1A5FECB3"/>
    <w:rsid w:val="1A8AE3CA"/>
    <w:rsid w:val="1AA542F5"/>
    <w:rsid w:val="1AB67888"/>
    <w:rsid w:val="1AE9EA29"/>
    <w:rsid w:val="1B09D977"/>
    <w:rsid w:val="1B3E7288"/>
    <w:rsid w:val="1B3F420E"/>
    <w:rsid w:val="1B880ABC"/>
    <w:rsid w:val="1B8FE5C7"/>
    <w:rsid w:val="1C10F61C"/>
    <w:rsid w:val="1C5C1274"/>
    <w:rsid w:val="1CCF981E"/>
    <w:rsid w:val="1CD68AFE"/>
    <w:rsid w:val="1D3D6C69"/>
    <w:rsid w:val="1D4A8DDB"/>
    <w:rsid w:val="1D63DE56"/>
    <w:rsid w:val="1E4221D6"/>
    <w:rsid w:val="1E480649"/>
    <w:rsid w:val="1E6B687F"/>
    <w:rsid w:val="1ECF4BBB"/>
    <w:rsid w:val="1EE9ABF9"/>
    <w:rsid w:val="1EEB9A26"/>
    <w:rsid w:val="1EFBED23"/>
    <w:rsid w:val="1F06379D"/>
    <w:rsid w:val="1F3AEF79"/>
    <w:rsid w:val="1F63349E"/>
    <w:rsid w:val="2012657E"/>
    <w:rsid w:val="207179E4"/>
    <w:rsid w:val="209752F5"/>
    <w:rsid w:val="209E8C36"/>
    <w:rsid w:val="20A9802F"/>
    <w:rsid w:val="214C7A19"/>
    <w:rsid w:val="215D1F1B"/>
    <w:rsid w:val="217C98D7"/>
    <w:rsid w:val="21A089D9"/>
    <w:rsid w:val="21AA22DC"/>
    <w:rsid w:val="21B23D0F"/>
    <w:rsid w:val="225F03F0"/>
    <w:rsid w:val="22B3691E"/>
    <w:rsid w:val="22F37419"/>
    <w:rsid w:val="22F5387B"/>
    <w:rsid w:val="22FD37C4"/>
    <w:rsid w:val="2308F38F"/>
    <w:rsid w:val="23AA0BD2"/>
    <w:rsid w:val="23C7B801"/>
    <w:rsid w:val="24326BB5"/>
    <w:rsid w:val="244FE888"/>
    <w:rsid w:val="245D76BE"/>
    <w:rsid w:val="248DD52D"/>
    <w:rsid w:val="2555F541"/>
    <w:rsid w:val="255F588F"/>
    <w:rsid w:val="257B317E"/>
    <w:rsid w:val="25A782CF"/>
    <w:rsid w:val="25BCC92B"/>
    <w:rsid w:val="25E45EF4"/>
    <w:rsid w:val="25EE5966"/>
    <w:rsid w:val="25F4A450"/>
    <w:rsid w:val="265514DE"/>
    <w:rsid w:val="266444E7"/>
    <w:rsid w:val="26899873"/>
    <w:rsid w:val="26E3E59A"/>
    <w:rsid w:val="28042729"/>
    <w:rsid w:val="283C7564"/>
    <w:rsid w:val="285D05A4"/>
    <w:rsid w:val="288E48AD"/>
    <w:rsid w:val="28E9955A"/>
    <w:rsid w:val="291DED60"/>
    <w:rsid w:val="2963CE28"/>
    <w:rsid w:val="2971D169"/>
    <w:rsid w:val="29C025D0"/>
    <w:rsid w:val="29D8B9D6"/>
    <w:rsid w:val="2A08EE9F"/>
    <w:rsid w:val="2A1C7A2E"/>
    <w:rsid w:val="2A6DD64C"/>
    <w:rsid w:val="2AB11015"/>
    <w:rsid w:val="2ABD55DA"/>
    <w:rsid w:val="2AE183ED"/>
    <w:rsid w:val="2B0329E9"/>
    <w:rsid w:val="2B2CACDD"/>
    <w:rsid w:val="2B5210F1"/>
    <w:rsid w:val="2BA4A938"/>
    <w:rsid w:val="2BB052DF"/>
    <w:rsid w:val="2BB325A1"/>
    <w:rsid w:val="2BB36CCD"/>
    <w:rsid w:val="2BDFC73D"/>
    <w:rsid w:val="2C0D468B"/>
    <w:rsid w:val="2C1BF8FE"/>
    <w:rsid w:val="2C7D544E"/>
    <w:rsid w:val="2C94866B"/>
    <w:rsid w:val="2CA7AF8F"/>
    <w:rsid w:val="2CDE4E79"/>
    <w:rsid w:val="2D0136BC"/>
    <w:rsid w:val="2D113398"/>
    <w:rsid w:val="2D22A13A"/>
    <w:rsid w:val="2D4E6BB4"/>
    <w:rsid w:val="2D4FC589"/>
    <w:rsid w:val="2DD97EDB"/>
    <w:rsid w:val="2E29EC97"/>
    <w:rsid w:val="2E5DEA43"/>
    <w:rsid w:val="2E8E3E81"/>
    <w:rsid w:val="2EA1D95F"/>
    <w:rsid w:val="2EC68CC4"/>
    <w:rsid w:val="2EF9A250"/>
    <w:rsid w:val="2F35C0DC"/>
    <w:rsid w:val="2F4CB366"/>
    <w:rsid w:val="2F538B0A"/>
    <w:rsid w:val="2F762C5E"/>
    <w:rsid w:val="2FB7C674"/>
    <w:rsid w:val="2FD8A5B5"/>
    <w:rsid w:val="2FEA303D"/>
    <w:rsid w:val="2FF5582F"/>
    <w:rsid w:val="302C4807"/>
    <w:rsid w:val="3053F8E5"/>
    <w:rsid w:val="308352E0"/>
    <w:rsid w:val="30BFA992"/>
    <w:rsid w:val="30E1A50F"/>
    <w:rsid w:val="312254D0"/>
    <w:rsid w:val="313C6B10"/>
    <w:rsid w:val="314FEF87"/>
    <w:rsid w:val="31C74B45"/>
    <w:rsid w:val="31FA27EB"/>
    <w:rsid w:val="3217FDF4"/>
    <w:rsid w:val="32306C4E"/>
    <w:rsid w:val="32465244"/>
    <w:rsid w:val="32940484"/>
    <w:rsid w:val="32CAF1C8"/>
    <w:rsid w:val="33B77E64"/>
    <w:rsid w:val="33DFA08B"/>
    <w:rsid w:val="33E2962B"/>
    <w:rsid w:val="33F6F44D"/>
    <w:rsid w:val="33FF0CB0"/>
    <w:rsid w:val="34060484"/>
    <w:rsid w:val="34270AE3"/>
    <w:rsid w:val="3472B824"/>
    <w:rsid w:val="34B92CF3"/>
    <w:rsid w:val="35084A80"/>
    <w:rsid w:val="352F425E"/>
    <w:rsid w:val="355545F1"/>
    <w:rsid w:val="35C1B1DC"/>
    <w:rsid w:val="35CE6750"/>
    <w:rsid w:val="35CEDE69"/>
    <w:rsid w:val="35D1F590"/>
    <w:rsid w:val="36302E2E"/>
    <w:rsid w:val="364315A9"/>
    <w:rsid w:val="367BD943"/>
    <w:rsid w:val="36B5DE3D"/>
    <w:rsid w:val="3710BEFD"/>
    <w:rsid w:val="371ECF52"/>
    <w:rsid w:val="376E2BA4"/>
    <w:rsid w:val="377C5753"/>
    <w:rsid w:val="377D6415"/>
    <w:rsid w:val="379870B6"/>
    <w:rsid w:val="37F3ED32"/>
    <w:rsid w:val="384D5795"/>
    <w:rsid w:val="38F4F945"/>
    <w:rsid w:val="392FDA5E"/>
    <w:rsid w:val="3939A2CA"/>
    <w:rsid w:val="39437714"/>
    <w:rsid w:val="39903C2C"/>
    <w:rsid w:val="399D4CE6"/>
    <w:rsid w:val="3A234523"/>
    <w:rsid w:val="3A3B2562"/>
    <w:rsid w:val="3A7700D7"/>
    <w:rsid w:val="3A8A7D29"/>
    <w:rsid w:val="3AAC9C55"/>
    <w:rsid w:val="3AB8687B"/>
    <w:rsid w:val="3AEB89F4"/>
    <w:rsid w:val="3AFF105C"/>
    <w:rsid w:val="3B192990"/>
    <w:rsid w:val="3B46F3A9"/>
    <w:rsid w:val="3BA0CE76"/>
    <w:rsid w:val="3BA85328"/>
    <w:rsid w:val="3BE55E04"/>
    <w:rsid w:val="3BF5394B"/>
    <w:rsid w:val="3C2262F5"/>
    <w:rsid w:val="3C281415"/>
    <w:rsid w:val="3C4F104F"/>
    <w:rsid w:val="3C634139"/>
    <w:rsid w:val="3C7F10E7"/>
    <w:rsid w:val="3CB9E9A9"/>
    <w:rsid w:val="3CFBF65D"/>
    <w:rsid w:val="3D2BE577"/>
    <w:rsid w:val="3D39F3E6"/>
    <w:rsid w:val="3D467D4F"/>
    <w:rsid w:val="3D8F8425"/>
    <w:rsid w:val="3E3453CC"/>
    <w:rsid w:val="3E6C5C2C"/>
    <w:rsid w:val="3E9E2417"/>
    <w:rsid w:val="3EC23BAC"/>
    <w:rsid w:val="3F71AB10"/>
    <w:rsid w:val="3F738B32"/>
    <w:rsid w:val="3FA73546"/>
    <w:rsid w:val="3FAB3009"/>
    <w:rsid w:val="3FECA62D"/>
    <w:rsid w:val="40528AA8"/>
    <w:rsid w:val="40C9EBE4"/>
    <w:rsid w:val="40DC368A"/>
    <w:rsid w:val="40FF4D5C"/>
    <w:rsid w:val="412CCED5"/>
    <w:rsid w:val="419DF709"/>
    <w:rsid w:val="4224C3E3"/>
    <w:rsid w:val="4234EE63"/>
    <w:rsid w:val="423D55C0"/>
    <w:rsid w:val="424183D1"/>
    <w:rsid w:val="428A3575"/>
    <w:rsid w:val="42C4D627"/>
    <w:rsid w:val="42D53FB0"/>
    <w:rsid w:val="43583B24"/>
    <w:rsid w:val="4359EA14"/>
    <w:rsid w:val="4368C68A"/>
    <w:rsid w:val="4383FEB6"/>
    <w:rsid w:val="43EC3011"/>
    <w:rsid w:val="4415FBB2"/>
    <w:rsid w:val="443F63E8"/>
    <w:rsid w:val="44769F2D"/>
    <w:rsid w:val="449A55B4"/>
    <w:rsid w:val="44CA57F4"/>
    <w:rsid w:val="4518A9CC"/>
    <w:rsid w:val="45558782"/>
    <w:rsid w:val="459CCDBA"/>
    <w:rsid w:val="45DE7BF0"/>
    <w:rsid w:val="45E0EC94"/>
    <w:rsid w:val="460354AD"/>
    <w:rsid w:val="461CE78D"/>
    <w:rsid w:val="46571307"/>
    <w:rsid w:val="46778311"/>
    <w:rsid w:val="46AA7B45"/>
    <w:rsid w:val="46E9A0B4"/>
    <w:rsid w:val="47053181"/>
    <w:rsid w:val="4720077A"/>
    <w:rsid w:val="4779DA82"/>
    <w:rsid w:val="47F31E5F"/>
    <w:rsid w:val="484232A4"/>
    <w:rsid w:val="485B9C37"/>
    <w:rsid w:val="4863844C"/>
    <w:rsid w:val="489117D9"/>
    <w:rsid w:val="489F442C"/>
    <w:rsid w:val="48AD94CB"/>
    <w:rsid w:val="48C05BF5"/>
    <w:rsid w:val="48E7268A"/>
    <w:rsid w:val="48FB2925"/>
    <w:rsid w:val="4910B106"/>
    <w:rsid w:val="4933ADBF"/>
    <w:rsid w:val="493B8A7E"/>
    <w:rsid w:val="49805E14"/>
    <w:rsid w:val="498E4377"/>
    <w:rsid w:val="499995D4"/>
    <w:rsid w:val="49BC491F"/>
    <w:rsid w:val="4A5D744C"/>
    <w:rsid w:val="4A606ADB"/>
    <w:rsid w:val="4A693812"/>
    <w:rsid w:val="4A81BFC9"/>
    <w:rsid w:val="4AF298B8"/>
    <w:rsid w:val="4B0DE72F"/>
    <w:rsid w:val="4B16615D"/>
    <w:rsid w:val="4B523FD5"/>
    <w:rsid w:val="4B75D78D"/>
    <w:rsid w:val="4B991305"/>
    <w:rsid w:val="4BEA1755"/>
    <w:rsid w:val="4C165AD2"/>
    <w:rsid w:val="4C32DD8E"/>
    <w:rsid w:val="4CB1FB97"/>
    <w:rsid w:val="4CB5EAB5"/>
    <w:rsid w:val="4CCF2041"/>
    <w:rsid w:val="4D2104D2"/>
    <w:rsid w:val="4D2C4156"/>
    <w:rsid w:val="4D4D9A63"/>
    <w:rsid w:val="4D558534"/>
    <w:rsid w:val="4D993C92"/>
    <w:rsid w:val="4D9BE667"/>
    <w:rsid w:val="4DFB7E78"/>
    <w:rsid w:val="4E31CA19"/>
    <w:rsid w:val="4E817CA1"/>
    <w:rsid w:val="4F1AE2ED"/>
    <w:rsid w:val="4F4A3603"/>
    <w:rsid w:val="4F5C412F"/>
    <w:rsid w:val="4F5D3173"/>
    <w:rsid w:val="4F7154A1"/>
    <w:rsid w:val="5081EB32"/>
    <w:rsid w:val="509E6B9C"/>
    <w:rsid w:val="509F7C70"/>
    <w:rsid w:val="50D6FD07"/>
    <w:rsid w:val="517477AC"/>
    <w:rsid w:val="51772350"/>
    <w:rsid w:val="518AB143"/>
    <w:rsid w:val="51DFC296"/>
    <w:rsid w:val="51F4D131"/>
    <w:rsid w:val="52524B7C"/>
    <w:rsid w:val="528E7D1E"/>
    <w:rsid w:val="529E0ADC"/>
    <w:rsid w:val="52CEEF9B"/>
    <w:rsid w:val="52ECBAC4"/>
    <w:rsid w:val="5331B6F8"/>
    <w:rsid w:val="54164E60"/>
    <w:rsid w:val="543B3146"/>
    <w:rsid w:val="543BAFDB"/>
    <w:rsid w:val="54E73AEF"/>
    <w:rsid w:val="551358CC"/>
    <w:rsid w:val="5537A71B"/>
    <w:rsid w:val="5551E598"/>
    <w:rsid w:val="558C3AED"/>
    <w:rsid w:val="5645B8BF"/>
    <w:rsid w:val="56A376D6"/>
    <w:rsid w:val="56CCF41A"/>
    <w:rsid w:val="56DCA255"/>
    <w:rsid w:val="56FEE6D0"/>
    <w:rsid w:val="571C33DA"/>
    <w:rsid w:val="5755C9F6"/>
    <w:rsid w:val="57D34C23"/>
    <w:rsid w:val="58350BD4"/>
    <w:rsid w:val="58AA9038"/>
    <w:rsid w:val="58B07489"/>
    <w:rsid w:val="59010316"/>
    <w:rsid w:val="5912BBD8"/>
    <w:rsid w:val="593133F1"/>
    <w:rsid w:val="59617A1C"/>
    <w:rsid w:val="5A0DB6AA"/>
    <w:rsid w:val="5A3E3CAC"/>
    <w:rsid w:val="5A98587A"/>
    <w:rsid w:val="5AE063BA"/>
    <w:rsid w:val="5B0FE787"/>
    <w:rsid w:val="5B644351"/>
    <w:rsid w:val="5BB8B4F3"/>
    <w:rsid w:val="5BD3F9BE"/>
    <w:rsid w:val="5BDF454B"/>
    <w:rsid w:val="5BF63C1D"/>
    <w:rsid w:val="5C0B0E11"/>
    <w:rsid w:val="5C60BBB5"/>
    <w:rsid w:val="5C6C7646"/>
    <w:rsid w:val="5CA8E944"/>
    <w:rsid w:val="5CABC453"/>
    <w:rsid w:val="5CF77B52"/>
    <w:rsid w:val="5D1CA902"/>
    <w:rsid w:val="5DC6ED58"/>
    <w:rsid w:val="5E3A22AE"/>
    <w:rsid w:val="5F34CFFF"/>
    <w:rsid w:val="5FB37281"/>
    <w:rsid w:val="600D94AF"/>
    <w:rsid w:val="60B274C8"/>
    <w:rsid w:val="60D490C5"/>
    <w:rsid w:val="610DED16"/>
    <w:rsid w:val="61198278"/>
    <w:rsid w:val="61799D4A"/>
    <w:rsid w:val="619E6965"/>
    <w:rsid w:val="61A4E855"/>
    <w:rsid w:val="61CDCB60"/>
    <w:rsid w:val="61D58379"/>
    <w:rsid w:val="61F9C95A"/>
    <w:rsid w:val="6209A632"/>
    <w:rsid w:val="6209B50E"/>
    <w:rsid w:val="620F7C29"/>
    <w:rsid w:val="622D427C"/>
    <w:rsid w:val="6235442B"/>
    <w:rsid w:val="6238F37D"/>
    <w:rsid w:val="62C87389"/>
    <w:rsid w:val="62D0F07D"/>
    <w:rsid w:val="62FCF94A"/>
    <w:rsid w:val="632CD000"/>
    <w:rsid w:val="6337E8B2"/>
    <w:rsid w:val="634C5746"/>
    <w:rsid w:val="63755320"/>
    <w:rsid w:val="639444FC"/>
    <w:rsid w:val="639599BB"/>
    <w:rsid w:val="63D51F4E"/>
    <w:rsid w:val="63E89D7C"/>
    <w:rsid w:val="63FD8B37"/>
    <w:rsid w:val="642BBA59"/>
    <w:rsid w:val="649DADDB"/>
    <w:rsid w:val="64B5D3CB"/>
    <w:rsid w:val="64D77455"/>
    <w:rsid w:val="64F63ED7"/>
    <w:rsid w:val="65086F67"/>
    <w:rsid w:val="656CBED3"/>
    <w:rsid w:val="656EB0B0"/>
    <w:rsid w:val="657A1BF6"/>
    <w:rsid w:val="657F8067"/>
    <w:rsid w:val="65C25FC7"/>
    <w:rsid w:val="65C7726A"/>
    <w:rsid w:val="65EC9F04"/>
    <w:rsid w:val="6609E9E6"/>
    <w:rsid w:val="661ECC89"/>
    <w:rsid w:val="665A6196"/>
    <w:rsid w:val="665DFF05"/>
    <w:rsid w:val="667617B3"/>
    <w:rsid w:val="66C42CDD"/>
    <w:rsid w:val="66CEA661"/>
    <w:rsid w:val="66F77578"/>
    <w:rsid w:val="677CF438"/>
    <w:rsid w:val="67DF11B0"/>
    <w:rsid w:val="67FF7E37"/>
    <w:rsid w:val="684B98AF"/>
    <w:rsid w:val="6880387B"/>
    <w:rsid w:val="68B7B797"/>
    <w:rsid w:val="68E3073D"/>
    <w:rsid w:val="693AC21A"/>
    <w:rsid w:val="699543AB"/>
    <w:rsid w:val="69A88285"/>
    <w:rsid w:val="69B526CA"/>
    <w:rsid w:val="6A2E66C3"/>
    <w:rsid w:val="6AB8B325"/>
    <w:rsid w:val="6AD7884F"/>
    <w:rsid w:val="6AFF8D30"/>
    <w:rsid w:val="6B63B14B"/>
    <w:rsid w:val="6B68C46F"/>
    <w:rsid w:val="6B878343"/>
    <w:rsid w:val="6BBE445A"/>
    <w:rsid w:val="6BE4EB2C"/>
    <w:rsid w:val="6C2251E9"/>
    <w:rsid w:val="6C227013"/>
    <w:rsid w:val="6CBF8058"/>
    <w:rsid w:val="6CC7E695"/>
    <w:rsid w:val="6CF4180F"/>
    <w:rsid w:val="6D190B35"/>
    <w:rsid w:val="6D493323"/>
    <w:rsid w:val="6D66B6FC"/>
    <w:rsid w:val="6DAA802A"/>
    <w:rsid w:val="6DAF565B"/>
    <w:rsid w:val="6DBA71F3"/>
    <w:rsid w:val="6DDA3698"/>
    <w:rsid w:val="6E08C1BF"/>
    <w:rsid w:val="6E19C8B7"/>
    <w:rsid w:val="6E64F630"/>
    <w:rsid w:val="6E67DA81"/>
    <w:rsid w:val="6E6936C9"/>
    <w:rsid w:val="6E6B3FFC"/>
    <w:rsid w:val="6E75F9B1"/>
    <w:rsid w:val="6EA25127"/>
    <w:rsid w:val="6EF56710"/>
    <w:rsid w:val="6F325F2E"/>
    <w:rsid w:val="6F69AD8E"/>
    <w:rsid w:val="6F79A4B2"/>
    <w:rsid w:val="6FC84978"/>
    <w:rsid w:val="6FEF203C"/>
    <w:rsid w:val="7023B0D9"/>
    <w:rsid w:val="704EB07A"/>
    <w:rsid w:val="706FA0D2"/>
    <w:rsid w:val="70704872"/>
    <w:rsid w:val="709C5455"/>
    <w:rsid w:val="70F64730"/>
    <w:rsid w:val="7108AA03"/>
    <w:rsid w:val="711F01E8"/>
    <w:rsid w:val="7174A148"/>
    <w:rsid w:val="717739C4"/>
    <w:rsid w:val="71BE3B82"/>
    <w:rsid w:val="71C0FC48"/>
    <w:rsid w:val="71DA8314"/>
    <w:rsid w:val="71F0CA45"/>
    <w:rsid w:val="7232DBA3"/>
    <w:rsid w:val="7238AC2A"/>
    <w:rsid w:val="7252BAB0"/>
    <w:rsid w:val="72951864"/>
    <w:rsid w:val="72BA6DA2"/>
    <w:rsid w:val="734230DE"/>
    <w:rsid w:val="73480ED2"/>
    <w:rsid w:val="7365CA77"/>
    <w:rsid w:val="7383D848"/>
    <w:rsid w:val="73941D47"/>
    <w:rsid w:val="73E08339"/>
    <w:rsid w:val="73E6E96B"/>
    <w:rsid w:val="741B2CD8"/>
    <w:rsid w:val="74585DF3"/>
    <w:rsid w:val="74A965BC"/>
    <w:rsid w:val="74D4D038"/>
    <w:rsid w:val="752E672C"/>
    <w:rsid w:val="752F917C"/>
    <w:rsid w:val="7558A084"/>
    <w:rsid w:val="758C4912"/>
    <w:rsid w:val="759C4766"/>
    <w:rsid w:val="75F7AB76"/>
    <w:rsid w:val="764F7AD2"/>
    <w:rsid w:val="768E6455"/>
    <w:rsid w:val="76AF2806"/>
    <w:rsid w:val="76CF06D8"/>
    <w:rsid w:val="76D7BB37"/>
    <w:rsid w:val="76FAA5DB"/>
    <w:rsid w:val="770E9390"/>
    <w:rsid w:val="773EB4EF"/>
    <w:rsid w:val="7866C872"/>
    <w:rsid w:val="7887E43E"/>
    <w:rsid w:val="78A5E664"/>
    <w:rsid w:val="78D63509"/>
    <w:rsid w:val="78FA7939"/>
    <w:rsid w:val="793012DE"/>
    <w:rsid w:val="79FF1021"/>
    <w:rsid w:val="7A100BE1"/>
    <w:rsid w:val="7AC65084"/>
    <w:rsid w:val="7B5177C2"/>
    <w:rsid w:val="7B60FF4E"/>
    <w:rsid w:val="7B9AA128"/>
    <w:rsid w:val="7BAEFEDC"/>
    <w:rsid w:val="7BD8F7A1"/>
    <w:rsid w:val="7BE41001"/>
    <w:rsid w:val="7D558289"/>
    <w:rsid w:val="7D62A460"/>
    <w:rsid w:val="7D6C7AA9"/>
    <w:rsid w:val="7E276854"/>
    <w:rsid w:val="7E85324B"/>
    <w:rsid w:val="7E8762DC"/>
    <w:rsid w:val="7EDEA139"/>
    <w:rsid w:val="7FAF23AF"/>
    <w:rsid w:val="7FB1DCD3"/>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2D23"/>
  <w15:docId w15:val="{5DF46A87-FE3D-4D6D-91E7-9619624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03"/>
    <w:rPr>
      <w:rFonts w:ascii="Arial" w:hAnsi="Arial"/>
    </w:rPr>
  </w:style>
  <w:style w:type="paragraph" w:styleId="Heading1">
    <w:name w:val="heading 1"/>
    <w:basedOn w:val="ActTitle"/>
    <w:next w:val="Paranonumber"/>
    <w:link w:val="Heading1Char"/>
    <w:uiPriority w:val="9"/>
    <w:qFormat/>
    <w:rsid w:val="00C50DF6"/>
    <w:pPr>
      <w:keepNext/>
      <w:numPr>
        <w:numId w:val="1"/>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C50DF6"/>
    <w:pPr>
      <w:keepNext/>
      <w:spacing w:before="240" w:after="120" w:line="260" w:lineRule="exact"/>
      <w:ind w:firstLine="567"/>
      <w:outlineLvl w:val="1"/>
    </w:pPr>
    <w:rPr>
      <w:rFonts w:eastAsia="Calibri" w:cs="Arial"/>
      <w:i/>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F6"/>
    <w:rPr>
      <w:rFonts w:ascii="Arial" w:eastAsia="Times New Roman" w:hAnsi="Arial" w:cs="Arial"/>
      <w:b/>
      <w:bCs/>
      <w:iCs/>
      <w:kern w:val="32"/>
      <w:lang w:eastAsia="en-AU"/>
    </w:rPr>
  </w:style>
  <w:style w:type="character" w:customStyle="1" w:styleId="Heading2Char">
    <w:name w:val="Heading 2 Char"/>
    <w:basedOn w:val="DefaultParagraphFont"/>
    <w:link w:val="Heading2"/>
    <w:uiPriority w:val="9"/>
    <w:rsid w:val="00C50DF6"/>
    <w:rPr>
      <w:rFonts w:ascii="Arial" w:eastAsia="Calibri" w:hAnsi="Arial" w:cs="Arial"/>
      <w:i/>
      <w:iCs/>
      <w:lang w:val="en"/>
    </w:rPr>
  </w:style>
  <w:style w:type="paragraph" w:customStyle="1" w:styleId="Title1">
    <w:name w:val="Title1"/>
    <w:rsid w:val="00C50DF6"/>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C50DF6"/>
    <w:pPr>
      <w:spacing w:after="60" w:line="280" w:lineRule="exact"/>
    </w:pPr>
    <w:rPr>
      <w:b w:val="0"/>
      <w:bCs w:val="0"/>
      <w:i/>
      <w:sz w:val="24"/>
      <w:szCs w:val="24"/>
    </w:rPr>
  </w:style>
  <w:style w:type="paragraph" w:customStyle="1" w:styleId="ParaA0">
    <w:name w:val="Para (A)"/>
    <w:basedOn w:val="Parai"/>
    <w:qFormat/>
    <w:rsid w:val="00C50DF6"/>
    <w:pPr>
      <w:numPr>
        <w:ilvl w:val="5"/>
      </w:numPr>
      <w:tabs>
        <w:tab w:val="clear" w:pos="2268"/>
        <w:tab w:val="left" w:pos="2835"/>
      </w:tabs>
    </w:pPr>
  </w:style>
  <w:style w:type="paragraph" w:styleId="Header">
    <w:name w:val="header"/>
    <w:basedOn w:val="Normal"/>
    <w:link w:val="HeaderChar"/>
    <w:uiPriority w:val="99"/>
    <w:unhideWhenUsed/>
    <w:rsid w:val="00C50DF6"/>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C50DF6"/>
    <w:rPr>
      <w:rFonts w:ascii="Arial" w:eastAsia="Calibri" w:hAnsi="Arial" w:cs="Arial"/>
      <w:lang w:val="en"/>
    </w:rPr>
  </w:style>
  <w:style w:type="paragraph" w:customStyle="1" w:styleId="Quote1">
    <w:name w:val="Quote1"/>
    <w:basedOn w:val="Normal"/>
    <w:qFormat/>
    <w:rsid w:val="00C50DF6"/>
    <w:pPr>
      <w:keepNext/>
      <w:spacing w:after="120" w:line="240" w:lineRule="exact"/>
      <w:ind w:left="1077"/>
    </w:pPr>
    <w:rPr>
      <w:rFonts w:eastAsia="Calibri" w:cs="Arial"/>
      <w:sz w:val="20"/>
      <w:szCs w:val="20"/>
      <w:lang w:val="en"/>
    </w:rPr>
  </w:style>
  <w:style w:type="paragraph" w:customStyle="1" w:styleId="Paranonumber">
    <w:name w:val="Para (no number)"/>
    <w:basedOn w:val="Normal"/>
    <w:qFormat/>
    <w:rsid w:val="00C50DF6"/>
    <w:pPr>
      <w:numPr>
        <w:ilvl w:val="1"/>
        <w:numId w:val="1"/>
      </w:numPr>
      <w:tabs>
        <w:tab w:val="left" w:pos="567"/>
      </w:tabs>
      <w:spacing w:before="120" w:after="120" w:line="280" w:lineRule="exact"/>
    </w:pPr>
    <w:rPr>
      <w:rFonts w:eastAsia="Calibri" w:cs="Arial"/>
      <w:lang w:val="en"/>
    </w:rPr>
  </w:style>
  <w:style w:type="paragraph" w:customStyle="1" w:styleId="Para1">
    <w:name w:val="Para (1)"/>
    <w:basedOn w:val="Normal"/>
    <w:uiPriority w:val="5"/>
    <w:qFormat/>
    <w:rsid w:val="00C50DF6"/>
    <w:pPr>
      <w:numPr>
        <w:ilvl w:val="2"/>
        <w:numId w:val="1"/>
      </w:numPr>
      <w:tabs>
        <w:tab w:val="left" w:pos="1134"/>
      </w:tabs>
      <w:spacing w:before="120" w:after="120" w:line="280" w:lineRule="exact"/>
      <w:ind w:right="567"/>
      <w:jc w:val="both"/>
    </w:pPr>
    <w:rPr>
      <w:rFonts w:eastAsia="Times New Roman" w:cs="Arial"/>
      <w:kern w:val="20"/>
      <w:szCs w:val="24"/>
      <w:lang w:eastAsia="en-AU"/>
    </w:rPr>
  </w:style>
  <w:style w:type="paragraph" w:styleId="Footer">
    <w:name w:val="footer"/>
    <w:basedOn w:val="Normal"/>
    <w:link w:val="FooterChar"/>
    <w:uiPriority w:val="99"/>
    <w:unhideWhenUsed/>
    <w:rsid w:val="00C50DF6"/>
    <w:pPr>
      <w:tabs>
        <w:tab w:val="right" w:pos="9071"/>
      </w:tabs>
      <w:spacing w:before="240" w:after="0" w:line="240" w:lineRule="auto"/>
    </w:pPr>
    <w:rPr>
      <w:rFonts w:eastAsia="Calibri" w:cs="Arial"/>
      <w:sz w:val="16"/>
      <w:lang w:val="en"/>
    </w:rPr>
  </w:style>
  <w:style w:type="character" w:customStyle="1" w:styleId="FooterChar">
    <w:name w:val="Footer Char"/>
    <w:basedOn w:val="DefaultParagraphFont"/>
    <w:link w:val="Footer"/>
    <w:uiPriority w:val="99"/>
    <w:rsid w:val="00C50DF6"/>
    <w:rPr>
      <w:rFonts w:ascii="Arial" w:eastAsia="Calibri" w:hAnsi="Arial" w:cs="Arial"/>
      <w:sz w:val="16"/>
      <w:lang w:val="en"/>
    </w:rPr>
  </w:style>
  <w:style w:type="paragraph" w:customStyle="1" w:styleId="Paraa">
    <w:name w:val="Para (a)"/>
    <w:basedOn w:val="Para1"/>
    <w:qFormat/>
    <w:rsid w:val="00C50DF6"/>
    <w:pPr>
      <w:numPr>
        <w:ilvl w:val="3"/>
      </w:numPr>
      <w:tabs>
        <w:tab w:val="clear" w:pos="1134"/>
        <w:tab w:val="left" w:pos="1701"/>
      </w:tabs>
    </w:pPr>
  </w:style>
  <w:style w:type="paragraph" w:customStyle="1" w:styleId="Parai">
    <w:name w:val="Para (i)"/>
    <w:basedOn w:val="Paraa"/>
    <w:qFormat/>
    <w:rsid w:val="00C50DF6"/>
    <w:pPr>
      <w:numPr>
        <w:ilvl w:val="4"/>
      </w:numPr>
      <w:tabs>
        <w:tab w:val="clear" w:pos="1701"/>
        <w:tab w:val="left" w:pos="2268"/>
      </w:tabs>
    </w:pPr>
  </w:style>
  <w:style w:type="paragraph" w:customStyle="1" w:styleId="DirectionName">
    <w:name w:val="Direction Name"/>
    <w:basedOn w:val="Heading1"/>
    <w:qFormat/>
    <w:rsid w:val="00C50DF6"/>
    <w:pPr>
      <w:numPr>
        <w:numId w:val="0"/>
      </w:numPr>
    </w:pPr>
    <w:rPr>
      <w:sz w:val="36"/>
    </w:rPr>
  </w:style>
  <w:style w:type="paragraph" w:customStyle="1" w:styleId="Default">
    <w:name w:val="Default"/>
    <w:rsid w:val="007071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03"/>
    <w:rPr>
      <w:rFonts w:ascii="Segoe UI" w:hAnsi="Segoe UI" w:cs="Segoe UI"/>
      <w:sz w:val="18"/>
      <w:szCs w:val="18"/>
    </w:rPr>
  </w:style>
  <w:style w:type="paragraph" w:customStyle="1" w:styleId="ParaNote">
    <w:name w:val="Para Note"/>
    <w:basedOn w:val="Normal"/>
    <w:uiPriority w:val="5"/>
    <w:qFormat/>
    <w:rsid w:val="00F30A1B"/>
    <w:pPr>
      <w:spacing w:before="120" w:after="120" w:line="260" w:lineRule="exact"/>
      <w:ind w:left="1440" w:right="521"/>
      <w:jc w:val="both"/>
    </w:pPr>
    <w:rPr>
      <w:rFonts w:eastAsia="Calibri" w:cs="Times New Roman"/>
      <w:i/>
      <w:iCs/>
      <w:kern w:val="20"/>
      <w:sz w:val="20"/>
    </w:rPr>
  </w:style>
  <w:style w:type="character" w:styleId="CommentReference">
    <w:name w:val="annotation reference"/>
    <w:basedOn w:val="DefaultParagraphFont"/>
    <w:uiPriority w:val="99"/>
    <w:semiHidden/>
    <w:unhideWhenUsed/>
    <w:rsid w:val="00D96683"/>
    <w:rPr>
      <w:sz w:val="16"/>
      <w:szCs w:val="16"/>
    </w:rPr>
  </w:style>
  <w:style w:type="paragraph" w:styleId="CommentText">
    <w:name w:val="annotation text"/>
    <w:basedOn w:val="Normal"/>
    <w:link w:val="CommentTextChar"/>
    <w:uiPriority w:val="99"/>
    <w:unhideWhenUsed/>
    <w:rsid w:val="00D96683"/>
    <w:pPr>
      <w:spacing w:line="240" w:lineRule="auto"/>
    </w:pPr>
    <w:rPr>
      <w:sz w:val="20"/>
      <w:szCs w:val="20"/>
    </w:rPr>
  </w:style>
  <w:style w:type="character" w:customStyle="1" w:styleId="CommentTextChar">
    <w:name w:val="Comment Text Char"/>
    <w:basedOn w:val="DefaultParagraphFont"/>
    <w:link w:val="CommentText"/>
    <w:uiPriority w:val="99"/>
    <w:rsid w:val="00D966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6683"/>
    <w:rPr>
      <w:b/>
      <w:bCs/>
    </w:rPr>
  </w:style>
  <w:style w:type="character" w:customStyle="1" w:styleId="CommentSubjectChar">
    <w:name w:val="Comment Subject Char"/>
    <w:basedOn w:val="CommentTextChar"/>
    <w:link w:val="CommentSubject"/>
    <w:uiPriority w:val="99"/>
    <w:semiHidden/>
    <w:rsid w:val="00D96683"/>
    <w:rPr>
      <w:rFonts w:ascii="Arial" w:hAnsi="Arial"/>
      <w:b/>
      <w:bCs/>
      <w:sz w:val="20"/>
      <w:szCs w:val="20"/>
    </w:rPr>
  </w:style>
  <w:style w:type="paragraph" w:styleId="Revision">
    <w:name w:val="Revision"/>
    <w:hidden/>
    <w:uiPriority w:val="99"/>
    <w:semiHidden/>
    <w:rsid w:val="00AE3E24"/>
    <w:pPr>
      <w:spacing w:after="0" w:line="240" w:lineRule="auto"/>
    </w:pPr>
    <w:rPr>
      <w:rFonts w:ascii="Arial" w:hAnsi="Arial"/>
    </w:rPr>
  </w:style>
  <w:style w:type="paragraph" w:styleId="ListParagraph">
    <w:name w:val="List Paragraph"/>
    <w:basedOn w:val="Normal"/>
    <w:uiPriority w:val="34"/>
    <w:rsid w:val="00764D53"/>
    <w:pPr>
      <w:widowControl w:val="0"/>
      <w:numPr>
        <w:numId w:val="2"/>
      </w:numPr>
      <w:spacing w:before="120" w:after="240" w:line="260" w:lineRule="exact"/>
    </w:pPr>
    <w:rPr>
      <w:rFonts w:eastAsia="Times New Roman" w:cs="Arial"/>
      <w:kern w:val="18"/>
      <w:lang w:val="en" w:eastAsia="en-AU"/>
    </w:rPr>
  </w:style>
  <w:style w:type="character" w:styleId="Hyperlink">
    <w:name w:val="Hyperlink"/>
    <w:basedOn w:val="DefaultParagraphFont"/>
    <w:uiPriority w:val="99"/>
    <w:unhideWhenUsed/>
    <w:rsid w:val="003833E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B5B73"/>
  </w:style>
  <w:style w:type="character" w:customStyle="1" w:styleId="eop">
    <w:name w:val="eop"/>
    <w:basedOn w:val="DefaultParagraphFont"/>
    <w:rsid w:val="00FE337F"/>
  </w:style>
  <w:style w:type="paragraph" w:customStyle="1" w:styleId="paragraph">
    <w:name w:val="paragraph"/>
    <w:basedOn w:val="Normal"/>
    <w:rsid w:val="006208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814">
      <w:bodyDiv w:val="1"/>
      <w:marLeft w:val="0"/>
      <w:marRight w:val="0"/>
      <w:marTop w:val="0"/>
      <w:marBottom w:val="0"/>
      <w:divBdr>
        <w:top w:val="none" w:sz="0" w:space="0" w:color="auto"/>
        <w:left w:val="none" w:sz="0" w:space="0" w:color="auto"/>
        <w:bottom w:val="none" w:sz="0" w:space="0" w:color="auto"/>
        <w:right w:val="none" w:sz="0" w:space="0" w:color="auto"/>
      </w:divBdr>
    </w:div>
    <w:div w:id="305009890">
      <w:bodyDiv w:val="1"/>
      <w:marLeft w:val="0"/>
      <w:marRight w:val="0"/>
      <w:marTop w:val="0"/>
      <w:marBottom w:val="0"/>
      <w:divBdr>
        <w:top w:val="none" w:sz="0" w:space="0" w:color="auto"/>
        <w:left w:val="none" w:sz="0" w:space="0" w:color="auto"/>
        <w:bottom w:val="none" w:sz="0" w:space="0" w:color="auto"/>
        <w:right w:val="none" w:sz="0" w:space="0" w:color="auto"/>
      </w:divBdr>
      <w:divsChild>
        <w:div w:id="524946458">
          <w:marLeft w:val="0"/>
          <w:marRight w:val="0"/>
          <w:marTop w:val="0"/>
          <w:marBottom w:val="0"/>
          <w:divBdr>
            <w:top w:val="none" w:sz="0" w:space="0" w:color="auto"/>
            <w:left w:val="none" w:sz="0" w:space="0" w:color="auto"/>
            <w:bottom w:val="none" w:sz="0" w:space="0" w:color="auto"/>
            <w:right w:val="none" w:sz="0" w:space="0" w:color="auto"/>
          </w:divBdr>
          <w:divsChild>
            <w:div w:id="555774419">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sChild>
        </w:div>
        <w:div w:id="1582833376">
          <w:marLeft w:val="0"/>
          <w:marRight w:val="0"/>
          <w:marTop w:val="0"/>
          <w:marBottom w:val="0"/>
          <w:divBdr>
            <w:top w:val="none" w:sz="0" w:space="0" w:color="auto"/>
            <w:left w:val="none" w:sz="0" w:space="0" w:color="auto"/>
            <w:bottom w:val="none" w:sz="0" w:space="0" w:color="auto"/>
            <w:right w:val="none" w:sz="0" w:space="0" w:color="auto"/>
          </w:divBdr>
          <w:divsChild>
            <w:div w:id="1578978546">
              <w:marLeft w:val="0"/>
              <w:marRight w:val="0"/>
              <w:marTop w:val="0"/>
              <w:marBottom w:val="0"/>
              <w:divBdr>
                <w:top w:val="none" w:sz="0" w:space="0" w:color="auto"/>
                <w:left w:val="none" w:sz="0" w:space="0" w:color="auto"/>
                <w:bottom w:val="none" w:sz="0" w:space="0" w:color="auto"/>
                <w:right w:val="none" w:sz="0" w:space="0" w:color="auto"/>
              </w:divBdr>
            </w:div>
            <w:div w:id="21092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6486">
      <w:bodyDiv w:val="1"/>
      <w:marLeft w:val="0"/>
      <w:marRight w:val="0"/>
      <w:marTop w:val="0"/>
      <w:marBottom w:val="0"/>
      <w:divBdr>
        <w:top w:val="none" w:sz="0" w:space="0" w:color="auto"/>
        <w:left w:val="none" w:sz="0" w:space="0" w:color="auto"/>
        <w:bottom w:val="none" w:sz="0" w:space="0" w:color="auto"/>
        <w:right w:val="none" w:sz="0" w:space="0" w:color="auto"/>
      </w:divBdr>
    </w:div>
    <w:div w:id="518081595">
      <w:bodyDiv w:val="1"/>
      <w:marLeft w:val="0"/>
      <w:marRight w:val="0"/>
      <w:marTop w:val="0"/>
      <w:marBottom w:val="0"/>
      <w:divBdr>
        <w:top w:val="none" w:sz="0" w:space="0" w:color="auto"/>
        <w:left w:val="none" w:sz="0" w:space="0" w:color="auto"/>
        <w:bottom w:val="none" w:sz="0" w:space="0" w:color="auto"/>
        <w:right w:val="none" w:sz="0" w:space="0" w:color="auto"/>
      </w:divBdr>
    </w:div>
    <w:div w:id="526910330">
      <w:bodyDiv w:val="1"/>
      <w:marLeft w:val="0"/>
      <w:marRight w:val="0"/>
      <w:marTop w:val="0"/>
      <w:marBottom w:val="0"/>
      <w:divBdr>
        <w:top w:val="none" w:sz="0" w:space="0" w:color="auto"/>
        <w:left w:val="none" w:sz="0" w:space="0" w:color="auto"/>
        <w:bottom w:val="none" w:sz="0" w:space="0" w:color="auto"/>
        <w:right w:val="none" w:sz="0" w:space="0" w:color="auto"/>
      </w:divBdr>
    </w:div>
    <w:div w:id="636568443">
      <w:bodyDiv w:val="1"/>
      <w:marLeft w:val="0"/>
      <w:marRight w:val="0"/>
      <w:marTop w:val="0"/>
      <w:marBottom w:val="0"/>
      <w:divBdr>
        <w:top w:val="none" w:sz="0" w:space="0" w:color="auto"/>
        <w:left w:val="none" w:sz="0" w:space="0" w:color="auto"/>
        <w:bottom w:val="none" w:sz="0" w:space="0" w:color="auto"/>
        <w:right w:val="none" w:sz="0" w:space="0" w:color="auto"/>
      </w:divBdr>
      <w:divsChild>
        <w:div w:id="1287544416">
          <w:marLeft w:val="0"/>
          <w:marRight w:val="0"/>
          <w:marTop w:val="0"/>
          <w:marBottom w:val="0"/>
          <w:divBdr>
            <w:top w:val="none" w:sz="0" w:space="0" w:color="auto"/>
            <w:left w:val="none" w:sz="0" w:space="0" w:color="auto"/>
            <w:bottom w:val="none" w:sz="0" w:space="0" w:color="auto"/>
            <w:right w:val="none" w:sz="0" w:space="0" w:color="auto"/>
          </w:divBdr>
        </w:div>
      </w:divsChild>
    </w:div>
    <w:div w:id="1169445921">
      <w:bodyDiv w:val="1"/>
      <w:marLeft w:val="0"/>
      <w:marRight w:val="0"/>
      <w:marTop w:val="0"/>
      <w:marBottom w:val="0"/>
      <w:divBdr>
        <w:top w:val="none" w:sz="0" w:space="0" w:color="auto"/>
        <w:left w:val="none" w:sz="0" w:space="0" w:color="auto"/>
        <w:bottom w:val="none" w:sz="0" w:space="0" w:color="auto"/>
        <w:right w:val="none" w:sz="0" w:space="0" w:color="auto"/>
      </w:divBdr>
      <w:divsChild>
        <w:div w:id="1734505358">
          <w:marLeft w:val="0"/>
          <w:marRight w:val="0"/>
          <w:marTop w:val="0"/>
          <w:marBottom w:val="0"/>
          <w:divBdr>
            <w:top w:val="none" w:sz="0" w:space="0" w:color="auto"/>
            <w:left w:val="none" w:sz="0" w:space="0" w:color="auto"/>
            <w:bottom w:val="none" w:sz="0" w:space="0" w:color="auto"/>
            <w:right w:val="none" w:sz="0" w:space="0" w:color="auto"/>
          </w:divBdr>
        </w:div>
        <w:div w:id="1847788033">
          <w:marLeft w:val="0"/>
          <w:marRight w:val="0"/>
          <w:marTop w:val="0"/>
          <w:marBottom w:val="0"/>
          <w:divBdr>
            <w:top w:val="none" w:sz="0" w:space="0" w:color="auto"/>
            <w:left w:val="none" w:sz="0" w:space="0" w:color="auto"/>
            <w:bottom w:val="none" w:sz="0" w:space="0" w:color="auto"/>
            <w:right w:val="none" w:sz="0" w:space="0" w:color="auto"/>
          </w:divBdr>
        </w:div>
      </w:divsChild>
    </w:div>
    <w:div w:id="1270090653">
      <w:bodyDiv w:val="1"/>
      <w:marLeft w:val="0"/>
      <w:marRight w:val="0"/>
      <w:marTop w:val="0"/>
      <w:marBottom w:val="0"/>
      <w:divBdr>
        <w:top w:val="none" w:sz="0" w:space="0" w:color="auto"/>
        <w:left w:val="none" w:sz="0" w:space="0" w:color="auto"/>
        <w:bottom w:val="none" w:sz="0" w:space="0" w:color="auto"/>
        <w:right w:val="none" w:sz="0" w:space="0" w:color="auto"/>
      </w:divBdr>
      <w:divsChild>
        <w:div w:id="483349889">
          <w:marLeft w:val="0"/>
          <w:marRight w:val="0"/>
          <w:marTop w:val="0"/>
          <w:marBottom w:val="0"/>
          <w:divBdr>
            <w:top w:val="none" w:sz="0" w:space="0" w:color="auto"/>
            <w:left w:val="none" w:sz="0" w:space="0" w:color="auto"/>
            <w:bottom w:val="none" w:sz="0" w:space="0" w:color="auto"/>
            <w:right w:val="none" w:sz="0" w:space="0" w:color="auto"/>
          </w:divBdr>
        </w:div>
        <w:div w:id="488601042">
          <w:marLeft w:val="0"/>
          <w:marRight w:val="0"/>
          <w:marTop w:val="0"/>
          <w:marBottom w:val="0"/>
          <w:divBdr>
            <w:top w:val="none" w:sz="0" w:space="0" w:color="auto"/>
            <w:left w:val="none" w:sz="0" w:space="0" w:color="auto"/>
            <w:bottom w:val="none" w:sz="0" w:space="0" w:color="auto"/>
            <w:right w:val="none" w:sz="0" w:space="0" w:color="auto"/>
          </w:divBdr>
        </w:div>
      </w:divsChild>
    </w:div>
    <w:div w:id="1655572330">
      <w:bodyDiv w:val="1"/>
      <w:marLeft w:val="0"/>
      <w:marRight w:val="0"/>
      <w:marTop w:val="0"/>
      <w:marBottom w:val="0"/>
      <w:divBdr>
        <w:top w:val="none" w:sz="0" w:space="0" w:color="auto"/>
        <w:left w:val="none" w:sz="0" w:space="0" w:color="auto"/>
        <w:bottom w:val="none" w:sz="0" w:space="0" w:color="auto"/>
        <w:right w:val="none" w:sz="0" w:space="0" w:color="auto"/>
      </w:divBdr>
      <w:divsChild>
        <w:div w:id="40327214">
          <w:marLeft w:val="0"/>
          <w:marRight w:val="0"/>
          <w:marTop w:val="0"/>
          <w:marBottom w:val="0"/>
          <w:divBdr>
            <w:top w:val="none" w:sz="0" w:space="0" w:color="auto"/>
            <w:left w:val="none" w:sz="0" w:space="0" w:color="auto"/>
            <w:bottom w:val="none" w:sz="0" w:space="0" w:color="auto"/>
            <w:right w:val="none" w:sz="0" w:space="0" w:color="auto"/>
          </w:divBdr>
        </w:div>
        <w:div w:id="51733848">
          <w:marLeft w:val="0"/>
          <w:marRight w:val="0"/>
          <w:marTop w:val="0"/>
          <w:marBottom w:val="0"/>
          <w:divBdr>
            <w:top w:val="none" w:sz="0" w:space="0" w:color="auto"/>
            <w:left w:val="none" w:sz="0" w:space="0" w:color="auto"/>
            <w:bottom w:val="none" w:sz="0" w:space="0" w:color="auto"/>
            <w:right w:val="none" w:sz="0" w:space="0" w:color="auto"/>
          </w:divBdr>
        </w:div>
        <w:div w:id="868684014">
          <w:marLeft w:val="0"/>
          <w:marRight w:val="0"/>
          <w:marTop w:val="0"/>
          <w:marBottom w:val="0"/>
          <w:divBdr>
            <w:top w:val="none" w:sz="0" w:space="0" w:color="auto"/>
            <w:left w:val="none" w:sz="0" w:space="0" w:color="auto"/>
            <w:bottom w:val="none" w:sz="0" w:space="0" w:color="auto"/>
            <w:right w:val="none" w:sz="0" w:space="0" w:color="auto"/>
          </w:divBdr>
        </w:div>
        <w:div w:id="1718892806">
          <w:marLeft w:val="0"/>
          <w:marRight w:val="0"/>
          <w:marTop w:val="0"/>
          <w:marBottom w:val="0"/>
          <w:divBdr>
            <w:top w:val="none" w:sz="0" w:space="0" w:color="auto"/>
            <w:left w:val="none" w:sz="0" w:space="0" w:color="auto"/>
            <w:bottom w:val="none" w:sz="0" w:space="0" w:color="auto"/>
            <w:right w:val="none" w:sz="0" w:space="0" w:color="auto"/>
          </w:divBdr>
        </w:div>
        <w:div w:id="2018575960">
          <w:marLeft w:val="0"/>
          <w:marRight w:val="0"/>
          <w:marTop w:val="0"/>
          <w:marBottom w:val="0"/>
          <w:divBdr>
            <w:top w:val="none" w:sz="0" w:space="0" w:color="auto"/>
            <w:left w:val="none" w:sz="0" w:space="0" w:color="auto"/>
            <w:bottom w:val="none" w:sz="0" w:space="0" w:color="auto"/>
            <w:right w:val="none" w:sz="0" w:space="0" w:color="auto"/>
          </w:divBdr>
        </w:div>
      </w:divsChild>
    </w:div>
    <w:div w:id="1757047833">
      <w:bodyDiv w:val="1"/>
      <w:marLeft w:val="0"/>
      <w:marRight w:val="0"/>
      <w:marTop w:val="0"/>
      <w:marBottom w:val="0"/>
      <w:divBdr>
        <w:top w:val="none" w:sz="0" w:space="0" w:color="auto"/>
        <w:left w:val="none" w:sz="0" w:space="0" w:color="auto"/>
        <w:bottom w:val="none" w:sz="0" w:space="0" w:color="auto"/>
        <w:right w:val="none" w:sz="0" w:space="0" w:color="auto"/>
      </w:divBdr>
    </w:div>
    <w:div w:id="1799565539">
      <w:bodyDiv w:val="1"/>
      <w:marLeft w:val="0"/>
      <w:marRight w:val="0"/>
      <w:marTop w:val="0"/>
      <w:marBottom w:val="0"/>
      <w:divBdr>
        <w:top w:val="none" w:sz="0" w:space="0" w:color="auto"/>
        <w:left w:val="none" w:sz="0" w:space="0" w:color="auto"/>
        <w:bottom w:val="none" w:sz="0" w:space="0" w:color="auto"/>
        <w:right w:val="none" w:sz="0" w:space="0" w:color="auto"/>
      </w:divBdr>
    </w:div>
    <w:div w:id="1983073626">
      <w:bodyDiv w:val="1"/>
      <w:marLeft w:val="0"/>
      <w:marRight w:val="0"/>
      <w:marTop w:val="0"/>
      <w:marBottom w:val="0"/>
      <w:divBdr>
        <w:top w:val="none" w:sz="0" w:space="0" w:color="auto"/>
        <w:left w:val="none" w:sz="0" w:space="0" w:color="auto"/>
        <w:bottom w:val="none" w:sz="0" w:space="0" w:color="auto"/>
        <w:right w:val="none" w:sz="0" w:space="0" w:color="auto"/>
      </w:divBdr>
      <w:divsChild>
        <w:div w:id="80119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666C791-A0BC-408C-91C5-36EC1C96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6AB30-702F-472B-9931-218DAF1DB9FD}">
  <ds:schemaRefs>
    <ds:schemaRef ds:uri="http://schemas.openxmlformats.org/officeDocument/2006/bibliography"/>
  </ds:schemaRefs>
</ds:datastoreItem>
</file>

<file path=customXml/itemProps3.xml><?xml version="1.0" encoding="utf-8"?>
<ds:datastoreItem xmlns:ds="http://schemas.openxmlformats.org/officeDocument/2006/customXml" ds:itemID="{CB3F98FD-48B6-4A7F-87FF-F262AB5435B1}">
  <ds:schemaRefs>
    <ds:schemaRef ds:uri="http://schemas.microsoft.com/office/2006/metadata/properties"/>
    <ds:schemaRef ds:uri="http://schemas.microsoft.com/office/infopath/2007/PartnerControls"/>
    <ds:schemaRef ds:uri="cf5e01e5-041d-4b8f-8a8a-20a001f6d0c2"/>
  </ds:schemaRefs>
</ds:datastoreItem>
</file>

<file path=customXml/itemProps4.xml><?xml version="1.0" encoding="utf-8"?>
<ds:datastoreItem xmlns:ds="http://schemas.openxmlformats.org/officeDocument/2006/customXml" ds:itemID="{799ACF61-60D9-4F63-A696-B57EF25FDEEB}">
  <ds:schemaRefs>
    <ds:schemaRef ds:uri="http://schemas.microsoft.com/sharepoint/v3/contenttype/forms"/>
  </ds:schemaRefs>
</ds:datastoreItem>
</file>

<file path=customXml/itemProps5.xml><?xml version="1.0" encoding="utf-8"?>
<ds:datastoreItem xmlns:ds="http://schemas.openxmlformats.org/officeDocument/2006/customXml" ds:itemID="{8738EE85-5257-4B24-A8A0-721B2801943C}">
  <ds:schemaRefs>
    <ds:schemaRef ds:uri="http://www.w3.org/2001/XMLSchema"/>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9</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Janet Buzza (Health)</cp:lastModifiedBy>
  <cp:revision>3</cp:revision>
  <dcterms:created xsi:type="dcterms:W3CDTF">2021-11-16T05:37:00Z</dcterms:created>
  <dcterms:modified xsi:type="dcterms:W3CDTF">2021-11-17T08:24:00Z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2021-09-09T14:18:45Z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66a2053a-189f-406a-a977-60c2e6d537be</vt:lpwstr>
  </property>
  <property fmtid="{D5CDD505-2E9C-101B-9397-08002B2CF9AE}" pid="8" name="MSIP_Label_43e64453-338c-4f93-8a4d-0039a0a41f2a_ContentBits">
    <vt:lpwstr>2</vt:lpwstr>
  </property>
  <property fmtid="{D5CDD505-2E9C-101B-9397-08002B2CF9AE}" pid="9" name="FooterType">
    <vt:lpwstr>3</vt:lpwstr>
  </property>
  <property fmtid="{D5CDD505-2E9C-101B-9397-08002B2CF9AE}" pid="10" name="DocumentID">
    <vt:lpwstr>ME_190483951_1</vt:lpwstr>
  </property>
  <property fmtid="{D5CDD505-2E9C-101B-9397-08002B2CF9AE}" pid="11" name="Custom1">
    <vt:lpwstr>1334055</vt:lpwstr>
  </property>
  <property fmtid="{D5CDD505-2E9C-101B-9397-08002B2CF9AE}" pid="12" name="ContentTypeId">
    <vt:lpwstr>0x0101007002AC782323F54284E1F324CBF6C482</vt:lpwstr>
  </property>
</Properties>
</file>