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6977D5" w14:paraId="7F32E646" w14:textId="77777777" w:rsidTr="003B5733">
        <w:tc>
          <w:tcPr>
            <w:tcW w:w="0" w:type="auto"/>
            <w:tcMar>
              <w:top w:w="1701" w:type="dxa"/>
              <w:left w:w="0" w:type="dxa"/>
              <w:right w:w="0" w:type="dxa"/>
            </w:tcMar>
          </w:tcPr>
          <w:p w14:paraId="6D0F4E11" w14:textId="77777777" w:rsidR="006977D5" w:rsidRPr="003B5733" w:rsidRDefault="006977D5" w:rsidP="006977D5">
            <w:pPr>
              <w:pStyle w:val="Documenttitle"/>
            </w:pPr>
            <w:r w:rsidRPr="00C22078">
              <w:t>Public Health Service</w:t>
            </w:r>
          </w:p>
        </w:tc>
      </w:tr>
      <w:tr w:rsidR="006977D5" w14:paraId="7953F660" w14:textId="77777777" w:rsidTr="005F44C0">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5F44C0">
        <w:tc>
          <w:tcPr>
            <w:tcW w:w="0" w:type="auto"/>
          </w:tcPr>
          <w:p w14:paraId="251FB6F7" w14:textId="77777777" w:rsidR="003B5733" w:rsidRDefault="007A132A" w:rsidP="005F44C0">
            <w:pPr>
              <w:pStyle w:val="Bannermarking"/>
            </w:pPr>
            <w:fldSimple w:instr=" FILLIN  &quot;Type the protective marking&quot; \d OFFICIAL \o  \* MERGEFORMAT ">
              <w:r w:rsidR="006977D5">
                <w:t>OFFICIAL</w:t>
              </w:r>
            </w:fldSimple>
          </w:p>
        </w:tc>
      </w:tr>
    </w:tbl>
    <w:p w14:paraId="432F50BD" w14:textId="77777777" w:rsidR="006977D5" w:rsidRPr="00C22078" w:rsidRDefault="006977D5" w:rsidP="006977D5">
      <w:pPr>
        <w:spacing w:before="262" w:line="254" w:lineRule="auto"/>
        <w:ind w:right="180"/>
        <w:rPr>
          <w:sz w:val="20"/>
        </w:rPr>
      </w:pPr>
      <w:bookmarkStart w:id="0" w:name="_Hlk63942099"/>
      <w:r w:rsidRPr="00C22078">
        <w:rPr>
          <w:sz w:val="20"/>
        </w:rPr>
        <w:t>The board and the individual directors of a public health service have formal duties and responsibilities to</w:t>
      </w:r>
      <w:r w:rsidRPr="00C22078">
        <w:rPr>
          <w:spacing w:val="-25"/>
          <w:sz w:val="20"/>
        </w:rPr>
        <w:t xml:space="preserve"> </w:t>
      </w:r>
      <w:r w:rsidRPr="00C22078">
        <w:rPr>
          <w:sz w:val="20"/>
        </w:rPr>
        <w:t>the Minister for Health (the Minister), the Secretary of the Department of Health (the department) and the</w:t>
      </w:r>
      <w:r w:rsidRPr="00C22078">
        <w:rPr>
          <w:spacing w:val="-9"/>
          <w:sz w:val="20"/>
        </w:rPr>
        <w:t xml:space="preserve"> </w:t>
      </w:r>
      <w:r w:rsidRPr="00C22078">
        <w:rPr>
          <w:sz w:val="20"/>
        </w:rPr>
        <w:t>public (the stakeholders).</w:t>
      </w:r>
    </w:p>
    <w:bookmarkEnd w:id="0"/>
    <w:p w14:paraId="0939438C" w14:textId="77777777" w:rsidR="006977D5" w:rsidRDefault="006977D5" w:rsidP="006977D5">
      <w:pPr>
        <w:pStyle w:val="DHHSbody"/>
      </w:pPr>
    </w:p>
    <w:p w14:paraId="74E10003" w14:textId="77777777" w:rsidR="006977D5" w:rsidRDefault="006977D5" w:rsidP="006977D5">
      <w:pPr>
        <w:pStyle w:val="DHHSbody"/>
        <w:sectPr w:rsidR="006977D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bookmarkStart w:id="1" w:name="_Toc440566508"/>
    </w:p>
    <w:bookmarkEnd w:id="1"/>
    <w:p w14:paraId="76CA6F18" w14:textId="77777777" w:rsidR="006977D5" w:rsidRPr="00EC5225" w:rsidRDefault="006977D5" w:rsidP="006977D5">
      <w:pPr>
        <w:pStyle w:val="Heading1"/>
        <w:spacing w:before="0"/>
        <w:rPr>
          <w:color w:val="C31E57"/>
        </w:rPr>
      </w:pPr>
      <w:r w:rsidRPr="00EC5225">
        <w:rPr>
          <w:color w:val="C31E57"/>
        </w:rPr>
        <w:t>Public Health Services</w:t>
      </w:r>
    </w:p>
    <w:p w14:paraId="4F14DD3C" w14:textId="2B103414" w:rsidR="006977D5" w:rsidRPr="00C22078" w:rsidRDefault="006977D5" w:rsidP="006977D5">
      <w:pPr>
        <w:spacing w:line="256" w:lineRule="auto"/>
        <w:ind w:right="116"/>
        <w:rPr>
          <w:rFonts w:eastAsia="Arial" w:cs="Arial"/>
          <w:sz w:val="20"/>
        </w:rPr>
      </w:pPr>
      <w:bookmarkStart w:id="2" w:name="_Toc440566509"/>
      <w:r w:rsidRPr="00C22078">
        <w:rPr>
          <w:rFonts w:eastAsia="Arial" w:cs="Arial"/>
          <w:b/>
          <w:sz w:val="20"/>
        </w:rPr>
        <w:t>Public health services</w:t>
      </w:r>
      <w:r w:rsidRPr="00C22078">
        <w:rPr>
          <w:rFonts w:eastAsia="Arial" w:cs="Arial"/>
          <w:sz w:val="20"/>
        </w:rPr>
        <w:t xml:space="preserve"> deliver health, mental health and aged care services in metropolitan Melbourne and the major regional centres of Geelong, </w:t>
      </w:r>
      <w:r w:rsidR="001B6FEC">
        <w:rPr>
          <w:rFonts w:eastAsia="Arial" w:cs="Arial"/>
          <w:sz w:val="20"/>
        </w:rPr>
        <w:t xml:space="preserve">Ballarat, </w:t>
      </w:r>
      <w:r w:rsidRPr="00C22078">
        <w:rPr>
          <w:rFonts w:eastAsia="Arial" w:cs="Arial"/>
          <w:sz w:val="20"/>
        </w:rPr>
        <w:t>Bendigo, Albury Wodonga (under an agreement with NSW Health), the Latrobe Valley and the Goulburn Valley, and are integral parts of the Victorian health system which promotes and protects Victorians’</w:t>
      </w:r>
      <w:r w:rsidRPr="00C22078">
        <w:rPr>
          <w:rFonts w:eastAsia="Arial" w:cs="Arial"/>
          <w:spacing w:val="-28"/>
          <w:sz w:val="20"/>
        </w:rPr>
        <w:t xml:space="preserve"> </w:t>
      </w:r>
      <w:r w:rsidRPr="00C22078">
        <w:rPr>
          <w:rFonts w:eastAsia="Arial" w:cs="Arial"/>
          <w:sz w:val="20"/>
        </w:rPr>
        <w:t>health.</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129CD279" w14:textId="77777777" w:rsidR="006977D5" w:rsidRPr="00C22078" w:rsidRDefault="006977D5" w:rsidP="006977D5">
      <w:pPr>
        <w:spacing w:before="137" w:line="256" w:lineRule="auto"/>
        <w:ind w:right="180"/>
        <w:rPr>
          <w:rFonts w:eastAsia="Arial" w:cs="Arial"/>
          <w:sz w:val="20"/>
        </w:rPr>
      </w:pPr>
      <w:r w:rsidRPr="00C22078">
        <w:rPr>
          <w:sz w:val="20"/>
        </w:rPr>
        <w:t>The role of a health service board is to oversee the performance of its health service and ensure</w:t>
      </w:r>
      <w:r w:rsidRPr="00C22078">
        <w:rPr>
          <w:spacing w:val="-26"/>
          <w:sz w:val="20"/>
        </w:rPr>
        <w:t xml:space="preserve"> </w:t>
      </w:r>
      <w:r w:rsidRPr="00C22078">
        <w:rPr>
          <w:sz w:val="20"/>
        </w:rPr>
        <w:t>that it is meeting the policy and performance objectives of the</w:t>
      </w:r>
      <w:r w:rsidRPr="00C22078">
        <w:rPr>
          <w:spacing w:val="-21"/>
          <w:sz w:val="20"/>
        </w:rPr>
        <w:t xml:space="preserve"> </w:t>
      </w:r>
      <w:r w:rsidRPr="00C22078">
        <w:rPr>
          <w:sz w:val="20"/>
        </w:rPr>
        <w:t>Minister.</w:t>
      </w:r>
      <w:r w:rsidRPr="00C22078">
        <w:rPr>
          <w:rFonts w:eastAsia="Arial" w:cs="Arial"/>
          <w:sz w:val="20"/>
        </w:rPr>
        <w:t xml:space="preserve"> The board is held to be ultimately responsible for all aspects of the health service’s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77777777"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 and direction of the organisation, in line with Victorian</w:t>
      </w:r>
      <w:r w:rsidRPr="003329A2">
        <w:rPr>
          <w:spacing w:val="-18"/>
        </w:rPr>
        <w:t xml:space="preserve"> </w:t>
      </w:r>
      <w:r w:rsidRPr="00DA778A">
        <w:t>Government</w:t>
      </w:r>
      <w:r>
        <w:t xml:space="preserve"> </w:t>
      </w:r>
      <w:r w:rsidRPr="003329A2">
        <w:t>policy</w:t>
      </w:r>
    </w:p>
    <w:p w14:paraId="1F0209FE" w14:textId="77777777"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p>
    <w:p w14:paraId="2C461FFA"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succession planning</w:t>
      </w:r>
      <w:r>
        <w:t xml:space="preserve">, </w:t>
      </w:r>
      <w:r w:rsidRPr="00ED2FC6">
        <w:t xml:space="preserve">performance management </w:t>
      </w:r>
      <w:r>
        <w:t xml:space="preserve">and, if required, the </w:t>
      </w:r>
      <w:r w:rsidRPr="00ED2FC6">
        <w:t>removal</w:t>
      </w:r>
      <w:r>
        <w:t xml:space="preserve"> </w:t>
      </w:r>
      <w:r w:rsidRPr="00ED2FC6">
        <w:t>of the</w:t>
      </w:r>
      <w:r w:rsidRPr="00ED2FC6">
        <w:rPr>
          <w:spacing w:val="-6"/>
        </w:rPr>
        <w:t xml:space="preserve"> </w:t>
      </w:r>
      <w:r w:rsidRPr="00ED2FC6">
        <w:t>CEO</w:t>
      </w:r>
    </w:p>
    <w:p w14:paraId="19459755"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14:paraId="1DCB65BB"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46758EC7" w14:textId="7BDB673E"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 and drives performance.</w:t>
      </w:r>
    </w:p>
    <w:p w14:paraId="6591FB01" w14:textId="77777777" w:rsidR="006977D5" w:rsidRPr="00EC5225" w:rsidRDefault="006977D5" w:rsidP="006977D5">
      <w:pPr>
        <w:pStyle w:val="Heading2"/>
        <w:rPr>
          <w:color w:val="C31E57"/>
        </w:rPr>
      </w:pPr>
      <w:r w:rsidRPr="00EC5225">
        <w:rPr>
          <w:color w:val="C31E57"/>
        </w:rPr>
        <w:t>Role of the directors</w:t>
      </w:r>
    </w:p>
    <w:p w14:paraId="2B14B56D" w14:textId="5518F534"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 xml:space="preserve">system and our health services cannot operate without them. Appointed by the Minister with advice from the Chairperson and from the </w:t>
      </w:r>
      <w:r>
        <w:rPr>
          <w:rFonts w:eastAsia="Arial" w:cs="Arial"/>
          <w:sz w:val="20"/>
        </w:rPr>
        <w:t>d</w:t>
      </w:r>
      <w:r w:rsidRPr="00C22078">
        <w:rPr>
          <w:rFonts w:eastAsia="Arial" w:cs="Arial"/>
          <w:sz w:val="20"/>
        </w:rPr>
        <w:t xml:space="preserve">epartment, directors are Australian citizens or permanent residents and preferably members of the Victorian public. They are selected for the skills, experience and </w:t>
      </w:r>
      <w:r w:rsidR="00A11DC0">
        <w:rPr>
          <w:rFonts w:eastAsia="Arial" w:cs="Arial"/>
          <w:sz w:val="20"/>
        </w:rPr>
        <w:t>capabilities</w:t>
      </w:r>
      <w:r w:rsidR="00A11DC0" w:rsidRPr="00C22078">
        <w:rPr>
          <w:rFonts w:eastAsia="Arial" w:cs="Arial"/>
          <w:sz w:val="20"/>
        </w:rPr>
        <w:t xml:space="preserve"> </w:t>
      </w:r>
      <w:r w:rsidRPr="00C22078">
        <w:rPr>
          <w:rFonts w:eastAsia="Arial" w:cs="Arial"/>
          <w:sz w:val="20"/>
        </w:rPr>
        <w:t xml:space="preserve">that they have developed from their personal and professional </w:t>
      </w:r>
      <w:r w:rsidRPr="00C22078">
        <w:rPr>
          <w:sz w:val="20"/>
        </w:rPr>
        <w:t>activities, and which they will 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77777777" w:rsidR="006977D5" w:rsidRPr="00ED2FC6" w:rsidRDefault="006977D5" w:rsidP="006977D5">
      <w:pPr>
        <w:pStyle w:val="ListParagraph"/>
        <w:widowControl w:val="0"/>
        <w:numPr>
          <w:ilvl w:val="0"/>
          <w:numId w:val="8"/>
        </w:numPr>
        <w:tabs>
          <w:tab w:val="left" w:pos="541"/>
        </w:tabs>
        <w:spacing w:before="103" w:line="271" w:lineRule="auto"/>
        <w:ind w:right="762"/>
        <w:contextualSpacing w:val="0"/>
        <w:rPr>
          <w:rFonts w:eastAsia="Arial" w:cs="Arial"/>
        </w:rPr>
      </w:pPr>
      <w:r w:rsidRPr="00ED2FC6">
        <w:rPr>
          <w:rFonts w:eastAsia="Arial" w:cs="Arial"/>
        </w:rPr>
        <w:t>Commit to the delivery of safe, high quality, 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p>
    <w:p w14:paraId="462AF9CF" w14:textId="77777777" w:rsidR="006977D5" w:rsidRDefault="006977D5" w:rsidP="006977D5">
      <w:pPr>
        <w:pStyle w:val="ListParagraph"/>
        <w:widowControl w:val="0"/>
        <w:numPr>
          <w:ilvl w:val="0"/>
          <w:numId w:val="8"/>
        </w:numPr>
        <w:tabs>
          <w:tab w:val="left" w:pos="541"/>
        </w:tabs>
        <w:spacing w:before="125" w:line="273" w:lineRule="auto"/>
        <w:ind w:right="144"/>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bookmarkStart w:id="3" w:name="_Hlk63943238"/>
    </w:p>
    <w:p w14:paraId="60264741" w14:textId="5E14270D" w:rsidR="006977D5" w:rsidRPr="006977D5" w:rsidRDefault="006977D5" w:rsidP="006977D5">
      <w:pPr>
        <w:pStyle w:val="ListParagraph"/>
        <w:widowControl w:val="0"/>
        <w:numPr>
          <w:ilvl w:val="0"/>
          <w:numId w:val="8"/>
        </w:numPr>
        <w:tabs>
          <w:tab w:val="left" w:pos="541"/>
        </w:tabs>
        <w:spacing w:before="125" w:line="273" w:lineRule="auto"/>
        <w:ind w:right="144"/>
        <w:contextualSpacing w:val="0"/>
        <w:rPr>
          <w:rFonts w:eastAsia="Arial" w:cs="Arial"/>
        </w:rPr>
      </w:pPr>
      <w:r w:rsidRPr="006977D5">
        <w:rPr>
          <w:rFonts w:eastAsia="Arial" w:cs="Arial"/>
        </w:rPr>
        <w:t>Have integrity and be accountable – dedication to fulfilling a director’s duties and</w:t>
      </w:r>
      <w:r w:rsidRPr="006977D5">
        <w:rPr>
          <w:rFonts w:eastAsia="Arial" w:cs="Arial"/>
          <w:spacing w:val="-28"/>
        </w:rPr>
        <w:t xml:space="preserve"> </w:t>
      </w:r>
      <w:r w:rsidRPr="006977D5">
        <w:rPr>
          <w:rFonts w:eastAsia="Arial" w:cs="Arial"/>
        </w:rPr>
        <w:t>responsibilities, putting</w:t>
      </w:r>
      <w:bookmarkEnd w:id="3"/>
    </w:p>
    <w:p w14:paraId="623C35B2" w14:textId="77777777" w:rsidR="006977D5" w:rsidRPr="00ED2FC6" w:rsidRDefault="006977D5" w:rsidP="006977D5">
      <w:pPr>
        <w:pStyle w:val="ListParagraph"/>
        <w:widowControl w:val="0"/>
        <w:numPr>
          <w:ilvl w:val="0"/>
          <w:numId w:val="8"/>
        </w:numPr>
        <w:tabs>
          <w:tab w:val="left" w:pos="541"/>
        </w:tabs>
        <w:spacing w:before="122" w:line="271" w:lineRule="auto"/>
        <w:ind w:right="212"/>
        <w:contextualSpacing w:val="0"/>
        <w:rPr>
          <w:rFonts w:eastAsia="Arial" w:cs="Arial"/>
        </w:rPr>
      </w:pPr>
      <w:bookmarkStart w:id="4" w:name="_Hlk63942619"/>
      <w:r w:rsidRPr="00ED2FC6">
        <w:rPr>
          <w:rFonts w:eastAsia="Arial" w:cs="Arial"/>
        </w:rPr>
        <w:lastRenderedPageBreak/>
        <w:t>the organisation’s interests before personal interests and acting</w:t>
      </w:r>
      <w:r w:rsidRPr="00ED2FC6">
        <w:rPr>
          <w:rFonts w:eastAsia="Arial" w:cs="Arial"/>
          <w:spacing w:val="-11"/>
        </w:rPr>
        <w:t xml:space="preserve"> </w:t>
      </w:r>
      <w:r w:rsidRPr="00ED2FC6">
        <w:rPr>
          <w:rFonts w:eastAsia="Arial" w:cs="Arial"/>
        </w:rPr>
        <w:t>ethically</w:t>
      </w:r>
    </w:p>
    <w:p w14:paraId="3AE4C7E1" w14:textId="77777777" w:rsidR="006977D5" w:rsidRPr="00ED2FC6" w:rsidRDefault="006977D5" w:rsidP="006977D5">
      <w:pPr>
        <w:pStyle w:val="ListParagraph"/>
        <w:widowControl w:val="0"/>
        <w:numPr>
          <w:ilvl w:val="0"/>
          <w:numId w:val="8"/>
        </w:numPr>
        <w:tabs>
          <w:tab w:val="left" w:pos="541"/>
        </w:tabs>
        <w:spacing w:before="127" w:line="271" w:lineRule="auto"/>
        <w:ind w:right="312"/>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persist in asking, and to challenge management and fellow board directors where</w:t>
      </w:r>
      <w:r w:rsidRPr="00ED2FC6">
        <w:rPr>
          <w:spacing w:val="-18"/>
        </w:rPr>
        <w:t xml:space="preserve"> </w:t>
      </w:r>
      <w:r w:rsidRPr="00ED2FC6">
        <w:t>necessary.</w:t>
      </w:r>
    </w:p>
    <w:p w14:paraId="75D4D0E3" w14:textId="77777777" w:rsidR="006977D5" w:rsidRPr="00EC5225" w:rsidRDefault="006977D5" w:rsidP="006977D5">
      <w:pPr>
        <w:pStyle w:val="Heading2"/>
        <w:rPr>
          <w:color w:val="C31E57"/>
        </w:rPr>
      </w:pPr>
      <w:r w:rsidRPr="00EC5225">
        <w:rPr>
          <w:color w:val="C31E57"/>
        </w:rPr>
        <w:t>Legislative framework</w:t>
      </w:r>
    </w:p>
    <w:p w14:paraId="005E7F9E" w14:textId="77777777" w:rsidR="006977D5" w:rsidRPr="00C22078" w:rsidRDefault="006977D5" w:rsidP="006977D5">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 xml:space="preserve">Health Services Act 1988 (Vic) </w:t>
      </w:r>
      <w:r w:rsidRPr="00C22078">
        <w:rPr>
          <w:rFonts w:eastAsia="Calibri" w:cs="Arial"/>
          <w:sz w:val="20"/>
        </w:rPr>
        <w:t>(</w:t>
      </w:r>
      <w:r w:rsidRPr="00C22078">
        <w:rPr>
          <w:rFonts w:eastAsia="Calibri" w:cs="Arial"/>
          <w:b/>
          <w:sz w:val="20"/>
        </w:rPr>
        <w:t>HSA</w:t>
      </w:r>
      <w:r w:rsidRPr="00C22078">
        <w:rPr>
          <w:rFonts w:eastAsia="Calibri" w:cs="Arial"/>
          <w:sz w:val="20"/>
        </w:rPr>
        <w:t>) establishes the boards of Victoria’s health services, and defines their duties, rights and responsibilities. The board ensures where applicable the 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a timely manner of any issues of public concern or risks that affect or may affect the health</w:t>
      </w:r>
      <w:r w:rsidRPr="00C22078">
        <w:rPr>
          <w:rFonts w:eastAsia="Calibri" w:cs="Arial"/>
          <w:spacing w:val="-33"/>
          <w:sz w:val="20"/>
        </w:rPr>
        <w:t xml:space="preserve"> </w:t>
      </w:r>
      <w:r w:rsidRPr="00C22078">
        <w:rPr>
          <w:rFonts w:eastAsia="Calibri" w:cs="Arial"/>
          <w:sz w:val="20"/>
        </w:rPr>
        <w:t>service.</w:t>
      </w:r>
    </w:p>
    <w:p w14:paraId="44527A49" w14:textId="77777777" w:rsidR="006977D5" w:rsidRPr="00E02956" w:rsidRDefault="006977D5" w:rsidP="006977D5">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1994 (Vic) </w:t>
      </w:r>
      <w:r w:rsidRPr="00C22078">
        <w:rPr>
          <w:rFonts w:eastAsia="Calibri" w:cs="Arial"/>
          <w:sz w:val="20"/>
        </w:rPr>
        <w:t>also applies to the financial administration of the public sector, including health services.</w:t>
      </w:r>
    </w:p>
    <w:p w14:paraId="2B2A0A9B" w14:textId="77777777" w:rsidR="006977D5" w:rsidRPr="00EC5225" w:rsidRDefault="006977D5" w:rsidP="006977D5">
      <w:pPr>
        <w:pStyle w:val="Heading2"/>
        <w:rPr>
          <w:color w:val="C31E57"/>
        </w:rPr>
      </w:pPr>
      <w:r w:rsidRPr="00EC5225">
        <w:rPr>
          <w:color w:val="C31E57"/>
        </w:rPr>
        <w:t>Expectations of board directors</w:t>
      </w:r>
    </w:p>
    <w:p w14:paraId="06E59422" w14:textId="77777777" w:rsidR="006977D5" w:rsidRPr="00346B5A" w:rsidRDefault="006977D5" w:rsidP="006977D5">
      <w:pPr>
        <w:pStyle w:val="ListParagraph"/>
        <w:widowControl w:val="0"/>
        <w:numPr>
          <w:ilvl w:val="0"/>
          <w:numId w:val="8"/>
        </w:numPr>
        <w:spacing w:before="118" w:line="256" w:lineRule="auto"/>
        <w:ind w:right="180"/>
        <w:contextualSpacing w:val="0"/>
        <w:rPr>
          <w:rFonts w:eastAsia="Arial" w:cs="Arial"/>
        </w:rPr>
      </w:pPr>
      <w:r>
        <w:t>B</w:t>
      </w:r>
      <w:r w:rsidRPr="00C6289A">
        <w:t>e aware of the H</w:t>
      </w:r>
      <w:r>
        <w:t xml:space="preserve">ealth Services Act 1988 </w:t>
      </w:r>
      <w:r w:rsidRPr="00C6289A">
        <w:t>and other applicable</w:t>
      </w:r>
      <w:r w:rsidRPr="00C6289A">
        <w:rPr>
          <w:spacing w:val="-22"/>
        </w:rPr>
        <w:t xml:space="preserve"> </w:t>
      </w:r>
      <w:r>
        <w:t>legislation and regulations</w:t>
      </w:r>
      <w:r w:rsidRPr="00C6289A">
        <w:t>.</w:t>
      </w:r>
    </w:p>
    <w:p w14:paraId="30709C31" w14:textId="77777777" w:rsidR="006977D5" w:rsidRPr="00ED2FC6" w:rsidRDefault="006977D5" w:rsidP="006977D5">
      <w:pPr>
        <w:pStyle w:val="ListParagraph"/>
        <w:widowControl w:val="0"/>
        <w:numPr>
          <w:ilvl w:val="0"/>
          <w:numId w:val="8"/>
        </w:numPr>
        <w:tabs>
          <w:tab w:val="left" w:pos="541"/>
        </w:tabs>
        <w:spacing w:before="122" w:line="276" w:lineRule="auto"/>
        <w:ind w:right="401"/>
        <w:contextualSpacing w:val="0"/>
        <w:rPr>
          <w:rFonts w:eastAsia="Arial" w:cs="Arial"/>
        </w:rPr>
      </w:pPr>
      <w:r>
        <w:t>Commit the time required to fully exercise the duties required of the position (approx. 16 hours per month to prepare for and attend board and committee meetings)</w:t>
      </w:r>
      <w:r w:rsidRPr="00ED2FC6">
        <w:t xml:space="preserve">. Time </w:t>
      </w:r>
      <w:r>
        <w:t>is needed to</w:t>
      </w:r>
      <w:r w:rsidRPr="00ED2FC6">
        <w:t>:</w:t>
      </w:r>
    </w:p>
    <w:p w14:paraId="6B24D459" w14:textId="77777777"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 during the day)</w:t>
      </w:r>
      <w:r w:rsidRPr="00ED2FC6">
        <w:t>;</w:t>
      </w:r>
    </w:p>
    <w:p w14:paraId="7EF33E48" w14:textId="77777777" w:rsidR="006977D5" w:rsidRPr="00ED2FC6" w:rsidRDefault="006977D5" w:rsidP="006977D5">
      <w:pPr>
        <w:pStyle w:val="ListParagraph"/>
        <w:widowControl w:val="0"/>
        <w:numPr>
          <w:ilvl w:val="1"/>
          <w:numId w:val="8"/>
        </w:numPr>
        <w:tabs>
          <w:tab w:val="left" w:pos="966"/>
        </w:tabs>
        <w:spacing w:before="142" w:line="271" w:lineRule="auto"/>
        <w:ind w:right="144"/>
        <w:contextualSpacing w:val="0"/>
        <w:rPr>
          <w:rFonts w:eastAsia="Arial" w:cs="Arial"/>
        </w:rPr>
      </w:pPr>
      <w:r w:rsidRPr="00ED2FC6">
        <w:t xml:space="preserve">participate on </w:t>
      </w:r>
      <w:r>
        <w:t xml:space="preserve">two or more standing and/or ad hoc </w:t>
      </w:r>
      <w:r w:rsidRPr="00ED2FC6">
        <w:t>committees of the board</w:t>
      </w:r>
      <w:r>
        <w:t xml:space="preserve"> (there are a minimum of three committees per board, dedicated to Finance, Audit and Quality and Safety)</w:t>
      </w:r>
      <w:r w:rsidRPr="00ED2FC6">
        <w:t>;</w:t>
      </w:r>
    </w:p>
    <w:p w14:paraId="54A95C59" w14:textId="77777777" w:rsidR="006977D5" w:rsidRPr="00ED2FC6" w:rsidRDefault="006977D5" w:rsidP="006977D5">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board papers</w:t>
      </w:r>
      <w:r>
        <w:t xml:space="preserve"> and minutes; and</w:t>
      </w:r>
    </w:p>
    <w:p w14:paraId="0048967B" w14:textId="77777777" w:rsidR="006977D5" w:rsidRPr="00ED2FC6" w:rsidRDefault="006977D5" w:rsidP="006977D5">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14:paraId="7BC19F7B" w14:textId="77777777"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 and legal</w:t>
      </w:r>
      <w:r w:rsidRPr="00ED2FC6">
        <w:rPr>
          <w:rFonts w:eastAsia="Arial" w:cs="Arial"/>
          <w:spacing w:val="-3"/>
        </w:rPr>
        <w:t xml:space="preserve"> </w:t>
      </w:r>
      <w:r w:rsidRPr="00ED2FC6">
        <w:rPr>
          <w:rFonts w:eastAsia="Arial" w:cs="Arial"/>
        </w:rPr>
        <w:t>framework.</w:t>
      </w:r>
    </w:p>
    <w:p w14:paraId="4E1037BB" w14:textId="1BCC364E" w:rsidR="006977D5" w:rsidRPr="00ED2FC6" w:rsidRDefault="006977D5" w:rsidP="006977D5">
      <w:pPr>
        <w:pStyle w:val="ListParagraph"/>
        <w:widowControl w:val="0"/>
        <w:numPr>
          <w:ilvl w:val="0"/>
          <w:numId w:val="8"/>
        </w:numPr>
        <w:tabs>
          <w:tab w:val="left" w:pos="541"/>
        </w:tabs>
        <w:spacing w:before="127" w:line="273" w:lineRule="auto"/>
        <w:ind w:right="212"/>
        <w:contextualSpacing w:val="0"/>
        <w:rPr>
          <w:rFonts w:eastAsia="Arial" w:cs="Arial"/>
        </w:rPr>
      </w:pPr>
      <w:r w:rsidRPr="00ED2FC6">
        <w:rPr>
          <w:rFonts w:eastAsia="Arial" w:cs="Arial"/>
        </w:rPr>
        <w:t>Adhere to the relevant obligations and duties set out in the Victorian Public Sector</w:t>
      </w:r>
      <w:r w:rsidRPr="00ED2FC6">
        <w:rPr>
          <w:rFonts w:eastAsia="Arial" w:cs="Arial"/>
          <w:spacing w:val="-20"/>
        </w:rPr>
        <w:t xml:space="preserve"> </w:t>
      </w:r>
      <w:r w:rsidRPr="00ED2FC6">
        <w:rPr>
          <w:rFonts w:eastAsia="Arial" w:cs="Arial"/>
        </w:rPr>
        <w:t>Commission’s (VPSC) Directors’ Code of Conduct</w:t>
      </w:r>
      <w:r w:rsidRPr="00346B5A">
        <w:rPr>
          <w:rStyle w:val="FootnoteReference"/>
          <w:rFonts w:eastAsia="Arial" w:cs="Arial"/>
        </w:rPr>
        <w:footnoteReference w:id="1"/>
      </w:r>
      <w:r w:rsidRPr="00346B5A">
        <w:rPr>
          <w:rFonts w:eastAsia="Arial" w:cs="Arial"/>
          <w:position w:val="9"/>
        </w:rPr>
        <w:t xml:space="preserve"> </w:t>
      </w:r>
      <w:r w:rsidRPr="00ED2FC6">
        <w:rPr>
          <w:rFonts w:eastAsia="Arial" w:cs="Arial"/>
        </w:rPr>
        <w:t xml:space="preserve">and the </w:t>
      </w:r>
      <w:r w:rsidR="001B3311">
        <w:rPr>
          <w:rFonts w:eastAsia="Arial" w:cs="Arial"/>
        </w:rPr>
        <w:t xml:space="preserve">department’s </w:t>
      </w:r>
      <w:r w:rsidRPr="00ED2FC6">
        <w:rPr>
          <w:rFonts w:eastAsia="Arial" w:cs="Arial"/>
        </w:rPr>
        <w:t>Director’s Toolkit</w:t>
      </w:r>
      <w:r w:rsidRPr="00346B5A">
        <w:rPr>
          <w:rStyle w:val="FootnoteReference"/>
          <w:rFonts w:eastAsia="Arial" w:cs="Arial"/>
        </w:rPr>
        <w:footnoteReference w:id="2"/>
      </w:r>
      <w:r w:rsidRPr="00346B5A">
        <w:rPr>
          <w:rFonts w:eastAsia="Arial" w:cs="Arial"/>
          <w:position w:val="9"/>
        </w:rPr>
        <w:t xml:space="preserve"> </w:t>
      </w:r>
      <w:r w:rsidRPr="00ED2FC6">
        <w:rPr>
          <w:rFonts w:eastAsia="Arial" w:cs="Arial"/>
        </w:rPr>
        <w:t>(namely the</w:t>
      </w:r>
      <w:r w:rsidRPr="00ED2FC6">
        <w:rPr>
          <w:rFonts w:eastAsia="Arial" w:cs="Arial"/>
          <w:spacing w:val="-28"/>
        </w:rPr>
        <w:t xml:space="preserve"> </w:t>
      </w:r>
      <w:r w:rsidRPr="00ED2FC6">
        <w:rPr>
          <w:rFonts w:eastAsia="Arial" w:cs="Arial"/>
        </w:rPr>
        <w:t xml:space="preserve">‘conduct, ethics and fiduciary duties’ and ‘statutory duties’ chapters). </w:t>
      </w:r>
    </w:p>
    <w:p w14:paraId="5F36E782" w14:textId="77777777"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Undertake any training and development required in order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77777777" w:rsidR="006977D5" w:rsidRPr="00C22078" w:rsidRDefault="006977D5" w:rsidP="006977D5">
      <w:pPr>
        <w:rPr>
          <w:rFonts w:eastAsia="Arial" w:cs="Arial"/>
          <w:sz w:val="20"/>
        </w:rPr>
      </w:pPr>
      <w:r w:rsidRPr="00C22078">
        <w:rPr>
          <w:rFonts w:eastAsia="Arial" w:cs="Arial"/>
          <w:sz w:val="20"/>
        </w:rPr>
        <w:t>The health service indemnifies board directors so that they are not personally liable for anything done, or omitted to be done, in good faith when carrying out their duties. Any liability resulting from an act or omission attaches instead to the health service.</w:t>
      </w:r>
    </w:p>
    <w:p w14:paraId="5DE39C85" w14:textId="611188DF" w:rsidR="006977D5" w:rsidRDefault="006977D5" w:rsidP="006977D5">
      <w:pPr>
        <w:spacing w:after="0" w:line="240" w:lineRule="auto"/>
        <w:rPr>
          <w:b/>
          <w:color w:val="53565A"/>
          <w:sz w:val="29"/>
          <w:szCs w:val="28"/>
        </w:rPr>
      </w:pPr>
      <w:bookmarkStart w:id="5" w:name="_Hlk63942634"/>
      <w:r w:rsidRPr="00C22078">
        <w:rPr>
          <w:rFonts w:eastAsia="Arial" w:cs="Arial"/>
          <w:sz w:val="20"/>
        </w:rPr>
        <w:t>Directors are also entitled to remuneration for their services as a director of a public board. Remuneration rates are reviewed annually.</w:t>
      </w:r>
      <w:bookmarkEnd w:id="4"/>
      <w:bookmarkEnd w:id="5"/>
      <w:r>
        <w:br w:type="page"/>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lastRenderedPageBreak/>
        <w:t>Key Selection Criteria</w:t>
      </w:r>
    </w:p>
    <w:p w14:paraId="7141675D" w14:textId="3983B35E" w:rsidR="006977D5" w:rsidRDefault="006977D5" w:rsidP="006977D5">
      <w:pPr>
        <w:pStyle w:val="Heading3"/>
      </w:pPr>
      <w:bookmarkStart w:id="9" w:name="_Hlk85106113"/>
      <w:bookmarkEnd w:id="6"/>
      <w:r>
        <w:t xml:space="preserve">Minimum </w:t>
      </w:r>
      <w:r w:rsidR="00A11DC0">
        <w:t>individual capabilities</w:t>
      </w:r>
    </w:p>
    <w:bookmarkEnd w:id="9"/>
    <w:p w14:paraId="75274D46" w14:textId="77777777" w:rsidR="006977D5" w:rsidRPr="00D82B51" w:rsidRDefault="006977D5" w:rsidP="006977D5">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and which will be developed further if appointed:</w:t>
      </w:r>
    </w:p>
    <w:p w14:paraId="7FCC653F" w14:textId="77777777" w:rsidR="006977D5" w:rsidRPr="00FF7BE0" w:rsidRDefault="006977D5" w:rsidP="006977D5">
      <w:pPr>
        <w:pStyle w:val="ListParagraph"/>
        <w:widowControl w:val="0"/>
        <w:numPr>
          <w:ilvl w:val="1"/>
          <w:numId w:val="9"/>
        </w:numPr>
        <w:spacing w:after="120"/>
        <w:ind w:left="426" w:right="432"/>
        <w:contextualSpacing w:val="0"/>
        <w:rPr>
          <w:rFonts w:eastAsia="Arial" w:cs="Arial"/>
        </w:rPr>
      </w:pPr>
      <w:r w:rsidRPr="00FF7BE0">
        <w:rPr>
          <w:rFonts w:eastAsia="Arial" w:cs="Arial"/>
        </w:rPr>
        <w:t>Governance – the role of the board, its relationship to management and</w:t>
      </w:r>
      <w:r w:rsidRPr="00FF7BE0">
        <w:rPr>
          <w:rFonts w:eastAsia="Arial" w:cs="Arial"/>
          <w:spacing w:val="-23"/>
        </w:rPr>
        <w:t xml:space="preserve"> </w:t>
      </w:r>
      <w:r w:rsidRPr="00FF7BE0">
        <w:rPr>
          <w:rFonts w:eastAsia="Arial" w:cs="Arial"/>
        </w:rPr>
        <w:t>the</w:t>
      </w:r>
      <w:r w:rsidRPr="00FF7BE0">
        <w:rPr>
          <w:rFonts w:eastAsia="Arial" w:cs="Arial"/>
          <w:w w:val="99"/>
        </w:rPr>
        <w:t xml:space="preserve"> </w:t>
      </w:r>
      <w:r w:rsidRPr="00FF7BE0">
        <w:rPr>
          <w:rFonts w:eastAsia="Arial" w:cs="Arial"/>
        </w:rPr>
        <w:t xml:space="preserve">accountability mechanisms for the </w:t>
      </w:r>
      <w:r>
        <w:rPr>
          <w:rFonts w:eastAsia="Arial" w:cs="Arial"/>
        </w:rPr>
        <w:t xml:space="preserve">public </w:t>
      </w:r>
      <w:r w:rsidRPr="00FF7BE0">
        <w:rPr>
          <w:rFonts w:eastAsia="Arial" w:cs="Arial"/>
        </w:rPr>
        <w:t>health service, including the board’s ultimate accountability to</w:t>
      </w:r>
      <w:r w:rsidRPr="00FF7BE0">
        <w:rPr>
          <w:rFonts w:eastAsia="Arial" w:cs="Arial"/>
          <w:spacing w:val="-13"/>
        </w:rPr>
        <w:t xml:space="preserve"> </w:t>
      </w:r>
      <w:r w:rsidRPr="00FF7BE0">
        <w:rPr>
          <w:rFonts w:eastAsia="Arial" w:cs="Arial"/>
        </w:rPr>
        <w:t>the</w:t>
      </w:r>
      <w:r w:rsidRPr="00FF7BE0">
        <w:rPr>
          <w:rFonts w:eastAsia="Arial" w:cs="Arial"/>
          <w:w w:val="99"/>
        </w:rPr>
        <w:t xml:space="preserve"> </w:t>
      </w:r>
      <w:r w:rsidRPr="00FF7BE0">
        <w:rPr>
          <w:rFonts w:eastAsia="Arial" w:cs="Arial"/>
        </w:rPr>
        <w:t>Minister for</w:t>
      </w:r>
      <w:r w:rsidRPr="00FF7BE0">
        <w:rPr>
          <w:rFonts w:eastAsia="Arial" w:cs="Arial"/>
          <w:spacing w:val="-3"/>
        </w:rPr>
        <w:t xml:space="preserve"> </w:t>
      </w:r>
      <w:r w:rsidRPr="00FF7BE0">
        <w:rPr>
          <w:rFonts w:eastAsia="Arial" w:cs="Arial"/>
        </w:rPr>
        <w:t>Health</w:t>
      </w:r>
    </w:p>
    <w:p w14:paraId="5F55149A" w14:textId="77777777" w:rsidR="006977D5" w:rsidRPr="00FF7BE0" w:rsidRDefault="006977D5" w:rsidP="006977D5">
      <w:pPr>
        <w:pStyle w:val="ListParagraph"/>
        <w:widowControl w:val="0"/>
        <w:numPr>
          <w:ilvl w:val="1"/>
          <w:numId w:val="9"/>
        </w:numPr>
        <w:spacing w:after="120"/>
        <w:ind w:left="426" w:right="299"/>
        <w:contextualSpacing w:val="0"/>
        <w:rPr>
          <w:rFonts w:eastAsia="Arial" w:cs="Arial"/>
        </w:rPr>
      </w:pPr>
      <w:r w:rsidRPr="00FF7BE0">
        <w:rPr>
          <w:rFonts w:cs="Arial"/>
        </w:rPr>
        <w:t>Clinical governance – mechanisms to ensure the delivery of safe, high quality services (noting that all new directors will be provided training in the Victorian Clinical Governance Framework)</w:t>
      </w:r>
    </w:p>
    <w:p w14:paraId="5E043561" w14:textId="77777777" w:rsidR="006977D5" w:rsidRPr="00FF7BE0" w:rsidRDefault="006977D5" w:rsidP="006977D5">
      <w:pPr>
        <w:pStyle w:val="ListParagraph"/>
        <w:widowControl w:val="0"/>
        <w:numPr>
          <w:ilvl w:val="1"/>
          <w:numId w:val="9"/>
        </w:numPr>
        <w:spacing w:after="120"/>
        <w:ind w:left="426" w:right="770"/>
        <w:contextualSpacing w:val="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 particular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p>
    <w:p w14:paraId="6280B77B" w14:textId="77777777" w:rsidR="006977D5" w:rsidRDefault="006977D5" w:rsidP="006977D5">
      <w:pPr>
        <w:pStyle w:val="ListParagraph"/>
        <w:widowControl w:val="0"/>
        <w:numPr>
          <w:ilvl w:val="1"/>
          <w:numId w:val="9"/>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understanding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the Health Services Act</w:t>
      </w:r>
      <w:r w:rsidRPr="00FF7BE0">
        <w:rPr>
          <w:rFonts w:eastAsia="Arial" w:cs="Arial"/>
        </w:rPr>
        <w:t>.</w:t>
      </w:r>
    </w:p>
    <w:p w14:paraId="7F0BE370" w14:textId="632103CC" w:rsidR="006977D5" w:rsidRDefault="00A11DC0" w:rsidP="006977D5">
      <w:pPr>
        <w:pStyle w:val="Heading3"/>
      </w:pPr>
      <w:bookmarkStart w:id="10" w:name="_Hlk85106143"/>
      <w:bookmarkEnd w:id="7"/>
      <w:r>
        <w:t>Board s</w:t>
      </w:r>
      <w:r w:rsidR="006977D5">
        <w:t xml:space="preserve">pecialist </w:t>
      </w:r>
      <w:r>
        <w:t>capabilities</w:t>
      </w:r>
      <w:bookmarkEnd w:id="10"/>
    </w:p>
    <w:p w14:paraId="06214643" w14:textId="049B9529" w:rsidR="006977D5" w:rsidRPr="00D82B51" w:rsidRDefault="00A11DC0" w:rsidP="006977D5">
      <w:pPr>
        <w:pStyle w:val="BodyText"/>
        <w:spacing w:after="120"/>
        <w:ind w:right="108"/>
        <w:jc w:val="both"/>
      </w:pPr>
      <w:bookmarkStart w:id="11" w:name="_Hlk85103254"/>
      <w:r>
        <w:t xml:space="preserve">Ideally, boards are required to cover all specialist capabilities outlined below. </w:t>
      </w:r>
      <w:bookmarkEnd w:id="11"/>
      <w:r w:rsidR="006977D5" w:rsidRPr="00D82B51">
        <w:t xml:space="preserve">The department has identified 13 </w:t>
      </w:r>
      <w:r w:rsidR="0084634F">
        <w:t>capabilities</w:t>
      </w:r>
      <w:r w:rsidR="0084634F" w:rsidRPr="00D82B51">
        <w:t xml:space="preserve"> </w:t>
      </w:r>
      <w:r w:rsidR="006977D5" w:rsidRPr="00D82B51">
        <w:t>which are the focus for recruitment to the boards of all public health services. These are grouped into two tiers:</w:t>
      </w:r>
    </w:p>
    <w:p w14:paraId="45913482" w14:textId="77777777" w:rsidR="006977D5" w:rsidRPr="00D82B51" w:rsidRDefault="006977D5" w:rsidP="006977D5">
      <w:pPr>
        <w:pStyle w:val="BodyText"/>
        <w:widowControl w:val="0"/>
        <w:numPr>
          <w:ilvl w:val="0"/>
          <w:numId w:val="10"/>
        </w:numPr>
        <w:spacing w:after="120"/>
        <w:ind w:left="426" w:right="108" w:hanging="357"/>
        <w:jc w:val="both"/>
      </w:pPr>
      <w:r w:rsidRPr="00D82B51">
        <w:t>Tier 1 – necessary skills that should be present on each board; and</w:t>
      </w:r>
    </w:p>
    <w:p w14:paraId="6E983398" w14:textId="77777777" w:rsidR="006977D5" w:rsidRPr="00D82B51" w:rsidRDefault="006977D5" w:rsidP="006977D5">
      <w:pPr>
        <w:pStyle w:val="BodyText"/>
        <w:widowControl w:val="0"/>
        <w:numPr>
          <w:ilvl w:val="0"/>
          <w:numId w:val="10"/>
        </w:numPr>
        <w:spacing w:after="120"/>
        <w:ind w:left="426" w:right="108" w:hanging="357"/>
        <w:jc w:val="both"/>
      </w:pPr>
      <w:r w:rsidRPr="00D82B51">
        <w:t xml:space="preserve">Tier 2 – important skills that are desirable for a board, and the extent of the requirement can be dependent on the strategic plans of the entity. </w:t>
      </w:r>
    </w:p>
    <w:p w14:paraId="60003C49" w14:textId="5C7C0CA7" w:rsidR="006977D5" w:rsidRPr="00D82B51" w:rsidRDefault="006977D5" w:rsidP="006977D5">
      <w:pPr>
        <w:pStyle w:val="BodyText"/>
        <w:spacing w:after="120"/>
        <w:ind w:right="108"/>
        <w:jc w:val="both"/>
      </w:pPr>
      <w:bookmarkStart w:id="12" w:name="_Hlk85106185"/>
      <w:r w:rsidRPr="00D82B51">
        <w:t xml:space="preserve">A board has collective responsibility for decision making and each director is equally responsible for decisions made. However directors will have varying levels of expertise in the defined </w:t>
      </w:r>
      <w:r w:rsidR="00A11DC0">
        <w:t>capabilities</w:t>
      </w:r>
      <w:r w:rsidRPr="00D82B51">
        <w:t xml:space="preserve">. In ensuring that the Tier 1 </w:t>
      </w:r>
      <w:r w:rsidR="00A11DC0">
        <w:t>capabilities</w:t>
      </w:r>
      <w:r w:rsidR="00A11DC0" w:rsidRPr="00D82B51">
        <w:t xml:space="preserve"> </w:t>
      </w:r>
      <w:r w:rsidRPr="00D82B51">
        <w:t xml:space="preserve">(and Tier 2 when required) are present on the board applicants are asked to nominate, and provide supporting information on, their three </w:t>
      </w:r>
      <w:r>
        <w:t>primary</w:t>
      </w:r>
      <w:r w:rsidRPr="00D82B51">
        <w:t xml:space="preserve"> </w:t>
      </w:r>
      <w:r w:rsidR="00A11DC0">
        <w:t>skills</w:t>
      </w:r>
      <w:r w:rsidRPr="00D82B51">
        <w:t xml:space="preserve">. Applicants will be on a spectrum of </w:t>
      </w:r>
      <w:r w:rsidR="00A11DC0">
        <w:t>capability</w:t>
      </w:r>
      <w:r w:rsidRPr="00D82B51">
        <w:t xml:space="preserve">, with boards seeking applicants who could be classified as ‘experts’ or ‘above average’ in their nominated </w:t>
      </w:r>
      <w:r w:rsidR="00A11DC0">
        <w:t>skill</w:t>
      </w:r>
      <w:r w:rsidRPr="00D82B51">
        <w:t>.</w:t>
      </w:r>
      <w:r>
        <w:t xml:space="preserve"> </w:t>
      </w:r>
      <w:bookmarkStart w:id="13" w:name="_Hlk52193803"/>
      <w:r>
        <w:t xml:space="preserve">Applicants will also be able to indicate secondary </w:t>
      </w:r>
      <w:r w:rsidR="00A11DC0">
        <w:t>skills</w:t>
      </w:r>
      <w:r>
        <w:t xml:space="preserve">. These are additional skills that a candidate will possess in addition to their three primary </w:t>
      </w:r>
      <w:r w:rsidR="00A11DC0">
        <w:t xml:space="preserve">skills </w:t>
      </w:r>
      <w:r>
        <w:t>and will need to meet the definitions outlined in the position description.</w:t>
      </w:r>
      <w:bookmarkEnd w:id="13"/>
      <w:r>
        <w:t xml:space="preserve"> </w:t>
      </w:r>
    </w:p>
    <w:p w14:paraId="0415B648" w14:textId="77777777" w:rsidR="006977D5" w:rsidRDefault="006977D5" w:rsidP="006977D5">
      <w:pPr>
        <w:pStyle w:val="DHHSbody"/>
        <w:spacing w:line="240" w:lineRule="auto"/>
        <w:jc w:val="both"/>
        <w:rPr>
          <w:rFonts w:eastAsia="Times New Roman"/>
          <w:lang w:val="en-US"/>
        </w:rPr>
      </w:pPr>
      <w:r>
        <w:rPr>
          <w:rFonts w:eastAsia="Times New Roman"/>
          <w:lang w:val="en-US"/>
        </w:rPr>
        <w:t xml:space="preserve">Applicants should </w:t>
      </w:r>
      <w:r w:rsidRPr="00A430D0">
        <w:rPr>
          <w:rFonts w:eastAsia="Times New Roman"/>
          <w:lang w:val="en-US"/>
        </w:rPr>
        <w:t>articulate</w:t>
      </w:r>
      <w:r>
        <w:rPr>
          <w:rFonts w:eastAsia="Times New Roman"/>
          <w:lang w:val="en-US"/>
        </w:rPr>
        <w:t xml:space="preserve"> in their application (and at interview if required)</w:t>
      </w:r>
      <w:r w:rsidRPr="00A430D0">
        <w:rPr>
          <w:rFonts w:eastAsia="Times New Roman"/>
          <w:lang w:val="en-US"/>
        </w:rPr>
        <w:t xml:space="preserve"> </w:t>
      </w:r>
      <w:r>
        <w:rPr>
          <w:rFonts w:eastAsia="Times New Roman"/>
          <w:lang w:val="en-US"/>
        </w:rPr>
        <w:t>the</w:t>
      </w:r>
      <w:r w:rsidRPr="00A430D0">
        <w:rPr>
          <w:rFonts w:eastAsia="Times New Roman"/>
          <w:lang w:val="en-US"/>
        </w:rPr>
        <w:t xml:space="preserve"> expertise in the areas identif</w:t>
      </w:r>
      <w:r>
        <w:rPr>
          <w:rFonts w:eastAsia="Times New Roman"/>
          <w:lang w:val="en-US"/>
        </w:rPr>
        <w:t>ied</w:t>
      </w:r>
      <w:r w:rsidRPr="00A430D0">
        <w:rPr>
          <w:rFonts w:eastAsia="Times New Roman"/>
          <w:lang w:val="en-US"/>
        </w:rPr>
        <w:t xml:space="preserve"> as </w:t>
      </w:r>
      <w:r>
        <w:rPr>
          <w:rFonts w:eastAsia="Times New Roman"/>
          <w:lang w:val="en-US"/>
        </w:rPr>
        <w:t xml:space="preserve">their </w:t>
      </w:r>
      <w:r w:rsidRPr="00A430D0">
        <w:rPr>
          <w:rFonts w:eastAsia="Times New Roman"/>
          <w:lang w:val="en-US"/>
        </w:rPr>
        <w:t>key skills / expertise</w:t>
      </w:r>
      <w:r>
        <w:rPr>
          <w:rFonts w:eastAsia="Times New Roman"/>
          <w:lang w:val="en-US"/>
        </w:rPr>
        <w:t>,</w:t>
      </w:r>
      <w:r w:rsidRPr="00A430D0">
        <w:rPr>
          <w:rFonts w:eastAsia="Times New Roman"/>
          <w:lang w:val="en-US"/>
        </w:rPr>
        <w:t xml:space="preserve"> and how it was obtained, for example: professional qualification, vocational experience and/or prior board experience.</w:t>
      </w:r>
      <w:bookmarkEnd w:id="12"/>
    </w:p>
    <w:p w14:paraId="4FFEA200" w14:textId="77777777" w:rsidR="006977D5" w:rsidRDefault="006977D5" w:rsidP="006977D5">
      <w:pPr>
        <w:pStyle w:val="Heading4"/>
        <w:sectPr w:rsidR="006977D5" w:rsidSect="00F01E5F">
          <w:type w:val="continuous"/>
          <w:pgSz w:w="11906" w:h="16838" w:code="9"/>
          <w:pgMar w:top="1418" w:right="851" w:bottom="1134" w:left="851" w:header="567" w:footer="510" w:gutter="0"/>
          <w:cols w:space="340"/>
          <w:titlePg/>
          <w:docGrid w:linePitch="360"/>
        </w:sectPr>
      </w:pPr>
    </w:p>
    <w:p w14:paraId="7699BC87" w14:textId="77777777" w:rsidR="006977D5" w:rsidRDefault="006977D5" w:rsidP="006977D5">
      <w:pPr>
        <w:pStyle w:val="Heading4"/>
      </w:pPr>
      <w:r>
        <w:t>Tier 1 – Specialist skills necessary for a board</w:t>
      </w:r>
    </w:p>
    <w:p w14:paraId="02E281C8" w14:textId="77777777" w:rsidR="006977D5" w:rsidRPr="00DD2F25" w:rsidRDefault="006977D5" w:rsidP="006977D5">
      <w:pPr>
        <w:pStyle w:val="ListParagraph"/>
        <w:numPr>
          <w:ilvl w:val="0"/>
          <w:numId w:val="11"/>
        </w:numPr>
        <w:spacing w:after="120"/>
        <w:jc w:val="both"/>
        <w:rPr>
          <w:rFonts w:eastAsia="MS Gothic"/>
          <w:bCs/>
          <w:iCs/>
        </w:rPr>
      </w:pPr>
      <w:r w:rsidRPr="00DD2F25">
        <w:rPr>
          <w:rFonts w:eastAsia="MS Gothic"/>
          <w:bCs/>
          <w:iCs/>
        </w:rPr>
        <w:t>Audit and risk management</w:t>
      </w:r>
    </w:p>
    <w:p w14:paraId="46997726"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Clinical governance</w:t>
      </w:r>
    </w:p>
    <w:p w14:paraId="087CCE11" w14:textId="77777777" w:rsidR="006977D5" w:rsidRPr="005712BA" w:rsidRDefault="006977D5" w:rsidP="006977D5">
      <w:pPr>
        <w:pStyle w:val="ListParagraph"/>
        <w:numPr>
          <w:ilvl w:val="0"/>
          <w:numId w:val="11"/>
        </w:numPr>
        <w:spacing w:after="120"/>
        <w:jc w:val="both"/>
        <w:rPr>
          <w:rFonts w:eastAsia="MS Gothic"/>
          <w:bCs/>
          <w:iCs/>
        </w:rPr>
      </w:pPr>
      <w:r w:rsidRPr="005712BA">
        <w:rPr>
          <w:rFonts w:eastAsia="MS Gothic"/>
          <w:bCs/>
          <w:iCs/>
        </w:rPr>
        <w:t xml:space="preserve">Corporate governance </w:t>
      </w:r>
    </w:p>
    <w:p w14:paraId="36FA23D0" w14:textId="77777777" w:rsidR="006977D5" w:rsidRPr="00FA6527" w:rsidRDefault="006977D5" w:rsidP="006977D5">
      <w:pPr>
        <w:pStyle w:val="ListParagraph"/>
        <w:numPr>
          <w:ilvl w:val="0"/>
          <w:numId w:val="11"/>
        </w:numPr>
        <w:spacing w:after="120"/>
        <w:jc w:val="both"/>
        <w:rPr>
          <w:rFonts w:eastAsia="MS Gothic"/>
          <w:bCs/>
          <w:iCs/>
        </w:rPr>
      </w:pPr>
      <w:r w:rsidRPr="00FA6527">
        <w:rPr>
          <w:rFonts w:eastAsia="MS Gothic"/>
          <w:bCs/>
          <w:iCs/>
        </w:rPr>
        <w:t>Financial management and accounting</w:t>
      </w:r>
    </w:p>
    <w:p w14:paraId="353CC0E6" w14:textId="77777777" w:rsidR="006977D5" w:rsidRPr="00B627A9" w:rsidRDefault="006977D5" w:rsidP="006977D5">
      <w:pPr>
        <w:pStyle w:val="ListParagraph"/>
        <w:numPr>
          <w:ilvl w:val="0"/>
          <w:numId w:val="11"/>
        </w:numPr>
        <w:spacing w:after="120"/>
        <w:jc w:val="both"/>
        <w:rPr>
          <w:rFonts w:eastAsia="MS Gothic"/>
          <w:bCs/>
          <w:iCs/>
        </w:rPr>
      </w:pPr>
      <w:r w:rsidRPr="00B627A9">
        <w:rPr>
          <w:rFonts w:eastAsia="MS Gothic"/>
          <w:bCs/>
          <w:iCs/>
        </w:rPr>
        <w:t>Law</w:t>
      </w:r>
    </w:p>
    <w:p w14:paraId="76C10554"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Patient (user) experience and consumer engagement</w:t>
      </w:r>
    </w:p>
    <w:p w14:paraId="65F6562F" w14:textId="77777777" w:rsidR="006977D5" w:rsidRPr="00565947" w:rsidRDefault="006977D5" w:rsidP="006977D5">
      <w:pPr>
        <w:pStyle w:val="ListParagraph"/>
        <w:numPr>
          <w:ilvl w:val="0"/>
          <w:numId w:val="11"/>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36552DDB" w14:textId="77777777" w:rsidR="006977D5" w:rsidRPr="00126F6D" w:rsidRDefault="006977D5" w:rsidP="006977D5">
      <w:pPr>
        <w:pStyle w:val="ListParagraph"/>
        <w:numPr>
          <w:ilvl w:val="0"/>
          <w:numId w:val="11"/>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7CCCE9CB" w14:textId="77777777" w:rsidR="006977D5" w:rsidRDefault="006977D5" w:rsidP="006977D5">
      <w:pPr>
        <w:pStyle w:val="Heading4"/>
      </w:pPr>
      <w:r>
        <w:t>Tier 2 – Specialist skills important for a board</w:t>
      </w:r>
    </w:p>
    <w:p w14:paraId="5C321CA3"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Asset management</w:t>
      </w:r>
    </w:p>
    <w:p w14:paraId="098177DA"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Communications and stakeholder engagement</w:t>
      </w:r>
    </w:p>
    <w:p w14:paraId="46DFA97B"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Community Services</w:t>
      </w:r>
    </w:p>
    <w:p w14:paraId="0D75B1DF" w14:textId="11DF9145" w:rsidR="006977D5" w:rsidRDefault="006977D5" w:rsidP="006977D5">
      <w:pPr>
        <w:pStyle w:val="ListParagraph"/>
        <w:numPr>
          <w:ilvl w:val="0"/>
          <w:numId w:val="12"/>
        </w:numPr>
        <w:spacing w:after="120"/>
        <w:jc w:val="both"/>
        <w:rPr>
          <w:rFonts w:eastAsia="MS Gothic"/>
          <w:bCs/>
          <w:iCs/>
        </w:rPr>
      </w:pPr>
      <w:r w:rsidRPr="00190419">
        <w:rPr>
          <w:rFonts w:eastAsia="MS Gothic"/>
          <w:bCs/>
          <w:iCs/>
        </w:rPr>
        <w:t xml:space="preserve">Human resources management </w:t>
      </w:r>
    </w:p>
    <w:p w14:paraId="48D4BCC9" w14:textId="35ADDA47" w:rsidR="006977D5" w:rsidRPr="00190419" w:rsidRDefault="006977D5" w:rsidP="006977D5">
      <w:pPr>
        <w:pStyle w:val="ListParagraph"/>
        <w:numPr>
          <w:ilvl w:val="0"/>
          <w:numId w:val="12"/>
        </w:numPr>
        <w:spacing w:after="120"/>
        <w:jc w:val="both"/>
        <w:rPr>
          <w:rFonts w:eastAsia="MS Gothic"/>
          <w:bCs/>
          <w:iCs/>
        </w:rPr>
      </w:pPr>
      <w:r w:rsidRPr="006977D5">
        <w:rPr>
          <w:rFonts w:eastAsia="MS Gothic"/>
          <w:bCs/>
          <w:iCs/>
        </w:rPr>
        <w:t>ICT strategy and governance</w:t>
      </w:r>
    </w:p>
    <w:p w14:paraId="137C4710" w14:textId="77777777" w:rsidR="00A11DC0" w:rsidRDefault="00A11DC0" w:rsidP="00A11DC0">
      <w:pPr>
        <w:pStyle w:val="Heading3"/>
      </w:pPr>
      <w:bookmarkStart w:id="14" w:name="_Hlk85091542"/>
      <w:bookmarkStart w:id="15" w:name="_Hlk85106241"/>
      <w:bookmarkStart w:id="16" w:name="_Hlk85106204"/>
      <w:bookmarkStart w:id="17" w:name="_Hlk85103539"/>
      <w:bookmarkStart w:id="18" w:name="_Hlk63942431"/>
      <w:r>
        <w:lastRenderedPageBreak/>
        <w:t>Board Director Skills Capability Framework</w:t>
      </w:r>
    </w:p>
    <w:bookmarkEnd w:id="14"/>
    <w:p w14:paraId="21BEEA96" w14:textId="150A61D1" w:rsidR="00A11DC0" w:rsidRDefault="00A93B8E" w:rsidP="00A11DC0">
      <w:pPr>
        <w:pStyle w:val="BodyText"/>
        <w:spacing w:after="120"/>
        <w:ind w:right="108"/>
        <w:jc w:val="both"/>
      </w:pPr>
      <w:r>
        <w:t>The department has developed t</w:t>
      </w:r>
      <w:r w:rsidR="00A11DC0">
        <w:t>he Board Director Skills Capability Framework (the framework) to enable measurement of capability against each of the 13 skills listed above</w:t>
      </w:r>
      <w:r w:rsidR="00A11DC0" w:rsidRPr="00D82B51">
        <w:t xml:space="preserve">. </w:t>
      </w:r>
      <w:r w:rsidR="00A11DC0" w:rsidRPr="00395C1A">
        <w:t xml:space="preserve">The framework </w:t>
      </w:r>
      <w:r w:rsidR="0059632F">
        <w:t>defines</w:t>
      </w:r>
      <w:r>
        <w:t xml:space="preserve"> the capabilities required for health service boards. </w:t>
      </w:r>
      <w:r w:rsidR="00040849">
        <w:t>E</w:t>
      </w:r>
      <w:r>
        <w:t>ach specialist skill category</w:t>
      </w:r>
      <w:r w:rsidR="00040849">
        <w:t xml:space="preserve"> has three different levels of capability ranging from</w:t>
      </w:r>
      <w:r>
        <w:t xml:space="preserve"> </w:t>
      </w:r>
      <w:r w:rsidR="0059632F">
        <w:t>foundation</w:t>
      </w:r>
      <w:r w:rsidR="00040849">
        <w:t>al</w:t>
      </w:r>
      <w:r w:rsidR="0059632F">
        <w:t>, proficient and advanced.</w:t>
      </w:r>
      <w:r w:rsidR="00A11DC0" w:rsidRPr="00395C1A">
        <w:t xml:space="preserve"> </w:t>
      </w:r>
    </w:p>
    <w:p w14:paraId="343A31B1" w14:textId="5A8D34E1" w:rsidR="00A11DC0" w:rsidRDefault="0059632F" w:rsidP="00A11DC0">
      <w:pPr>
        <w:pStyle w:val="BodyText"/>
        <w:spacing w:after="120"/>
        <w:ind w:right="108"/>
        <w:jc w:val="both"/>
      </w:pPr>
      <w:r>
        <w:t>Directors appointed to a board are assumed to be proficient in the skills that they have nominate</w:t>
      </w:r>
      <w:r w:rsidR="00040849">
        <w:t>d</w:t>
      </w:r>
      <w:r>
        <w:t xml:space="preserve"> as primary</w:t>
      </w:r>
      <w:r w:rsidR="005D41B8">
        <w:t xml:space="preserve">, and </w:t>
      </w:r>
      <w:r w:rsidR="00A11DC0" w:rsidRPr="00395C1A">
        <w:t xml:space="preserve">are expected to attain the foundation capability level on all remaining non-assessed skills (with the exception of registered clinician) within their first year </w:t>
      </w:r>
      <w:r w:rsidR="005D41B8">
        <w:t>after</w:t>
      </w:r>
      <w:r w:rsidR="00A11DC0" w:rsidRPr="00395C1A">
        <w:t xml:space="preserve"> appointment.</w:t>
      </w:r>
      <w:r w:rsidR="00A11DC0">
        <w:t xml:space="preserve"> </w:t>
      </w:r>
    </w:p>
    <w:p w14:paraId="19E17ABC" w14:textId="5BADD856" w:rsidR="00C562E3" w:rsidRPr="000A075A" w:rsidRDefault="006F02A1" w:rsidP="00C562E3">
      <w:pPr>
        <w:pStyle w:val="BodyText"/>
        <w:spacing w:after="120"/>
        <w:ind w:right="108"/>
        <w:jc w:val="both"/>
      </w:pPr>
      <w:r w:rsidRPr="006F02A1">
        <w:rPr>
          <w:rFonts w:cs="Arial"/>
        </w:rPr>
        <w:t>The framework is to be trialled for 2022 applicants who are to be assessed against the proficient standard. Applicants who meet the</w:t>
      </w:r>
      <w:r w:rsidR="007B3CC4">
        <w:rPr>
          <w:rFonts w:cs="Arial"/>
        </w:rPr>
        <w:t>se</w:t>
      </w:r>
      <w:r w:rsidRPr="006F02A1">
        <w:rPr>
          <w:rFonts w:cs="Arial"/>
        </w:rPr>
        <w:t xml:space="preserve"> standards will be preferred, but it not mandatory in this round that all recommended appointees are proficient. </w:t>
      </w:r>
      <w:r>
        <w:rPr>
          <w:rFonts w:cs="Arial"/>
        </w:rPr>
        <w:t xml:space="preserve"> </w:t>
      </w:r>
    </w:p>
    <w:p w14:paraId="7A2E47CC" w14:textId="77777777" w:rsidR="00C562E3" w:rsidRDefault="00C562E3" w:rsidP="00C562E3">
      <w:pPr>
        <w:pStyle w:val="BodyText"/>
        <w:spacing w:after="120"/>
        <w:ind w:right="108"/>
        <w:jc w:val="both"/>
      </w:pPr>
      <w:r>
        <w:t xml:space="preserve">For further information about the Framework refer to </w:t>
      </w:r>
      <w:hyperlink r:id="rId20" w:history="1">
        <w:r w:rsidRPr="00A52D9F">
          <w:rPr>
            <w:rStyle w:val="Hyperlink"/>
          </w:rPr>
          <w:t>https://www2.health.vic.gov.au/hospitals-and-health-services/boards-and-governance/current-appointment-processes</w:t>
        </w:r>
      </w:hyperlink>
      <w:r>
        <w:t xml:space="preserve"> </w:t>
      </w:r>
      <w:r w:rsidRPr="000D2043" w:rsidDel="000D2043">
        <w:t xml:space="preserve"> </w:t>
      </w:r>
      <w:r>
        <w:t xml:space="preserve"> </w:t>
      </w:r>
    </w:p>
    <w:bookmarkEnd w:id="15"/>
    <w:bookmarkEnd w:id="16"/>
    <w:bookmarkEnd w:id="17"/>
    <w:p w14:paraId="05C70B17" w14:textId="59C7B736" w:rsidR="006977D5" w:rsidRDefault="006977D5" w:rsidP="006977D5">
      <w:pPr>
        <w:pStyle w:val="Heading3"/>
      </w:pPr>
      <w:r>
        <w:t xml:space="preserve">Tier 1 specialist </w:t>
      </w:r>
      <w:r w:rsidR="0046551D">
        <w:t xml:space="preserve">capabilities </w:t>
      </w:r>
      <w:r>
        <w:t>– Necessary (8 in total)</w:t>
      </w:r>
    </w:p>
    <w:p w14:paraId="40012090" w14:textId="77777777" w:rsidR="006977D5" w:rsidRPr="00E52C10" w:rsidRDefault="006977D5" w:rsidP="006977D5">
      <w:pPr>
        <w:pStyle w:val="Heading3"/>
        <w:numPr>
          <w:ilvl w:val="0"/>
          <w:numId w:val="16"/>
        </w:numPr>
        <w:spacing w:before="0" w:line="240" w:lineRule="auto"/>
        <w:ind w:left="426" w:hanging="426"/>
        <w:rPr>
          <w:b/>
        </w:rPr>
      </w:pPr>
      <w:r w:rsidRPr="00E52C10">
        <w:t>Audit and risk management</w:t>
      </w:r>
    </w:p>
    <w:p w14:paraId="064AF86D" w14:textId="77777777" w:rsidR="006977D5" w:rsidRDefault="006977D5" w:rsidP="006977D5">
      <w:pPr>
        <w:pStyle w:val="DHHSmainsubheading"/>
        <w:jc w:val="both"/>
        <w:rPr>
          <w:rFonts w:eastAsia="Times"/>
          <w:color w:val="auto"/>
          <w:sz w:val="20"/>
          <w:szCs w:val="20"/>
        </w:rPr>
      </w:pPr>
      <w:bookmarkStart w:id="19" w:name="_Hlk85106464"/>
      <w:r>
        <w:rPr>
          <w:rFonts w:eastAsia="Times"/>
          <w:color w:val="auto"/>
          <w:sz w:val="20"/>
          <w:szCs w:val="20"/>
        </w:rPr>
        <w:t>Audit:</w:t>
      </w:r>
    </w:p>
    <w:p w14:paraId="05292559" w14:textId="77777777" w:rsidR="006977D5" w:rsidRPr="00A430D0" w:rsidRDefault="006977D5" w:rsidP="006977D5">
      <w:pPr>
        <w:pStyle w:val="DHHSmainsubheading"/>
        <w:numPr>
          <w:ilvl w:val="0"/>
          <w:numId w:val="13"/>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examining financial reports</w:t>
      </w:r>
      <w:r w:rsidRPr="00367DF4">
        <w:rPr>
          <w:rFonts w:eastAsia="Times"/>
          <w:color w:val="auto"/>
          <w:sz w:val="20"/>
          <w:szCs w:val="20"/>
        </w:rPr>
        <w:t xml:space="preserve"> </w:t>
      </w:r>
    </w:p>
    <w:p w14:paraId="168A8035" w14:textId="77777777" w:rsidR="006977D5" w:rsidRDefault="006977D5" w:rsidP="006977D5">
      <w:pPr>
        <w:pStyle w:val="DHHSmainsubheading"/>
        <w:numPr>
          <w:ilvl w:val="0"/>
          <w:numId w:val="13"/>
        </w:numPr>
        <w:spacing w:after="120"/>
        <w:ind w:left="426" w:hanging="426"/>
        <w:jc w:val="both"/>
        <w:rPr>
          <w:color w:val="auto"/>
          <w:sz w:val="20"/>
          <w:szCs w:val="20"/>
          <w:lang w:val="en-US"/>
        </w:rPr>
      </w:pPr>
      <w:r w:rsidRPr="00DC3B4A">
        <w:rPr>
          <w:color w:val="auto"/>
          <w:sz w:val="20"/>
          <w:szCs w:val="20"/>
          <w:lang w:val="en-US"/>
        </w:rPr>
        <w:t xml:space="preserve">Knowledge of legal and regulatory requirements, especially those pertaining to the health sector, and experience of monitoring compliance. </w:t>
      </w:r>
    </w:p>
    <w:p w14:paraId="5A651F8F" w14:textId="77777777" w:rsidR="006977D5" w:rsidRPr="00DC3B4A" w:rsidRDefault="006977D5" w:rsidP="006977D5">
      <w:pPr>
        <w:pStyle w:val="DHHSmainsubheading"/>
        <w:numPr>
          <w:ilvl w:val="0"/>
          <w:numId w:val="13"/>
        </w:numPr>
        <w:spacing w:after="120"/>
        <w:ind w:left="426" w:hanging="426"/>
        <w:jc w:val="both"/>
        <w:rPr>
          <w:color w:val="auto"/>
          <w:sz w:val="20"/>
          <w:szCs w:val="20"/>
          <w:lang w:val="en-US"/>
        </w:rPr>
      </w:pPr>
      <w:r w:rsidRPr="00367DF4">
        <w:rPr>
          <w:color w:val="auto"/>
          <w:sz w:val="20"/>
          <w:szCs w:val="20"/>
          <w:lang w:val="en-US"/>
        </w:rPr>
        <w:t xml:space="preserve">Can apply this to broader risk frameworks and risk mitigation, in addition to codes of practice to comply with the </w:t>
      </w:r>
      <w:r w:rsidRPr="00DC3B4A">
        <w:rPr>
          <w:color w:val="auto"/>
          <w:sz w:val="20"/>
          <w:szCs w:val="20"/>
          <w:lang w:val="en-US"/>
        </w:rPr>
        <w:t>range of internal controls required of a major entity.</w:t>
      </w:r>
    </w:p>
    <w:p w14:paraId="74789487" w14:textId="77777777" w:rsidR="006977D5" w:rsidRDefault="006977D5" w:rsidP="006977D5">
      <w:pPr>
        <w:pStyle w:val="DHHSmainsubheading"/>
        <w:jc w:val="both"/>
        <w:rPr>
          <w:color w:val="auto"/>
          <w:sz w:val="20"/>
          <w:szCs w:val="20"/>
          <w:lang w:val="en-US"/>
        </w:rPr>
      </w:pPr>
      <w:r>
        <w:rPr>
          <w:color w:val="auto"/>
          <w:sz w:val="20"/>
          <w:szCs w:val="20"/>
          <w:lang w:val="en-US"/>
        </w:rPr>
        <w:t>Risk management:</w:t>
      </w:r>
    </w:p>
    <w:p w14:paraId="50E6E83E" w14:textId="1C70714C" w:rsidR="006977D5" w:rsidRPr="00A430D0" w:rsidRDefault="006977D5" w:rsidP="006977D5">
      <w:pPr>
        <w:pStyle w:val="DHHSmainsubheading"/>
        <w:numPr>
          <w:ilvl w:val="0"/>
          <w:numId w:val="14"/>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identifying, assessing and responding to strategic, financial, operational and reputational risks so as to mitigate their impact or maximi</w:t>
      </w:r>
      <w:r w:rsidR="00D370DA">
        <w:rPr>
          <w:rFonts w:eastAsia="Times"/>
          <w:color w:val="auto"/>
          <w:sz w:val="20"/>
          <w:szCs w:val="20"/>
        </w:rPr>
        <w:t>s</w:t>
      </w:r>
      <w:r w:rsidRPr="00190419">
        <w:rPr>
          <w:rFonts w:eastAsia="Times"/>
          <w:color w:val="auto"/>
          <w:sz w:val="20"/>
          <w:szCs w:val="20"/>
        </w:rPr>
        <w:t>e the realisation of opportunities.</w:t>
      </w:r>
      <w:r w:rsidRPr="00190419">
        <w:rPr>
          <w:color w:val="auto"/>
        </w:rPr>
        <w:t xml:space="preserve"> </w:t>
      </w:r>
    </w:p>
    <w:p w14:paraId="45686D43" w14:textId="6E485FEF" w:rsidR="006977D5" w:rsidRDefault="006977D5" w:rsidP="006977D5">
      <w:pPr>
        <w:pStyle w:val="DHHSmainsubheading"/>
        <w:numPr>
          <w:ilvl w:val="0"/>
          <w:numId w:val="14"/>
        </w:numPr>
        <w:spacing w:after="120"/>
        <w:ind w:left="426" w:hanging="426"/>
        <w:jc w:val="both"/>
        <w:rPr>
          <w:color w:val="auto"/>
          <w:sz w:val="20"/>
          <w:szCs w:val="20"/>
          <w:lang w:val="en-US"/>
        </w:rPr>
      </w:pPr>
      <w:r w:rsidRPr="00190419">
        <w:rPr>
          <w:color w:val="auto"/>
          <w:sz w:val="20"/>
          <w:szCs w:val="20"/>
          <w:lang w:val="en-US"/>
        </w:rPr>
        <w:t xml:space="preserve">It would be advantageous if </w:t>
      </w:r>
      <w:r>
        <w:rPr>
          <w:color w:val="auto"/>
          <w:sz w:val="20"/>
          <w:szCs w:val="20"/>
          <w:lang w:val="en-US"/>
        </w:rPr>
        <w:t xml:space="preserve">the </w:t>
      </w:r>
      <w:r w:rsidRPr="00190419">
        <w:rPr>
          <w:color w:val="auto"/>
          <w:sz w:val="20"/>
          <w:szCs w:val="20"/>
          <w:lang w:val="en-US"/>
        </w:rPr>
        <w:t>candidate can demonstrate experience in performing / evaluating financial and/or non-financial (performance) audits or similar program/policy evaluations.</w:t>
      </w:r>
    </w:p>
    <w:p w14:paraId="69953454" w14:textId="7EB92223" w:rsidR="00E462C3" w:rsidRPr="00190419" w:rsidRDefault="00E462C3" w:rsidP="006977D5">
      <w:pPr>
        <w:pStyle w:val="DHHSmainsubheading"/>
        <w:numPr>
          <w:ilvl w:val="0"/>
          <w:numId w:val="14"/>
        </w:numPr>
        <w:spacing w:after="120"/>
        <w:ind w:left="426" w:hanging="426"/>
        <w:jc w:val="both"/>
        <w:rPr>
          <w:color w:val="auto"/>
          <w:sz w:val="20"/>
          <w:szCs w:val="20"/>
          <w:lang w:val="en-US"/>
        </w:rPr>
      </w:pPr>
      <w:r>
        <w:rPr>
          <w:color w:val="auto"/>
          <w:sz w:val="20"/>
          <w:szCs w:val="20"/>
          <w:lang w:val="en-US"/>
        </w:rPr>
        <w:t xml:space="preserve">Understanding of the Department of Health Integrity Governance Framework </w:t>
      </w:r>
    </w:p>
    <w:p w14:paraId="7D063F23" w14:textId="3EF29ED5" w:rsidR="007E691C" w:rsidRPr="00313420" w:rsidRDefault="008E194F" w:rsidP="00313420">
      <w:pPr>
        <w:pStyle w:val="BodyText"/>
        <w:spacing w:after="120"/>
        <w:ind w:right="108"/>
        <w:jc w:val="both"/>
      </w:pPr>
      <w:bookmarkStart w:id="20" w:name="_Hlk85104118"/>
      <w:bookmarkStart w:id="21" w:name="_Hlk85104182"/>
      <w:r w:rsidRPr="00313420">
        <w:t>The proficient candidate</w:t>
      </w:r>
      <w:r w:rsidR="007E691C" w:rsidRPr="00313420">
        <w:t xml:space="preserve"> will have a minimum of 5 years’ experience, been a member of an audit committee or experience dealing with an audit committee, can identify risks from financial reports and has experience using audit and assurance tools. Membership of Certified Practicing Accountants Australia, Chartered Accountants Australia and New Zealand or equivalent would be an advantage</w:t>
      </w:r>
      <w:bookmarkEnd w:id="20"/>
      <w:r w:rsidR="00313420" w:rsidRPr="00313420">
        <w:t>.</w:t>
      </w:r>
      <w:r w:rsidR="007E691C" w:rsidRPr="00313420">
        <w:t xml:space="preserve"> </w:t>
      </w:r>
      <w:bookmarkEnd w:id="21"/>
      <w:r w:rsidR="007E691C" w:rsidRPr="00313420">
        <w:t xml:space="preserve"> </w:t>
      </w:r>
    </w:p>
    <w:bookmarkEnd w:id="19"/>
    <w:p w14:paraId="42824195" w14:textId="77777777" w:rsidR="006977D5" w:rsidRPr="00190419" w:rsidRDefault="006977D5" w:rsidP="006977D5">
      <w:pPr>
        <w:pStyle w:val="DHHSmainsubheading"/>
        <w:jc w:val="both"/>
        <w:rPr>
          <w:color w:val="auto"/>
          <w:sz w:val="20"/>
          <w:szCs w:val="20"/>
          <w:lang w:val="en-US"/>
        </w:rPr>
      </w:pPr>
    </w:p>
    <w:p w14:paraId="1A1AC3DA" w14:textId="77777777" w:rsidR="006977D5" w:rsidRPr="00E52C10" w:rsidRDefault="006977D5" w:rsidP="006977D5">
      <w:pPr>
        <w:pStyle w:val="Heading3"/>
        <w:numPr>
          <w:ilvl w:val="0"/>
          <w:numId w:val="16"/>
        </w:numPr>
        <w:spacing w:before="0" w:line="240" w:lineRule="auto"/>
        <w:ind w:left="426" w:hanging="426"/>
        <w:rPr>
          <w:b/>
        </w:rPr>
      </w:pPr>
      <w:r w:rsidRPr="00E52C10">
        <w:t>Clinical governance</w:t>
      </w:r>
    </w:p>
    <w:p w14:paraId="0FD84A0E" w14:textId="77777777" w:rsidR="006977D5" w:rsidRPr="00E52C10" w:rsidRDefault="006977D5" w:rsidP="006977D5">
      <w:pPr>
        <w:pStyle w:val="DHHSmainsubheading"/>
        <w:numPr>
          <w:ilvl w:val="0"/>
          <w:numId w:val="15"/>
        </w:numPr>
        <w:spacing w:after="120"/>
        <w:ind w:left="426" w:hanging="426"/>
        <w:jc w:val="both"/>
        <w:rPr>
          <w:color w:val="auto"/>
          <w:sz w:val="20"/>
          <w:szCs w:val="20"/>
          <w:lang w:val="en-US"/>
        </w:rPr>
      </w:pPr>
      <w:r w:rsidRPr="00A430D0">
        <w:rPr>
          <w:rFonts w:eastAsia="Times"/>
          <w:color w:val="auto"/>
          <w:sz w:val="20"/>
          <w:szCs w:val="20"/>
        </w:rPr>
        <w:t xml:space="preserve">Understands and has experience in the application, design and evaluation of clinical governance systems to ensure the provision of safe clinical care and drive continuous improvement of patient outcomes.  </w:t>
      </w:r>
    </w:p>
    <w:p w14:paraId="779DB5FA" w14:textId="77777777" w:rsidR="006977D5" w:rsidRPr="003D64DB" w:rsidRDefault="006977D5" w:rsidP="006977D5">
      <w:pPr>
        <w:pStyle w:val="DHHSmainsubheading"/>
        <w:numPr>
          <w:ilvl w:val="0"/>
          <w:numId w:val="15"/>
        </w:numPr>
        <w:spacing w:after="120"/>
        <w:ind w:left="426" w:hanging="426"/>
        <w:jc w:val="both"/>
        <w:rPr>
          <w:color w:val="auto"/>
          <w:sz w:val="20"/>
          <w:szCs w:val="20"/>
          <w:lang w:val="en-US"/>
        </w:rPr>
      </w:pPr>
      <w:r>
        <w:rPr>
          <w:color w:val="auto"/>
          <w:sz w:val="20"/>
          <w:szCs w:val="20"/>
          <w:lang w:val="en-US"/>
        </w:rPr>
        <w:t>Knowledge and understanding of current clinical governance frameworks,</w:t>
      </w:r>
      <w:r w:rsidRPr="00E02956">
        <w:rPr>
          <w:rStyle w:val="FootnoteReference"/>
          <w:color w:val="auto"/>
          <w:sz w:val="20"/>
          <w:szCs w:val="20"/>
          <w:lang w:val="en-US"/>
        </w:rPr>
        <w:footnoteReference w:id="3"/>
      </w:r>
      <w:r w:rsidRPr="00E02956">
        <w:rPr>
          <w:color w:val="auto"/>
          <w:sz w:val="20"/>
          <w:szCs w:val="20"/>
          <w:lang w:val="en-US"/>
        </w:rPr>
        <w:t xml:space="preserve"> </w:t>
      </w:r>
      <w:r>
        <w:rPr>
          <w:color w:val="auto"/>
          <w:sz w:val="20"/>
          <w:szCs w:val="20"/>
          <w:lang w:val="en-US"/>
        </w:rPr>
        <w:t xml:space="preserve">and </w:t>
      </w:r>
      <w:r w:rsidRPr="003D64DB">
        <w:rPr>
          <w:color w:val="auto"/>
          <w:sz w:val="20"/>
          <w:szCs w:val="20"/>
          <w:lang w:val="en-US"/>
        </w:rPr>
        <w:t xml:space="preserve">accreditation frameworks and processes is desirable. </w:t>
      </w:r>
    </w:p>
    <w:p w14:paraId="6E75E8AB" w14:textId="33C4E6B6" w:rsidR="00E462C3" w:rsidRDefault="006977D5" w:rsidP="006977D5">
      <w:pPr>
        <w:pStyle w:val="DHHSmainsubheading"/>
        <w:numPr>
          <w:ilvl w:val="0"/>
          <w:numId w:val="15"/>
        </w:numPr>
        <w:spacing w:after="120"/>
        <w:ind w:left="426" w:hanging="426"/>
        <w:jc w:val="both"/>
        <w:rPr>
          <w:color w:val="auto"/>
          <w:sz w:val="20"/>
          <w:szCs w:val="20"/>
          <w:lang w:val="en-US"/>
        </w:rPr>
      </w:pPr>
      <w:r>
        <w:rPr>
          <w:color w:val="auto"/>
          <w:sz w:val="20"/>
          <w:szCs w:val="20"/>
          <w:lang w:val="en-US"/>
        </w:rPr>
        <w:t>A</w:t>
      </w:r>
      <w:r w:rsidRPr="00A430D0">
        <w:rPr>
          <w:color w:val="auto"/>
          <w:sz w:val="20"/>
          <w:szCs w:val="20"/>
          <w:lang w:val="en-US"/>
        </w:rPr>
        <w:t xml:space="preserve">bility to critically analyse and interpret data to facilitate continuous evidence based quality improvement. </w:t>
      </w:r>
    </w:p>
    <w:p w14:paraId="078FF8F4" w14:textId="77777777" w:rsidR="007E691C" w:rsidRDefault="007E691C" w:rsidP="006977D5">
      <w:pPr>
        <w:pStyle w:val="DHHSmainsubheading"/>
        <w:jc w:val="both"/>
        <w:rPr>
          <w:color w:val="auto"/>
          <w:sz w:val="20"/>
          <w:szCs w:val="20"/>
          <w:lang w:val="en-US"/>
        </w:rPr>
      </w:pPr>
    </w:p>
    <w:p w14:paraId="5913AAE7" w14:textId="77777777" w:rsidR="00344C29" w:rsidRDefault="00344C29">
      <w:pPr>
        <w:spacing w:after="0" w:line="240" w:lineRule="auto"/>
        <w:rPr>
          <w:sz w:val="20"/>
          <w:lang w:val="en-US"/>
        </w:rPr>
      </w:pPr>
      <w:bookmarkStart w:id="22" w:name="_Hlk85105652"/>
      <w:r>
        <w:rPr>
          <w:sz w:val="20"/>
          <w:lang w:val="en-US"/>
        </w:rPr>
        <w:br w:type="page"/>
      </w:r>
    </w:p>
    <w:p w14:paraId="0F9DCC26" w14:textId="0A722C21" w:rsidR="007E691C" w:rsidRDefault="007E691C" w:rsidP="007E691C">
      <w:pPr>
        <w:pStyle w:val="DHHSmainsubheading"/>
        <w:jc w:val="both"/>
        <w:rPr>
          <w:color w:val="auto"/>
          <w:sz w:val="20"/>
          <w:szCs w:val="20"/>
          <w:lang w:val="en-US"/>
        </w:rPr>
      </w:pPr>
      <w:r>
        <w:rPr>
          <w:color w:val="auto"/>
          <w:sz w:val="20"/>
          <w:szCs w:val="20"/>
          <w:lang w:val="en-US"/>
        </w:rPr>
        <w:lastRenderedPageBreak/>
        <w:t xml:space="preserve">The </w:t>
      </w:r>
      <w:r w:rsidR="008E194F">
        <w:rPr>
          <w:color w:val="auto"/>
          <w:sz w:val="20"/>
          <w:szCs w:val="20"/>
          <w:lang w:val="en-US"/>
        </w:rPr>
        <w:t>proficient</w:t>
      </w:r>
      <w:r>
        <w:rPr>
          <w:color w:val="auto"/>
          <w:sz w:val="20"/>
          <w:szCs w:val="20"/>
          <w:lang w:val="en-US"/>
        </w:rPr>
        <w:t xml:space="preserve"> candidate will have a minimum</w:t>
      </w:r>
      <w:r w:rsidRPr="007E691C">
        <w:rPr>
          <w:color w:val="auto"/>
          <w:sz w:val="20"/>
          <w:szCs w:val="20"/>
          <w:lang w:val="en-US"/>
        </w:rPr>
        <w:t xml:space="preserve"> two years’ experience in the application of operational clinical governance within a health related sector</w:t>
      </w:r>
      <w:r>
        <w:rPr>
          <w:color w:val="auto"/>
          <w:sz w:val="20"/>
          <w:szCs w:val="20"/>
          <w:lang w:val="en-US"/>
        </w:rPr>
        <w:t>, e</w:t>
      </w:r>
      <w:r w:rsidRPr="007E691C">
        <w:rPr>
          <w:color w:val="auto"/>
          <w:sz w:val="20"/>
          <w:szCs w:val="20"/>
          <w:lang w:val="en-US"/>
        </w:rPr>
        <w:t>xperience in a health-related quality and safety committee or similar</w:t>
      </w:r>
      <w:r>
        <w:rPr>
          <w:color w:val="auto"/>
          <w:sz w:val="20"/>
          <w:szCs w:val="20"/>
          <w:lang w:val="en-US"/>
        </w:rPr>
        <w:t>, d</w:t>
      </w:r>
      <w:r w:rsidRPr="007E691C">
        <w:rPr>
          <w:color w:val="auto"/>
          <w:sz w:val="20"/>
          <w:szCs w:val="20"/>
          <w:lang w:val="en-US"/>
        </w:rPr>
        <w:t>emonstrate</w:t>
      </w:r>
      <w:r>
        <w:rPr>
          <w:color w:val="auto"/>
          <w:sz w:val="20"/>
          <w:szCs w:val="20"/>
          <w:lang w:val="en-US"/>
        </w:rPr>
        <w:t>d</w:t>
      </w:r>
      <w:r w:rsidRPr="007E691C">
        <w:rPr>
          <w:color w:val="auto"/>
          <w:sz w:val="20"/>
          <w:szCs w:val="20"/>
          <w:lang w:val="en-US"/>
        </w:rPr>
        <w:t xml:space="preserve"> understanding of preventative strategies and oversight of clinically safe care</w:t>
      </w:r>
      <w:r w:rsidR="00B84A43">
        <w:rPr>
          <w:color w:val="auto"/>
          <w:sz w:val="20"/>
          <w:szCs w:val="20"/>
          <w:lang w:val="en-US"/>
        </w:rPr>
        <w:t xml:space="preserve"> and an understanding of</w:t>
      </w:r>
      <w:r w:rsidRPr="007E691C">
        <w:rPr>
          <w:color w:val="auto"/>
          <w:sz w:val="20"/>
          <w:szCs w:val="20"/>
          <w:lang w:val="en-US"/>
        </w:rPr>
        <w:t xml:space="preserve"> the incident reporting and management process for the notification and review of sentinel events and incident severity (ISR categories).</w:t>
      </w:r>
    </w:p>
    <w:bookmarkEnd w:id="22"/>
    <w:p w14:paraId="0D86EA27" w14:textId="0BABAC1A" w:rsidR="006977D5" w:rsidRPr="00A430D0" w:rsidRDefault="006977D5" w:rsidP="006977D5">
      <w:pPr>
        <w:pStyle w:val="DHHSmainsubheading"/>
        <w:jc w:val="both"/>
        <w:rPr>
          <w:color w:val="auto"/>
          <w:sz w:val="20"/>
          <w:szCs w:val="20"/>
          <w:lang w:val="en-US"/>
        </w:rPr>
      </w:pPr>
    </w:p>
    <w:p w14:paraId="0BD18B2D" w14:textId="77777777" w:rsidR="006977D5" w:rsidRPr="00E52C10" w:rsidRDefault="006977D5" w:rsidP="006977D5">
      <w:pPr>
        <w:pStyle w:val="Heading3"/>
        <w:numPr>
          <w:ilvl w:val="0"/>
          <w:numId w:val="16"/>
        </w:numPr>
        <w:spacing w:before="0" w:line="240" w:lineRule="auto"/>
        <w:ind w:left="426" w:hanging="426"/>
        <w:rPr>
          <w:b/>
        </w:rPr>
      </w:pPr>
      <w:r w:rsidRPr="00E52C10">
        <w:t>Corporate governance</w:t>
      </w:r>
    </w:p>
    <w:p w14:paraId="00D4E8E3" w14:textId="77777777" w:rsidR="006977D5" w:rsidRDefault="006977D5" w:rsidP="006977D5">
      <w:pPr>
        <w:pStyle w:val="DHHSmainsubheading"/>
        <w:jc w:val="both"/>
        <w:rPr>
          <w:rFonts w:eastAsia="Times"/>
          <w:color w:val="auto"/>
          <w:sz w:val="20"/>
          <w:szCs w:val="20"/>
        </w:rPr>
      </w:pPr>
      <w:r w:rsidRPr="00190419">
        <w:rPr>
          <w:rFonts w:eastAsia="Times"/>
          <w:color w:val="auto"/>
          <w:sz w:val="20"/>
          <w:szCs w:val="20"/>
        </w:rPr>
        <w:t xml:space="preserve">In addition to the </w:t>
      </w:r>
      <w:r>
        <w:rPr>
          <w:rFonts w:eastAsia="Times"/>
          <w:color w:val="auto"/>
          <w:sz w:val="20"/>
          <w:szCs w:val="20"/>
        </w:rPr>
        <w:t>sufficient</w:t>
      </w:r>
      <w:r w:rsidRPr="00190419">
        <w:rPr>
          <w:rFonts w:eastAsia="Times"/>
          <w:color w:val="auto"/>
          <w:sz w:val="20"/>
          <w:szCs w:val="20"/>
        </w:rPr>
        <w:t xml:space="preserve"> governance knowledge expected as a </w:t>
      </w:r>
      <w:r>
        <w:rPr>
          <w:rFonts w:eastAsia="Times"/>
          <w:color w:val="auto"/>
          <w:sz w:val="20"/>
          <w:szCs w:val="20"/>
        </w:rPr>
        <w:t>minimum</w:t>
      </w:r>
      <w:r w:rsidRPr="00190419">
        <w:rPr>
          <w:rFonts w:eastAsia="Times"/>
          <w:color w:val="auto"/>
          <w:sz w:val="20"/>
          <w:szCs w:val="20"/>
        </w:rPr>
        <w:t xml:space="preserve"> competency, candidates should possess</w:t>
      </w:r>
      <w:r>
        <w:rPr>
          <w:rFonts w:eastAsia="Times"/>
          <w:color w:val="auto"/>
          <w:sz w:val="20"/>
          <w:szCs w:val="20"/>
        </w:rPr>
        <w:t>:</w:t>
      </w:r>
      <w:r w:rsidRPr="00190419">
        <w:rPr>
          <w:rFonts w:eastAsia="Times"/>
          <w:color w:val="auto"/>
          <w:sz w:val="20"/>
          <w:szCs w:val="20"/>
        </w:rPr>
        <w:t xml:space="preserve"> </w:t>
      </w:r>
    </w:p>
    <w:p w14:paraId="02F6EE09" w14:textId="7BE01D5E" w:rsidR="006977D5" w:rsidRDefault="006977D5" w:rsidP="006977D5">
      <w:pPr>
        <w:pStyle w:val="DHHSmainsubheading"/>
        <w:numPr>
          <w:ilvl w:val="0"/>
          <w:numId w:val="15"/>
        </w:numPr>
        <w:spacing w:after="120"/>
        <w:ind w:left="426" w:hanging="426"/>
        <w:jc w:val="both"/>
        <w:rPr>
          <w:color w:val="auto"/>
          <w:sz w:val="20"/>
          <w:szCs w:val="20"/>
          <w:lang w:val="en-US"/>
        </w:rPr>
      </w:pPr>
      <w:r>
        <w:rPr>
          <w:color w:val="auto"/>
          <w:sz w:val="20"/>
          <w:szCs w:val="20"/>
          <w:lang w:val="en-US"/>
        </w:rPr>
        <w:t>demonstrated experience and</w:t>
      </w:r>
      <w:r w:rsidRPr="00E52C10">
        <w:rPr>
          <w:color w:val="auto"/>
          <w:sz w:val="20"/>
          <w:szCs w:val="20"/>
          <w:lang w:val="en-US"/>
        </w:rPr>
        <w:t xml:space="preserve"> working knowledge </w:t>
      </w:r>
      <w:r w:rsidR="006B3DBB">
        <w:rPr>
          <w:color w:val="auto"/>
          <w:sz w:val="20"/>
          <w:szCs w:val="20"/>
          <w:lang w:val="en-US"/>
        </w:rPr>
        <w:t xml:space="preserve">of </w:t>
      </w:r>
      <w:r w:rsidRPr="00E52C10">
        <w:rPr>
          <w:color w:val="auto"/>
          <w:sz w:val="20"/>
          <w:szCs w:val="20"/>
          <w:lang w:val="en-US"/>
        </w:rPr>
        <w:t>corporate governance, including the separation of governance and management, and the roles, duties and obligations of non-executive directors</w:t>
      </w:r>
      <w:r w:rsidRPr="00190419">
        <w:rPr>
          <w:color w:val="auto"/>
          <w:sz w:val="20"/>
          <w:szCs w:val="20"/>
          <w:lang w:val="en-US"/>
        </w:rPr>
        <w:t xml:space="preserve"> </w:t>
      </w:r>
    </w:p>
    <w:p w14:paraId="56169122" w14:textId="77777777" w:rsidR="006977D5" w:rsidRDefault="006977D5" w:rsidP="006977D5">
      <w:pPr>
        <w:pStyle w:val="DHHSmainsubheading"/>
        <w:numPr>
          <w:ilvl w:val="0"/>
          <w:numId w:val="15"/>
        </w:numPr>
        <w:spacing w:after="120"/>
        <w:ind w:left="426" w:hanging="426"/>
        <w:jc w:val="both"/>
        <w:rPr>
          <w:color w:val="auto"/>
          <w:sz w:val="20"/>
          <w:szCs w:val="20"/>
          <w:lang w:val="en-US"/>
        </w:rPr>
      </w:pPr>
      <w:r>
        <w:rPr>
          <w:color w:val="auto"/>
          <w:sz w:val="20"/>
          <w:szCs w:val="20"/>
          <w:lang w:val="en-US"/>
        </w:rPr>
        <w:t xml:space="preserve">a strong understanding of </w:t>
      </w:r>
      <w:r w:rsidRPr="00190419">
        <w:rPr>
          <w:color w:val="auto"/>
          <w:sz w:val="20"/>
          <w:szCs w:val="20"/>
          <w:lang w:val="en-US"/>
        </w:rPr>
        <w:t xml:space="preserve">the framework of rules, relationships, systems and processes within and by which authority is exercised and controlled in organisations </w:t>
      </w:r>
    </w:p>
    <w:p w14:paraId="3ACA9DBA" w14:textId="08559DBE" w:rsidR="006977D5" w:rsidRDefault="006977D5" w:rsidP="006977D5">
      <w:pPr>
        <w:pStyle w:val="DHHSmainsubheading"/>
        <w:numPr>
          <w:ilvl w:val="0"/>
          <w:numId w:val="15"/>
        </w:numPr>
        <w:spacing w:after="120"/>
        <w:ind w:left="426" w:hanging="426"/>
        <w:jc w:val="both"/>
        <w:rPr>
          <w:color w:val="auto"/>
          <w:sz w:val="20"/>
          <w:szCs w:val="20"/>
          <w:lang w:val="en-US"/>
        </w:rPr>
      </w:pPr>
      <w:bookmarkStart w:id="23" w:name="_Hlk63942450"/>
      <w:r>
        <w:rPr>
          <w:color w:val="auto"/>
          <w:sz w:val="20"/>
          <w:szCs w:val="20"/>
          <w:lang w:val="en-US"/>
        </w:rPr>
        <w:t xml:space="preserve">knowledge and understanding of relevant </w:t>
      </w:r>
      <w:r w:rsidRPr="00190419">
        <w:rPr>
          <w:color w:val="auto"/>
          <w:sz w:val="20"/>
          <w:szCs w:val="20"/>
          <w:lang w:val="en-US"/>
        </w:rPr>
        <w:t xml:space="preserve">fiduciary </w:t>
      </w:r>
      <w:r>
        <w:rPr>
          <w:color w:val="auto"/>
          <w:sz w:val="20"/>
          <w:szCs w:val="20"/>
          <w:lang w:val="en-US"/>
        </w:rPr>
        <w:t xml:space="preserve">and other statutory and legal duties </w:t>
      </w:r>
      <w:r w:rsidRPr="00190419">
        <w:rPr>
          <w:color w:val="auto"/>
          <w:sz w:val="20"/>
          <w:szCs w:val="20"/>
          <w:lang w:val="en-US"/>
        </w:rPr>
        <w:t xml:space="preserve">of a director </w:t>
      </w:r>
      <w:r>
        <w:rPr>
          <w:color w:val="auto"/>
          <w:sz w:val="20"/>
          <w:szCs w:val="20"/>
          <w:lang w:val="en-US"/>
        </w:rPr>
        <w:t xml:space="preserve">in a public health context, including </w:t>
      </w:r>
      <w:r w:rsidRPr="00190419">
        <w:rPr>
          <w:color w:val="auto"/>
          <w:sz w:val="20"/>
          <w:szCs w:val="20"/>
          <w:lang w:val="en-US"/>
        </w:rPr>
        <w:t xml:space="preserve">the Victorian Public Sector Commission’s Director’s </w:t>
      </w:r>
      <w:r>
        <w:rPr>
          <w:color w:val="auto"/>
          <w:sz w:val="20"/>
          <w:szCs w:val="20"/>
          <w:lang w:val="en-US"/>
        </w:rPr>
        <w:t>Code of Conduct and the duties contained within as well as</w:t>
      </w:r>
      <w:r w:rsidRPr="00190419">
        <w:rPr>
          <w:color w:val="auto"/>
          <w:sz w:val="20"/>
          <w:szCs w:val="20"/>
          <w:lang w:val="en-US"/>
        </w:rPr>
        <w:t xml:space="preserve"> </w:t>
      </w:r>
      <w:r>
        <w:rPr>
          <w:color w:val="auto"/>
          <w:sz w:val="20"/>
          <w:szCs w:val="20"/>
          <w:lang w:val="en-US"/>
        </w:rPr>
        <w:t xml:space="preserve">a director’s </w:t>
      </w:r>
      <w:r w:rsidRPr="00190419">
        <w:rPr>
          <w:color w:val="auto"/>
          <w:sz w:val="20"/>
          <w:szCs w:val="20"/>
          <w:lang w:val="en-US"/>
        </w:rPr>
        <w:t>direct accountability to the Minister for Health.</w:t>
      </w:r>
      <w:bookmarkEnd w:id="18"/>
    </w:p>
    <w:p w14:paraId="061A4B40" w14:textId="20B72609" w:rsidR="00E462C3" w:rsidRDefault="00E462C3" w:rsidP="00E462C3">
      <w:pPr>
        <w:pStyle w:val="DHHSmainsubheading"/>
        <w:jc w:val="both"/>
        <w:rPr>
          <w:color w:val="auto"/>
          <w:sz w:val="20"/>
          <w:szCs w:val="20"/>
          <w:lang w:val="en-US"/>
        </w:rPr>
      </w:pPr>
      <w:bookmarkStart w:id="24" w:name="_Hlk85104475"/>
      <w:r>
        <w:rPr>
          <w:color w:val="auto"/>
          <w:sz w:val="20"/>
          <w:szCs w:val="20"/>
          <w:lang w:val="en-US"/>
        </w:rPr>
        <w:t xml:space="preserve">The proficient candidate will have </w:t>
      </w:r>
      <w:r w:rsidR="00AC2219">
        <w:rPr>
          <w:color w:val="auto"/>
          <w:sz w:val="20"/>
          <w:szCs w:val="20"/>
          <w:lang w:val="en-US"/>
        </w:rPr>
        <w:t>d</w:t>
      </w:r>
      <w:r w:rsidR="00AC2219" w:rsidRPr="00AC2219">
        <w:rPr>
          <w:color w:val="auto"/>
          <w:sz w:val="20"/>
          <w:szCs w:val="20"/>
          <w:lang w:val="en-US"/>
        </w:rPr>
        <w:t xml:space="preserve">emonstrated experience in corporate governance in a medium-large organisation (e.g. Company Secretary) or at least 5 years as a board director </w:t>
      </w:r>
      <w:r w:rsidR="002821EC">
        <w:rPr>
          <w:color w:val="auto"/>
          <w:sz w:val="20"/>
          <w:szCs w:val="20"/>
          <w:lang w:val="en-US"/>
        </w:rPr>
        <w:t xml:space="preserve">(or executive reporting to the board) </w:t>
      </w:r>
      <w:r w:rsidR="00AC2219" w:rsidRPr="00AC2219">
        <w:rPr>
          <w:color w:val="auto"/>
          <w:sz w:val="20"/>
          <w:szCs w:val="20"/>
          <w:lang w:val="en-US"/>
        </w:rPr>
        <w:t xml:space="preserve">of a medium-large </w:t>
      </w:r>
      <w:r w:rsidR="002821EC">
        <w:rPr>
          <w:color w:val="auto"/>
          <w:sz w:val="20"/>
          <w:szCs w:val="20"/>
          <w:lang w:val="en-US"/>
        </w:rPr>
        <w:t>organi</w:t>
      </w:r>
      <w:r w:rsidR="00B81ACD">
        <w:rPr>
          <w:color w:val="auto"/>
          <w:sz w:val="20"/>
          <w:szCs w:val="20"/>
          <w:lang w:val="en-US"/>
        </w:rPr>
        <w:t>s</w:t>
      </w:r>
      <w:r w:rsidR="002821EC">
        <w:rPr>
          <w:color w:val="auto"/>
          <w:sz w:val="20"/>
          <w:szCs w:val="20"/>
          <w:lang w:val="en-US"/>
        </w:rPr>
        <w:t>ation.</w:t>
      </w:r>
      <w:r w:rsidR="00AC2219" w:rsidRPr="00AC2219">
        <w:rPr>
          <w:color w:val="auto"/>
          <w:sz w:val="20"/>
          <w:szCs w:val="20"/>
          <w:lang w:val="en-US"/>
        </w:rPr>
        <w:t xml:space="preserve"> </w:t>
      </w:r>
      <w:r w:rsidR="002821EC">
        <w:rPr>
          <w:color w:val="auto"/>
          <w:sz w:val="20"/>
          <w:szCs w:val="20"/>
          <w:lang w:val="en-US"/>
        </w:rPr>
        <w:t>They will have a</w:t>
      </w:r>
      <w:r w:rsidR="00AC2219">
        <w:rPr>
          <w:color w:val="auto"/>
          <w:sz w:val="20"/>
          <w:szCs w:val="20"/>
          <w:lang w:val="en-US"/>
        </w:rPr>
        <w:t xml:space="preserve"> d</w:t>
      </w:r>
      <w:r w:rsidR="00AC2219" w:rsidRPr="00AC2219">
        <w:rPr>
          <w:color w:val="auto"/>
          <w:sz w:val="20"/>
          <w:szCs w:val="20"/>
          <w:lang w:val="en-US"/>
        </w:rPr>
        <w:t>emonstrated capacity to lead and to make decisions autonomously in relation to large organisations and/or boards</w:t>
      </w:r>
      <w:r w:rsidR="00AC2219">
        <w:rPr>
          <w:color w:val="auto"/>
          <w:sz w:val="20"/>
          <w:szCs w:val="20"/>
          <w:lang w:val="en-US"/>
        </w:rPr>
        <w:t xml:space="preserve">. </w:t>
      </w:r>
      <w:r w:rsidR="00AC2219" w:rsidRPr="00AC2219">
        <w:rPr>
          <w:color w:val="auto"/>
          <w:sz w:val="20"/>
          <w:szCs w:val="20"/>
          <w:lang w:val="en-US"/>
        </w:rPr>
        <w:t>Completion of the Australian Institute of Company Directors, including assessments – Company Directors Course or completion of Governance Institute of Australia’s Effective Directors Course</w:t>
      </w:r>
      <w:r w:rsidR="00AC2219">
        <w:rPr>
          <w:color w:val="auto"/>
          <w:sz w:val="20"/>
          <w:szCs w:val="20"/>
          <w:lang w:val="en-US"/>
        </w:rPr>
        <w:t xml:space="preserve"> would be an advantage</w:t>
      </w:r>
      <w:r>
        <w:rPr>
          <w:color w:val="auto"/>
          <w:sz w:val="20"/>
          <w:szCs w:val="20"/>
          <w:lang w:val="en-US"/>
        </w:rPr>
        <w:t xml:space="preserve">, </w:t>
      </w:r>
      <w:bookmarkEnd w:id="24"/>
      <w:r>
        <w:rPr>
          <w:color w:val="auto"/>
          <w:sz w:val="20"/>
          <w:szCs w:val="20"/>
          <w:lang w:val="en-US"/>
        </w:rPr>
        <w:t xml:space="preserve"> </w:t>
      </w:r>
    </w:p>
    <w:p w14:paraId="579140F6" w14:textId="77777777" w:rsidR="00E462C3" w:rsidRPr="00190419" w:rsidRDefault="00E462C3" w:rsidP="00E462C3">
      <w:pPr>
        <w:pStyle w:val="DHHSmainsubheading"/>
        <w:spacing w:after="120"/>
        <w:jc w:val="both"/>
        <w:rPr>
          <w:color w:val="auto"/>
          <w:sz w:val="20"/>
          <w:szCs w:val="20"/>
          <w:lang w:val="en-US"/>
        </w:rPr>
      </w:pPr>
    </w:p>
    <w:p w14:paraId="0C804E96" w14:textId="77777777" w:rsidR="006977D5" w:rsidRPr="00E52C10" w:rsidRDefault="006977D5" w:rsidP="006977D5">
      <w:pPr>
        <w:pStyle w:val="Heading3"/>
        <w:numPr>
          <w:ilvl w:val="0"/>
          <w:numId w:val="16"/>
        </w:numPr>
        <w:spacing w:before="0" w:line="240" w:lineRule="auto"/>
        <w:ind w:left="426" w:hanging="426"/>
        <w:rPr>
          <w:b/>
        </w:rPr>
      </w:pPr>
      <w:bookmarkStart w:id="25" w:name="_Hlk63942462"/>
      <w:bookmarkEnd w:id="23"/>
      <w:r w:rsidRPr="00E52C10">
        <w:t>Financial management and accounting</w:t>
      </w:r>
    </w:p>
    <w:p w14:paraId="31538731" w14:textId="77777777" w:rsidR="006977D5" w:rsidRPr="00E52C10" w:rsidRDefault="006977D5" w:rsidP="006977D5">
      <w:pPr>
        <w:pStyle w:val="DHHSbody"/>
        <w:numPr>
          <w:ilvl w:val="0"/>
          <w:numId w:val="17"/>
        </w:numPr>
        <w:spacing w:line="240" w:lineRule="auto"/>
        <w:ind w:left="426" w:hanging="426"/>
        <w:jc w:val="both"/>
        <w:rPr>
          <w:rFonts w:eastAsia="Times New Roman"/>
          <w:lang w:val="en-US"/>
        </w:rPr>
      </w:pPr>
      <w:r>
        <w:rPr>
          <w:rFonts w:eastAsia="Times New Roman"/>
          <w:lang w:val="en-US"/>
        </w:rPr>
        <w:t>H</w:t>
      </w:r>
      <w:r w:rsidRPr="00190419">
        <w:rPr>
          <w:rFonts w:eastAsia="Times New Roman"/>
          <w:lang w:val="en-US"/>
        </w:rPr>
        <w:t xml:space="preserve">as professional expertise adequate to meet the requirements of the </w:t>
      </w:r>
      <w:r w:rsidRPr="00190419">
        <w:rPr>
          <w:rFonts w:eastAsia="Times New Roman"/>
          <w:i/>
          <w:lang w:val="en-US"/>
        </w:rPr>
        <w:t>Financial Management Act 1994</w:t>
      </w:r>
      <w:r w:rsidRPr="00190419">
        <w:rPr>
          <w:rFonts w:eastAsia="Times New Roman"/>
          <w:lang w:val="en-US"/>
        </w:rPr>
        <w:t xml:space="preserve"> and the accompanying Standing Directions of the Minister for Finance</w:t>
      </w:r>
      <w:r w:rsidRPr="009E5735">
        <w:t xml:space="preserve">  </w:t>
      </w:r>
    </w:p>
    <w:p w14:paraId="6C762D34" w14:textId="6E28A7F1" w:rsidR="006977D5" w:rsidRPr="00E52C10" w:rsidRDefault="006977D5" w:rsidP="006977D5">
      <w:pPr>
        <w:pStyle w:val="DHHSbody"/>
        <w:numPr>
          <w:ilvl w:val="0"/>
          <w:numId w:val="17"/>
        </w:numPr>
        <w:spacing w:line="240" w:lineRule="auto"/>
        <w:ind w:left="426" w:hanging="426"/>
        <w:jc w:val="both"/>
        <w:rPr>
          <w:rFonts w:eastAsia="Times New Roman"/>
          <w:lang w:val="en-US"/>
        </w:rPr>
      </w:pPr>
      <w:r>
        <w:t>D</w:t>
      </w:r>
      <w:r w:rsidRPr="00190419">
        <w:t>emonstrate</w:t>
      </w:r>
      <w:r>
        <w:t>d</w:t>
      </w:r>
      <w:r w:rsidRPr="00190419">
        <w:t xml:space="preserve">, via qualifications and/or experience, </w:t>
      </w:r>
      <w:r>
        <w:t>advanced</w:t>
      </w:r>
      <w:r w:rsidRPr="00190419">
        <w:t xml:space="preserve"> financial literacy to read and understand financial statements (including income statement; balance sheet; statement of recognised income and expense; and, cash flow statement</w:t>
      </w:r>
      <w:r w:rsidR="001D257F">
        <w:t xml:space="preserve"> and notes to the accounts</w:t>
      </w:r>
      <w:r w:rsidRPr="00190419">
        <w:t>) and understand generally accepted accounting principles</w:t>
      </w:r>
      <w:r w:rsidRPr="009E5735">
        <w:t xml:space="preserve">  </w:t>
      </w:r>
    </w:p>
    <w:p w14:paraId="0CB10BE5" w14:textId="77777777" w:rsidR="006977D5" w:rsidRDefault="006977D5" w:rsidP="006977D5">
      <w:pPr>
        <w:pStyle w:val="DHHSbody"/>
        <w:numPr>
          <w:ilvl w:val="0"/>
          <w:numId w:val="17"/>
        </w:numPr>
        <w:spacing w:line="240" w:lineRule="auto"/>
        <w:ind w:left="426" w:hanging="426"/>
        <w:jc w:val="both"/>
        <w:rPr>
          <w:rFonts w:eastAsia="Times New Roman"/>
          <w:lang w:val="en-US"/>
        </w:rPr>
      </w:pPr>
      <w:r w:rsidRPr="00190419">
        <w:rPr>
          <w:rFonts w:eastAsia="Times New Roman"/>
          <w:lang w:val="en-US"/>
        </w:rPr>
        <w:t>Experience in financial oversight; preparation and delivery of budgets; and, interpreting a chart of accounts of a large entity</w:t>
      </w:r>
    </w:p>
    <w:p w14:paraId="7F220829" w14:textId="77777777" w:rsidR="006977D5" w:rsidRPr="00190419" w:rsidRDefault="006977D5" w:rsidP="006977D5">
      <w:pPr>
        <w:pStyle w:val="DHHSbody"/>
        <w:numPr>
          <w:ilvl w:val="0"/>
          <w:numId w:val="17"/>
        </w:numPr>
        <w:spacing w:line="240" w:lineRule="auto"/>
        <w:ind w:left="426" w:hanging="426"/>
        <w:jc w:val="both"/>
        <w:rPr>
          <w:rFonts w:eastAsia="Times New Roman"/>
          <w:lang w:val="en-US"/>
        </w:rPr>
      </w:pPr>
      <w:r>
        <w:rPr>
          <w:rFonts w:eastAsia="Times New Roman"/>
          <w:lang w:val="en-US"/>
        </w:rPr>
        <w:t>E</w:t>
      </w:r>
      <w:r w:rsidRPr="00190419">
        <w:rPr>
          <w:rFonts w:eastAsia="Times New Roman"/>
          <w:lang w:val="en-US"/>
        </w:rPr>
        <w:t>xpertise and experience in the efficient and effective </w:t>
      </w:r>
      <w:r>
        <w:rPr>
          <w:rFonts w:eastAsia="Times New Roman"/>
          <w:lang w:val="en-US"/>
        </w:rPr>
        <w:t>governance</w:t>
      </w:r>
      <w:r w:rsidRPr="00190419">
        <w:rPr>
          <w:rFonts w:eastAsia="Times New Roman"/>
          <w:lang w:val="en-US"/>
        </w:rPr>
        <w:t xml:space="preserve"> of finances to accomplish the objectives of an organisation, including analysing statements, assessing financial viability, overseeing financial planning and funding arrangements. </w:t>
      </w:r>
    </w:p>
    <w:p w14:paraId="57A00108" w14:textId="432F17E2" w:rsidR="006977D5" w:rsidRDefault="006977D5" w:rsidP="006977D5">
      <w:pPr>
        <w:pStyle w:val="DHHSbody"/>
        <w:spacing w:line="240" w:lineRule="auto"/>
        <w:jc w:val="both"/>
        <w:rPr>
          <w:rFonts w:eastAsia="Times New Roman"/>
          <w:lang w:val="en-US"/>
        </w:rPr>
      </w:pPr>
      <w:r>
        <w:rPr>
          <w:rFonts w:eastAsia="Times New Roman"/>
          <w:lang w:val="en-US"/>
        </w:rPr>
        <w:t>P</w:t>
      </w:r>
      <w:r w:rsidRPr="00190419">
        <w:rPr>
          <w:rFonts w:eastAsia="Times New Roman"/>
          <w:lang w:val="en-US"/>
        </w:rPr>
        <w:t xml:space="preserve">rofessional qualifications in accounting and professional recognition is </w:t>
      </w:r>
      <w:r>
        <w:rPr>
          <w:rFonts w:eastAsia="Times New Roman"/>
          <w:lang w:val="en-US"/>
        </w:rPr>
        <w:t xml:space="preserve">desirable </w:t>
      </w:r>
      <w:r w:rsidRPr="00190419">
        <w:rPr>
          <w:rFonts w:eastAsia="Times New Roman"/>
          <w:lang w:val="en-US"/>
        </w:rPr>
        <w:t xml:space="preserve">(particularly CA, CPA or equivalent) and in some cases will be required as a minimum due to the size and complexity of </w:t>
      </w:r>
      <w:r>
        <w:rPr>
          <w:rFonts w:eastAsia="Times New Roman"/>
          <w:lang w:val="en-US"/>
        </w:rPr>
        <w:t>certain public health services and hospitals</w:t>
      </w:r>
      <w:r w:rsidRPr="00190419">
        <w:rPr>
          <w:rFonts w:eastAsia="Times New Roman"/>
          <w:lang w:val="en-US"/>
        </w:rPr>
        <w:t xml:space="preserve">. </w:t>
      </w:r>
    </w:p>
    <w:p w14:paraId="185B6CCF" w14:textId="41AE6423" w:rsidR="001B0B70" w:rsidRDefault="001B0B70" w:rsidP="001B0B70">
      <w:pPr>
        <w:pStyle w:val="DHHSmainsubheading"/>
        <w:jc w:val="both"/>
        <w:rPr>
          <w:color w:val="auto"/>
          <w:sz w:val="20"/>
          <w:szCs w:val="20"/>
          <w:lang w:val="en-US"/>
        </w:rPr>
      </w:pPr>
      <w:bookmarkStart w:id="26" w:name="_Hlk85104617"/>
      <w:r>
        <w:rPr>
          <w:color w:val="auto"/>
          <w:sz w:val="20"/>
          <w:szCs w:val="20"/>
          <w:lang w:val="en-US"/>
        </w:rPr>
        <w:t xml:space="preserve">The proficient candidate will have </w:t>
      </w:r>
      <w:r w:rsidR="00702FC9">
        <w:rPr>
          <w:color w:val="auto"/>
          <w:sz w:val="20"/>
          <w:szCs w:val="20"/>
          <w:lang w:val="en-US"/>
        </w:rPr>
        <w:t xml:space="preserve">a </w:t>
      </w:r>
      <w:r>
        <w:rPr>
          <w:color w:val="auto"/>
          <w:sz w:val="20"/>
          <w:szCs w:val="20"/>
          <w:lang w:val="en-US"/>
        </w:rPr>
        <w:t>h</w:t>
      </w:r>
      <w:r w:rsidRPr="001B0B70">
        <w:rPr>
          <w:color w:val="auto"/>
          <w:sz w:val="20"/>
          <w:szCs w:val="20"/>
          <w:lang w:val="en-US"/>
        </w:rPr>
        <w:t>igh level of knowledge of financial management practices plus awareness of the complexity of the Financial Management Act requirements and Standing Directions</w:t>
      </w:r>
      <w:r w:rsidR="00E4362D">
        <w:rPr>
          <w:color w:val="auto"/>
          <w:sz w:val="20"/>
          <w:szCs w:val="20"/>
          <w:lang w:val="en-US"/>
        </w:rPr>
        <w:t>.</w:t>
      </w:r>
      <w:r>
        <w:rPr>
          <w:color w:val="auto"/>
          <w:sz w:val="20"/>
          <w:szCs w:val="20"/>
          <w:lang w:val="en-US"/>
        </w:rPr>
        <w:t xml:space="preserve"> </w:t>
      </w:r>
      <w:r w:rsidR="00E4362D" w:rsidRPr="00E4362D">
        <w:rPr>
          <w:color w:val="auto"/>
          <w:sz w:val="20"/>
          <w:szCs w:val="20"/>
          <w:lang w:val="en-US"/>
        </w:rPr>
        <w:t>The</w:t>
      </w:r>
      <w:r w:rsidR="0050454C">
        <w:rPr>
          <w:color w:val="auto"/>
          <w:sz w:val="20"/>
          <w:szCs w:val="20"/>
          <w:lang w:val="en-US"/>
        </w:rPr>
        <w:t>y</w:t>
      </w:r>
      <w:r w:rsidR="00E4362D" w:rsidRPr="00E4362D">
        <w:rPr>
          <w:color w:val="auto"/>
          <w:sz w:val="20"/>
          <w:szCs w:val="20"/>
          <w:lang w:val="en-US"/>
        </w:rPr>
        <w:t xml:space="preserve"> </w:t>
      </w:r>
      <w:r w:rsidR="00E4362D">
        <w:rPr>
          <w:color w:val="auto"/>
          <w:sz w:val="20"/>
          <w:szCs w:val="20"/>
          <w:lang w:val="en-US"/>
        </w:rPr>
        <w:t xml:space="preserve">will have </w:t>
      </w:r>
      <w:r>
        <w:rPr>
          <w:color w:val="auto"/>
          <w:sz w:val="20"/>
          <w:szCs w:val="20"/>
          <w:lang w:val="en-US"/>
        </w:rPr>
        <w:t>a minimum of 5 years’ experience, been a member of an audit and risk committee or ha</w:t>
      </w:r>
      <w:r w:rsidR="0050454C">
        <w:rPr>
          <w:color w:val="auto"/>
          <w:sz w:val="20"/>
          <w:szCs w:val="20"/>
          <w:lang w:val="en-US"/>
        </w:rPr>
        <w:t>ve</w:t>
      </w:r>
      <w:r>
        <w:rPr>
          <w:color w:val="auto"/>
          <w:sz w:val="20"/>
          <w:szCs w:val="20"/>
          <w:lang w:val="en-US"/>
        </w:rPr>
        <w:t xml:space="preserve"> comparable experience dealing with </w:t>
      </w:r>
      <w:r w:rsidR="00172570">
        <w:rPr>
          <w:color w:val="auto"/>
          <w:sz w:val="20"/>
          <w:szCs w:val="20"/>
          <w:lang w:val="en-US"/>
        </w:rPr>
        <w:t xml:space="preserve">an </w:t>
      </w:r>
      <w:r>
        <w:rPr>
          <w:color w:val="auto"/>
          <w:sz w:val="20"/>
          <w:szCs w:val="20"/>
          <w:lang w:val="en-US"/>
        </w:rPr>
        <w:t>audit committee</w:t>
      </w:r>
      <w:r w:rsidR="00FB671F">
        <w:rPr>
          <w:color w:val="auto"/>
          <w:sz w:val="20"/>
          <w:szCs w:val="20"/>
          <w:lang w:val="en-US"/>
        </w:rPr>
        <w:t xml:space="preserve"> as well as an </w:t>
      </w:r>
      <w:r>
        <w:rPr>
          <w:color w:val="auto"/>
          <w:sz w:val="20"/>
          <w:szCs w:val="20"/>
          <w:lang w:val="en-US"/>
        </w:rPr>
        <w:t>ability to analyse financial results for trends and risks. Membership of Certified Practicing Accountants Australia, Chartered Accountants Australia and New Zealand or equivalent would be an advantage</w:t>
      </w:r>
      <w:r w:rsidR="00FB671F">
        <w:rPr>
          <w:color w:val="auto"/>
          <w:sz w:val="20"/>
          <w:szCs w:val="20"/>
          <w:lang w:val="en-US"/>
        </w:rPr>
        <w:t>.</w:t>
      </w:r>
      <w:bookmarkEnd w:id="26"/>
    </w:p>
    <w:p w14:paraId="48488DB6" w14:textId="77777777" w:rsidR="00FB671F" w:rsidRDefault="00FB671F" w:rsidP="001B0B70">
      <w:pPr>
        <w:pStyle w:val="DHHSmainsubheading"/>
        <w:jc w:val="both"/>
        <w:rPr>
          <w:color w:val="auto"/>
          <w:sz w:val="20"/>
          <w:szCs w:val="20"/>
          <w:lang w:val="en-US"/>
        </w:rPr>
      </w:pPr>
    </w:p>
    <w:p w14:paraId="30547EBA" w14:textId="77777777" w:rsidR="006977D5" w:rsidRPr="00E52C10" w:rsidRDefault="006977D5" w:rsidP="006977D5">
      <w:pPr>
        <w:pStyle w:val="Heading3"/>
        <w:numPr>
          <w:ilvl w:val="0"/>
          <w:numId w:val="16"/>
        </w:numPr>
        <w:spacing w:before="0" w:line="240" w:lineRule="auto"/>
        <w:ind w:left="426" w:hanging="426"/>
        <w:rPr>
          <w:b/>
        </w:rPr>
      </w:pPr>
      <w:r w:rsidRPr="00E52C10">
        <w:t>Law</w:t>
      </w:r>
    </w:p>
    <w:p w14:paraId="348E71D9" w14:textId="207CB0FB" w:rsidR="006977D5" w:rsidRPr="00E52C10" w:rsidRDefault="006977D5" w:rsidP="006977D5">
      <w:pPr>
        <w:pStyle w:val="DHHSbody"/>
        <w:numPr>
          <w:ilvl w:val="0"/>
          <w:numId w:val="18"/>
        </w:numPr>
        <w:spacing w:line="240" w:lineRule="auto"/>
        <w:ind w:left="426" w:hanging="426"/>
        <w:jc w:val="both"/>
        <w:rPr>
          <w:rFonts w:eastAsia="Times New Roman"/>
          <w:lang w:val="en-US"/>
        </w:rPr>
      </w:pPr>
      <w:r>
        <w:t xml:space="preserve">As a minimum, </w:t>
      </w:r>
      <w:r w:rsidR="00893203" w:rsidRPr="00893203">
        <w:t xml:space="preserve">proficient and advanced candidates must be admitted to the legal profession as an Australian Lawyer and must hold a current Victorian practising certificate (or equivalent Australian practising certificate) or have held one within the last three years and is eligible to apply for a Victorian practising certificate. </w:t>
      </w:r>
      <w:r w:rsidR="00893203" w:rsidRPr="00893203">
        <w:rPr>
          <w:u w:val="single"/>
        </w:rPr>
        <w:t>A copy of the candidate’s current (or previously held)</w:t>
      </w:r>
      <w:r w:rsidR="00893203">
        <w:rPr>
          <w:u w:val="single"/>
        </w:rPr>
        <w:t xml:space="preserve"> </w:t>
      </w:r>
      <w:r w:rsidR="00893203" w:rsidRPr="00893203">
        <w:rPr>
          <w:u w:val="single"/>
        </w:rPr>
        <w:t>practising certificate must be included with their application.</w:t>
      </w:r>
    </w:p>
    <w:p w14:paraId="57B26839" w14:textId="7AA079A8" w:rsidR="006977D5" w:rsidRDefault="006977D5" w:rsidP="006977D5">
      <w:pPr>
        <w:pStyle w:val="DHHSbody"/>
        <w:numPr>
          <w:ilvl w:val="0"/>
          <w:numId w:val="18"/>
        </w:numPr>
        <w:spacing w:line="240" w:lineRule="auto"/>
        <w:ind w:left="426" w:hanging="426"/>
        <w:jc w:val="both"/>
        <w:rPr>
          <w:rFonts w:eastAsia="Times New Roman"/>
          <w:lang w:val="en-US"/>
        </w:rPr>
      </w:pPr>
      <w:r>
        <w:rPr>
          <w:rFonts w:eastAsia="Times New Roman"/>
          <w:lang w:val="en-US"/>
        </w:rPr>
        <w:t>D</w:t>
      </w:r>
      <w:r w:rsidRPr="00190419">
        <w:rPr>
          <w:rFonts w:eastAsia="Times New Roman"/>
          <w:lang w:val="en-US"/>
        </w:rPr>
        <w:t>emonstrate</w:t>
      </w:r>
      <w:r>
        <w:rPr>
          <w:rFonts w:eastAsia="Times New Roman"/>
          <w:lang w:val="en-US"/>
        </w:rPr>
        <w:t>d</w:t>
      </w:r>
      <w:r w:rsidRPr="00190419">
        <w:rPr>
          <w:rFonts w:eastAsia="Times New Roman"/>
          <w:lang w:val="en-US"/>
        </w:rPr>
        <w:t xml:space="preserve"> capacity and/or experience of interpreting and applying legislation, in particular</w:t>
      </w:r>
      <w:r>
        <w:rPr>
          <w:rFonts w:eastAsia="Times New Roman"/>
          <w:lang w:val="en-US"/>
        </w:rPr>
        <w:t>,</w:t>
      </w:r>
      <w:r w:rsidRPr="00190419">
        <w:rPr>
          <w:rFonts w:eastAsia="Times New Roman"/>
          <w:lang w:val="en-US"/>
        </w:rPr>
        <w:t xml:space="preserve"> </w:t>
      </w:r>
      <w:r>
        <w:rPr>
          <w:rFonts w:eastAsia="Times New Roman"/>
          <w:lang w:val="en-US"/>
        </w:rPr>
        <w:t>statutes and other legal policies relevant and applicable to</w:t>
      </w:r>
      <w:r w:rsidRPr="00190419">
        <w:rPr>
          <w:rFonts w:eastAsia="Times New Roman"/>
          <w:lang w:val="en-US"/>
        </w:rPr>
        <w:t xml:space="preserve"> the health system (</w:t>
      </w:r>
      <w:r w:rsidR="00C42C7A" w:rsidRPr="00C42C7A">
        <w:rPr>
          <w:rFonts w:eastAsia="Times New Roman"/>
          <w:lang w:val="en-US"/>
        </w:rPr>
        <w:t>e.g. Health Services Act 1988, Public Administration Act 2004, Financial Management Act 1994 and Public Interest Disclosures Act 2012</w:t>
      </w:r>
      <w:r w:rsidRPr="00190419">
        <w:rPr>
          <w:rFonts w:eastAsia="Times New Roman"/>
          <w:lang w:val="en-US"/>
        </w:rPr>
        <w:t>).</w:t>
      </w:r>
    </w:p>
    <w:p w14:paraId="72553D1A" w14:textId="21EDF36C" w:rsidR="006977D5" w:rsidRDefault="006977D5" w:rsidP="006977D5">
      <w:pPr>
        <w:pStyle w:val="DHHSbody"/>
        <w:spacing w:line="240" w:lineRule="auto"/>
        <w:jc w:val="both"/>
        <w:rPr>
          <w:rFonts w:eastAsia="Times New Roman"/>
          <w:lang w:val="en-US"/>
        </w:rPr>
      </w:pPr>
      <w:r w:rsidRPr="00902208">
        <w:rPr>
          <w:rFonts w:eastAsia="Times New Roman"/>
          <w:lang w:val="en-US"/>
        </w:rPr>
        <w:lastRenderedPageBreak/>
        <w:t xml:space="preserve">It would be advantageous if the candidate practices law within the fields of health law; mental health law; industrial relations; corporations/governance law; and/or administrative law. </w:t>
      </w:r>
    </w:p>
    <w:p w14:paraId="4246C910" w14:textId="5D7440EF" w:rsidR="00702FC9" w:rsidRDefault="00893203" w:rsidP="00702FC9">
      <w:pPr>
        <w:pStyle w:val="DHHSmainsubheading"/>
        <w:jc w:val="both"/>
        <w:rPr>
          <w:color w:val="auto"/>
          <w:sz w:val="20"/>
          <w:szCs w:val="20"/>
          <w:lang w:val="en-US"/>
        </w:rPr>
      </w:pPr>
      <w:bookmarkStart w:id="27" w:name="_Hlk85104687"/>
      <w:r>
        <w:rPr>
          <w:color w:val="auto"/>
          <w:sz w:val="20"/>
          <w:szCs w:val="20"/>
          <w:lang w:val="en-US"/>
        </w:rPr>
        <w:t>In addition to the above, t</w:t>
      </w:r>
      <w:r w:rsidR="00702FC9">
        <w:rPr>
          <w:color w:val="auto"/>
          <w:sz w:val="20"/>
          <w:szCs w:val="20"/>
          <w:lang w:val="en-US"/>
        </w:rPr>
        <w:t xml:space="preserve">he proficient candidate will have a minimum of 5 years’ experience in legal practice or industry, </w:t>
      </w:r>
      <w:r w:rsidR="00C95420">
        <w:rPr>
          <w:color w:val="auto"/>
          <w:sz w:val="20"/>
          <w:szCs w:val="20"/>
          <w:lang w:val="en-US"/>
        </w:rPr>
        <w:t xml:space="preserve">demonstrated </w:t>
      </w:r>
      <w:r w:rsidR="00702FC9" w:rsidRPr="00702FC9">
        <w:rPr>
          <w:color w:val="auto"/>
          <w:sz w:val="20"/>
          <w:szCs w:val="20"/>
          <w:lang w:val="en-US"/>
        </w:rPr>
        <w:t xml:space="preserve">understanding of existing legal compliance registers and systems within </w:t>
      </w:r>
      <w:r w:rsidR="0050454C">
        <w:rPr>
          <w:color w:val="auto"/>
          <w:sz w:val="20"/>
          <w:szCs w:val="20"/>
          <w:lang w:val="en-US"/>
        </w:rPr>
        <w:t>an</w:t>
      </w:r>
      <w:r w:rsidR="00702FC9" w:rsidRPr="00702FC9">
        <w:rPr>
          <w:color w:val="auto"/>
          <w:sz w:val="20"/>
          <w:szCs w:val="20"/>
          <w:lang w:val="en-US"/>
        </w:rPr>
        <w:t xml:space="preserve"> </w:t>
      </w:r>
      <w:r w:rsidR="0050454C">
        <w:rPr>
          <w:color w:val="auto"/>
          <w:sz w:val="20"/>
          <w:szCs w:val="20"/>
          <w:lang w:val="en-US"/>
        </w:rPr>
        <w:t>organi</w:t>
      </w:r>
      <w:r w:rsidR="00B81ACD">
        <w:rPr>
          <w:color w:val="auto"/>
          <w:sz w:val="20"/>
          <w:szCs w:val="20"/>
          <w:lang w:val="en-US"/>
        </w:rPr>
        <w:t>s</w:t>
      </w:r>
      <w:r w:rsidR="0050454C">
        <w:rPr>
          <w:color w:val="auto"/>
          <w:sz w:val="20"/>
          <w:szCs w:val="20"/>
          <w:lang w:val="en-US"/>
        </w:rPr>
        <w:t>ation. They will also have a</w:t>
      </w:r>
      <w:r w:rsidR="00702FC9">
        <w:rPr>
          <w:color w:val="auto"/>
          <w:sz w:val="20"/>
          <w:szCs w:val="20"/>
          <w:lang w:val="en-US"/>
        </w:rPr>
        <w:t xml:space="preserve"> </w:t>
      </w:r>
      <w:r w:rsidR="00C95420">
        <w:rPr>
          <w:color w:val="auto"/>
          <w:sz w:val="20"/>
          <w:szCs w:val="20"/>
          <w:lang w:val="en-US"/>
        </w:rPr>
        <w:t xml:space="preserve">demonstrated </w:t>
      </w:r>
      <w:r w:rsidR="00702FC9">
        <w:rPr>
          <w:color w:val="auto"/>
          <w:sz w:val="20"/>
          <w:szCs w:val="20"/>
          <w:lang w:val="en-US"/>
        </w:rPr>
        <w:t xml:space="preserve">ability to identify basic legal issues and </w:t>
      </w:r>
      <w:r w:rsidR="00C95420">
        <w:rPr>
          <w:color w:val="auto"/>
          <w:sz w:val="20"/>
          <w:szCs w:val="20"/>
          <w:lang w:val="en-US"/>
        </w:rPr>
        <w:t xml:space="preserve">demonstrated </w:t>
      </w:r>
      <w:r w:rsidR="00702FC9">
        <w:rPr>
          <w:color w:val="auto"/>
          <w:sz w:val="20"/>
          <w:szCs w:val="20"/>
          <w:lang w:val="en-US"/>
        </w:rPr>
        <w:t>knowledge and experience in privacy legislation and the health system regulatory framework.</w:t>
      </w:r>
      <w:bookmarkEnd w:id="27"/>
      <w:r w:rsidR="00702FC9">
        <w:rPr>
          <w:color w:val="auto"/>
          <w:sz w:val="20"/>
          <w:szCs w:val="20"/>
          <w:lang w:val="en-US"/>
        </w:rPr>
        <w:t xml:space="preserve"> </w:t>
      </w:r>
    </w:p>
    <w:p w14:paraId="40A032DA" w14:textId="77777777" w:rsidR="00702FC9" w:rsidRPr="00902208" w:rsidRDefault="00702FC9" w:rsidP="006977D5">
      <w:pPr>
        <w:pStyle w:val="DHHSbody"/>
        <w:spacing w:line="240" w:lineRule="auto"/>
        <w:jc w:val="both"/>
        <w:rPr>
          <w:rFonts w:eastAsia="Times New Roman"/>
          <w:lang w:val="en-US"/>
        </w:rPr>
      </w:pPr>
    </w:p>
    <w:p w14:paraId="4B160BF3" w14:textId="77777777" w:rsidR="006977D5" w:rsidRPr="00E52C10" w:rsidRDefault="006977D5" w:rsidP="006977D5">
      <w:pPr>
        <w:pStyle w:val="Heading3"/>
        <w:numPr>
          <w:ilvl w:val="0"/>
          <w:numId w:val="16"/>
        </w:numPr>
        <w:spacing w:before="0" w:line="240" w:lineRule="auto"/>
        <w:ind w:left="426" w:hanging="426"/>
        <w:rPr>
          <w:b/>
        </w:rPr>
      </w:pPr>
      <w:r w:rsidRPr="00E52C10">
        <w:t>Patient (user) experience and consumer engagement</w:t>
      </w:r>
    </w:p>
    <w:p w14:paraId="27D54CB6" w14:textId="77777777" w:rsidR="006977D5" w:rsidRDefault="006977D5" w:rsidP="006977D5">
      <w:pPr>
        <w:pStyle w:val="DHHSmainsubheading"/>
        <w:numPr>
          <w:ilvl w:val="0"/>
          <w:numId w:val="19"/>
        </w:numPr>
        <w:spacing w:after="120"/>
        <w:ind w:left="426" w:hanging="426"/>
        <w:jc w:val="both"/>
        <w:rPr>
          <w:color w:val="auto"/>
          <w:sz w:val="20"/>
          <w:szCs w:val="20"/>
          <w:lang w:val="en-US"/>
        </w:rPr>
      </w:pPr>
      <w:r>
        <w:rPr>
          <w:color w:val="auto"/>
          <w:sz w:val="20"/>
          <w:szCs w:val="20"/>
          <w:lang w:val="en-US"/>
        </w:rPr>
        <w:t xml:space="preserve">Has </w:t>
      </w:r>
      <w:r w:rsidRPr="00E52C10">
        <w:rPr>
          <w:color w:val="auto"/>
          <w:sz w:val="20"/>
          <w:szCs w:val="20"/>
          <w:lang w:val="en-US"/>
        </w:rPr>
        <w:t xml:space="preserve">extensive experience as a user of health services (or as carer/guardian of a person who is a frequent user) and is able to facilitate engagement with consumers, and use consumer feedback to drive hospital-wide improvements in patient </w:t>
      </w:r>
      <w:r w:rsidRPr="00FA7677">
        <w:rPr>
          <w:color w:val="auto"/>
          <w:sz w:val="20"/>
          <w:szCs w:val="20"/>
          <w:lang w:val="en-US"/>
        </w:rPr>
        <w:t>centered</w:t>
      </w:r>
      <w:r w:rsidRPr="00E52C10">
        <w:rPr>
          <w:color w:val="auto"/>
          <w:sz w:val="20"/>
          <w:szCs w:val="20"/>
          <w:lang w:val="en-US"/>
        </w:rPr>
        <w:t xml:space="preserve"> care</w:t>
      </w:r>
      <w:r>
        <w:rPr>
          <w:color w:val="auto"/>
          <w:sz w:val="20"/>
          <w:szCs w:val="20"/>
          <w:lang w:val="en-US"/>
        </w:rPr>
        <w:t xml:space="preserve">. </w:t>
      </w:r>
      <w:r w:rsidRPr="00D82B51">
        <w:rPr>
          <w:rFonts w:eastAsia="Calibri" w:hAnsi="Calibri"/>
          <w:color w:val="auto"/>
          <w:sz w:val="20"/>
          <w:szCs w:val="20"/>
        </w:rPr>
        <w:t>Can offer insight into promoting shared decision making.</w:t>
      </w:r>
    </w:p>
    <w:p w14:paraId="3CEC9704" w14:textId="77777777" w:rsidR="006977D5" w:rsidRDefault="006977D5" w:rsidP="006977D5">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w:t>
      </w:r>
      <w:r w:rsidRPr="00303818">
        <w:rPr>
          <w:color w:val="auto"/>
          <w:sz w:val="20"/>
          <w:szCs w:val="20"/>
          <w:lang w:val="en-US"/>
        </w:rPr>
        <w:t xml:space="preserve"> </w:t>
      </w:r>
      <w:r>
        <w:rPr>
          <w:color w:val="auto"/>
          <w:sz w:val="20"/>
          <w:szCs w:val="20"/>
          <w:lang w:val="en-US"/>
        </w:rPr>
        <w:t>have</w:t>
      </w:r>
      <w:r w:rsidRPr="00FA7677">
        <w:rPr>
          <w:color w:val="auto"/>
          <w:sz w:val="20"/>
          <w:szCs w:val="20"/>
          <w:lang w:val="en-US"/>
        </w:rPr>
        <w:t xml:space="preserve"> </w:t>
      </w:r>
      <w:r w:rsidRPr="00303818">
        <w:rPr>
          <w:color w:val="auto"/>
          <w:sz w:val="20"/>
          <w:szCs w:val="20"/>
          <w:lang w:val="en-US"/>
        </w:rPr>
        <w:t xml:space="preserve">experience in spaces </w:t>
      </w:r>
      <w:r w:rsidRPr="004E2ED4">
        <w:rPr>
          <w:color w:val="auto"/>
          <w:sz w:val="20"/>
          <w:szCs w:val="20"/>
          <w:lang w:val="en-US"/>
        </w:rPr>
        <w:t>that tap into the views of patients more generally to provide a broad and authentic perspective on behalf of patients</w:t>
      </w:r>
      <w:r>
        <w:rPr>
          <w:color w:val="auto"/>
          <w:sz w:val="20"/>
          <w:szCs w:val="20"/>
          <w:lang w:val="en-US"/>
        </w:rPr>
        <w:t xml:space="preserve"> </w:t>
      </w:r>
      <w:r w:rsidRPr="002D2B30">
        <w:rPr>
          <w:color w:val="auto"/>
          <w:sz w:val="20"/>
          <w:szCs w:val="20"/>
          <w:lang w:val="en-US"/>
        </w:rPr>
        <w:t>(</w:t>
      </w:r>
      <w:r>
        <w:rPr>
          <w:color w:val="auto"/>
          <w:sz w:val="20"/>
          <w:szCs w:val="20"/>
          <w:lang w:val="en-US"/>
        </w:rPr>
        <w:t>for example</w:t>
      </w:r>
      <w:r w:rsidRPr="002D2B30">
        <w:rPr>
          <w:color w:val="auto"/>
          <w:sz w:val="20"/>
          <w:szCs w:val="20"/>
          <w:lang w:val="en-US"/>
        </w:rPr>
        <w:t xml:space="preserve"> consumer advisory or complaints management and response</w:t>
      </w:r>
      <w:r>
        <w:rPr>
          <w:color w:val="auto"/>
          <w:sz w:val="20"/>
          <w:szCs w:val="20"/>
          <w:lang w:val="en-US"/>
        </w:rPr>
        <w:t xml:space="preserve"> </w:t>
      </w:r>
      <w:r w:rsidRPr="002D2B30">
        <w:rPr>
          <w:color w:val="auto"/>
          <w:sz w:val="20"/>
          <w:szCs w:val="20"/>
          <w:lang w:val="en-US"/>
        </w:rPr>
        <w:t>committees)</w:t>
      </w:r>
      <w:r w:rsidRPr="00303818">
        <w:rPr>
          <w:color w:val="auto"/>
          <w:sz w:val="20"/>
          <w:szCs w:val="20"/>
          <w:lang w:val="en-US"/>
        </w:rPr>
        <w:t xml:space="preserve">  </w:t>
      </w:r>
    </w:p>
    <w:p w14:paraId="5B6A576F" w14:textId="76A3C91C" w:rsidR="006977D5" w:rsidRDefault="006977D5" w:rsidP="006977D5">
      <w:pPr>
        <w:pStyle w:val="DHHSmainsubheading"/>
        <w:numPr>
          <w:ilvl w:val="0"/>
          <w:numId w:val="19"/>
        </w:numPr>
        <w:spacing w:after="120"/>
        <w:ind w:left="426" w:hanging="426"/>
        <w:jc w:val="both"/>
        <w:rPr>
          <w:color w:val="auto"/>
          <w:sz w:val="20"/>
          <w:szCs w:val="20"/>
          <w:lang w:val="en-US"/>
        </w:rPr>
      </w:pPr>
      <w:r>
        <w:rPr>
          <w:color w:val="auto"/>
          <w:sz w:val="20"/>
          <w:szCs w:val="20"/>
          <w:lang w:val="en-US"/>
        </w:rPr>
        <w:t>May also have s</w:t>
      </w:r>
      <w:r w:rsidRPr="00A430D0">
        <w:rPr>
          <w:color w:val="auto"/>
          <w:sz w:val="20"/>
          <w:szCs w:val="20"/>
          <w:lang w:val="en-US"/>
        </w:rPr>
        <w:t>pecific skills and experience in engaging with consumers, particularly in the health sphere or other public service delivery organi</w:t>
      </w:r>
      <w:r w:rsidR="006B3DBB">
        <w:rPr>
          <w:color w:val="auto"/>
          <w:sz w:val="20"/>
          <w:szCs w:val="20"/>
          <w:lang w:val="en-US"/>
        </w:rPr>
        <w:t>s</w:t>
      </w:r>
      <w:r w:rsidRPr="00A430D0">
        <w:rPr>
          <w:color w:val="auto"/>
          <w:sz w:val="20"/>
          <w:szCs w:val="20"/>
          <w:lang w:val="en-US"/>
        </w:rPr>
        <w:t>ation would be advantageous to enable directors to represent the views of health consumers (generally) at the board level.</w:t>
      </w:r>
      <w:r w:rsidRPr="00FA7677">
        <w:rPr>
          <w:color w:val="auto"/>
          <w:sz w:val="20"/>
          <w:szCs w:val="20"/>
          <w:lang w:val="en-US"/>
        </w:rPr>
        <w:t xml:space="preserve">  </w:t>
      </w:r>
    </w:p>
    <w:p w14:paraId="5FFE077B" w14:textId="003326E5" w:rsidR="00C95420" w:rsidRDefault="00C95420" w:rsidP="00C95420">
      <w:pPr>
        <w:pStyle w:val="DHHSmainsubheading"/>
        <w:jc w:val="both"/>
        <w:rPr>
          <w:color w:val="auto"/>
          <w:sz w:val="20"/>
          <w:szCs w:val="20"/>
          <w:lang w:val="en-US"/>
        </w:rPr>
      </w:pPr>
      <w:bookmarkStart w:id="28" w:name="_Hlk85105759"/>
      <w:r>
        <w:rPr>
          <w:color w:val="auto"/>
          <w:sz w:val="20"/>
          <w:szCs w:val="20"/>
          <w:lang w:val="en-US"/>
        </w:rPr>
        <w:t xml:space="preserve">The proficient candidate will have </w:t>
      </w:r>
      <w:r w:rsidR="00265859">
        <w:rPr>
          <w:color w:val="auto"/>
          <w:sz w:val="20"/>
          <w:szCs w:val="20"/>
          <w:lang w:val="en-US"/>
        </w:rPr>
        <w:t>significant</w:t>
      </w:r>
      <w:r w:rsidRPr="00C95420">
        <w:rPr>
          <w:color w:val="auto"/>
          <w:sz w:val="20"/>
          <w:szCs w:val="20"/>
          <w:lang w:val="en-US"/>
        </w:rPr>
        <w:t xml:space="preserve"> experience as a patient or family/carer of a patient accessing the health system regularly each year</w:t>
      </w:r>
      <w:r>
        <w:rPr>
          <w:color w:val="auto"/>
          <w:sz w:val="20"/>
          <w:szCs w:val="20"/>
          <w:lang w:val="en-US"/>
        </w:rPr>
        <w:t xml:space="preserve">.  </w:t>
      </w:r>
      <w:r w:rsidRPr="00C95420">
        <w:rPr>
          <w:color w:val="auto"/>
          <w:sz w:val="20"/>
          <w:szCs w:val="20"/>
          <w:lang w:val="en-US"/>
        </w:rPr>
        <w:t xml:space="preserve">Using this experience </w:t>
      </w:r>
      <w:r w:rsidR="0050454C">
        <w:rPr>
          <w:color w:val="auto"/>
          <w:sz w:val="20"/>
          <w:szCs w:val="20"/>
          <w:lang w:val="en-US"/>
        </w:rPr>
        <w:t>they</w:t>
      </w:r>
      <w:r w:rsidRPr="00C95420">
        <w:rPr>
          <w:color w:val="auto"/>
          <w:sz w:val="20"/>
          <w:szCs w:val="20"/>
          <w:lang w:val="en-US"/>
        </w:rPr>
        <w:t xml:space="preserve"> will have </w:t>
      </w:r>
      <w:r w:rsidR="0050454C">
        <w:rPr>
          <w:color w:val="auto"/>
          <w:sz w:val="20"/>
          <w:szCs w:val="20"/>
          <w:lang w:val="en-US"/>
        </w:rPr>
        <w:t xml:space="preserve">a </w:t>
      </w:r>
      <w:r w:rsidR="0050454C" w:rsidRPr="00C95420">
        <w:rPr>
          <w:color w:val="auto"/>
          <w:sz w:val="20"/>
          <w:szCs w:val="20"/>
          <w:lang w:val="en-US"/>
        </w:rPr>
        <w:t xml:space="preserve">sound knowledge of </w:t>
      </w:r>
      <w:r w:rsidR="0050454C">
        <w:rPr>
          <w:color w:val="auto"/>
          <w:sz w:val="20"/>
          <w:szCs w:val="20"/>
          <w:lang w:val="en-US"/>
        </w:rPr>
        <w:t xml:space="preserve">patient </w:t>
      </w:r>
      <w:r w:rsidR="0050454C" w:rsidRPr="00C95420">
        <w:rPr>
          <w:color w:val="auto"/>
          <w:sz w:val="20"/>
          <w:szCs w:val="20"/>
          <w:lang w:val="en-US"/>
        </w:rPr>
        <w:t>systems and processes</w:t>
      </w:r>
      <w:r w:rsidR="0050454C">
        <w:rPr>
          <w:color w:val="auto"/>
          <w:sz w:val="20"/>
          <w:szCs w:val="20"/>
          <w:lang w:val="en-US"/>
        </w:rPr>
        <w:t xml:space="preserve"> and</w:t>
      </w:r>
      <w:r w:rsidR="00E4528D">
        <w:rPr>
          <w:color w:val="auto"/>
          <w:sz w:val="20"/>
          <w:szCs w:val="20"/>
          <w:lang w:val="en-US"/>
        </w:rPr>
        <w:t>/or</w:t>
      </w:r>
      <w:r w:rsidR="0050454C">
        <w:rPr>
          <w:color w:val="auto"/>
          <w:sz w:val="20"/>
          <w:szCs w:val="20"/>
          <w:lang w:val="en-US"/>
        </w:rPr>
        <w:t xml:space="preserve"> </w:t>
      </w:r>
      <w:r>
        <w:rPr>
          <w:color w:val="auto"/>
          <w:sz w:val="20"/>
          <w:szCs w:val="20"/>
          <w:lang w:val="en-US"/>
        </w:rPr>
        <w:t>g</w:t>
      </w:r>
      <w:r w:rsidRPr="00C95420">
        <w:rPr>
          <w:color w:val="auto"/>
          <w:sz w:val="20"/>
          <w:szCs w:val="20"/>
          <w:lang w:val="en-US"/>
        </w:rPr>
        <w:t>ood engagement skills</w:t>
      </w:r>
      <w:r w:rsidR="0050454C">
        <w:rPr>
          <w:color w:val="auto"/>
          <w:sz w:val="20"/>
          <w:szCs w:val="20"/>
          <w:lang w:val="en-US"/>
        </w:rPr>
        <w:t xml:space="preserve"> (</w:t>
      </w:r>
      <w:r w:rsidRPr="00C95420">
        <w:rPr>
          <w:color w:val="auto"/>
          <w:sz w:val="20"/>
          <w:szCs w:val="20"/>
          <w:lang w:val="en-US"/>
        </w:rPr>
        <w:t>e.g active directorship of a health consumer group</w:t>
      </w:r>
      <w:r w:rsidR="0050454C">
        <w:rPr>
          <w:color w:val="auto"/>
          <w:sz w:val="20"/>
          <w:szCs w:val="20"/>
          <w:lang w:val="en-US"/>
        </w:rPr>
        <w:t>/</w:t>
      </w:r>
      <w:r w:rsidRPr="00C95420">
        <w:rPr>
          <w:color w:val="auto"/>
          <w:sz w:val="20"/>
          <w:szCs w:val="20"/>
          <w:lang w:val="en-US"/>
        </w:rPr>
        <w:t>committee or specific training as a consumer advocate in healthcare</w:t>
      </w:r>
      <w:r w:rsidR="0050454C">
        <w:rPr>
          <w:color w:val="auto"/>
          <w:sz w:val="20"/>
          <w:szCs w:val="20"/>
          <w:lang w:val="en-US"/>
        </w:rPr>
        <w:t>)</w:t>
      </w:r>
      <w:r>
        <w:rPr>
          <w:color w:val="auto"/>
          <w:sz w:val="20"/>
          <w:szCs w:val="20"/>
          <w:lang w:val="en-US"/>
        </w:rPr>
        <w:t>.</w:t>
      </w:r>
      <w:bookmarkEnd w:id="28"/>
    </w:p>
    <w:p w14:paraId="07600160" w14:textId="77777777" w:rsidR="00C95420" w:rsidRPr="00303818" w:rsidRDefault="00C95420" w:rsidP="00172570">
      <w:pPr>
        <w:pStyle w:val="DHHSmainsubheading"/>
        <w:jc w:val="both"/>
        <w:rPr>
          <w:color w:val="auto"/>
          <w:sz w:val="20"/>
          <w:szCs w:val="20"/>
          <w:lang w:val="en-US"/>
        </w:rPr>
      </w:pPr>
    </w:p>
    <w:p w14:paraId="19A91525" w14:textId="77777777" w:rsidR="006977D5" w:rsidRPr="00E52C10" w:rsidRDefault="006977D5" w:rsidP="006977D5">
      <w:pPr>
        <w:pStyle w:val="Heading3"/>
        <w:numPr>
          <w:ilvl w:val="0"/>
          <w:numId w:val="16"/>
        </w:numPr>
        <w:spacing w:before="0" w:line="240" w:lineRule="auto"/>
        <w:ind w:left="426" w:hanging="426"/>
        <w:rPr>
          <w:b/>
        </w:rPr>
      </w:pPr>
      <w:r w:rsidRPr="00E52C10">
        <w:t>Registered Clinician</w:t>
      </w:r>
    </w:p>
    <w:p w14:paraId="069CDB6D" w14:textId="77777777" w:rsidR="006977D5" w:rsidRPr="00C22078" w:rsidRDefault="006977D5" w:rsidP="006977D5">
      <w:pPr>
        <w:pStyle w:val="ListParagraph"/>
        <w:widowControl w:val="0"/>
        <w:numPr>
          <w:ilvl w:val="0"/>
          <w:numId w:val="8"/>
        </w:numPr>
        <w:tabs>
          <w:tab w:val="left" w:pos="426"/>
        </w:tabs>
        <w:spacing w:after="120"/>
        <w:ind w:left="426" w:right="107" w:hanging="426"/>
        <w:contextualSpacing w:val="0"/>
        <w:jc w:val="both"/>
        <w:rPr>
          <w:rFonts w:eastAsia="Arial" w:cs="Arial"/>
        </w:rPr>
      </w:pPr>
      <w:r w:rsidRPr="00C22078">
        <w:t xml:space="preserve">An applicant </w:t>
      </w:r>
      <w:r w:rsidRPr="00C22078">
        <w:rPr>
          <w:b/>
        </w:rPr>
        <w:t xml:space="preserve">must </w:t>
      </w:r>
      <w:r w:rsidRPr="00C22078">
        <w:t>possess appropriate qualifications in a relevant clinical field</w:t>
      </w:r>
      <w:bookmarkStart w:id="29" w:name="_Hlk52193890"/>
      <w:r w:rsidRPr="00C22078">
        <w:t>, i.e. medicine, nursing, midwifery or allied health and who has worked within the public health system and/or had exposure to quality and safety processes in the public health context.</w:t>
      </w:r>
      <w:bookmarkEnd w:id="29"/>
      <w:r w:rsidRPr="00C22078">
        <w:t xml:space="preserve"> </w:t>
      </w:r>
      <w:bookmarkStart w:id="30" w:name="_Hlk52193913"/>
    </w:p>
    <w:p w14:paraId="4A9A93CD" w14:textId="7EBE9E3A" w:rsidR="006977D5" w:rsidRPr="006977D5" w:rsidRDefault="006977D5" w:rsidP="006977D5">
      <w:pPr>
        <w:pStyle w:val="ListParagraph"/>
        <w:widowControl w:val="0"/>
        <w:numPr>
          <w:ilvl w:val="0"/>
          <w:numId w:val="8"/>
        </w:numPr>
        <w:tabs>
          <w:tab w:val="left" w:pos="426"/>
        </w:tabs>
        <w:spacing w:after="120"/>
        <w:ind w:left="426" w:right="107" w:hanging="426"/>
        <w:contextualSpacing w:val="0"/>
        <w:jc w:val="both"/>
        <w:rPr>
          <w:lang w:val="en-US"/>
        </w:rPr>
      </w:pPr>
      <w:r w:rsidRPr="00C22078">
        <w:rPr>
          <w:u w:val="single"/>
        </w:rPr>
        <w:t>The applicant must hold</w:t>
      </w:r>
      <w:bookmarkEnd w:id="30"/>
      <w:r w:rsidRPr="00C22078">
        <w:t xml:space="preserve"> (and, while a director of the board, maintain)</w:t>
      </w:r>
      <w:r w:rsidRPr="00C22078">
        <w:rPr>
          <w:w w:val="99"/>
        </w:rPr>
        <w:t xml:space="preserve"> </w:t>
      </w:r>
      <w:r w:rsidRPr="00C22078">
        <w:t>current registration for active practice with the Australian Health Practitioner Regulation Agency (AHPRA).</w:t>
      </w:r>
      <w:r w:rsidRPr="00C22078">
        <w:rPr>
          <w:rFonts w:eastAsia="Arial" w:cs="Arial"/>
        </w:rPr>
        <w:t xml:space="preserve"> Active practice registration with AHPRA is defined as practitioners who do not have a non-practicing status, and who are not suspended, or otherwise have a condition, undertaking or notation that stops or restricts practice. </w:t>
      </w:r>
      <w:r w:rsidRPr="00C22078">
        <w:rPr>
          <w:rFonts w:eastAsia="Arial" w:cs="Arial"/>
          <w:u w:val="single"/>
        </w:rPr>
        <w:t>AHPRA registration number must be included in your application.</w:t>
      </w:r>
    </w:p>
    <w:p w14:paraId="71C911E0" w14:textId="092186E9" w:rsidR="006977D5" w:rsidRDefault="006977D5" w:rsidP="006977D5">
      <w:pPr>
        <w:pStyle w:val="ListParagraph"/>
        <w:widowControl w:val="0"/>
        <w:numPr>
          <w:ilvl w:val="0"/>
          <w:numId w:val="8"/>
        </w:numPr>
        <w:tabs>
          <w:tab w:val="left" w:pos="426"/>
        </w:tabs>
        <w:spacing w:after="120"/>
        <w:ind w:left="426" w:right="107" w:hanging="426"/>
        <w:contextualSpacing w:val="0"/>
        <w:jc w:val="both"/>
        <w:rPr>
          <w:lang w:val="en-US"/>
        </w:rPr>
      </w:pPr>
      <w:r>
        <w:rPr>
          <w:lang w:val="en-US"/>
        </w:rPr>
        <w:t>The candidate</w:t>
      </w:r>
      <w:r w:rsidRPr="00190419">
        <w:rPr>
          <w:lang w:val="en-US"/>
        </w:rPr>
        <w:t xml:space="preserve"> should be able to demonstrate an understanding of contemporary clinical practice, have a broad understanding of public/population health and the social determinants of health</w:t>
      </w:r>
      <w:r>
        <w:rPr>
          <w:lang w:val="en-US"/>
        </w:rPr>
        <w:t>,</w:t>
      </w:r>
      <w:r w:rsidRPr="00190419">
        <w:rPr>
          <w:lang w:val="en-US"/>
        </w:rPr>
        <w:t xml:space="preserve"> and the importance of and mechanisms for patient centered care.</w:t>
      </w:r>
      <w:r>
        <w:rPr>
          <w:lang w:val="en-US"/>
        </w:rPr>
        <w:t xml:space="preserve"> </w:t>
      </w:r>
    </w:p>
    <w:p w14:paraId="6641539C" w14:textId="29E6A303" w:rsidR="00C95420" w:rsidRPr="00617DEE" w:rsidRDefault="00C95420" w:rsidP="00617DEE">
      <w:pPr>
        <w:pStyle w:val="DHHSmainsubheading"/>
        <w:spacing w:after="120"/>
        <w:jc w:val="both"/>
        <w:rPr>
          <w:color w:val="auto"/>
          <w:sz w:val="20"/>
          <w:szCs w:val="20"/>
          <w:lang w:val="en-US"/>
        </w:rPr>
      </w:pPr>
      <w:bookmarkStart w:id="31" w:name="_Hlk85104855"/>
      <w:r w:rsidRPr="00617DEE">
        <w:rPr>
          <w:color w:val="auto"/>
          <w:sz w:val="20"/>
          <w:szCs w:val="20"/>
          <w:lang w:val="en-US"/>
        </w:rPr>
        <w:t xml:space="preserve">The proficient candidate will have a minimum of 5 years’ experience and </w:t>
      </w:r>
      <w:r w:rsidR="00A36455" w:rsidRPr="00617DEE">
        <w:rPr>
          <w:color w:val="auto"/>
          <w:sz w:val="20"/>
          <w:szCs w:val="20"/>
          <w:lang w:val="en-US"/>
        </w:rPr>
        <w:t xml:space="preserve">knowledge </w:t>
      </w:r>
      <w:r w:rsidRPr="00617DEE">
        <w:rPr>
          <w:color w:val="auto"/>
          <w:sz w:val="20"/>
          <w:szCs w:val="20"/>
          <w:lang w:val="en-US"/>
        </w:rPr>
        <w:t>and participation in patient safety and/or morbidity and mortality review systems, and/or health management</w:t>
      </w:r>
      <w:r w:rsidR="00A36024" w:rsidRPr="00617DEE">
        <w:rPr>
          <w:color w:val="auto"/>
          <w:sz w:val="20"/>
          <w:szCs w:val="20"/>
          <w:lang w:val="en-US"/>
        </w:rPr>
        <w:t>.</w:t>
      </w:r>
      <w:r w:rsidRPr="00617DEE">
        <w:rPr>
          <w:color w:val="auto"/>
          <w:sz w:val="20"/>
          <w:szCs w:val="20"/>
          <w:lang w:val="en-US"/>
        </w:rPr>
        <w:t xml:space="preserve"> </w:t>
      </w:r>
      <w:bookmarkEnd w:id="31"/>
      <w:r w:rsidRPr="00617DEE">
        <w:rPr>
          <w:color w:val="auto"/>
          <w:sz w:val="20"/>
          <w:szCs w:val="20"/>
          <w:lang w:val="en-US"/>
        </w:rPr>
        <w:t xml:space="preserve"> </w:t>
      </w:r>
    </w:p>
    <w:p w14:paraId="154A1D32" w14:textId="77777777" w:rsidR="006977D5" w:rsidRPr="00617DEE" w:rsidRDefault="006977D5" w:rsidP="006977D5">
      <w:pPr>
        <w:pStyle w:val="Heading3"/>
        <w:numPr>
          <w:ilvl w:val="0"/>
          <w:numId w:val="16"/>
        </w:numPr>
        <w:spacing w:before="0" w:line="240" w:lineRule="auto"/>
        <w:ind w:left="426" w:hanging="426"/>
      </w:pPr>
      <w:r w:rsidRPr="00E52C10">
        <w:t xml:space="preserve">Strategic leadership </w:t>
      </w:r>
    </w:p>
    <w:p w14:paraId="574EC1C2" w14:textId="77777777" w:rsidR="006977D5" w:rsidRDefault="006977D5" w:rsidP="006977D5">
      <w:pPr>
        <w:pStyle w:val="DHHSmainsubheading"/>
        <w:numPr>
          <w:ilvl w:val="0"/>
          <w:numId w:val="20"/>
        </w:numPr>
        <w:spacing w:after="120"/>
        <w:ind w:left="426" w:hanging="426"/>
        <w:jc w:val="both"/>
        <w:rPr>
          <w:color w:val="auto"/>
          <w:sz w:val="20"/>
          <w:szCs w:val="20"/>
          <w:lang w:val="en-US"/>
        </w:rPr>
      </w:pPr>
      <w:r w:rsidRPr="00A430D0">
        <w:rPr>
          <w:rFonts w:eastAsia="Times"/>
          <w:color w:val="auto"/>
          <w:sz w:val="20"/>
          <w:szCs w:val="20"/>
        </w:rPr>
        <w:t>Ability to identify and critically assess strategic opportunities and threats to an organisation and develop objectives and strategies in the context of organisational policies.</w:t>
      </w:r>
      <w:r w:rsidRPr="00A430D0">
        <w:rPr>
          <w:color w:val="auto"/>
          <w:sz w:val="20"/>
          <w:szCs w:val="20"/>
          <w:lang w:val="en-US"/>
        </w:rPr>
        <w:t xml:space="preserve"> Demonstrates strategic thinking, planning and leadership skills, and experience of high-level decision-making. </w:t>
      </w:r>
    </w:p>
    <w:p w14:paraId="036C0AF8" w14:textId="77777777" w:rsidR="006977D5" w:rsidRDefault="006977D5" w:rsidP="006977D5">
      <w:pPr>
        <w:pStyle w:val="DHHSmainsubheading"/>
        <w:numPr>
          <w:ilvl w:val="0"/>
          <w:numId w:val="20"/>
        </w:numPr>
        <w:spacing w:after="120"/>
        <w:ind w:left="426" w:hanging="426"/>
        <w:jc w:val="both"/>
        <w:rPr>
          <w:color w:val="auto"/>
          <w:sz w:val="20"/>
          <w:szCs w:val="20"/>
          <w:lang w:val="en-US"/>
        </w:rPr>
      </w:pPr>
      <w:r>
        <w:rPr>
          <w:color w:val="auto"/>
          <w:sz w:val="20"/>
          <w:szCs w:val="20"/>
          <w:lang w:val="en-US"/>
        </w:rPr>
        <w:t>S</w:t>
      </w:r>
      <w:r w:rsidRPr="00A430D0">
        <w:rPr>
          <w:color w:val="auto"/>
          <w:sz w:val="20"/>
          <w:szCs w:val="20"/>
          <w:lang w:val="en-US"/>
        </w:rPr>
        <w:t>trong board level experience as an executive or non-executive director</w:t>
      </w:r>
      <w:r>
        <w:rPr>
          <w:color w:val="auto"/>
          <w:sz w:val="20"/>
          <w:szCs w:val="20"/>
          <w:lang w:val="en-US"/>
        </w:rPr>
        <w:t>,</w:t>
      </w:r>
      <w:r w:rsidRPr="00A430D0">
        <w:rPr>
          <w:color w:val="auto"/>
          <w:sz w:val="20"/>
          <w:szCs w:val="20"/>
          <w:lang w:val="en-US"/>
        </w:rPr>
        <w:t xml:space="preserve"> and/or strong experience in an executive role reporting to a board</w:t>
      </w:r>
      <w:r>
        <w:rPr>
          <w:color w:val="auto"/>
          <w:sz w:val="20"/>
          <w:szCs w:val="20"/>
          <w:lang w:val="en-US"/>
        </w:rPr>
        <w:t>,</w:t>
      </w:r>
      <w:r w:rsidRPr="00A430D0">
        <w:rPr>
          <w:color w:val="auto"/>
          <w:sz w:val="20"/>
          <w:szCs w:val="20"/>
          <w:lang w:val="en-US"/>
        </w:rPr>
        <w:t xml:space="preserve"> and/or experience as a manager, facilitator/consultant in </w:t>
      </w:r>
      <w:r>
        <w:rPr>
          <w:color w:val="auto"/>
          <w:sz w:val="20"/>
          <w:szCs w:val="20"/>
          <w:lang w:val="en-US"/>
        </w:rPr>
        <w:t xml:space="preserve">the </w:t>
      </w:r>
      <w:r w:rsidRPr="00A430D0">
        <w:rPr>
          <w:color w:val="auto"/>
          <w:sz w:val="20"/>
          <w:szCs w:val="20"/>
          <w:lang w:val="en-US"/>
        </w:rPr>
        <w:t xml:space="preserve">development of strategic plans and aligning these with delivery of outcomes by an entity.  </w:t>
      </w:r>
    </w:p>
    <w:p w14:paraId="62ED7740" w14:textId="3742A1CF" w:rsidR="006977D5" w:rsidRDefault="006977D5" w:rsidP="006977D5">
      <w:pPr>
        <w:pStyle w:val="DHHSmainsubheading"/>
        <w:numPr>
          <w:ilvl w:val="0"/>
          <w:numId w:val="20"/>
        </w:numPr>
        <w:spacing w:after="120"/>
        <w:ind w:left="426" w:hanging="426"/>
        <w:jc w:val="both"/>
        <w:rPr>
          <w:color w:val="auto"/>
          <w:sz w:val="20"/>
          <w:szCs w:val="20"/>
          <w:lang w:val="en-US"/>
        </w:rPr>
      </w:pPr>
      <w:r w:rsidRPr="00A430D0">
        <w:rPr>
          <w:color w:val="auto"/>
          <w:sz w:val="20"/>
          <w:szCs w:val="20"/>
          <w:lang w:val="en-US"/>
        </w:rPr>
        <w:t xml:space="preserve">Experience in </w:t>
      </w:r>
      <w:r>
        <w:rPr>
          <w:color w:val="auto"/>
          <w:sz w:val="20"/>
          <w:szCs w:val="20"/>
          <w:lang w:val="en-US"/>
        </w:rPr>
        <w:t xml:space="preserve">the above </w:t>
      </w:r>
      <w:r w:rsidRPr="00A430D0">
        <w:rPr>
          <w:color w:val="auto"/>
          <w:sz w:val="20"/>
          <w:szCs w:val="20"/>
          <w:lang w:val="en-US"/>
        </w:rPr>
        <w:t xml:space="preserve">strategic leadership </w:t>
      </w:r>
      <w:r>
        <w:rPr>
          <w:color w:val="auto"/>
          <w:sz w:val="20"/>
          <w:szCs w:val="20"/>
          <w:lang w:val="en-US"/>
        </w:rPr>
        <w:t xml:space="preserve">facets </w:t>
      </w:r>
      <w:r w:rsidRPr="00A430D0">
        <w:rPr>
          <w:color w:val="auto"/>
          <w:sz w:val="20"/>
          <w:szCs w:val="20"/>
          <w:lang w:val="en-US"/>
        </w:rPr>
        <w:t xml:space="preserve">with a focus on ensuring quality and safety of clinical care </w:t>
      </w:r>
      <w:r>
        <w:rPr>
          <w:color w:val="auto"/>
          <w:sz w:val="20"/>
          <w:szCs w:val="20"/>
          <w:lang w:val="en-US"/>
        </w:rPr>
        <w:t>will be</w:t>
      </w:r>
      <w:r w:rsidRPr="00A430D0">
        <w:rPr>
          <w:color w:val="auto"/>
          <w:sz w:val="20"/>
          <w:szCs w:val="20"/>
          <w:lang w:val="en-US"/>
        </w:rPr>
        <w:t xml:space="preserve"> highly regarded.</w:t>
      </w:r>
    </w:p>
    <w:p w14:paraId="12465EF7" w14:textId="630F945F" w:rsidR="00C95420" w:rsidRDefault="00C95420" w:rsidP="002C5942">
      <w:pPr>
        <w:pStyle w:val="DHHSmainsubheading"/>
        <w:spacing w:after="120"/>
        <w:ind w:left="426"/>
        <w:jc w:val="both"/>
        <w:rPr>
          <w:color w:val="auto"/>
          <w:sz w:val="20"/>
          <w:szCs w:val="20"/>
          <w:lang w:val="en-US"/>
        </w:rPr>
      </w:pPr>
      <w:bookmarkStart w:id="32" w:name="_Hlk85104901"/>
      <w:r w:rsidRPr="00C95420">
        <w:rPr>
          <w:color w:val="auto"/>
          <w:sz w:val="20"/>
          <w:szCs w:val="20"/>
          <w:lang w:val="en-US"/>
        </w:rPr>
        <w:t xml:space="preserve">The proficient candidate will </w:t>
      </w:r>
      <w:r w:rsidR="002C5942">
        <w:rPr>
          <w:color w:val="auto"/>
          <w:sz w:val="20"/>
          <w:szCs w:val="20"/>
          <w:lang w:val="en-US"/>
        </w:rPr>
        <w:t xml:space="preserve">have </w:t>
      </w:r>
      <w:r>
        <w:rPr>
          <w:color w:val="auto"/>
          <w:sz w:val="20"/>
          <w:szCs w:val="20"/>
          <w:lang w:val="en-US"/>
        </w:rPr>
        <w:t xml:space="preserve">either a minimum of </w:t>
      </w:r>
      <w:r w:rsidRPr="00C95420">
        <w:rPr>
          <w:color w:val="auto"/>
          <w:sz w:val="20"/>
          <w:szCs w:val="20"/>
          <w:lang w:val="en-US"/>
        </w:rPr>
        <w:t>5 years’ experience</w:t>
      </w:r>
      <w:r>
        <w:rPr>
          <w:color w:val="auto"/>
          <w:sz w:val="20"/>
          <w:szCs w:val="20"/>
          <w:lang w:val="en-US"/>
        </w:rPr>
        <w:t xml:space="preserve"> </w:t>
      </w:r>
      <w:r w:rsidRPr="00C95420">
        <w:rPr>
          <w:color w:val="auto"/>
          <w:sz w:val="20"/>
          <w:szCs w:val="20"/>
          <w:lang w:val="en-US"/>
        </w:rPr>
        <w:t>as CEO</w:t>
      </w:r>
      <w:r w:rsidR="00D4460A">
        <w:rPr>
          <w:color w:val="auto"/>
          <w:sz w:val="20"/>
          <w:szCs w:val="20"/>
          <w:lang w:val="en-US"/>
        </w:rPr>
        <w:t xml:space="preserve"> or a </w:t>
      </w:r>
      <w:r w:rsidRPr="00C95420">
        <w:rPr>
          <w:color w:val="auto"/>
          <w:sz w:val="20"/>
          <w:szCs w:val="20"/>
          <w:lang w:val="en-US"/>
        </w:rPr>
        <w:t>senior executive</w:t>
      </w:r>
      <w:r w:rsidR="00D4460A">
        <w:rPr>
          <w:color w:val="auto"/>
          <w:sz w:val="20"/>
          <w:szCs w:val="20"/>
          <w:lang w:val="en-US"/>
        </w:rPr>
        <w:t>;</w:t>
      </w:r>
      <w:r w:rsidRPr="00C95420">
        <w:rPr>
          <w:color w:val="auto"/>
          <w:sz w:val="20"/>
          <w:szCs w:val="20"/>
          <w:lang w:val="en-US"/>
        </w:rPr>
        <w:t xml:space="preserve"> </w:t>
      </w:r>
      <w:r w:rsidR="002C5942">
        <w:rPr>
          <w:color w:val="auto"/>
          <w:sz w:val="20"/>
          <w:szCs w:val="20"/>
          <w:lang w:val="en-US"/>
        </w:rPr>
        <w:t xml:space="preserve">or </w:t>
      </w:r>
      <w:r w:rsidR="002C5942" w:rsidRPr="002C5942">
        <w:rPr>
          <w:color w:val="auto"/>
          <w:sz w:val="20"/>
          <w:szCs w:val="20"/>
          <w:lang w:val="en-US"/>
        </w:rPr>
        <w:t>significant board experience of a medium-large organisation</w:t>
      </w:r>
      <w:r w:rsidR="0070120E">
        <w:rPr>
          <w:color w:val="auto"/>
          <w:sz w:val="20"/>
          <w:szCs w:val="20"/>
          <w:lang w:val="en-US"/>
        </w:rPr>
        <w:t xml:space="preserve"> gained through g</w:t>
      </w:r>
      <w:r w:rsidR="0070120E" w:rsidRPr="002C5942">
        <w:rPr>
          <w:color w:val="auto"/>
          <w:sz w:val="20"/>
          <w:szCs w:val="20"/>
          <w:lang w:val="en-US"/>
        </w:rPr>
        <w:t>uiding the strategic direction of the board</w:t>
      </w:r>
      <w:r w:rsidR="002C5942">
        <w:rPr>
          <w:color w:val="auto"/>
          <w:sz w:val="20"/>
          <w:szCs w:val="20"/>
          <w:lang w:val="en-US"/>
        </w:rPr>
        <w:t xml:space="preserve">. </w:t>
      </w:r>
      <w:r w:rsidR="0050454C">
        <w:rPr>
          <w:color w:val="auto"/>
          <w:sz w:val="20"/>
          <w:szCs w:val="20"/>
          <w:lang w:val="en-US"/>
        </w:rPr>
        <w:t>They</w:t>
      </w:r>
      <w:r w:rsidR="002C5942">
        <w:rPr>
          <w:color w:val="auto"/>
          <w:sz w:val="20"/>
          <w:szCs w:val="20"/>
          <w:lang w:val="en-US"/>
        </w:rPr>
        <w:t xml:space="preserve"> will have p</w:t>
      </w:r>
      <w:r w:rsidR="002C5942" w:rsidRPr="002C5942">
        <w:rPr>
          <w:color w:val="auto"/>
          <w:sz w:val="20"/>
          <w:szCs w:val="20"/>
          <w:lang w:val="en-US"/>
        </w:rPr>
        <w:t>roven experience in leading an organisational strategy with moderate improvements to KPIs or organisational / financial structures</w:t>
      </w:r>
      <w:r w:rsidR="002C5942">
        <w:rPr>
          <w:color w:val="auto"/>
          <w:sz w:val="20"/>
          <w:szCs w:val="20"/>
          <w:lang w:val="en-US"/>
        </w:rPr>
        <w:t xml:space="preserve"> </w:t>
      </w:r>
      <w:r w:rsidRPr="00C95420">
        <w:rPr>
          <w:color w:val="auto"/>
          <w:sz w:val="20"/>
          <w:szCs w:val="20"/>
          <w:lang w:val="en-US"/>
        </w:rPr>
        <w:t xml:space="preserve">and </w:t>
      </w:r>
      <w:r w:rsidR="0050454C">
        <w:rPr>
          <w:color w:val="auto"/>
          <w:sz w:val="20"/>
          <w:szCs w:val="20"/>
          <w:lang w:val="en-US"/>
        </w:rPr>
        <w:t>a capacity</w:t>
      </w:r>
      <w:r w:rsidR="002C5942" w:rsidRPr="002C5942">
        <w:rPr>
          <w:color w:val="auto"/>
          <w:sz w:val="20"/>
          <w:szCs w:val="20"/>
          <w:lang w:val="en-US"/>
        </w:rPr>
        <w:t xml:space="preserve"> to deal with current opportunities and threats</w:t>
      </w:r>
      <w:r w:rsidRPr="00C95420">
        <w:rPr>
          <w:color w:val="auto"/>
          <w:sz w:val="20"/>
          <w:szCs w:val="20"/>
          <w:lang w:val="en-US"/>
        </w:rPr>
        <w:t>.</w:t>
      </w:r>
      <w:bookmarkEnd w:id="32"/>
      <w:r w:rsidRPr="00C95420">
        <w:rPr>
          <w:color w:val="auto"/>
          <w:sz w:val="20"/>
          <w:szCs w:val="20"/>
          <w:lang w:val="en-US"/>
        </w:rPr>
        <w:t xml:space="preserve">  </w:t>
      </w:r>
    </w:p>
    <w:p w14:paraId="4B04C411" w14:textId="2D7DB751" w:rsidR="006977D5" w:rsidRDefault="006977D5" w:rsidP="006977D5">
      <w:pPr>
        <w:pStyle w:val="Heading3"/>
      </w:pPr>
      <w:r>
        <w:lastRenderedPageBreak/>
        <w:t xml:space="preserve">Tier 2 specialist </w:t>
      </w:r>
      <w:r w:rsidR="005D41B8">
        <w:t>capabilities</w:t>
      </w:r>
      <w:r w:rsidR="0046551D">
        <w:t xml:space="preserve"> </w:t>
      </w:r>
      <w:r>
        <w:t>– Important (5 in total)</w:t>
      </w:r>
    </w:p>
    <w:p w14:paraId="10E296A5" w14:textId="77777777" w:rsidR="006977D5" w:rsidRPr="00E52C10" w:rsidRDefault="006977D5" w:rsidP="006977D5">
      <w:pPr>
        <w:pStyle w:val="Heading3"/>
        <w:numPr>
          <w:ilvl w:val="0"/>
          <w:numId w:val="22"/>
        </w:numPr>
        <w:spacing w:before="0" w:line="240" w:lineRule="auto"/>
        <w:ind w:left="426" w:hanging="426"/>
        <w:rPr>
          <w:b/>
        </w:rPr>
      </w:pPr>
      <w:r w:rsidRPr="00E52C10">
        <w:t>Asset management</w:t>
      </w:r>
    </w:p>
    <w:p w14:paraId="5FBA02F1" w14:textId="77777777" w:rsidR="006977D5" w:rsidRPr="00E52C10" w:rsidRDefault="006977D5" w:rsidP="006977D5">
      <w:pPr>
        <w:pStyle w:val="DHHSbody"/>
        <w:numPr>
          <w:ilvl w:val="0"/>
          <w:numId w:val="20"/>
        </w:numPr>
        <w:spacing w:line="240" w:lineRule="auto"/>
        <w:ind w:left="426" w:hanging="426"/>
        <w:jc w:val="both"/>
        <w:rPr>
          <w:rFonts w:eastAsia="Times New Roman"/>
          <w:lang w:val="en-US"/>
        </w:rPr>
      </w:pPr>
      <w:r w:rsidRPr="00190419">
        <w:t>Has experience of overseeing the planning, management and renewal of major assets, including buildings and other infrastructure</w:t>
      </w:r>
      <w:r w:rsidRPr="009E5735">
        <w:t xml:space="preserve">. </w:t>
      </w:r>
    </w:p>
    <w:p w14:paraId="7E0FD0EE" w14:textId="42B8521D" w:rsidR="006977D5" w:rsidRDefault="006977D5" w:rsidP="006977D5">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t xml:space="preserve">Qualifications in engineering, planning, land management, </w:t>
      </w:r>
      <w:r w:rsidR="001D257F">
        <w:rPr>
          <w:rFonts w:eastAsia="Times New Roman"/>
          <w:lang w:val="en-US"/>
        </w:rPr>
        <w:t xml:space="preserve">construction </w:t>
      </w:r>
      <w:r w:rsidRPr="00190419">
        <w:rPr>
          <w:rFonts w:eastAsia="Times New Roman"/>
          <w:lang w:val="en-US"/>
        </w:rPr>
        <w:t>or similar would be advantage</w:t>
      </w:r>
      <w:r>
        <w:rPr>
          <w:rFonts w:eastAsia="Times New Roman"/>
          <w:lang w:val="en-US"/>
        </w:rPr>
        <w:t>ous</w:t>
      </w:r>
      <w:r w:rsidRPr="00190419">
        <w:rPr>
          <w:rFonts w:eastAsia="Times New Roman"/>
          <w:lang w:val="en-US"/>
        </w:rPr>
        <w:t xml:space="preserve">. </w:t>
      </w:r>
    </w:p>
    <w:p w14:paraId="3FCF448E" w14:textId="05154924" w:rsidR="006977D5" w:rsidRDefault="006977D5" w:rsidP="006977D5">
      <w:pPr>
        <w:pStyle w:val="DHHSbody"/>
        <w:numPr>
          <w:ilvl w:val="0"/>
          <w:numId w:val="20"/>
        </w:numPr>
        <w:spacing w:line="240" w:lineRule="auto"/>
        <w:ind w:left="426" w:hanging="426"/>
        <w:jc w:val="both"/>
        <w:rPr>
          <w:rFonts w:eastAsia="Times New Roman"/>
          <w:lang w:val="en-US"/>
        </w:rPr>
      </w:pPr>
      <w:r w:rsidRPr="00A63698">
        <w:rPr>
          <w:rFonts w:eastAsia="Times New Roman"/>
          <w:lang w:val="en-US"/>
        </w:rPr>
        <w:t>Demonstrated experience in using best practice systems to monitor and maintain things of value to an entity or group.  This would include tangible (for example, buildings, equipment and vehicles) and intangible (for example, good will and intellectual property) assets. Experience in conducting fabric surveys and/or structural due diligence-type assessments</w:t>
      </w:r>
      <w:r w:rsidR="001D257F">
        <w:rPr>
          <w:rFonts w:eastAsia="Times New Roman"/>
          <w:lang w:val="en-US"/>
        </w:rPr>
        <w:t>, maintenance strategies</w:t>
      </w:r>
      <w:r w:rsidRPr="00A63698">
        <w:rPr>
          <w:rFonts w:eastAsia="Times New Roman"/>
          <w:lang w:val="en-US"/>
        </w:rPr>
        <w:t xml:space="preserve"> and/or asset depreciation management would also be highly regarded.</w:t>
      </w:r>
    </w:p>
    <w:p w14:paraId="2368257A" w14:textId="073BE68A" w:rsidR="002C5942" w:rsidRPr="00A63698" w:rsidRDefault="002C5942" w:rsidP="00172570">
      <w:pPr>
        <w:pStyle w:val="DHHSbody"/>
        <w:spacing w:line="240" w:lineRule="auto"/>
        <w:jc w:val="both"/>
        <w:rPr>
          <w:rFonts w:eastAsia="Times New Roman"/>
          <w:lang w:val="en-US"/>
        </w:rPr>
      </w:pPr>
      <w:bookmarkStart w:id="33" w:name="_Hlk85105146"/>
      <w:r w:rsidRPr="002C5942">
        <w:rPr>
          <w:rFonts w:eastAsia="Times New Roman"/>
          <w:lang w:val="en-US"/>
        </w:rPr>
        <w:t xml:space="preserve">The proficient candidate will have a minimum of 5 years’ experience, </w:t>
      </w:r>
      <w:r>
        <w:rPr>
          <w:rFonts w:eastAsia="Times New Roman"/>
          <w:lang w:val="en-US"/>
        </w:rPr>
        <w:t>s</w:t>
      </w:r>
      <w:r w:rsidRPr="002C5942">
        <w:rPr>
          <w:rFonts w:eastAsia="Times New Roman"/>
          <w:lang w:val="en-US"/>
        </w:rPr>
        <w:t>ound knowledge of the delivery of planning and infrastructure projects</w:t>
      </w:r>
      <w:r w:rsidR="00FB2E7C">
        <w:rPr>
          <w:rFonts w:eastAsia="Times New Roman"/>
          <w:lang w:val="en-US"/>
        </w:rPr>
        <w:t xml:space="preserve"> and is able to bring a </w:t>
      </w:r>
      <w:r w:rsidR="00FB2E7C" w:rsidRPr="00FB2E7C">
        <w:rPr>
          <w:rFonts w:eastAsia="Times New Roman"/>
          <w:lang w:val="en-US"/>
        </w:rPr>
        <w:t>critical analysis and an enquiring approach to asset management, including capital projects</w:t>
      </w:r>
      <w:r w:rsidRPr="002C5942">
        <w:rPr>
          <w:rFonts w:eastAsia="Times New Roman"/>
          <w:lang w:val="en-US"/>
        </w:rPr>
        <w:t xml:space="preserve">. </w:t>
      </w:r>
      <w:bookmarkEnd w:id="33"/>
      <w:r w:rsidRPr="002C5942">
        <w:rPr>
          <w:rFonts w:eastAsia="Times New Roman"/>
          <w:lang w:val="en-US"/>
        </w:rPr>
        <w:t xml:space="preserve"> </w:t>
      </w:r>
    </w:p>
    <w:p w14:paraId="0D85CC70" w14:textId="77777777" w:rsidR="006977D5" w:rsidRPr="00E52C10" w:rsidRDefault="006977D5" w:rsidP="006977D5">
      <w:pPr>
        <w:pStyle w:val="Heading3"/>
        <w:numPr>
          <w:ilvl w:val="0"/>
          <w:numId w:val="22"/>
        </w:numPr>
        <w:spacing w:before="0" w:line="240" w:lineRule="auto"/>
        <w:ind w:left="426" w:hanging="426"/>
        <w:rPr>
          <w:b/>
        </w:rPr>
      </w:pPr>
      <w:r w:rsidRPr="00E52C10">
        <w:t>Communications and stakeholder engagement</w:t>
      </w:r>
    </w:p>
    <w:p w14:paraId="610097C9" w14:textId="77777777" w:rsidR="006977D5" w:rsidRPr="00190419" w:rsidRDefault="006977D5" w:rsidP="006977D5">
      <w:pPr>
        <w:pStyle w:val="DHHSbody"/>
        <w:numPr>
          <w:ilvl w:val="0"/>
          <w:numId w:val="20"/>
        </w:numPr>
        <w:spacing w:line="240" w:lineRule="auto"/>
        <w:ind w:left="426" w:hanging="426"/>
        <w:jc w:val="both"/>
        <w:rPr>
          <w:rFonts w:eastAsia="Times New Roman"/>
          <w:lang w:val="en-US"/>
        </w:rPr>
      </w:pPr>
      <w:r w:rsidRPr="00190419">
        <w:t>Has a good understanding of the key elements of communications and effective stakeholder engagement in the context of providing a public service</w:t>
      </w:r>
      <w:r w:rsidRPr="009E5735">
        <w:t xml:space="preserve">, </w:t>
      </w:r>
      <w:r w:rsidRPr="00190419">
        <w:rPr>
          <w:rFonts w:eastAsia="Times New Roman"/>
          <w:lang w:val="en-US"/>
        </w:rPr>
        <w:t xml:space="preserve">and the importance of transparency and public reporting.  This would include experience of ensuring effective insight into and response to the views and expectations of key stakeholders within and outside the organisation.  </w:t>
      </w:r>
    </w:p>
    <w:p w14:paraId="6ECBF593" w14:textId="77777777" w:rsidR="006977D5" w:rsidRDefault="006977D5" w:rsidP="006977D5">
      <w:pPr>
        <w:pStyle w:val="DHHSbody"/>
        <w:numPr>
          <w:ilvl w:val="0"/>
          <w:numId w:val="20"/>
        </w:numPr>
        <w:spacing w:line="240" w:lineRule="auto"/>
        <w:ind w:left="426" w:hanging="426"/>
        <w:jc w:val="both"/>
        <w:rPr>
          <w:rFonts w:eastAsia="Times New Roman"/>
          <w:lang w:val="en-US"/>
        </w:rPr>
      </w:pPr>
      <w:r w:rsidRPr="00190419">
        <w:rPr>
          <w:rFonts w:eastAsia="Times New Roman"/>
          <w:lang w:val="en-US"/>
        </w:rPr>
        <w:t>Qualifications and/or experience in corporate communications, marketing, facilitation, stakeholder engagement, event management, media/public relations, and/or journalism would be advantageous.</w:t>
      </w:r>
    </w:p>
    <w:p w14:paraId="2198F666" w14:textId="3F7835F1" w:rsidR="006977D5" w:rsidRDefault="006977D5" w:rsidP="006977D5">
      <w:pPr>
        <w:pStyle w:val="DHHSbody"/>
        <w:numPr>
          <w:ilvl w:val="0"/>
          <w:numId w:val="20"/>
        </w:numPr>
        <w:spacing w:line="240" w:lineRule="auto"/>
        <w:ind w:left="426" w:hanging="426"/>
        <w:jc w:val="both"/>
        <w:rPr>
          <w:rFonts w:eastAsia="Times New Roman"/>
          <w:lang w:val="en-US"/>
        </w:rPr>
      </w:pPr>
      <w:r>
        <w:rPr>
          <w:rFonts w:eastAsia="Times New Roman"/>
          <w:lang w:val="en-US"/>
        </w:rPr>
        <w:t xml:space="preserve">Experience in fund raising and/or business development with a focus on health service/industry funding would be advantageous. </w:t>
      </w:r>
    </w:p>
    <w:p w14:paraId="01BA3BFE" w14:textId="5263E3C6" w:rsidR="00E17AD3" w:rsidRPr="00190419" w:rsidRDefault="00E17AD3" w:rsidP="00D579D0">
      <w:pPr>
        <w:pStyle w:val="DHHSbody"/>
        <w:spacing w:line="240" w:lineRule="auto"/>
        <w:jc w:val="both"/>
        <w:rPr>
          <w:rFonts w:eastAsia="Times New Roman"/>
          <w:lang w:val="en-US"/>
        </w:rPr>
      </w:pPr>
      <w:bookmarkStart w:id="34" w:name="_Hlk85105191"/>
      <w:r w:rsidRPr="00E17AD3">
        <w:rPr>
          <w:rFonts w:eastAsia="Times New Roman"/>
          <w:lang w:val="en-US"/>
        </w:rPr>
        <w:t>The proficient candidate will have a minimum of 5 years’ experience</w:t>
      </w:r>
      <w:r w:rsidR="00B81ACD">
        <w:rPr>
          <w:rFonts w:eastAsia="Times New Roman"/>
          <w:lang w:val="en-US"/>
        </w:rPr>
        <w:t xml:space="preserve"> working in a senior communications role</w:t>
      </w:r>
      <w:r w:rsidRPr="00E17AD3">
        <w:rPr>
          <w:rFonts w:eastAsia="Times New Roman"/>
          <w:lang w:val="en-US"/>
        </w:rPr>
        <w:t xml:space="preserve">, </w:t>
      </w:r>
      <w:r w:rsidR="00D579D0">
        <w:rPr>
          <w:rFonts w:eastAsia="Times New Roman"/>
          <w:lang w:val="en-US"/>
        </w:rPr>
        <w:t>p</w:t>
      </w:r>
      <w:r w:rsidR="00D579D0" w:rsidRPr="00D579D0">
        <w:rPr>
          <w:rFonts w:eastAsia="Times New Roman"/>
          <w:lang w:val="en-US"/>
        </w:rPr>
        <w:t xml:space="preserve">roven </w:t>
      </w:r>
      <w:r w:rsidR="00FB6C27">
        <w:rPr>
          <w:rFonts w:eastAsia="Times New Roman"/>
          <w:lang w:val="en-US"/>
        </w:rPr>
        <w:t>knowledge</w:t>
      </w:r>
      <w:r w:rsidR="00D579D0" w:rsidRPr="00D579D0">
        <w:rPr>
          <w:rFonts w:eastAsia="Times New Roman"/>
          <w:lang w:val="en-US"/>
        </w:rPr>
        <w:t xml:space="preserve"> in developing and applying stakeholder engagement frameworks</w:t>
      </w:r>
      <w:r w:rsidR="00D579D0">
        <w:rPr>
          <w:rFonts w:eastAsia="Times New Roman"/>
          <w:lang w:val="en-US"/>
        </w:rPr>
        <w:t xml:space="preserve"> and s</w:t>
      </w:r>
      <w:r w:rsidR="00D579D0" w:rsidRPr="00D579D0">
        <w:rPr>
          <w:rFonts w:eastAsia="Times New Roman"/>
          <w:lang w:val="en-US"/>
        </w:rPr>
        <w:t>hows self-awareness and a deep knowledge of the needs of the different kinds of stakeholders and the ability to advise on ways to communicate and engage with them</w:t>
      </w:r>
      <w:r w:rsidRPr="00E17AD3">
        <w:rPr>
          <w:rFonts w:eastAsia="Times New Roman"/>
          <w:lang w:val="en-US"/>
        </w:rPr>
        <w:t xml:space="preserve">. </w:t>
      </w:r>
      <w:bookmarkEnd w:id="34"/>
      <w:r w:rsidRPr="00E17AD3">
        <w:rPr>
          <w:rFonts w:eastAsia="Times New Roman"/>
          <w:lang w:val="en-US"/>
        </w:rPr>
        <w:t xml:space="preserve"> </w:t>
      </w:r>
    </w:p>
    <w:p w14:paraId="04317369" w14:textId="77777777" w:rsidR="006977D5" w:rsidRPr="00E52C10" w:rsidRDefault="006977D5" w:rsidP="006977D5">
      <w:pPr>
        <w:pStyle w:val="Heading3"/>
        <w:numPr>
          <w:ilvl w:val="0"/>
          <w:numId w:val="22"/>
        </w:numPr>
        <w:spacing w:before="0" w:line="240" w:lineRule="auto"/>
        <w:ind w:left="426" w:hanging="426"/>
        <w:rPr>
          <w:b/>
        </w:rPr>
      </w:pPr>
      <w:r w:rsidRPr="00E52C10">
        <w:t xml:space="preserve">Community Services </w:t>
      </w:r>
    </w:p>
    <w:p w14:paraId="78253A24" w14:textId="77777777" w:rsidR="006977D5" w:rsidRPr="00190419" w:rsidRDefault="006977D5" w:rsidP="006977D5">
      <w:pPr>
        <w:pStyle w:val="DHHSbody"/>
        <w:numPr>
          <w:ilvl w:val="0"/>
          <w:numId w:val="21"/>
        </w:numPr>
        <w:spacing w:line="240" w:lineRule="auto"/>
        <w:ind w:left="426" w:hanging="426"/>
        <w:jc w:val="both"/>
        <w:rPr>
          <w:rFonts w:eastAsia="Times New Roman"/>
          <w:lang w:val="en-US"/>
        </w:rPr>
      </w:pPr>
      <w:r w:rsidRPr="00190419">
        <w:t>Has professional expertise and</w:t>
      </w:r>
      <w:r>
        <w:t xml:space="preserve">/or </w:t>
      </w:r>
      <w:r w:rsidRPr="00190419">
        <w:t>experience in the delivery of social services to members of the community particularly for users who may come from disadvantaged backgrounds or are vulnerable at the time of seeking that service</w:t>
      </w:r>
      <w:r w:rsidRPr="009E5735">
        <w:t xml:space="preserve">.  </w:t>
      </w:r>
      <w:r w:rsidRPr="00190419">
        <w:rPr>
          <w:rFonts w:eastAsia="Times New Roman"/>
          <w:lang w:val="en-US"/>
        </w:rPr>
        <w:t xml:space="preserve">This might include experience working in senior management, the executive or on the board of a not-for-profit community service agency and/or working directly with clients of such services.  </w:t>
      </w:r>
    </w:p>
    <w:p w14:paraId="47345D5B" w14:textId="77777777" w:rsidR="006977D5" w:rsidRDefault="006977D5" w:rsidP="006977D5">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 xml:space="preserve">Experience advocating for people with a lived experience of </w:t>
      </w:r>
      <w:r>
        <w:rPr>
          <w:rFonts w:eastAsia="Times New Roman"/>
          <w:lang w:val="en-US"/>
        </w:rPr>
        <w:t xml:space="preserve">chronic illness, </w:t>
      </w:r>
      <w:r w:rsidRPr="00190419">
        <w:rPr>
          <w:rFonts w:eastAsia="Times New Roman"/>
          <w:lang w:val="en-US"/>
        </w:rPr>
        <w:t xml:space="preserve">disability or mental illness is an advantage and/or experience providing assistance to disadvantaged and/or vulnerable members of the community (such as people impacted by family violence).  </w:t>
      </w:r>
    </w:p>
    <w:p w14:paraId="3EEE43A6" w14:textId="771A621B" w:rsidR="006977D5" w:rsidRDefault="006977D5" w:rsidP="006977D5">
      <w:pPr>
        <w:pStyle w:val="DHHSbody"/>
        <w:numPr>
          <w:ilvl w:val="0"/>
          <w:numId w:val="21"/>
        </w:numPr>
        <w:spacing w:line="240" w:lineRule="auto"/>
        <w:ind w:left="426" w:hanging="426"/>
        <w:jc w:val="both"/>
        <w:rPr>
          <w:rFonts w:eastAsia="Times New Roman"/>
          <w:lang w:val="en-US"/>
        </w:rPr>
      </w:pPr>
      <w:r w:rsidRPr="00190419">
        <w:rPr>
          <w:rFonts w:eastAsia="Times New Roman"/>
          <w:lang w:val="en-US"/>
        </w:rPr>
        <w:t>A qualification or strong experience in social work, youth work, disability care, advocacy, counselling</w:t>
      </w:r>
      <w:r w:rsidR="001D257F">
        <w:rPr>
          <w:rFonts w:eastAsia="Times New Roman"/>
          <w:lang w:val="en-US"/>
        </w:rPr>
        <w:t>, community health</w:t>
      </w:r>
      <w:r w:rsidRPr="00190419">
        <w:rPr>
          <w:rFonts w:eastAsia="Times New Roman"/>
          <w:lang w:val="en-US"/>
        </w:rPr>
        <w:t xml:space="preserve"> or similar social service roles is an advantage.  </w:t>
      </w:r>
    </w:p>
    <w:p w14:paraId="1A284EE6" w14:textId="4AEE63E2" w:rsidR="00E17AD3" w:rsidRDefault="00E17AD3" w:rsidP="00D579D0">
      <w:pPr>
        <w:pStyle w:val="DHHSbody"/>
        <w:spacing w:line="240" w:lineRule="auto"/>
        <w:jc w:val="both"/>
        <w:rPr>
          <w:rFonts w:eastAsia="Times New Roman"/>
          <w:lang w:val="en-US"/>
        </w:rPr>
      </w:pPr>
      <w:bookmarkStart w:id="35" w:name="_Hlk85105906"/>
      <w:r w:rsidRPr="00E17AD3">
        <w:rPr>
          <w:rFonts w:eastAsia="Times New Roman"/>
          <w:lang w:val="en-US"/>
        </w:rPr>
        <w:t>The proficient candidate will have a minimum of 5 years’ experience</w:t>
      </w:r>
      <w:r>
        <w:rPr>
          <w:rFonts w:eastAsia="Times New Roman"/>
          <w:lang w:val="en-US"/>
        </w:rPr>
        <w:t xml:space="preserve"> and </w:t>
      </w:r>
      <w:r w:rsidR="00FB671F">
        <w:rPr>
          <w:rFonts w:eastAsia="Times New Roman"/>
          <w:lang w:val="en-US"/>
        </w:rPr>
        <w:t>have</w:t>
      </w:r>
      <w:r w:rsidRPr="00E17AD3">
        <w:rPr>
          <w:rFonts w:eastAsia="Times New Roman"/>
          <w:lang w:val="en-US"/>
        </w:rPr>
        <w:t xml:space="preserve"> experience assisting and advocating</w:t>
      </w:r>
      <w:r w:rsidR="00FB671F">
        <w:rPr>
          <w:rFonts w:eastAsia="Times New Roman"/>
          <w:lang w:val="en-US"/>
        </w:rPr>
        <w:t xml:space="preserve"> for</w:t>
      </w:r>
      <w:r w:rsidRPr="00E17AD3">
        <w:rPr>
          <w:rFonts w:eastAsia="Times New Roman"/>
          <w:lang w:val="en-US"/>
        </w:rPr>
        <w:t xml:space="preserve"> marginalised communities</w:t>
      </w:r>
      <w:r w:rsidR="009045DE">
        <w:rPr>
          <w:rFonts w:eastAsia="Times New Roman"/>
          <w:lang w:val="en-US"/>
        </w:rPr>
        <w:t xml:space="preserve">, </w:t>
      </w:r>
      <w:r w:rsidRPr="00C562E3">
        <w:rPr>
          <w:rFonts w:eastAsia="Times New Roman"/>
          <w:lang w:val="en-US"/>
        </w:rPr>
        <w:t>evidenced by</w:t>
      </w:r>
      <w:r w:rsidR="009045DE" w:rsidRPr="00C562E3">
        <w:rPr>
          <w:rFonts w:eastAsia="Times New Roman"/>
          <w:lang w:val="en-US"/>
        </w:rPr>
        <w:t xml:space="preserve"> a</w:t>
      </w:r>
      <w:r w:rsidRPr="00C562E3">
        <w:rPr>
          <w:rFonts w:eastAsia="Times New Roman"/>
          <w:lang w:val="en-US"/>
        </w:rPr>
        <w:t xml:space="preserve"> detailed description of </w:t>
      </w:r>
      <w:r w:rsidR="009045DE" w:rsidRPr="00C562E3">
        <w:rPr>
          <w:rFonts w:eastAsia="Times New Roman"/>
          <w:lang w:val="en-US"/>
        </w:rPr>
        <w:t xml:space="preserve">the problems they have worked on solving in </w:t>
      </w:r>
      <w:r w:rsidRPr="00C562E3">
        <w:rPr>
          <w:rFonts w:eastAsia="Times New Roman"/>
          <w:lang w:val="en-US"/>
        </w:rPr>
        <w:t>service organisations.</w:t>
      </w:r>
      <w:r w:rsidRPr="00E17AD3">
        <w:rPr>
          <w:rFonts w:eastAsia="Times New Roman"/>
          <w:lang w:val="en-US"/>
        </w:rPr>
        <w:t xml:space="preserve"> </w:t>
      </w:r>
      <w:bookmarkEnd w:id="35"/>
      <w:r w:rsidRPr="00E17AD3">
        <w:rPr>
          <w:rFonts w:eastAsia="Times New Roman"/>
          <w:lang w:val="en-US"/>
        </w:rPr>
        <w:t xml:space="preserve"> </w:t>
      </w:r>
    </w:p>
    <w:p w14:paraId="77B5C153" w14:textId="77777777" w:rsidR="006977D5" w:rsidRPr="00E52C10" w:rsidRDefault="006977D5" w:rsidP="006977D5">
      <w:pPr>
        <w:pStyle w:val="Heading3"/>
        <w:numPr>
          <w:ilvl w:val="0"/>
          <w:numId w:val="22"/>
        </w:numPr>
        <w:spacing w:before="0" w:line="240" w:lineRule="auto"/>
        <w:ind w:left="426" w:hanging="426"/>
        <w:rPr>
          <w:b/>
        </w:rPr>
      </w:pPr>
      <w:r w:rsidRPr="00E52C10">
        <w:t>Human resources management</w:t>
      </w:r>
    </w:p>
    <w:p w14:paraId="463E4EB4" w14:textId="12C68FFB" w:rsidR="006977D5" w:rsidRPr="00190419" w:rsidRDefault="006977D5" w:rsidP="006977D5">
      <w:pPr>
        <w:pStyle w:val="DHHSbody"/>
        <w:numPr>
          <w:ilvl w:val="0"/>
          <w:numId w:val="21"/>
        </w:numPr>
        <w:spacing w:line="240" w:lineRule="auto"/>
        <w:ind w:left="426" w:hanging="426"/>
        <w:jc w:val="both"/>
        <w:rPr>
          <w:rFonts w:eastAsia="Times New Roman"/>
          <w:lang w:val="en-US"/>
        </w:rPr>
      </w:pPr>
      <w:r w:rsidRPr="006977D5">
        <w:rPr>
          <w:rFonts w:eastAsia="Times New Roman"/>
          <w:lang w:val="en-US"/>
        </w:rPr>
        <w:t>Has professional expertise in key aspects of managing an organisation's workforce, such as investing in leadership development and culture, ensuring compliance with employment and labour laws, managing industrial relations, and overseeing organisational change.</w:t>
      </w:r>
    </w:p>
    <w:p w14:paraId="53D7CC88" w14:textId="502FA317" w:rsidR="006977D5" w:rsidRDefault="006977D5" w:rsidP="006977D5">
      <w:pPr>
        <w:pStyle w:val="DHHSbody"/>
        <w:numPr>
          <w:ilvl w:val="0"/>
          <w:numId w:val="23"/>
        </w:numPr>
        <w:spacing w:line="240" w:lineRule="auto"/>
        <w:ind w:left="426" w:hanging="426"/>
        <w:jc w:val="both"/>
        <w:rPr>
          <w:rFonts w:eastAsia="Times New Roman"/>
          <w:lang w:val="en-US"/>
        </w:rPr>
      </w:pPr>
      <w:bookmarkStart w:id="36" w:name="_Hlk63942507"/>
      <w:r w:rsidRPr="00190419">
        <w:rPr>
          <w:rFonts w:eastAsia="Times New Roman"/>
          <w:lang w:val="en-US"/>
        </w:rPr>
        <w:t>It would be advantageous to have qualifications and/or experience in organisational change management, cultural awareness and/or occupational health and safety.</w:t>
      </w:r>
    </w:p>
    <w:p w14:paraId="4E909613" w14:textId="31DC521F" w:rsidR="001B0B70" w:rsidRDefault="001B0B70" w:rsidP="00D579D0">
      <w:pPr>
        <w:pStyle w:val="DHHSbody"/>
        <w:spacing w:line="240" w:lineRule="auto"/>
        <w:jc w:val="both"/>
        <w:rPr>
          <w:rFonts w:eastAsia="Times New Roman"/>
          <w:lang w:val="en-US"/>
        </w:rPr>
      </w:pPr>
      <w:bookmarkStart w:id="37" w:name="_Hlk85105309"/>
      <w:r w:rsidRPr="001B0B70">
        <w:rPr>
          <w:rFonts w:eastAsia="Times New Roman"/>
          <w:lang w:val="en-US"/>
        </w:rPr>
        <w:lastRenderedPageBreak/>
        <w:t xml:space="preserve">The proficient candidate </w:t>
      </w:r>
      <w:r>
        <w:rPr>
          <w:rFonts w:eastAsia="Times New Roman"/>
          <w:lang w:val="en-US"/>
        </w:rPr>
        <w:t xml:space="preserve">will have </w:t>
      </w:r>
      <w:r w:rsidRPr="001B0B70">
        <w:rPr>
          <w:rFonts w:eastAsia="Times New Roman"/>
          <w:lang w:val="en-US"/>
        </w:rPr>
        <w:t>a minimum of 5 years’ experience</w:t>
      </w:r>
      <w:r w:rsidR="00FB671F">
        <w:rPr>
          <w:rFonts w:eastAsia="Times New Roman"/>
          <w:lang w:val="en-US"/>
        </w:rPr>
        <w:t xml:space="preserve"> as a HR practitioner with</w:t>
      </w:r>
      <w:r w:rsidRPr="001B0B70">
        <w:rPr>
          <w:rFonts w:eastAsia="Times New Roman"/>
          <w:lang w:val="en-US"/>
        </w:rPr>
        <w:t xml:space="preserve"> </w:t>
      </w:r>
      <w:r>
        <w:rPr>
          <w:rFonts w:eastAsia="Times New Roman"/>
          <w:lang w:val="en-US"/>
        </w:rPr>
        <w:t>involvement in developing an HR strategy and managing organisational change and ha</w:t>
      </w:r>
      <w:r w:rsidR="00FB671F">
        <w:rPr>
          <w:rFonts w:eastAsia="Times New Roman"/>
          <w:lang w:val="en-US"/>
        </w:rPr>
        <w:t>ve</w:t>
      </w:r>
      <w:r>
        <w:rPr>
          <w:rFonts w:eastAsia="Times New Roman"/>
          <w:lang w:val="en-US"/>
        </w:rPr>
        <w:t xml:space="preserve"> a comprehensive understanding of conflict resolution and mediation techniques.</w:t>
      </w:r>
      <w:bookmarkEnd w:id="37"/>
      <w:r w:rsidRPr="001B0B70">
        <w:rPr>
          <w:rFonts w:eastAsia="Times New Roman"/>
          <w:lang w:val="en-US"/>
        </w:rPr>
        <w:t xml:space="preserve">  </w:t>
      </w:r>
    </w:p>
    <w:p w14:paraId="18CE7239" w14:textId="77777777" w:rsidR="006977D5" w:rsidRPr="00E52C10" w:rsidRDefault="006977D5" w:rsidP="006977D5">
      <w:pPr>
        <w:pStyle w:val="Heading3"/>
        <w:numPr>
          <w:ilvl w:val="0"/>
          <w:numId w:val="22"/>
        </w:numPr>
        <w:spacing w:before="0" w:line="240" w:lineRule="auto"/>
        <w:ind w:left="426" w:hanging="426"/>
        <w:rPr>
          <w:b/>
        </w:rPr>
      </w:pPr>
      <w:r w:rsidRPr="00E52C10">
        <w:t>ICT strategy and governance</w:t>
      </w:r>
    </w:p>
    <w:p w14:paraId="4300AF00" w14:textId="5FB2F23D" w:rsidR="006977D5" w:rsidRDefault="006977D5" w:rsidP="006977D5">
      <w:pPr>
        <w:pStyle w:val="DHHSbody"/>
        <w:numPr>
          <w:ilvl w:val="0"/>
          <w:numId w:val="23"/>
        </w:numPr>
        <w:spacing w:line="240" w:lineRule="auto"/>
        <w:ind w:left="426" w:hanging="426"/>
        <w:jc w:val="both"/>
        <w:rPr>
          <w:rFonts w:eastAsia="Times New Roman"/>
          <w:lang w:val="en-US"/>
        </w:rPr>
      </w:pPr>
      <w:r w:rsidRPr="00E52C10">
        <w:rPr>
          <w:rFonts w:eastAsia="Times New Roman"/>
          <w:lang w:val="en-US"/>
        </w:rPr>
        <w:t>Has expertise in managing information and communications technology, particularly oversight of substantial IT programmes, and knowledge of IT governance, including privacy, data management and security</w:t>
      </w:r>
      <w:r w:rsidR="009D0008">
        <w:rPr>
          <w:rFonts w:eastAsia="Times New Roman"/>
          <w:lang w:val="en-US"/>
        </w:rPr>
        <w:t xml:space="preserve"> (including cyber security)</w:t>
      </w:r>
      <w:r w:rsidRPr="00190419">
        <w:rPr>
          <w:rFonts w:eastAsia="Times New Roman"/>
          <w:lang w:val="en-US"/>
        </w:rPr>
        <w:t>.</w:t>
      </w:r>
    </w:p>
    <w:p w14:paraId="0C4678FB" w14:textId="7AE44EE6" w:rsidR="006977D5" w:rsidRDefault="006977D5" w:rsidP="006977D5">
      <w:pPr>
        <w:pStyle w:val="DHHSbody"/>
        <w:numPr>
          <w:ilvl w:val="0"/>
          <w:numId w:val="23"/>
        </w:numPr>
        <w:spacing w:line="240" w:lineRule="auto"/>
        <w:ind w:left="426" w:hanging="426"/>
        <w:jc w:val="both"/>
        <w:rPr>
          <w:rFonts w:eastAsia="Times New Roman"/>
          <w:lang w:val="en-US"/>
        </w:rPr>
      </w:pPr>
      <w:r>
        <w:rPr>
          <w:rFonts w:eastAsia="Times New Roman"/>
          <w:lang w:val="en-US"/>
        </w:rPr>
        <w:t xml:space="preserve">Desirable experience would include </w:t>
      </w:r>
      <w:r w:rsidRPr="00E52C10">
        <w:rPr>
          <w:rFonts w:eastAsia="Times New Roman"/>
          <w:lang w:val="en-US"/>
        </w:rPr>
        <w:t>having overseen or been involved in the oversight, development, rollout and/or maintenance of  enterprise systems (for example relating to records management), digital strategies, and security infrastructure.</w:t>
      </w:r>
    </w:p>
    <w:p w14:paraId="23B3D2B4" w14:textId="2A1F272B" w:rsidR="00D54983" w:rsidRPr="001F0C60" w:rsidRDefault="00D54983" w:rsidP="006C0226">
      <w:pPr>
        <w:pStyle w:val="DHHSbody"/>
        <w:spacing w:line="240" w:lineRule="auto"/>
        <w:jc w:val="both"/>
        <w:rPr>
          <w:rFonts w:eastAsia="Times New Roman"/>
          <w:lang w:val="en-US"/>
        </w:rPr>
      </w:pPr>
      <w:bookmarkStart w:id="38" w:name="_Hlk85105320"/>
      <w:r w:rsidRPr="001B0B70">
        <w:rPr>
          <w:rFonts w:eastAsia="Times New Roman"/>
          <w:lang w:val="en-US"/>
        </w:rPr>
        <w:t xml:space="preserve">The proficient candidate </w:t>
      </w:r>
      <w:r>
        <w:rPr>
          <w:rFonts w:eastAsia="Times New Roman"/>
          <w:lang w:val="en-US"/>
        </w:rPr>
        <w:t xml:space="preserve">will have </w:t>
      </w:r>
      <w:r w:rsidRPr="001B0B70">
        <w:rPr>
          <w:rFonts w:eastAsia="Times New Roman"/>
          <w:lang w:val="en-US"/>
        </w:rPr>
        <w:t>a minimum of 5 years’ experience</w:t>
      </w:r>
      <w:r w:rsidR="00FB671F">
        <w:rPr>
          <w:rFonts w:eastAsia="Times New Roman"/>
          <w:lang w:val="en-US"/>
        </w:rPr>
        <w:t xml:space="preserve"> with</w:t>
      </w:r>
      <w:r w:rsidRPr="001B0B70">
        <w:rPr>
          <w:rFonts w:eastAsia="Times New Roman"/>
          <w:lang w:val="en-US"/>
        </w:rPr>
        <w:t xml:space="preserve"> </w:t>
      </w:r>
      <w:r>
        <w:rPr>
          <w:rFonts w:eastAsia="Times New Roman"/>
          <w:lang w:val="en-US"/>
        </w:rPr>
        <w:t xml:space="preserve">involvement in the delivery of </w:t>
      </w:r>
      <w:r w:rsidR="00265859">
        <w:rPr>
          <w:rFonts w:eastAsia="Times New Roman"/>
          <w:lang w:val="en-US"/>
        </w:rPr>
        <w:t xml:space="preserve">major </w:t>
      </w:r>
      <w:r>
        <w:rPr>
          <w:rFonts w:eastAsia="Times New Roman"/>
          <w:lang w:val="en-US"/>
        </w:rPr>
        <w:t>ICT projects</w:t>
      </w:r>
      <w:r w:rsidR="00323884">
        <w:rPr>
          <w:rFonts w:eastAsia="Times New Roman"/>
          <w:lang w:val="en-US"/>
        </w:rPr>
        <w:t>,</w:t>
      </w:r>
      <w:r>
        <w:rPr>
          <w:rFonts w:eastAsia="Times New Roman"/>
          <w:lang w:val="en-US"/>
        </w:rPr>
        <w:t xml:space="preserve"> </w:t>
      </w:r>
      <w:r w:rsidR="00FB671F">
        <w:rPr>
          <w:rFonts w:eastAsia="Times New Roman"/>
          <w:lang w:val="en-US"/>
        </w:rPr>
        <w:t>an</w:t>
      </w:r>
      <w:r>
        <w:rPr>
          <w:rFonts w:eastAsia="Times New Roman"/>
          <w:lang w:val="en-US"/>
        </w:rPr>
        <w:t xml:space="preserve"> awareness of national and state digital health policies and strategies</w:t>
      </w:r>
      <w:r w:rsidR="00FB671F">
        <w:rPr>
          <w:rFonts w:eastAsia="Times New Roman"/>
          <w:lang w:val="en-US"/>
        </w:rPr>
        <w:t xml:space="preserve"> and can identify challenges in relation to the provision of ICT</w:t>
      </w:r>
      <w:r>
        <w:rPr>
          <w:rFonts w:eastAsia="Times New Roman"/>
          <w:lang w:val="en-US"/>
        </w:rPr>
        <w:t>.</w:t>
      </w:r>
      <w:bookmarkEnd w:id="38"/>
    </w:p>
    <w:p w14:paraId="069BF0D5" w14:textId="77777777" w:rsidR="006977D5" w:rsidRDefault="006977D5" w:rsidP="006977D5">
      <w:pPr>
        <w:pStyle w:val="Heading3"/>
        <w:spacing w:before="0" w:line="240" w:lineRule="auto"/>
        <w:rPr>
          <w:bCs w:val="0"/>
          <w:color w:val="4472C4"/>
          <w:sz w:val="28"/>
        </w:rPr>
      </w:pPr>
    </w:p>
    <w:p w14:paraId="2772BEF9" w14:textId="77777777" w:rsidR="006977D5" w:rsidRDefault="006977D5" w:rsidP="006977D5"/>
    <w:tbl>
      <w:tblPr>
        <w:tblW w:w="4800" w:type="pct"/>
        <w:tblInd w:w="113" w:type="dxa"/>
        <w:tblCellMar>
          <w:top w:w="113" w:type="dxa"/>
          <w:bottom w:w="57" w:type="dxa"/>
        </w:tblCellMar>
        <w:tblLook w:val="00A0" w:firstRow="1" w:lastRow="0" w:firstColumn="1" w:lastColumn="0" w:noHBand="0" w:noVBand="0"/>
      </w:tblPr>
      <w:tblGrid>
        <w:gridCol w:w="9786"/>
      </w:tblGrid>
      <w:tr w:rsidR="006977D5" w:rsidRPr="002802E3" w14:paraId="5FFF4B79" w14:textId="77777777" w:rsidTr="00004144">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81514A5" w14:textId="77777777" w:rsidR="006977D5" w:rsidRPr="003B2043" w:rsidRDefault="006977D5" w:rsidP="00004144">
            <w:pPr>
              <w:pStyle w:val="DHHSaccessibilitypara"/>
            </w:pPr>
            <w:r w:rsidRPr="003B2043">
              <w:t xml:space="preserve">To receive this publication in an accessible format </w:t>
            </w:r>
            <w:hyperlink r:id="rId21" w:history="1">
              <w:r w:rsidRPr="00194BFC">
                <w:rPr>
                  <w:rStyle w:val="Hyperlink"/>
                </w:rPr>
                <w:t>email Health Service Governance unit</w:t>
              </w:r>
            </w:hyperlink>
            <w:r w:rsidRPr="00DB2826">
              <w:t xml:space="preserve"> </w:t>
            </w:r>
            <w:r>
              <w:t>&lt;healthservicegovernance</w:t>
            </w:r>
            <w:r w:rsidRPr="00194BFC">
              <w:t>@</w:t>
            </w:r>
            <w:r>
              <w:t>health</w:t>
            </w:r>
            <w:r w:rsidRPr="00194BFC">
              <w:t>.vic.gov.au</w:t>
            </w:r>
            <w:r>
              <w:t>&gt;</w:t>
            </w:r>
          </w:p>
          <w:p w14:paraId="5BC5F500" w14:textId="77777777" w:rsidR="006977D5" w:rsidRPr="003B2043" w:rsidRDefault="006977D5" w:rsidP="00004144">
            <w:pPr>
              <w:pStyle w:val="DHHSbody"/>
            </w:pPr>
            <w:r w:rsidRPr="003B2043">
              <w:t>Authorised and published by the Victorian Government, 1 Treasury Place, Melbourne.</w:t>
            </w:r>
          </w:p>
          <w:p w14:paraId="5454F2F7" w14:textId="262C4CF7" w:rsidR="006977D5" w:rsidRPr="003B2043" w:rsidRDefault="006977D5" w:rsidP="00004144">
            <w:pPr>
              <w:pStyle w:val="DHHSbody"/>
            </w:pPr>
            <w:r w:rsidRPr="003B2043">
              <w:t xml:space="preserve">© State of Victoria, </w:t>
            </w:r>
            <w:r w:rsidR="00A70D11">
              <w:t xml:space="preserve">Australia, </w:t>
            </w:r>
            <w:r w:rsidRPr="003B2043">
              <w:t>Department of Health</w:t>
            </w:r>
            <w:r>
              <w:t>,</w:t>
            </w:r>
            <w:r w:rsidRPr="003B2043">
              <w:t xml:space="preserve"> </w:t>
            </w:r>
            <w:r w:rsidR="0063591D">
              <w:t>October</w:t>
            </w:r>
            <w:r>
              <w:t xml:space="preserve"> </w:t>
            </w:r>
            <w:r w:rsidRPr="003B2043">
              <w:t>20</w:t>
            </w:r>
            <w:r>
              <w:t>21</w:t>
            </w:r>
            <w:r w:rsidRPr="003B2043">
              <w:t>.</w:t>
            </w:r>
          </w:p>
          <w:p w14:paraId="59F9D222" w14:textId="77777777" w:rsidR="006977D5" w:rsidRPr="00DB2826" w:rsidRDefault="006977D5" w:rsidP="00004144">
            <w:pPr>
              <w:pStyle w:val="DHHS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8"/>
      <w:bookmarkEnd w:id="25"/>
      <w:bookmarkEnd w:id="36"/>
    </w:tbl>
    <w:p w14:paraId="5FFF5B17" w14:textId="77777777" w:rsidR="006977D5" w:rsidRDefault="006977D5" w:rsidP="006977D5">
      <w:pPr>
        <w:pStyle w:val="TOCheadingfactsheet"/>
      </w:pPr>
    </w:p>
    <w:sectPr w:rsidR="006977D5" w:rsidSect="006977D5">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74AF" w14:textId="77777777" w:rsidR="00C45D96" w:rsidRDefault="00C45D96">
      <w:r>
        <w:separator/>
      </w:r>
    </w:p>
  </w:endnote>
  <w:endnote w:type="continuationSeparator" w:id="0">
    <w:p w14:paraId="4D2D6CBD" w14:textId="77777777" w:rsidR="00C45D96" w:rsidRDefault="00C4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260E" w14:textId="77777777" w:rsidR="002C1957" w:rsidRDefault="002C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2459" w14:textId="77777777" w:rsidR="00E261B3" w:rsidRPr="00F65AA9" w:rsidRDefault="00315BD8" w:rsidP="00F84FA0">
    <w:pPr>
      <w:pStyle w:val="Footer"/>
    </w:pPr>
    <w:r>
      <w:rPr>
        <w:noProof/>
        <w:lang w:eastAsia="en-AU"/>
      </w:rPr>
      <w:drawing>
        <wp:anchor distT="0" distB="0" distL="114300" distR="114300" simplePos="0" relativeHeight="25167411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20" name="Picture 2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BC1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2D1E2EE" wp14:editId="48FB739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D1D7" w14:textId="3203D879" w:rsidR="006977D5" w:rsidRPr="00F65AA9" w:rsidRDefault="006977D5" w:rsidP="006977D5">
    <w:pPr>
      <w:pStyle w:val="Footer"/>
    </w:pPr>
    <w:r>
      <w:rPr>
        <w:noProof/>
        <w:lang w:eastAsia="en-AU"/>
      </w:rPr>
      <w:drawing>
        <wp:anchor distT="0" distB="0" distL="114300" distR="114300" simplePos="0" relativeHeight="251680256" behindDoc="1" locked="1" layoutInCell="1" allowOverlap="1" wp14:anchorId="39EA15F3" wp14:editId="6458D3E2">
          <wp:simplePos x="0" y="0"/>
          <wp:positionH relativeFrom="page">
            <wp:align>left</wp:align>
          </wp:positionH>
          <wp:positionV relativeFrom="page">
            <wp:align>bottom</wp:align>
          </wp:positionV>
          <wp:extent cx="7560000" cy="964800"/>
          <wp:effectExtent l="0" t="0" r="3175" b="6985"/>
          <wp:wrapNone/>
          <wp:docPr id="22" name="Picture 2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76160"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vvMa6a8CAABMBQAADgAA&#10;AAAAAAAAAAAAAAAuAgAAZHJzL2Uyb0RvYy54bWxQSwECLQAUAAYACAAAACEASA1emt8AAAALAQAA&#10;DwAAAAAAAAAAAAAAAAAJBQAAZHJzL2Rvd25yZXYueG1sUEsFBgAAAAAEAAQA8wAAABUGA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9E97" w14:textId="77777777" w:rsidR="00C45D96" w:rsidRDefault="00C45D96" w:rsidP="002862F1">
      <w:pPr>
        <w:spacing w:before="120"/>
      </w:pPr>
      <w:r>
        <w:separator/>
      </w:r>
    </w:p>
  </w:footnote>
  <w:footnote w:type="continuationSeparator" w:id="0">
    <w:p w14:paraId="5C2B0395" w14:textId="77777777" w:rsidR="00C45D96" w:rsidRDefault="00C45D96">
      <w:r>
        <w:continuationSeparator/>
      </w:r>
    </w:p>
  </w:footnote>
  <w:footnote w:id="1">
    <w:p w14:paraId="20B19914" w14:textId="77777777" w:rsidR="006977D5" w:rsidRPr="00DE1E75" w:rsidRDefault="006977D5" w:rsidP="006977D5">
      <w:pPr>
        <w:spacing w:after="0" w:line="240" w:lineRule="auto"/>
        <w:ind w:left="142" w:hanging="142"/>
        <w:rPr>
          <w:rFonts w:eastAsia="Arial" w:cs="Arial"/>
          <w:color w:val="0070C0"/>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p w14:paraId="584A5467" w14:textId="77777777" w:rsidR="006977D5" w:rsidRPr="00346B5A" w:rsidRDefault="006977D5" w:rsidP="006977D5">
      <w:pPr>
        <w:spacing w:after="0" w:line="240" w:lineRule="auto"/>
        <w:ind w:left="142" w:hanging="142"/>
        <w:rPr>
          <w:rFonts w:cs="Arial"/>
          <w:sz w:val="18"/>
          <w:szCs w:val="18"/>
        </w:rPr>
      </w:pPr>
    </w:p>
  </w:footnote>
  <w:footnote w:id="2">
    <w:p w14:paraId="3694DFD7" w14:textId="5EFFC374" w:rsidR="006977D5" w:rsidRPr="001A0497" w:rsidRDefault="006977D5" w:rsidP="006977D5">
      <w:pPr>
        <w:spacing w:after="0" w:line="240" w:lineRule="auto"/>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DE1E75">
        <w:rPr>
          <w:rFonts w:cs="Arial"/>
          <w:color w:val="0070C0"/>
          <w:spacing w:val="-22"/>
          <w:sz w:val="18"/>
          <w:szCs w:val="18"/>
        </w:rPr>
        <w:t xml:space="preserve"> </w:t>
      </w:r>
      <w:hyperlink r:id="rId2" w:history="1">
        <w:r w:rsidR="000D2043" w:rsidRPr="00A52D9F">
          <w:rPr>
            <w:rStyle w:val="Hyperlink"/>
            <w:rFonts w:cs="Arial"/>
            <w:sz w:val="18"/>
            <w:szCs w:val="18"/>
          </w:rPr>
          <w:t>https://www2.health.vic.gov.au/hospitals-and-health-services/boards-and-governance/education-resources-for-boards/directors-toolkit</w:t>
        </w:r>
      </w:hyperlink>
      <w:r w:rsidR="000D2043">
        <w:rPr>
          <w:rFonts w:cs="Arial"/>
          <w:color w:val="0070C0"/>
          <w:sz w:val="18"/>
          <w:szCs w:val="18"/>
          <w:u w:val="single" w:color="0000D3"/>
        </w:rPr>
        <w:t xml:space="preserve"> </w:t>
      </w:r>
    </w:p>
    <w:p w14:paraId="085C0E94" w14:textId="77777777" w:rsidR="006977D5" w:rsidRPr="00346B5A" w:rsidRDefault="006977D5" w:rsidP="006977D5">
      <w:pPr>
        <w:spacing w:after="0" w:line="240" w:lineRule="auto"/>
        <w:ind w:left="142" w:hanging="142"/>
        <w:rPr>
          <w:rFonts w:cs="Arial"/>
          <w:sz w:val="18"/>
          <w:szCs w:val="18"/>
        </w:rPr>
      </w:pPr>
    </w:p>
  </w:footnote>
  <w:footnote w:id="3">
    <w:p w14:paraId="0A11C808" w14:textId="77777777" w:rsidR="006977D5" w:rsidRPr="00E52C10" w:rsidRDefault="006977D5" w:rsidP="006977D5">
      <w:pPr>
        <w:pStyle w:val="FootnoteText"/>
      </w:pPr>
      <w:r w:rsidRPr="00BF37E9">
        <w:rPr>
          <w:rStyle w:val="FootnoteReference"/>
          <w:szCs w:val="18"/>
        </w:rPr>
        <w:footnoteRef/>
      </w:r>
      <w:r w:rsidRPr="00E52C10">
        <w:rPr>
          <w:szCs w:val="18"/>
        </w:rPr>
        <w:t xml:space="preserve"> Relevant clinical governance framework (as at June 2018) is Safer Care Victoria’s ‘Delivering high-quality healthcare: Victorian clinical governance framework’. Available from: </w:t>
      </w:r>
      <w:hyperlink r:id="rId3" w:history="1">
        <w:r w:rsidRPr="00E52C10">
          <w:rPr>
            <w:rStyle w:val="Hyperlink"/>
            <w:szCs w:val="18"/>
          </w:rPr>
          <w:t>https://bettersafercare.vic.gov.au/reports-and-publications/clinical-governance-framework</w:t>
        </w:r>
      </w:hyperlink>
      <w:r w:rsidRPr="00E52C1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2F72" w14:textId="77777777" w:rsidR="002C1957" w:rsidRDefault="002C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E3F1" w14:textId="77777777" w:rsidR="002C1957" w:rsidRDefault="002C19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92E0" w14:textId="215167F3" w:rsidR="006977D5" w:rsidRPr="0051568D" w:rsidRDefault="006977D5" w:rsidP="00F41C00">
    <w:pPr>
      <w:pStyle w:val="Header"/>
    </w:pPr>
    <w:r>
      <w:rPr>
        <w:noProof/>
      </w:rPr>
      <w:drawing>
        <wp:anchor distT="0" distB="0" distL="114300" distR="114300" simplePos="0" relativeHeight="25167718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Public Health Service 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0"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1"/>
  </w:num>
  <w:num w:numId="5">
    <w:abstractNumId w:val="14"/>
  </w:num>
  <w:num w:numId="6">
    <w:abstractNumId w:val="2"/>
  </w:num>
  <w:num w:numId="7">
    <w:abstractNumId w:val="1"/>
  </w:num>
  <w:num w:numId="8">
    <w:abstractNumId w:val="19"/>
  </w:num>
  <w:num w:numId="9">
    <w:abstractNumId w:val="11"/>
  </w:num>
  <w:num w:numId="10">
    <w:abstractNumId w:val="15"/>
  </w:num>
  <w:num w:numId="11">
    <w:abstractNumId w:val="10"/>
  </w:num>
  <w:num w:numId="12">
    <w:abstractNumId w:val="20"/>
  </w:num>
  <w:num w:numId="13">
    <w:abstractNumId w:val="9"/>
  </w:num>
  <w:num w:numId="14">
    <w:abstractNumId w:val="4"/>
  </w:num>
  <w:num w:numId="15">
    <w:abstractNumId w:val="6"/>
  </w:num>
  <w:num w:numId="16">
    <w:abstractNumId w:val="8"/>
  </w:num>
  <w:num w:numId="17">
    <w:abstractNumId w:val="3"/>
  </w:num>
  <w:num w:numId="18">
    <w:abstractNumId w:val="7"/>
  </w:num>
  <w:num w:numId="19">
    <w:abstractNumId w:val="13"/>
  </w:num>
  <w:num w:numId="20">
    <w:abstractNumId w:val="22"/>
  </w:num>
  <w:num w:numId="21">
    <w:abstractNumId w:val="18"/>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3403"/>
    <w:rsid w:val="00005347"/>
    <w:rsid w:val="000072B6"/>
    <w:rsid w:val="0001021B"/>
    <w:rsid w:val="00011D89"/>
    <w:rsid w:val="000154FD"/>
    <w:rsid w:val="00022271"/>
    <w:rsid w:val="000235E8"/>
    <w:rsid w:val="00024D89"/>
    <w:rsid w:val="000250B6"/>
    <w:rsid w:val="00033D81"/>
    <w:rsid w:val="00037366"/>
    <w:rsid w:val="00040849"/>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75A"/>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043"/>
    <w:rsid w:val="000E0970"/>
    <w:rsid w:val="000E1910"/>
    <w:rsid w:val="000E3CC7"/>
    <w:rsid w:val="000E6178"/>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21CC"/>
    <w:rsid w:val="0011701A"/>
    <w:rsid w:val="00120BD3"/>
    <w:rsid w:val="00122FEA"/>
    <w:rsid w:val="001232BD"/>
    <w:rsid w:val="00124ED5"/>
    <w:rsid w:val="001276FA"/>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2570"/>
    <w:rsid w:val="00172BAF"/>
    <w:rsid w:val="001771DD"/>
    <w:rsid w:val="00177995"/>
    <w:rsid w:val="00177A8C"/>
    <w:rsid w:val="001851A0"/>
    <w:rsid w:val="00186B33"/>
    <w:rsid w:val="0018727D"/>
    <w:rsid w:val="00192F9D"/>
    <w:rsid w:val="00196EB8"/>
    <w:rsid w:val="00196EFB"/>
    <w:rsid w:val="001979FF"/>
    <w:rsid w:val="00197B17"/>
    <w:rsid w:val="001A1950"/>
    <w:rsid w:val="001A1C54"/>
    <w:rsid w:val="001A3ACE"/>
    <w:rsid w:val="001B058F"/>
    <w:rsid w:val="001B0B70"/>
    <w:rsid w:val="001B3311"/>
    <w:rsid w:val="001B6FEC"/>
    <w:rsid w:val="001B738B"/>
    <w:rsid w:val="001C09DB"/>
    <w:rsid w:val="001C277E"/>
    <w:rsid w:val="001C2A72"/>
    <w:rsid w:val="001C31B7"/>
    <w:rsid w:val="001D0B75"/>
    <w:rsid w:val="001D257F"/>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5859"/>
    <w:rsid w:val="00267C3E"/>
    <w:rsid w:val="002709BB"/>
    <w:rsid w:val="0027113F"/>
    <w:rsid w:val="00273BAC"/>
    <w:rsid w:val="002763B3"/>
    <w:rsid w:val="002802E3"/>
    <w:rsid w:val="0028213D"/>
    <w:rsid w:val="002821EC"/>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957"/>
    <w:rsid w:val="002C2728"/>
    <w:rsid w:val="002C5942"/>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3420"/>
    <w:rsid w:val="00314054"/>
    <w:rsid w:val="00315BD8"/>
    <w:rsid w:val="00316F27"/>
    <w:rsid w:val="003214F1"/>
    <w:rsid w:val="00322E4B"/>
    <w:rsid w:val="00323884"/>
    <w:rsid w:val="00327870"/>
    <w:rsid w:val="0033259D"/>
    <w:rsid w:val="003333D2"/>
    <w:rsid w:val="003406C6"/>
    <w:rsid w:val="003418CC"/>
    <w:rsid w:val="00344C29"/>
    <w:rsid w:val="003459BD"/>
    <w:rsid w:val="00350D38"/>
    <w:rsid w:val="00351B36"/>
    <w:rsid w:val="00357B4E"/>
    <w:rsid w:val="003716FD"/>
    <w:rsid w:val="00371A1A"/>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7337"/>
    <w:rsid w:val="00462E3D"/>
    <w:rsid w:val="0046551D"/>
    <w:rsid w:val="00466E79"/>
    <w:rsid w:val="00470D7D"/>
    <w:rsid w:val="0047372D"/>
    <w:rsid w:val="00473BA3"/>
    <w:rsid w:val="004743DD"/>
    <w:rsid w:val="00474CEA"/>
    <w:rsid w:val="00475834"/>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1CC"/>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454C"/>
    <w:rsid w:val="00506F5D"/>
    <w:rsid w:val="00510C37"/>
    <w:rsid w:val="005126D0"/>
    <w:rsid w:val="0051568D"/>
    <w:rsid w:val="00526AC7"/>
    <w:rsid w:val="00526C15"/>
    <w:rsid w:val="00536499"/>
    <w:rsid w:val="00543903"/>
    <w:rsid w:val="00543F11"/>
    <w:rsid w:val="00546305"/>
    <w:rsid w:val="00547A95"/>
    <w:rsid w:val="0055119B"/>
    <w:rsid w:val="005548B5"/>
    <w:rsid w:val="0057017B"/>
    <w:rsid w:val="00572031"/>
    <w:rsid w:val="00572282"/>
    <w:rsid w:val="00573CE3"/>
    <w:rsid w:val="00576E84"/>
    <w:rsid w:val="00580394"/>
    <w:rsid w:val="005809CD"/>
    <w:rsid w:val="00582B8C"/>
    <w:rsid w:val="00583374"/>
    <w:rsid w:val="0058350B"/>
    <w:rsid w:val="0058757E"/>
    <w:rsid w:val="0059632F"/>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A78"/>
    <w:rsid w:val="005D41B8"/>
    <w:rsid w:val="005D6597"/>
    <w:rsid w:val="005E14E7"/>
    <w:rsid w:val="005E26A3"/>
    <w:rsid w:val="005E2ECB"/>
    <w:rsid w:val="005E447E"/>
    <w:rsid w:val="005E4FD1"/>
    <w:rsid w:val="005F0775"/>
    <w:rsid w:val="005F0CF5"/>
    <w:rsid w:val="005F21EB"/>
    <w:rsid w:val="00604594"/>
    <w:rsid w:val="00605908"/>
    <w:rsid w:val="00610D7C"/>
    <w:rsid w:val="00613414"/>
    <w:rsid w:val="00617DEE"/>
    <w:rsid w:val="00620154"/>
    <w:rsid w:val="0062408D"/>
    <w:rsid w:val="006240CC"/>
    <w:rsid w:val="00624940"/>
    <w:rsid w:val="006254F8"/>
    <w:rsid w:val="00627DA7"/>
    <w:rsid w:val="00630DA4"/>
    <w:rsid w:val="00632597"/>
    <w:rsid w:val="006358B4"/>
    <w:rsid w:val="0063591D"/>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7D5"/>
    <w:rsid w:val="006A18C2"/>
    <w:rsid w:val="006A3383"/>
    <w:rsid w:val="006B077C"/>
    <w:rsid w:val="006B3DBB"/>
    <w:rsid w:val="006B6803"/>
    <w:rsid w:val="006C0226"/>
    <w:rsid w:val="006D0F16"/>
    <w:rsid w:val="006D2A3F"/>
    <w:rsid w:val="006D2FBC"/>
    <w:rsid w:val="006E0541"/>
    <w:rsid w:val="006E138B"/>
    <w:rsid w:val="006E2B3B"/>
    <w:rsid w:val="006E799C"/>
    <w:rsid w:val="006F02A1"/>
    <w:rsid w:val="006F0330"/>
    <w:rsid w:val="006F1FDC"/>
    <w:rsid w:val="006F6B8C"/>
    <w:rsid w:val="0070120E"/>
    <w:rsid w:val="007013EF"/>
    <w:rsid w:val="00702FC9"/>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6353"/>
    <w:rsid w:val="00770F37"/>
    <w:rsid w:val="007711A0"/>
    <w:rsid w:val="00772D5E"/>
    <w:rsid w:val="0077463E"/>
    <w:rsid w:val="00776928"/>
    <w:rsid w:val="00776E0F"/>
    <w:rsid w:val="007774B1"/>
    <w:rsid w:val="00777BE1"/>
    <w:rsid w:val="007833D8"/>
    <w:rsid w:val="00785677"/>
    <w:rsid w:val="00786F16"/>
    <w:rsid w:val="00791BD7"/>
    <w:rsid w:val="007933F7"/>
    <w:rsid w:val="00795906"/>
    <w:rsid w:val="00796E20"/>
    <w:rsid w:val="00797C32"/>
    <w:rsid w:val="007A11E8"/>
    <w:rsid w:val="007A132A"/>
    <w:rsid w:val="007B0914"/>
    <w:rsid w:val="007B1374"/>
    <w:rsid w:val="007B32E5"/>
    <w:rsid w:val="007B3CC4"/>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691C"/>
    <w:rsid w:val="007F31B6"/>
    <w:rsid w:val="007F35BA"/>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634F"/>
    <w:rsid w:val="00846F74"/>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203"/>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194F"/>
    <w:rsid w:val="008E4376"/>
    <w:rsid w:val="008E7A0A"/>
    <w:rsid w:val="008E7B49"/>
    <w:rsid w:val="008F59F6"/>
    <w:rsid w:val="00900719"/>
    <w:rsid w:val="009017AC"/>
    <w:rsid w:val="00902A9A"/>
    <w:rsid w:val="009045DE"/>
    <w:rsid w:val="00904A1C"/>
    <w:rsid w:val="00905030"/>
    <w:rsid w:val="00906490"/>
    <w:rsid w:val="009111B2"/>
    <w:rsid w:val="009151F5"/>
    <w:rsid w:val="0091707F"/>
    <w:rsid w:val="009225EA"/>
    <w:rsid w:val="00924AE1"/>
    <w:rsid w:val="009269B1"/>
    <w:rsid w:val="0092724D"/>
    <w:rsid w:val="009272B3"/>
    <w:rsid w:val="009315BE"/>
    <w:rsid w:val="0093338F"/>
    <w:rsid w:val="00937BD9"/>
    <w:rsid w:val="00945D02"/>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615"/>
    <w:rsid w:val="009A13D8"/>
    <w:rsid w:val="009A279E"/>
    <w:rsid w:val="009A3015"/>
    <w:rsid w:val="009A3490"/>
    <w:rsid w:val="009B0A6F"/>
    <w:rsid w:val="009B0A94"/>
    <w:rsid w:val="009B2AE8"/>
    <w:rsid w:val="009B59E9"/>
    <w:rsid w:val="009B70AA"/>
    <w:rsid w:val="009C2C4C"/>
    <w:rsid w:val="009C5E77"/>
    <w:rsid w:val="009C7A7E"/>
    <w:rsid w:val="009D0008"/>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1DC0"/>
    <w:rsid w:val="00A1389F"/>
    <w:rsid w:val="00A157B1"/>
    <w:rsid w:val="00A22229"/>
    <w:rsid w:val="00A24442"/>
    <w:rsid w:val="00A330BB"/>
    <w:rsid w:val="00A36024"/>
    <w:rsid w:val="00A36455"/>
    <w:rsid w:val="00A44882"/>
    <w:rsid w:val="00A45125"/>
    <w:rsid w:val="00A54715"/>
    <w:rsid w:val="00A6061C"/>
    <w:rsid w:val="00A62D44"/>
    <w:rsid w:val="00A67263"/>
    <w:rsid w:val="00A70D11"/>
    <w:rsid w:val="00A7161C"/>
    <w:rsid w:val="00A77AA3"/>
    <w:rsid w:val="00A8236D"/>
    <w:rsid w:val="00A854EB"/>
    <w:rsid w:val="00A872E5"/>
    <w:rsid w:val="00A91406"/>
    <w:rsid w:val="00A93B8E"/>
    <w:rsid w:val="00A96E65"/>
    <w:rsid w:val="00A97C72"/>
    <w:rsid w:val="00AA268E"/>
    <w:rsid w:val="00AA310B"/>
    <w:rsid w:val="00AA63D4"/>
    <w:rsid w:val="00AB06E8"/>
    <w:rsid w:val="00AB1CD3"/>
    <w:rsid w:val="00AB352F"/>
    <w:rsid w:val="00AC2219"/>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066D"/>
    <w:rsid w:val="00B41F3D"/>
    <w:rsid w:val="00B431E8"/>
    <w:rsid w:val="00B43315"/>
    <w:rsid w:val="00B45141"/>
    <w:rsid w:val="00B46DE7"/>
    <w:rsid w:val="00B519CD"/>
    <w:rsid w:val="00B5273A"/>
    <w:rsid w:val="00B57329"/>
    <w:rsid w:val="00B60E61"/>
    <w:rsid w:val="00B62B50"/>
    <w:rsid w:val="00B635B7"/>
    <w:rsid w:val="00B63AE8"/>
    <w:rsid w:val="00B65950"/>
    <w:rsid w:val="00B66D83"/>
    <w:rsid w:val="00B672C0"/>
    <w:rsid w:val="00B676FD"/>
    <w:rsid w:val="00B74C1A"/>
    <w:rsid w:val="00B75646"/>
    <w:rsid w:val="00B81ACD"/>
    <w:rsid w:val="00B84A43"/>
    <w:rsid w:val="00B90729"/>
    <w:rsid w:val="00B907DA"/>
    <w:rsid w:val="00B950BC"/>
    <w:rsid w:val="00B9714C"/>
    <w:rsid w:val="00BA29AD"/>
    <w:rsid w:val="00BA33CF"/>
    <w:rsid w:val="00BA3F8D"/>
    <w:rsid w:val="00BB7A10"/>
    <w:rsid w:val="00BC3E8F"/>
    <w:rsid w:val="00BC60BE"/>
    <w:rsid w:val="00BC7468"/>
    <w:rsid w:val="00BC7D4F"/>
    <w:rsid w:val="00BC7ED7"/>
    <w:rsid w:val="00BD2850"/>
    <w:rsid w:val="00BD31D8"/>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42C7A"/>
    <w:rsid w:val="00C45D96"/>
    <w:rsid w:val="00C50DED"/>
    <w:rsid w:val="00C562E3"/>
    <w:rsid w:val="00C602FF"/>
    <w:rsid w:val="00C61174"/>
    <w:rsid w:val="00C6148F"/>
    <w:rsid w:val="00C621B1"/>
    <w:rsid w:val="00C62F7A"/>
    <w:rsid w:val="00C63B9C"/>
    <w:rsid w:val="00C6682F"/>
    <w:rsid w:val="00C67BF4"/>
    <w:rsid w:val="00C7275E"/>
    <w:rsid w:val="00C74C5D"/>
    <w:rsid w:val="00C863C4"/>
    <w:rsid w:val="00C867EE"/>
    <w:rsid w:val="00C920EA"/>
    <w:rsid w:val="00C93C3E"/>
    <w:rsid w:val="00C95420"/>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CF6F20"/>
    <w:rsid w:val="00D02919"/>
    <w:rsid w:val="00D04C61"/>
    <w:rsid w:val="00D05B8D"/>
    <w:rsid w:val="00D065A2"/>
    <w:rsid w:val="00D079AA"/>
    <w:rsid w:val="00D07F00"/>
    <w:rsid w:val="00D1130F"/>
    <w:rsid w:val="00D17B72"/>
    <w:rsid w:val="00D20839"/>
    <w:rsid w:val="00D23815"/>
    <w:rsid w:val="00D3185C"/>
    <w:rsid w:val="00D3205F"/>
    <w:rsid w:val="00D3318E"/>
    <w:rsid w:val="00D33E72"/>
    <w:rsid w:val="00D35BD6"/>
    <w:rsid w:val="00D361B5"/>
    <w:rsid w:val="00D370C2"/>
    <w:rsid w:val="00D370DA"/>
    <w:rsid w:val="00D411A2"/>
    <w:rsid w:val="00D4460A"/>
    <w:rsid w:val="00D4606D"/>
    <w:rsid w:val="00D46C92"/>
    <w:rsid w:val="00D50B9C"/>
    <w:rsid w:val="00D52D73"/>
    <w:rsid w:val="00D52E58"/>
    <w:rsid w:val="00D54983"/>
    <w:rsid w:val="00D56B20"/>
    <w:rsid w:val="00D578B3"/>
    <w:rsid w:val="00D579D0"/>
    <w:rsid w:val="00D618F4"/>
    <w:rsid w:val="00D714CC"/>
    <w:rsid w:val="00D75EA7"/>
    <w:rsid w:val="00D81ADF"/>
    <w:rsid w:val="00D81F21"/>
    <w:rsid w:val="00D864F2"/>
    <w:rsid w:val="00D943F8"/>
    <w:rsid w:val="00D95470"/>
    <w:rsid w:val="00D96B55"/>
    <w:rsid w:val="00DA2619"/>
    <w:rsid w:val="00DA4239"/>
    <w:rsid w:val="00DA65DE"/>
    <w:rsid w:val="00DB0B61"/>
    <w:rsid w:val="00DB0DF9"/>
    <w:rsid w:val="00DB1474"/>
    <w:rsid w:val="00DB2962"/>
    <w:rsid w:val="00DB2DA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17AD3"/>
    <w:rsid w:val="00E210B5"/>
    <w:rsid w:val="00E261B3"/>
    <w:rsid w:val="00E26818"/>
    <w:rsid w:val="00E27FFC"/>
    <w:rsid w:val="00E30B15"/>
    <w:rsid w:val="00E33237"/>
    <w:rsid w:val="00E40181"/>
    <w:rsid w:val="00E4362D"/>
    <w:rsid w:val="00E4528D"/>
    <w:rsid w:val="00E462C3"/>
    <w:rsid w:val="00E54950"/>
    <w:rsid w:val="00E56A01"/>
    <w:rsid w:val="00E57FC8"/>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16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0A9B"/>
    <w:rsid w:val="00FA2C46"/>
    <w:rsid w:val="00FA3525"/>
    <w:rsid w:val="00FA5A53"/>
    <w:rsid w:val="00FB2E7C"/>
    <w:rsid w:val="00FB4769"/>
    <w:rsid w:val="00FB4CDA"/>
    <w:rsid w:val="00FB6481"/>
    <w:rsid w:val="00FB671F"/>
    <w:rsid w:val="00FB6C27"/>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10E7800"/>
  <w15:docId w15:val="{54E32C79-7DA3-4796-927E-3820C6C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ealthservicegovernanc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boards-and-governance/current-appointment-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ettersafercare.vic.gov.au/reports-and-publications/clinical-governance-framework" TargetMode="External"/><Relationship Id="rId2" Type="http://schemas.openxmlformats.org/officeDocument/2006/relationships/hyperlink" Target="https://www2.health.vic.gov.au/hospitals-and-health-services/boards-and-governance/education-resources-for-boards/directors-toolkit" TargetMode="External"/><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3555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25085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Murphy (DHHS)</dc:creator>
  <cp:lastModifiedBy>David J Murphy (Health)</cp:lastModifiedBy>
  <cp:revision>17</cp:revision>
  <cp:lastPrinted>2021-11-01T07:01:00Z</cp:lastPrinted>
  <dcterms:created xsi:type="dcterms:W3CDTF">2021-10-14T02:32:00Z</dcterms:created>
  <dcterms:modified xsi:type="dcterms:W3CDTF">2021-11-01T07:02:00Z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2021-11-01T07:02:13Z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