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BF0298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BF0298" w:rsidP="00A91406">
            <w:pPr>
              <w:pStyle w:val="DHHSmainheading"/>
            </w:pPr>
            <w:r w:rsidRPr="00BF0298">
              <w:t>Abortion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:rsidR="00BF0298" w:rsidRPr="004F1174" w:rsidRDefault="00BF0298" w:rsidP="004F1174">
      <w:pPr>
        <w:pStyle w:val="Heading2"/>
        <w:rPr>
          <w:rFonts w:eastAsia="MS Gothic"/>
        </w:rPr>
      </w:pPr>
      <w:bookmarkStart w:id="1" w:name="_Toc440566509"/>
      <w:r w:rsidRPr="004F1174">
        <w:t>Abortion (or ‘termination of pregnancy’) is when a pregnancy is intentionally ended.</w:t>
      </w:r>
    </w:p>
    <w:p w:rsidR="00BF0298" w:rsidRDefault="00BF0298" w:rsidP="00BF0298">
      <w:pPr>
        <w:pStyle w:val="DHHSbullet1"/>
      </w:pPr>
      <w:r>
        <w:t xml:space="preserve">Abortion is legal in Victoria. </w:t>
      </w:r>
    </w:p>
    <w:p w:rsidR="00BF0298" w:rsidRDefault="00BF0298" w:rsidP="00BF0298">
      <w:pPr>
        <w:pStyle w:val="DHHSbullet1"/>
      </w:pPr>
      <w:r>
        <w:t xml:space="preserve">There are two types of abortion: </w:t>
      </w:r>
      <w:r w:rsidRPr="00BF0298">
        <w:rPr>
          <w:b/>
        </w:rPr>
        <w:t>surgical</w:t>
      </w:r>
      <w:r>
        <w:t xml:space="preserve"> and </w:t>
      </w:r>
      <w:r w:rsidRPr="00BF0298">
        <w:rPr>
          <w:b/>
        </w:rPr>
        <w:t>medication</w:t>
      </w:r>
      <w:r>
        <w:t>. Both types are safe and reliable.</w:t>
      </w:r>
    </w:p>
    <w:p w:rsidR="00BF0298" w:rsidRDefault="00BF0298" w:rsidP="00BF0298">
      <w:pPr>
        <w:pStyle w:val="DHHSbullet1"/>
      </w:pPr>
      <w:r>
        <w:t>In Victoria, you can have a medication abortion up to nine weeks of pregnancy (‘gestation’). You can have a surgical abortion from around six weeks of pregnancy onwards.</w:t>
      </w:r>
    </w:p>
    <w:p w:rsidR="00BF0298" w:rsidRDefault="00BF0298" w:rsidP="00BF0298">
      <w:pPr>
        <w:pStyle w:val="DHHSbullet1"/>
      </w:pPr>
      <w:r>
        <w:t xml:space="preserve">There are safe access zones up to 150 metres around abortion clinics in Victoria. This means you can enter or leave the clinic without anyone trying to bother you. </w:t>
      </w:r>
    </w:p>
    <w:p w:rsidR="00BF0298" w:rsidRDefault="00BF0298" w:rsidP="00BF0298">
      <w:pPr>
        <w:pStyle w:val="DHHSbullet1"/>
      </w:pPr>
      <w:r>
        <w:t>A doctor who does not want to perform an abortion must refer you to another doctor who does not object to providing abortion information and services.</w:t>
      </w:r>
    </w:p>
    <w:p w:rsidR="00BF0298" w:rsidRDefault="00BF0298" w:rsidP="00BF0298">
      <w:pPr>
        <w:pStyle w:val="DHHSbullet1"/>
      </w:pPr>
      <w:r>
        <w:t xml:space="preserve">Serious complications of abortion are very rare. If you are worried about your health after an abortion, seek medical assistance. </w:t>
      </w:r>
    </w:p>
    <w:p w:rsidR="00BF0298" w:rsidRDefault="00BF0298" w:rsidP="00BF0298">
      <w:pPr>
        <w:pStyle w:val="DHHSbullet1"/>
      </w:pPr>
      <w:r>
        <w:t>If you are thinking about having an abortion and would like information about abortion and the services available in Victoria, you can search: 1800myoptions.org.au or call 1800MyOptions on 1800 696 784</w:t>
      </w:r>
    </w:p>
    <w:bookmarkEnd w:id="1"/>
    <w:p w:rsidR="000F1F1E" w:rsidRPr="004F1174" w:rsidRDefault="00B85D06" w:rsidP="004F1174">
      <w:pPr>
        <w:pStyle w:val="Heading3"/>
        <w:rPr>
          <w:sz w:val="20"/>
          <w:szCs w:val="20"/>
        </w:rPr>
      </w:pPr>
      <w:r w:rsidRPr="004F1174">
        <w:rPr>
          <w:sz w:val="20"/>
          <w:szCs w:val="20"/>
        </w:rPr>
        <w:t>Comparing medical and surgical abortion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4373"/>
        <w:gridCol w:w="2835"/>
      </w:tblGrid>
      <w:tr w:rsidR="00B85D06" w:rsidTr="00B85D06">
        <w:trPr>
          <w:tblHeader/>
        </w:trPr>
        <w:tc>
          <w:tcPr>
            <w:tcW w:w="2431" w:type="dxa"/>
            <w:shd w:val="clear" w:color="auto" w:fill="auto"/>
          </w:tcPr>
          <w:p w:rsidR="00B85D06" w:rsidRPr="00B85D06" w:rsidRDefault="00B85D06" w:rsidP="00DF3A5C">
            <w:pPr>
              <w:pStyle w:val="DHHStablecolhead"/>
              <w:rPr>
                <w:color w:val="000000" w:themeColor="text1"/>
              </w:rPr>
            </w:pPr>
          </w:p>
        </w:tc>
        <w:tc>
          <w:tcPr>
            <w:tcW w:w="4373" w:type="dxa"/>
          </w:tcPr>
          <w:p w:rsidR="00B85D06" w:rsidRPr="00DF3A5C" w:rsidRDefault="00B85D06" w:rsidP="00DF3A5C">
            <w:pPr>
              <w:pStyle w:val="DHHStablecolhead"/>
            </w:pPr>
            <w:r w:rsidRPr="00B85D06">
              <w:t>Medication abortion</w:t>
            </w:r>
          </w:p>
        </w:tc>
        <w:tc>
          <w:tcPr>
            <w:tcW w:w="2835" w:type="dxa"/>
            <w:shd w:val="clear" w:color="auto" w:fill="auto"/>
          </w:tcPr>
          <w:p w:rsidR="00B85D06" w:rsidRPr="00B36948" w:rsidRDefault="00B85D06" w:rsidP="00DF3A5C">
            <w:pPr>
              <w:pStyle w:val="DHHStablecolhead"/>
            </w:pPr>
            <w:r w:rsidRPr="00B85D06">
              <w:t>Surgical abortion</w:t>
            </w: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t>What type of procedure is it?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ullet1"/>
            </w:pPr>
            <w:r w:rsidRPr="002C5B6B">
              <w:t xml:space="preserve">Non-surgical, </w:t>
            </w:r>
            <w:proofErr w:type="gramStart"/>
            <w:r w:rsidRPr="002C5B6B">
              <w:t>similar to</w:t>
            </w:r>
            <w:proofErr w:type="gramEnd"/>
            <w:r w:rsidRPr="002C5B6B">
              <w:t xml:space="preserve"> having a miscarriage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>Tablets are taken for this procedure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ullet1"/>
            </w:pPr>
            <w:r w:rsidRPr="002C5B6B">
              <w:t>A surgical procedure, usually with some form of anaesthetic</w:t>
            </w: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t>How effective is it?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ullet1"/>
            </w:pPr>
            <w:r w:rsidRPr="002C5B6B">
              <w:t>95 to 98 per cent successful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>Around two to five per cent of women will need additional tablets or a small surgical procedure to complete the abortion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ullet1"/>
            </w:pPr>
            <w:r w:rsidRPr="002C5B6B">
              <w:t>98 per cent successful</w:t>
            </w: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t>What health services provide it?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ody"/>
            </w:pPr>
            <w:r w:rsidRPr="002C5B6B">
              <w:t>Check 1800 MyOptions.org.au</w:t>
            </w:r>
          </w:p>
          <w:p w:rsidR="00B85D06" w:rsidRPr="002C5B6B" w:rsidRDefault="00B85D06" w:rsidP="00B85D06">
            <w:pPr>
              <w:pStyle w:val="DHHSbody"/>
            </w:pPr>
            <w:r w:rsidRPr="002C5B6B">
              <w:t>Options include: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>General practitioners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>Community health services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 xml:space="preserve">Private abortion clinics and hospitals 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>Public hospitals</w:t>
            </w:r>
          </w:p>
          <w:p w:rsidR="00B85D06" w:rsidRPr="002C5B6B" w:rsidRDefault="00B85D06" w:rsidP="00B85D06">
            <w:pPr>
              <w:pStyle w:val="DHHSbullet1"/>
            </w:pPr>
            <w:r w:rsidRPr="002C5B6B">
              <w:t>Via ‘telehealth’, which is a consultation by phone, with pregnancy confirmation tests done locally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ody"/>
            </w:pPr>
            <w:r w:rsidRPr="002C5B6B">
              <w:t>Check 1800MyOptions.org.au</w:t>
            </w:r>
          </w:p>
          <w:p w:rsidR="00B85D06" w:rsidRPr="002C5B6B" w:rsidRDefault="00B85D06" w:rsidP="00B85D06">
            <w:pPr>
              <w:pStyle w:val="DHHSbody"/>
            </w:pPr>
            <w:r w:rsidRPr="002C5B6B">
              <w:t>Options may include:</w:t>
            </w:r>
          </w:p>
          <w:p w:rsidR="00B85D06" w:rsidRPr="002C5B6B" w:rsidRDefault="00B85D06" w:rsidP="004F1174">
            <w:pPr>
              <w:pStyle w:val="DHHSbullet1"/>
            </w:pPr>
            <w:r w:rsidRPr="002C5B6B">
              <w:t>Public hospitals</w:t>
            </w:r>
          </w:p>
          <w:p w:rsidR="00B85D06" w:rsidRPr="002C5B6B" w:rsidRDefault="00B85D06" w:rsidP="004F1174">
            <w:pPr>
              <w:pStyle w:val="DHHSbullet1"/>
            </w:pPr>
            <w:r w:rsidRPr="002C5B6B">
              <w:t xml:space="preserve">Private hospitals </w:t>
            </w:r>
          </w:p>
          <w:p w:rsidR="00B85D06" w:rsidRPr="002C5B6B" w:rsidRDefault="00B85D06" w:rsidP="004F1174">
            <w:pPr>
              <w:pStyle w:val="DHHSbullet1"/>
            </w:pPr>
            <w:r w:rsidRPr="002C5B6B">
              <w:t>Private day clinics</w:t>
            </w:r>
          </w:p>
          <w:p w:rsidR="00B85D06" w:rsidRPr="002C5B6B" w:rsidRDefault="00B85D06" w:rsidP="00B85D06">
            <w:pPr>
              <w:pStyle w:val="DHHSbody"/>
            </w:pP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t>Where does it take place?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ody"/>
            </w:pPr>
            <w:r w:rsidRPr="002C5B6B">
              <w:t>The medical consultation is at a clinic or via telehealth (over the phone) and the abortion takes place at home or in a similar environment</w:t>
            </w:r>
            <w:r w:rsidR="004F1174">
              <w:t>.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ody"/>
            </w:pPr>
            <w:r w:rsidRPr="002C5B6B">
              <w:t>In a hospital or day surgery unit</w:t>
            </w: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lastRenderedPageBreak/>
              <w:t>How long does it take?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ody"/>
            </w:pPr>
            <w:r w:rsidRPr="002C5B6B">
              <w:t>Following the first tablet, the second is taken 24 to 48 hours later, and the abortion will occur four to six hours after that, on average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ody"/>
            </w:pPr>
            <w:proofErr w:type="gramStart"/>
            <w:r w:rsidRPr="002C5B6B">
              <w:t>Typically</w:t>
            </w:r>
            <w:proofErr w:type="gramEnd"/>
            <w:r w:rsidRPr="002C5B6B">
              <w:t xml:space="preserve"> up to 15 minutes for the procedure, plus preparation and recovery time lasting a few hours</w:t>
            </w: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t>At what stage of a pregnancy is it done?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ody"/>
            </w:pPr>
            <w:r w:rsidRPr="002C5B6B">
              <w:t>From when a pregnancy can be seen in an ultrasound, and up to nine weeks gestation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ody"/>
            </w:pPr>
            <w:r w:rsidRPr="002C5B6B">
              <w:t>Safest and most commonly done between 6 and 12 weeks</w:t>
            </w:r>
          </w:p>
          <w:p w:rsidR="00B85D06" w:rsidRPr="002C5B6B" w:rsidRDefault="00B85D06" w:rsidP="00B85D06">
            <w:pPr>
              <w:pStyle w:val="DHHSbody"/>
            </w:pPr>
            <w:r w:rsidRPr="002C5B6B">
              <w:t>Less common (and fewer services offer it) during the later stages of pregnancy</w:t>
            </w:r>
          </w:p>
        </w:tc>
      </w:tr>
      <w:tr w:rsidR="00B85D06" w:rsidTr="00B85D06">
        <w:tc>
          <w:tcPr>
            <w:tcW w:w="2431" w:type="dxa"/>
            <w:shd w:val="clear" w:color="auto" w:fill="auto"/>
          </w:tcPr>
          <w:p w:rsidR="00B85D06" w:rsidRPr="00B85D06" w:rsidRDefault="00B85D06" w:rsidP="00B85D06">
            <w:pPr>
              <w:pStyle w:val="DHHSbody"/>
              <w:rPr>
                <w:b/>
              </w:rPr>
            </w:pPr>
            <w:r w:rsidRPr="00B85D06">
              <w:rPr>
                <w:b/>
              </w:rPr>
              <w:t>Is there bleeding?</w:t>
            </w:r>
          </w:p>
        </w:tc>
        <w:tc>
          <w:tcPr>
            <w:tcW w:w="4373" w:type="dxa"/>
          </w:tcPr>
          <w:p w:rsidR="00B85D06" w:rsidRPr="002C5B6B" w:rsidRDefault="00B85D06" w:rsidP="00B85D06">
            <w:pPr>
              <w:pStyle w:val="DHHSbody"/>
            </w:pPr>
            <w:r w:rsidRPr="002C5B6B">
              <w:t>Bleeding can last on average 10 to 16 days</w:t>
            </w:r>
          </w:p>
        </w:tc>
        <w:tc>
          <w:tcPr>
            <w:tcW w:w="2835" w:type="dxa"/>
            <w:shd w:val="clear" w:color="auto" w:fill="auto"/>
          </w:tcPr>
          <w:p w:rsidR="00B85D06" w:rsidRPr="002C5B6B" w:rsidRDefault="00B85D06" w:rsidP="00B85D06">
            <w:pPr>
              <w:pStyle w:val="DHHSbody"/>
              <w:rPr>
                <w:lang w:val="en"/>
              </w:rPr>
            </w:pPr>
            <w:r w:rsidRPr="002C5B6B">
              <w:rPr>
                <w:lang w:val="en"/>
              </w:rPr>
              <w:t xml:space="preserve">Bleeding varies </w:t>
            </w:r>
            <w:r w:rsidRPr="002C5B6B">
              <w:t>between women</w:t>
            </w:r>
            <w:r w:rsidRPr="002C5B6B">
              <w:rPr>
                <w:lang w:val="en"/>
              </w:rPr>
              <w:t xml:space="preserve"> and can be light or heavier</w:t>
            </w:r>
          </w:p>
          <w:p w:rsidR="00B85D06" w:rsidRPr="002C5B6B" w:rsidRDefault="00B85D06" w:rsidP="00B85D06">
            <w:pPr>
              <w:pStyle w:val="DHHSbody"/>
            </w:pPr>
            <w:r w:rsidRPr="002C5B6B">
              <w:t>It may continue for some weeks and can be u</w:t>
            </w:r>
            <w:r w:rsidRPr="002C5B6B">
              <w:rPr>
                <w:lang w:val="en"/>
              </w:rPr>
              <w:t>unpredictable and irregular</w:t>
            </w:r>
          </w:p>
        </w:tc>
      </w:tr>
      <w:tr w:rsidR="008D0D20" w:rsidTr="00B85D06">
        <w:tc>
          <w:tcPr>
            <w:tcW w:w="2431" w:type="dxa"/>
            <w:shd w:val="clear" w:color="auto" w:fill="auto"/>
          </w:tcPr>
          <w:p w:rsidR="008D0D20" w:rsidRPr="008D0D20" w:rsidRDefault="008D0D20" w:rsidP="008D0D20">
            <w:pPr>
              <w:pStyle w:val="DHHSbody"/>
              <w:rPr>
                <w:b/>
              </w:rPr>
            </w:pPr>
            <w:r w:rsidRPr="008D0D20">
              <w:rPr>
                <w:b/>
              </w:rPr>
              <w:t>What is the cost?</w:t>
            </w:r>
          </w:p>
        </w:tc>
        <w:tc>
          <w:tcPr>
            <w:tcW w:w="4373" w:type="dxa"/>
          </w:tcPr>
          <w:p w:rsidR="008D0D20" w:rsidRPr="008D0D20" w:rsidRDefault="008D0D20" w:rsidP="008D0D20">
            <w:pPr>
              <w:pStyle w:val="DHHSbody"/>
            </w:pPr>
            <w:r w:rsidRPr="008D0D20">
              <w:t>Contact the service provider for information about cost</w:t>
            </w:r>
          </w:p>
        </w:tc>
        <w:tc>
          <w:tcPr>
            <w:tcW w:w="2835" w:type="dxa"/>
            <w:shd w:val="clear" w:color="auto" w:fill="auto"/>
          </w:tcPr>
          <w:p w:rsidR="008D0D20" w:rsidRPr="008D0D20" w:rsidRDefault="008D0D20" w:rsidP="008D0D20">
            <w:pPr>
              <w:pStyle w:val="DHHSbody"/>
            </w:pPr>
            <w:r w:rsidRPr="008D0D20">
              <w:t>Contact the service provider for information about cost</w:t>
            </w:r>
          </w:p>
        </w:tc>
      </w:tr>
      <w:tr w:rsidR="008D0D20" w:rsidTr="00B85D06">
        <w:tc>
          <w:tcPr>
            <w:tcW w:w="2431" w:type="dxa"/>
            <w:shd w:val="clear" w:color="auto" w:fill="auto"/>
          </w:tcPr>
          <w:p w:rsidR="008D0D20" w:rsidRPr="008D0D20" w:rsidRDefault="008D0D20" w:rsidP="008D0D20">
            <w:pPr>
              <w:pStyle w:val="DHHSbody"/>
              <w:rPr>
                <w:b/>
              </w:rPr>
            </w:pPr>
            <w:r w:rsidRPr="008D0D20">
              <w:rPr>
                <w:b/>
              </w:rPr>
              <w:t>When can contraception be started?</w:t>
            </w:r>
          </w:p>
        </w:tc>
        <w:tc>
          <w:tcPr>
            <w:tcW w:w="4373" w:type="dxa"/>
          </w:tcPr>
          <w:p w:rsidR="008D0D20" w:rsidRPr="008D0D20" w:rsidRDefault="008D0D20" w:rsidP="008D0D20">
            <w:pPr>
              <w:pStyle w:val="DHHSbody"/>
            </w:pPr>
            <w:r w:rsidRPr="008D0D20">
              <w:t>Most forms of contraception can be started either straight away or soon after a medication abortion</w:t>
            </w:r>
          </w:p>
        </w:tc>
        <w:tc>
          <w:tcPr>
            <w:tcW w:w="2835" w:type="dxa"/>
            <w:shd w:val="clear" w:color="auto" w:fill="auto"/>
          </w:tcPr>
          <w:p w:rsidR="008D0D20" w:rsidRPr="008D0D20" w:rsidRDefault="008D0D20" w:rsidP="008D0D20">
            <w:pPr>
              <w:pStyle w:val="DHHSbody"/>
            </w:pPr>
            <w:r w:rsidRPr="008D0D20">
              <w:t>Most forms of contraception can be started on the same day as a surgical abortion</w:t>
            </w:r>
          </w:p>
        </w:tc>
      </w:tr>
    </w:tbl>
    <w:p w:rsidR="002802E3" w:rsidRDefault="002802E3" w:rsidP="00F3122E">
      <w:pPr>
        <w:pStyle w:val="DHHSbody"/>
        <w:rPr>
          <w:i/>
          <w:color w:val="D50032"/>
          <w:sz w:val="26"/>
          <w:szCs w:val="26"/>
        </w:rPr>
      </w:pPr>
    </w:p>
    <w:p w:rsidR="004F1174" w:rsidRPr="004F1174" w:rsidRDefault="004F1174" w:rsidP="004F1174">
      <w:pPr>
        <w:pStyle w:val="Heading2"/>
      </w:pPr>
      <w:r w:rsidRPr="004F1174">
        <w:t>More Information</w:t>
      </w:r>
    </w:p>
    <w:p w:rsidR="004F1174" w:rsidRDefault="004F1174" w:rsidP="004F1174">
      <w:pPr>
        <w:pStyle w:val="DHHSbody"/>
      </w:pPr>
      <w:r>
        <w:t>This fact sheet is one of three fact sheets about abortion on the Health Translations Directory. Please also see:</w:t>
      </w:r>
    </w:p>
    <w:p w:rsidR="004F1174" w:rsidRDefault="004F1174" w:rsidP="004F1174">
      <w:pPr>
        <w:pStyle w:val="DHHSbullet1"/>
      </w:pPr>
      <w:r>
        <w:t>Abortion procedure – medication</w:t>
      </w:r>
    </w:p>
    <w:p w:rsidR="004F1174" w:rsidRDefault="004F1174" w:rsidP="004F1174">
      <w:pPr>
        <w:pStyle w:val="DHHSbullet1"/>
      </w:pPr>
      <w:r>
        <w:t>Abortion procedure - surgical</w:t>
      </w:r>
    </w:p>
    <w:p w:rsidR="004F1174" w:rsidRPr="00C509D4" w:rsidRDefault="004F1174" w:rsidP="004F1174">
      <w:pPr>
        <w:pStyle w:val="Heading2"/>
        <w:rPr>
          <w:lang w:val="en"/>
        </w:rPr>
      </w:pPr>
      <w:r w:rsidRPr="00C509D4">
        <w:rPr>
          <w:lang w:val="en"/>
        </w:rPr>
        <w:t>Where to get help</w:t>
      </w:r>
    </w:p>
    <w:p w:rsidR="004F1174" w:rsidRPr="004F1174" w:rsidRDefault="009372F6" w:rsidP="004F1174">
      <w:pPr>
        <w:pStyle w:val="DHHSbullet1"/>
        <w:rPr>
          <w:rFonts w:cs="Arial"/>
          <w:lang w:val="en"/>
        </w:rPr>
      </w:pPr>
      <w:hyperlink r:id="rId9" w:tgtFrame="_blank" w:history="1">
        <w:r w:rsidR="004F1174" w:rsidRPr="004F1174">
          <w:rPr>
            <w:rStyle w:val="Hyperlink"/>
            <w:rFonts w:cs="Arial"/>
            <w:lang w:val="en"/>
          </w:rPr>
          <w:t>1800 my options</w:t>
        </w:r>
      </w:hyperlink>
      <w:r w:rsidR="004F1174" w:rsidRPr="004F1174">
        <w:rPr>
          <w:rFonts w:cs="Arial"/>
          <w:lang w:val="en"/>
        </w:rPr>
        <w:t xml:space="preserve">  Tel. </w:t>
      </w:r>
      <w:hyperlink r:id="rId10" w:history="1">
        <w:r w:rsidR="004F1174" w:rsidRPr="004F1174">
          <w:rPr>
            <w:rStyle w:val="Hyperlink"/>
            <w:rFonts w:cs="Arial"/>
            <w:lang w:val="en"/>
          </w:rPr>
          <w:t>1800 696 784</w:t>
        </w:r>
      </w:hyperlink>
      <w:r w:rsidR="004F1174" w:rsidRPr="004F1174">
        <w:rPr>
          <w:rFonts w:cs="Arial"/>
        </w:rPr>
        <w:t xml:space="preserve"> Interpreter 131450</w:t>
      </w:r>
    </w:p>
    <w:p w:rsidR="004F1174" w:rsidRPr="004F1174" w:rsidRDefault="004F1174" w:rsidP="004F1174">
      <w:pPr>
        <w:pStyle w:val="DHHSbullet1"/>
        <w:rPr>
          <w:rFonts w:cs="Arial"/>
          <w:lang w:val="en"/>
        </w:rPr>
      </w:pPr>
      <w:r w:rsidRPr="004F1174">
        <w:rPr>
          <w:rFonts w:cs="Arial"/>
          <w:lang w:val="en"/>
        </w:rPr>
        <w:t>Your GP</w:t>
      </w:r>
    </w:p>
    <w:p w:rsidR="004F1174" w:rsidRPr="004F1174" w:rsidRDefault="009372F6" w:rsidP="004F1174">
      <w:pPr>
        <w:pStyle w:val="DHHSbullet1"/>
        <w:rPr>
          <w:rFonts w:cs="Arial"/>
          <w:lang w:val="en"/>
        </w:rPr>
      </w:pPr>
      <w:hyperlink r:id="rId11" w:tgtFrame="_blank" w:history="1">
        <w:r w:rsidR="004F1174" w:rsidRPr="004F1174">
          <w:rPr>
            <w:rStyle w:val="Hyperlink"/>
            <w:rFonts w:cs="Arial"/>
            <w:color w:val="0000FF"/>
            <w:lang w:val="en"/>
          </w:rPr>
          <w:t>Family Planning Victoria</w:t>
        </w:r>
      </w:hyperlink>
      <w:r w:rsidR="004F1174" w:rsidRPr="004F1174">
        <w:rPr>
          <w:rFonts w:cs="Arial"/>
          <w:lang w:val="en"/>
        </w:rPr>
        <w:t xml:space="preserve"> Tel. (03) 9257 0100 or </w:t>
      </w:r>
      <w:proofErr w:type="spellStart"/>
      <w:r w:rsidR="004F1174" w:rsidRPr="004F1174">
        <w:rPr>
          <w:rFonts w:cs="Arial"/>
          <w:lang w:val="en"/>
        </w:rPr>
        <w:t>freecall</w:t>
      </w:r>
      <w:proofErr w:type="spellEnd"/>
      <w:r w:rsidR="004F1174" w:rsidRPr="004F1174">
        <w:rPr>
          <w:rFonts w:cs="Arial"/>
          <w:lang w:val="en"/>
        </w:rPr>
        <w:t xml:space="preserve"> 1800 013 952</w:t>
      </w:r>
    </w:p>
    <w:p w:rsidR="004F1174" w:rsidRPr="004F1174" w:rsidRDefault="004F1174" w:rsidP="004F1174">
      <w:pPr>
        <w:pStyle w:val="DHHSbullet1"/>
        <w:rPr>
          <w:rFonts w:cs="Arial"/>
          <w:lang w:val="en"/>
        </w:rPr>
      </w:pPr>
      <w:r w:rsidRPr="004F1174">
        <w:rPr>
          <w:rFonts w:cs="Arial"/>
          <w:lang w:val="en"/>
        </w:rPr>
        <w:t xml:space="preserve">Community health service:  </w:t>
      </w:r>
      <w:hyperlink r:id="rId12" w:history="1">
        <w:r w:rsidRPr="004F1174">
          <w:rPr>
            <w:rStyle w:val="Hyperlink"/>
            <w:rFonts w:cs="Arial"/>
            <w:bCs/>
            <w:lang w:val="en-US"/>
          </w:rPr>
          <w:t>https://www2.health.vic.gov.au/primary-and-community-health/community-health/community-health-directory</w:t>
        </w:r>
      </w:hyperlink>
    </w:p>
    <w:p w:rsidR="004F1174" w:rsidRPr="004F1174" w:rsidRDefault="009372F6" w:rsidP="004F1174">
      <w:pPr>
        <w:pStyle w:val="DHHSbullet1"/>
        <w:rPr>
          <w:rFonts w:cs="Arial"/>
          <w:lang w:val="en"/>
        </w:rPr>
      </w:pPr>
      <w:hyperlink r:id="rId13" w:tgtFrame="_blank" w:history="1">
        <w:r w:rsidR="004F1174" w:rsidRPr="004F1174">
          <w:rPr>
            <w:rStyle w:val="Hyperlink"/>
            <w:rFonts w:cs="Arial"/>
            <w:color w:val="0000FF"/>
            <w:lang w:val="en"/>
          </w:rPr>
          <w:t>Pregnancy, Birth and Baby Helpline</w:t>
        </w:r>
      </w:hyperlink>
      <w:r w:rsidR="004F1174" w:rsidRPr="004F1174">
        <w:rPr>
          <w:rFonts w:cs="Arial"/>
          <w:lang w:val="en"/>
        </w:rPr>
        <w:t xml:space="preserve"> 1800 882 436</w:t>
      </w:r>
    </w:p>
    <w:p w:rsidR="00B2752E" w:rsidRDefault="00B2752E" w:rsidP="00FF6D9D">
      <w:pPr>
        <w:pStyle w:val="DHHSbody"/>
      </w:pPr>
    </w:p>
    <w:p w:rsidR="004F1174" w:rsidRDefault="004F1174" w:rsidP="004F1174">
      <w:pPr>
        <w:pStyle w:val="DHHSbody"/>
      </w:pPr>
      <w:r>
        <w:br/>
      </w:r>
    </w:p>
    <w:p w:rsidR="004F1174" w:rsidRDefault="004F1174" w:rsidP="004F1174">
      <w:pPr>
        <w:pStyle w:val="DHHSbody"/>
      </w:pPr>
    </w:p>
    <w:p w:rsidR="004F1174" w:rsidRDefault="004F1174" w:rsidP="004F1174">
      <w:pPr>
        <w:pStyle w:val="DHHSbody"/>
      </w:pPr>
    </w:p>
    <w:p w:rsidR="004F1174" w:rsidRPr="00906490" w:rsidRDefault="004F1174" w:rsidP="00FF6D9D">
      <w:pPr>
        <w:pStyle w:val="DHHSbody"/>
      </w:pPr>
      <w:r w:rsidRPr="00254F58">
        <w:t>Authorised and published by the Victorian Governmen</w:t>
      </w:r>
      <w:r>
        <w:t>t, 1 Treasury Place, Melbourne.</w:t>
      </w:r>
      <w:r>
        <w:br/>
      </w:r>
      <w:r w:rsidRPr="00254F58">
        <w:t xml:space="preserve">© State of </w:t>
      </w:r>
      <w:r>
        <w:t>Victoria, Department of Health and</w:t>
      </w:r>
      <w:r w:rsidRPr="00254F58">
        <w:t xml:space="preserve"> Human Services</w:t>
      </w:r>
      <w:r w:rsidRPr="008D0D20">
        <w:t>, January 2019</w:t>
      </w:r>
      <w:r>
        <w:br/>
      </w:r>
      <w:r w:rsidRPr="00254F58">
        <w:rPr>
          <w:szCs w:val="19"/>
        </w:rPr>
        <w:t xml:space="preserve">Available at </w:t>
      </w:r>
      <w:r>
        <w:rPr>
          <w:szCs w:val="19"/>
        </w:rPr>
        <w:t>&lt;</w:t>
      </w:r>
      <w:hyperlink r:id="rId14" w:history="1">
        <w:r w:rsidRPr="008D0D20">
          <w:rPr>
            <w:rStyle w:val="Hyperlink"/>
            <w:szCs w:val="19"/>
          </w:rPr>
          <w:t>http://healthtranslations.vic.gov.au/</w:t>
        </w:r>
      </w:hyperlink>
      <w:r>
        <w:rPr>
          <w:szCs w:val="19"/>
        </w:rPr>
        <w:t>&gt;</w:t>
      </w:r>
    </w:p>
    <w:sectPr w:rsidR="004F1174" w:rsidRPr="00906490" w:rsidSect="00F01E5F">
      <w:headerReference w:type="default" r:id="rId15"/>
      <w:footerReference w:type="default" r:id="rId16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15" w:rsidRDefault="005F0015">
      <w:r>
        <w:separator/>
      </w:r>
    </w:p>
  </w:endnote>
  <w:endnote w:type="continuationSeparator" w:id="0">
    <w:p w:rsidR="005F0015" w:rsidRDefault="005F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BF029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8D0D20" w:rsidRDefault="008D0D20" w:rsidP="008D0D20">
    <w:pPr>
      <w:pStyle w:val="Footer"/>
    </w:pPr>
    <w:r w:rsidRPr="008D0D20">
      <w:t>Abortion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15" w:rsidRDefault="005F0015" w:rsidP="002862F1">
      <w:pPr>
        <w:spacing w:before="120"/>
      </w:pPr>
      <w:r>
        <w:separator/>
      </w:r>
    </w:p>
  </w:footnote>
  <w:footnote w:type="continuationSeparator" w:id="0">
    <w:p w:rsidR="005F0015" w:rsidRDefault="005F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06C2889"/>
    <w:multiLevelType w:val="hybridMultilevel"/>
    <w:tmpl w:val="11625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5EF"/>
    <w:multiLevelType w:val="hybridMultilevel"/>
    <w:tmpl w:val="8F90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2753534"/>
    <w:multiLevelType w:val="hybridMultilevel"/>
    <w:tmpl w:val="808AC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51F6C"/>
    <w:multiLevelType w:val="hybridMultilevel"/>
    <w:tmpl w:val="55D09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D5B1E2D"/>
    <w:multiLevelType w:val="multilevel"/>
    <w:tmpl w:val="A71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B7FB7"/>
    <w:multiLevelType w:val="hybridMultilevel"/>
    <w:tmpl w:val="C9EE6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37F94"/>
    <w:multiLevelType w:val="hybridMultilevel"/>
    <w:tmpl w:val="6EC6F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9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33FB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1174"/>
    <w:rsid w:val="004F2133"/>
    <w:rsid w:val="004F55F1"/>
    <w:rsid w:val="004F6936"/>
    <w:rsid w:val="00503DC6"/>
    <w:rsid w:val="00506F5D"/>
    <w:rsid w:val="005126D0"/>
    <w:rsid w:val="0051568D"/>
    <w:rsid w:val="0052362B"/>
    <w:rsid w:val="00523F5F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015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E65EE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472B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0D20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2F6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5D06"/>
    <w:rsid w:val="00B90729"/>
    <w:rsid w:val="00B907DA"/>
    <w:rsid w:val="00B950BC"/>
    <w:rsid w:val="00B9714C"/>
    <w:rsid w:val="00BA3F8D"/>
    <w:rsid w:val="00BB7A10"/>
    <w:rsid w:val="00BC7468"/>
    <w:rsid w:val="00BC7AC1"/>
    <w:rsid w:val="00BC7D4F"/>
    <w:rsid w:val="00BC7ED7"/>
    <w:rsid w:val="00BD2850"/>
    <w:rsid w:val="00BE28D2"/>
    <w:rsid w:val="00BE4A64"/>
    <w:rsid w:val="00BF0298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906898BE-7D1E-49A6-968B-6662039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4F1174"/>
    <w:pPr>
      <w:spacing w:before="100" w:beforeAutospacing="1" w:after="100" w:afterAutospacing="1"/>
    </w:pPr>
    <w:rPr>
      <w:sz w:val="24"/>
      <w:szCs w:val="24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06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34"/>
    <w:qFormat/>
    <w:rsid w:val="00B85D06"/>
    <w:pPr>
      <w:ind w:left="720"/>
      <w:contextualSpacing/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egnancybirthbaby.org.a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primary-and-community-health/community-health/community-health-directo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pv.org.au/for-you/abortion/abortion-overvie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tel:1800696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800myoptions.org.au/" TargetMode="External"/><Relationship Id="rId14" Type="http://schemas.openxmlformats.org/officeDocument/2006/relationships/hyperlink" Target="http://healthtranslation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0</TotalTime>
  <Pages>2</Pages>
  <Words>602</Words>
  <Characters>3277</Characters>
  <Application>Microsoft Office Word</Application>
  <DocSecurity>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3851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Iliopoulos (DHHS)</dc:creator>
  <cp:lastModifiedBy>Annarella Hardiman (DHHS)</cp:lastModifiedBy>
  <cp:revision>3</cp:revision>
  <cp:lastPrinted>2015-08-21T03:17:00Z</cp:lastPrinted>
  <dcterms:created xsi:type="dcterms:W3CDTF">2019-01-28T23:50:00Z</dcterms:created>
  <dcterms:modified xsi:type="dcterms:W3CDTF">2019-01-29T05:07:00Z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