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797DB" w14:textId="77777777" w:rsidR="0074696E" w:rsidRPr="004C6EEE" w:rsidRDefault="0074696E" w:rsidP="00EC40D5">
      <w:pPr>
        <w:pStyle w:val="Sectionbreakfirstpage"/>
      </w:pPr>
    </w:p>
    <w:p w14:paraId="6CD95FCF"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623195E" wp14:editId="7B90EB3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14B66E2" w14:textId="77777777" w:rsidTr="00B07FF7">
        <w:trPr>
          <w:trHeight w:val="622"/>
        </w:trPr>
        <w:tc>
          <w:tcPr>
            <w:tcW w:w="10348" w:type="dxa"/>
            <w:tcMar>
              <w:top w:w="1531" w:type="dxa"/>
              <w:left w:w="0" w:type="dxa"/>
              <w:right w:w="0" w:type="dxa"/>
            </w:tcMar>
          </w:tcPr>
          <w:p w14:paraId="6A3D6B54" w14:textId="773D21D7" w:rsidR="003B5733" w:rsidRPr="003B5733" w:rsidRDefault="00254AD9" w:rsidP="003B5733">
            <w:pPr>
              <w:pStyle w:val="Documenttitle"/>
            </w:pPr>
            <w:r>
              <w:t>Secondary School Immunisation Program</w:t>
            </w:r>
          </w:p>
        </w:tc>
      </w:tr>
      <w:tr w:rsidR="003B5733" w:rsidRPr="000A2DEC" w14:paraId="01CEEBFF" w14:textId="77777777" w:rsidTr="00B07FF7">
        <w:tc>
          <w:tcPr>
            <w:tcW w:w="10348" w:type="dxa"/>
          </w:tcPr>
          <w:p w14:paraId="54B6BF1F" w14:textId="5E26D352" w:rsidR="003B5733" w:rsidRPr="008649AD" w:rsidRDefault="00254AD9" w:rsidP="0043326D">
            <w:pPr>
              <w:pStyle w:val="Documentsubtitle"/>
              <w:rPr>
                <w:b/>
                <w:bCs/>
                <w:sz w:val="32"/>
                <w:szCs w:val="32"/>
              </w:rPr>
            </w:pPr>
            <w:r w:rsidRPr="008649AD">
              <w:rPr>
                <w:b/>
                <w:bCs/>
                <w:sz w:val="32"/>
                <w:szCs w:val="32"/>
              </w:rPr>
              <w:t>A guide for schools</w:t>
            </w:r>
          </w:p>
        </w:tc>
      </w:tr>
      <w:tr w:rsidR="003B5733" w14:paraId="0DE5DEDC" w14:textId="77777777" w:rsidTr="00B07FF7">
        <w:tc>
          <w:tcPr>
            <w:tcW w:w="10348" w:type="dxa"/>
          </w:tcPr>
          <w:p w14:paraId="0BB70631" w14:textId="6042609C" w:rsidR="003B5733" w:rsidRDefault="003B5733" w:rsidP="001E5058">
            <w:pPr>
              <w:pStyle w:val="Bannermarking"/>
            </w:pPr>
          </w:p>
          <w:p w14:paraId="7A40400B" w14:textId="43E1B2DF" w:rsidR="000A2DEC" w:rsidRPr="00A32421" w:rsidRDefault="00A32421" w:rsidP="000A2DEC">
            <w:pPr>
              <w:pStyle w:val="DHHSbody"/>
              <w:rPr>
                <w:b/>
                <w:bCs/>
                <w:sz w:val="22"/>
                <w:szCs w:val="22"/>
              </w:rPr>
            </w:pPr>
            <w:r w:rsidRPr="00A32421">
              <w:rPr>
                <w:b/>
                <w:bCs/>
              </w:rPr>
              <w:t>O</w:t>
            </w:r>
            <w:r w:rsidR="00CD6F96" w:rsidRPr="00A32421">
              <w:rPr>
                <w:b/>
                <w:bCs/>
              </w:rPr>
              <w:t>FFICIAL</w:t>
            </w:r>
          </w:p>
        </w:tc>
      </w:tr>
    </w:tbl>
    <w:p w14:paraId="46A367E0" w14:textId="4D6432AD" w:rsidR="00AD784C" w:rsidRDefault="00AD784C" w:rsidP="002365B4">
      <w:pPr>
        <w:pStyle w:val="TOCheadingfactsheet"/>
      </w:pPr>
      <w:r w:rsidRPr="00B57329">
        <w:t>Contents</w:t>
      </w:r>
    </w:p>
    <w:p w14:paraId="17F8E659" w14:textId="691BBF0F" w:rsidR="00D431F3" w:rsidRPr="00D431F3" w:rsidRDefault="00B4460E" w:rsidP="00B4460E">
      <w:pPr>
        <w:pStyle w:val="Body"/>
        <w:rPr>
          <w:b/>
          <w:bCs/>
          <w:sz w:val="22"/>
          <w:szCs w:val="22"/>
        </w:rPr>
      </w:pPr>
      <w:r w:rsidRPr="00D35407">
        <w:rPr>
          <w:rStyle w:val="Heading4Char"/>
          <w:sz w:val="22"/>
        </w:rPr>
        <w:t>1</w:t>
      </w:r>
      <w:r w:rsidRPr="00D35407">
        <w:rPr>
          <w:sz w:val="22"/>
          <w:szCs w:val="22"/>
        </w:rPr>
        <w:t>.</w:t>
      </w:r>
      <w:hyperlink w:anchor="_Roles_and_responsibilities" w:history="1">
        <w:r w:rsidR="00D431F3" w:rsidRPr="00855E54">
          <w:rPr>
            <w:rStyle w:val="Hyperlink"/>
            <w:b/>
            <w:bCs/>
            <w:sz w:val="22"/>
            <w:szCs w:val="22"/>
          </w:rPr>
          <w:t>Roles and responsibilities</w:t>
        </w:r>
      </w:hyperlink>
    </w:p>
    <w:p w14:paraId="6461E356" w14:textId="3388985D" w:rsidR="00D431F3" w:rsidRPr="00D431F3" w:rsidRDefault="00B4460E" w:rsidP="00B4460E">
      <w:pPr>
        <w:pStyle w:val="Body"/>
        <w:rPr>
          <w:b/>
          <w:bCs/>
          <w:sz w:val="22"/>
          <w:szCs w:val="22"/>
        </w:rPr>
      </w:pPr>
      <w:r w:rsidRPr="00D35407">
        <w:rPr>
          <w:rStyle w:val="Heading4Char"/>
          <w:sz w:val="22"/>
        </w:rPr>
        <w:t>2</w:t>
      </w:r>
      <w:r w:rsidRPr="00D35407">
        <w:rPr>
          <w:rStyle w:val="Heading4Char"/>
        </w:rPr>
        <w:t xml:space="preserve"> </w:t>
      </w:r>
      <w:hyperlink w:anchor="_Steps_for_a" w:history="1">
        <w:r w:rsidR="00D431F3" w:rsidRPr="00855E54">
          <w:rPr>
            <w:rStyle w:val="Hyperlink"/>
            <w:b/>
            <w:bCs/>
            <w:sz w:val="22"/>
            <w:szCs w:val="22"/>
          </w:rPr>
          <w:t>Steps for a successful immunisation program</w:t>
        </w:r>
      </w:hyperlink>
    </w:p>
    <w:p w14:paraId="06F272D0" w14:textId="21B4C540" w:rsidR="00D431F3" w:rsidRPr="00D431F3" w:rsidRDefault="00B4460E" w:rsidP="00B4460E">
      <w:pPr>
        <w:pStyle w:val="Body"/>
        <w:rPr>
          <w:b/>
          <w:bCs/>
          <w:sz w:val="22"/>
          <w:szCs w:val="22"/>
        </w:rPr>
      </w:pPr>
      <w:r w:rsidRPr="00D35407">
        <w:rPr>
          <w:rStyle w:val="Heading4Char"/>
          <w:sz w:val="22"/>
        </w:rPr>
        <w:t>3</w:t>
      </w:r>
      <w:r>
        <w:t>.</w:t>
      </w:r>
      <w:hyperlink w:anchor="_What_to_do" w:history="1">
        <w:r w:rsidR="00D431F3" w:rsidRPr="00855E54">
          <w:rPr>
            <w:rStyle w:val="Hyperlink"/>
            <w:b/>
            <w:bCs/>
            <w:sz w:val="22"/>
            <w:szCs w:val="22"/>
          </w:rPr>
          <w:t>What to do on immunisation day</w:t>
        </w:r>
      </w:hyperlink>
    </w:p>
    <w:p w14:paraId="3937DD06" w14:textId="2C2F571E" w:rsidR="00D431F3" w:rsidRPr="00D431F3" w:rsidRDefault="00B4460E" w:rsidP="00B4460E">
      <w:pPr>
        <w:pStyle w:val="Body"/>
        <w:rPr>
          <w:b/>
          <w:bCs/>
          <w:sz w:val="22"/>
          <w:szCs w:val="22"/>
        </w:rPr>
      </w:pPr>
      <w:r w:rsidRPr="00D35407">
        <w:rPr>
          <w:rStyle w:val="Heading4Char"/>
          <w:sz w:val="22"/>
        </w:rPr>
        <w:t>4</w:t>
      </w:r>
      <w:r>
        <w:t>.</w:t>
      </w:r>
      <w:hyperlink w:anchor="_Appendix_A:_Eight" w:history="1">
        <w:r w:rsidR="00D431F3" w:rsidRPr="00855E54">
          <w:rPr>
            <w:rStyle w:val="Hyperlink"/>
            <w:b/>
            <w:bCs/>
            <w:sz w:val="22"/>
            <w:szCs w:val="22"/>
          </w:rPr>
          <w:t>Appendices – useful links to resources to help coordinate your school program</w:t>
        </w:r>
      </w:hyperlink>
    </w:p>
    <w:p w14:paraId="096533A0" w14:textId="77777777" w:rsidR="00F64C04" w:rsidRDefault="00F64C04" w:rsidP="000A2DEC">
      <w:pPr>
        <w:pStyle w:val="DHHSbody"/>
        <w:rPr>
          <w:sz w:val="22"/>
          <w:szCs w:val="22"/>
        </w:rPr>
      </w:pPr>
      <w:bookmarkStart w:id="0" w:name="_Hlk41913885"/>
    </w:p>
    <w:p w14:paraId="499EE8EE" w14:textId="2CDF18A4" w:rsidR="00F61F6D" w:rsidRDefault="00254AD9" w:rsidP="000A2DEC">
      <w:pPr>
        <w:pStyle w:val="DHHSbody"/>
        <w:rPr>
          <w:sz w:val="22"/>
          <w:szCs w:val="22"/>
        </w:rPr>
      </w:pPr>
      <w:r w:rsidRPr="001A273E">
        <w:rPr>
          <w:sz w:val="22"/>
          <w:szCs w:val="22"/>
        </w:rPr>
        <w:t>Th</w:t>
      </w:r>
      <w:r w:rsidR="00530505">
        <w:rPr>
          <w:sz w:val="22"/>
          <w:szCs w:val="22"/>
        </w:rPr>
        <w:t>e</w:t>
      </w:r>
      <w:r w:rsidR="00F64C04">
        <w:rPr>
          <w:sz w:val="22"/>
          <w:szCs w:val="22"/>
        </w:rPr>
        <w:t xml:space="preserve"> </w:t>
      </w:r>
      <w:r w:rsidR="00F64C04" w:rsidRPr="00F64C04">
        <w:rPr>
          <w:b/>
          <w:bCs/>
          <w:sz w:val="22"/>
          <w:szCs w:val="22"/>
        </w:rPr>
        <w:t>Secondary School Immunisation Program -A guide for schools</w:t>
      </w:r>
      <w:r w:rsidRPr="001A273E">
        <w:rPr>
          <w:sz w:val="22"/>
          <w:szCs w:val="22"/>
        </w:rPr>
        <w:t xml:space="preserve"> is </w:t>
      </w:r>
      <w:r w:rsidR="0051485D">
        <w:rPr>
          <w:sz w:val="22"/>
          <w:szCs w:val="22"/>
        </w:rPr>
        <w:t xml:space="preserve">a practical guide </w:t>
      </w:r>
      <w:r w:rsidRPr="001A273E">
        <w:rPr>
          <w:sz w:val="22"/>
          <w:szCs w:val="22"/>
        </w:rPr>
        <w:t xml:space="preserve">provided to you by your immunisation provider </w:t>
      </w:r>
      <w:r w:rsidR="007F3637">
        <w:rPr>
          <w:sz w:val="22"/>
          <w:szCs w:val="22"/>
        </w:rPr>
        <w:t xml:space="preserve">to </w:t>
      </w:r>
      <w:r w:rsidR="00F61F6D">
        <w:rPr>
          <w:sz w:val="22"/>
          <w:szCs w:val="22"/>
        </w:rPr>
        <w:t>ensure a safe and successful</w:t>
      </w:r>
      <w:r w:rsidR="00583F6B">
        <w:rPr>
          <w:sz w:val="22"/>
          <w:szCs w:val="22"/>
        </w:rPr>
        <w:t xml:space="preserve"> secondary school immunisation program is delivered to eligible students.</w:t>
      </w:r>
    </w:p>
    <w:p w14:paraId="7E5508C8" w14:textId="4BC1F5CB" w:rsidR="00EE29AD" w:rsidRPr="003267A3" w:rsidRDefault="00254AD9" w:rsidP="00E261B3">
      <w:pPr>
        <w:pStyle w:val="Heading1"/>
        <w:rPr>
          <w:b/>
          <w:bCs w:val="0"/>
          <w:sz w:val="32"/>
          <w:szCs w:val="32"/>
        </w:rPr>
      </w:pPr>
      <w:bookmarkStart w:id="1" w:name="_Roles_and_responsibilities"/>
      <w:bookmarkEnd w:id="0"/>
      <w:bookmarkEnd w:id="1"/>
      <w:r w:rsidRPr="00855E54">
        <w:rPr>
          <w:b/>
          <w:bCs w:val="0"/>
          <w:sz w:val="32"/>
          <w:szCs w:val="32"/>
        </w:rPr>
        <w:t>Roles and responsibilities</w:t>
      </w:r>
    </w:p>
    <w:p w14:paraId="53A8813C" w14:textId="77777777" w:rsidR="00254AD9" w:rsidRDefault="00254AD9" w:rsidP="00254AD9">
      <w:pPr>
        <w:pStyle w:val="Immbody"/>
        <w:spacing w:before="120"/>
        <w:jc w:val="both"/>
        <w:rPr>
          <w:sz w:val="22"/>
          <w:szCs w:val="22"/>
        </w:rPr>
      </w:pPr>
      <w:r w:rsidRPr="007B155C">
        <w:rPr>
          <w:sz w:val="22"/>
          <w:szCs w:val="22"/>
        </w:rPr>
        <w:t xml:space="preserve">Councils are mandated under the </w:t>
      </w:r>
      <w:hyperlink r:id="rId18" w:history="1">
        <w:r w:rsidRPr="009E4764">
          <w:rPr>
            <w:rStyle w:val="Hyperlink"/>
            <w:sz w:val="22"/>
            <w:szCs w:val="22"/>
          </w:rPr>
          <w:t>Public Health and Wellbeing Act 2008</w:t>
        </w:r>
      </w:hyperlink>
      <w:r w:rsidRPr="007B155C">
        <w:rPr>
          <w:sz w:val="22"/>
          <w:szCs w:val="22"/>
        </w:rPr>
        <w:t xml:space="preserve"> to provide immunisation services to children living or being educated within their municipal district. Councils coordinate and deliver vaccine programs to secondary schools. </w:t>
      </w:r>
    </w:p>
    <w:p w14:paraId="53715A53" w14:textId="77777777" w:rsidR="00EF3919" w:rsidRPr="007B155C" w:rsidRDefault="00EF3919" w:rsidP="00254AD9">
      <w:pPr>
        <w:pStyle w:val="Immbody"/>
        <w:spacing w:before="120"/>
        <w:jc w:val="both"/>
        <w:rPr>
          <w:sz w:val="22"/>
          <w:szCs w:val="22"/>
        </w:rPr>
      </w:pPr>
    </w:p>
    <w:p w14:paraId="0272C87F" w14:textId="3884F98F" w:rsidR="00254AD9" w:rsidRPr="009E4764" w:rsidRDefault="00254AD9" w:rsidP="00254AD9">
      <w:pPr>
        <w:pStyle w:val="Immbody"/>
        <w:spacing w:before="120"/>
        <w:jc w:val="both"/>
        <w:rPr>
          <w:i/>
          <w:sz w:val="22"/>
          <w:szCs w:val="22"/>
        </w:rPr>
      </w:pPr>
      <w:r w:rsidRPr="007B155C">
        <w:rPr>
          <w:sz w:val="22"/>
          <w:szCs w:val="22"/>
        </w:rPr>
        <w:t xml:space="preserve">The current </w:t>
      </w:r>
      <w:r w:rsidR="00583F6B">
        <w:rPr>
          <w:sz w:val="22"/>
          <w:szCs w:val="22"/>
        </w:rPr>
        <w:t xml:space="preserve">adolescent </w:t>
      </w:r>
      <w:r w:rsidRPr="007B155C">
        <w:rPr>
          <w:sz w:val="22"/>
          <w:szCs w:val="22"/>
        </w:rPr>
        <w:t>vaccine program schedule for Victorian schools is outlined in Table 1</w:t>
      </w:r>
      <w:bookmarkStart w:id="2" w:name="routine"/>
      <w:bookmarkEnd w:id="2"/>
      <w:r w:rsidRPr="007B155C">
        <w:rPr>
          <w:sz w:val="22"/>
          <w:szCs w:val="22"/>
        </w:rPr>
        <w:t>.</w:t>
      </w:r>
    </w:p>
    <w:p w14:paraId="0F7E9BDE" w14:textId="5DF05C36" w:rsidR="00EF3919" w:rsidRPr="001622F0" w:rsidRDefault="00254AD9" w:rsidP="00254AD9">
      <w:pPr>
        <w:pStyle w:val="Immheading2"/>
        <w:rPr>
          <w:color w:val="auto"/>
          <w:sz w:val="22"/>
          <w:szCs w:val="22"/>
        </w:rPr>
      </w:pPr>
      <w:r w:rsidRPr="001622F0">
        <w:rPr>
          <w:color w:val="auto"/>
          <w:sz w:val="22"/>
          <w:szCs w:val="22"/>
        </w:rPr>
        <w:t>Table 1: Victoria’s School Vaccine Program</w:t>
      </w:r>
    </w:p>
    <w:tbl>
      <w:tblPr>
        <w:tblW w:w="10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850"/>
        <w:gridCol w:w="3793"/>
      </w:tblGrid>
      <w:tr w:rsidR="00254AD9" w:rsidRPr="00190B9F" w14:paraId="13DB052B" w14:textId="77777777" w:rsidTr="00D431F3">
        <w:tc>
          <w:tcPr>
            <w:tcW w:w="3402" w:type="dxa"/>
            <w:shd w:val="clear" w:color="auto" w:fill="DC1A80"/>
          </w:tcPr>
          <w:p w14:paraId="7586F9F0" w14:textId="77777777" w:rsidR="00254AD9" w:rsidRPr="00D431F3" w:rsidRDefault="00254AD9" w:rsidP="00254AD9">
            <w:pPr>
              <w:pStyle w:val="Immheading2"/>
              <w:spacing w:before="60" w:after="60" w:line="240" w:lineRule="auto"/>
              <w:rPr>
                <w:color w:val="FFFFFF" w:themeColor="background1"/>
                <w:sz w:val="22"/>
                <w:szCs w:val="22"/>
              </w:rPr>
            </w:pPr>
            <w:r w:rsidRPr="00D431F3">
              <w:rPr>
                <w:color w:val="FFFFFF" w:themeColor="background1"/>
                <w:sz w:val="22"/>
                <w:szCs w:val="22"/>
              </w:rPr>
              <w:t>Vaccine</w:t>
            </w:r>
          </w:p>
        </w:tc>
        <w:tc>
          <w:tcPr>
            <w:tcW w:w="2850" w:type="dxa"/>
            <w:shd w:val="clear" w:color="auto" w:fill="DC1A80"/>
          </w:tcPr>
          <w:p w14:paraId="562F6858" w14:textId="77777777" w:rsidR="00254AD9" w:rsidRPr="00D431F3" w:rsidRDefault="00254AD9" w:rsidP="00254AD9">
            <w:pPr>
              <w:pStyle w:val="Immheading2"/>
              <w:spacing w:before="60" w:after="60" w:line="240" w:lineRule="auto"/>
              <w:rPr>
                <w:color w:val="FFFFFF" w:themeColor="background1"/>
                <w:sz w:val="22"/>
                <w:szCs w:val="22"/>
              </w:rPr>
            </w:pPr>
            <w:r w:rsidRPr="00D431F3">
              <w:rPr>
                <w:color w:val="FFFFFF" w:themeColor="background1"/>
                <w:sz w:val="22"/>
                <w:szCs w:val="22"/>
              </w:rPr>
              <w:t>Eligibility in the school-based program</w:t>
            </w:r>
          </w:p>
        </w:tc>
        <w:tc>
          <w:tcPr>
            <w:tcW w:w="3793" w:type="dxa"/>
            <w:shd w:val="clear" w:color="auto" w:fill="DC1A80"/>
          </w:tcPr>
          <w:p w14:paraId="73C2D10E" w14:textId="77777777" w:rsidR="00254AD9" w:rsidRPr="00D431F3" w:rsidRDefault="00254AD9" w:rsidP="00254AD9">
            <w:pPr>
              <w:pStyle w:val="Immheading2"/>
              <w:spacing w:before="60" w:after="60" w:line="240" w:lineRule="auto"/>
              <w:rPr>
                <w:color w:val="FFFFFF" w:themeColor="background1"/>
                <w:sz w:val="22"/>
                <w:szCs w:val="22"/>
              </w:rPr>
            </w:pPr>
            <w:r w:rsidRPr="00D431F3">
              <w:rPr>
                <w:color w:val="FFFFFF" w:themeColor="background1"/>
                <w:sz w:val="22"/>
                <w:szCs w:val="22"/>
              </w:rPr>
              <w:t>Eligibility in community setting</w:t>
            </w:r>
          </w:p>
        </w:tc>
      </w:tr>
      <w:tr w:rsidR="00254AD9" w:rsidRPr="00190B9F" w14:paraId="707F9893" w14:textId="77777777" w:rsidTr="00254AD9">
        <w:tc>
          <w:tcPr>
            <w:tcW w:w="3402" w:type="dxa"/>
          </w:tcPr>
          <w:p w14:paraId="4D4A53C7" w14:textId="77777777" w:rsidR="000609CE" w:rsidRDefault="00254AD9" w:rsidP="00254AD9">
            <w:pPr>
              <w:pStyle w:val="Immheading2"/>
              <w:spacing w:before="60" w:after="60" w:line="240" w:lineRule="auto"/>
              <w:rPr>
                <w:b w:val="0"/>
                <w:color w:val="auto"/>
                <w:sz w:val="22"/>
                <w:szCs w:val="22"/>
              </w:rPr>
            </w:pPr>
            <w:r w:rsidRPr="00486BC9">
              <w:rPr>
                <w:b w:val="0"/>
                <w:color w:val="auto"/>
                <w:sz w:val="22"/>
                <w:szCs w:val="22"/>
              </w:rPr>
              <w:t xml:space="preserve">HPV (human papillomavirus) </w:t>
            </w:r>
          </w:p>
          <w:p w14:paraId="5461F87E" w14:textId="2FC48D7F" w:rsidR="00254AD9" w:rsidRPr="00486BC9" w:rsidRDefault="000609CE" w:rsidP="00254AD9">
            <w:pPr>
              <w:pStyle w:val="Immheading2"/>
              <w:spacing w:before="60" w:after="60" w:line="240" w:lineRule="auto"/>
              <w:rPr>
                <w:b w:val="0"/>
                <w:color w:val="auto"/>
                <w:sz w:val="22"/>
                <w:szCs w:val="22"/>
              </w:rPr>
            </w:pPr>
            <w:r>
              <w:rPr>
                <w:b w:val="0"/>
                <w:color w:val="auto"/>
                <w:sz w:val="22"/>
                <w:szCs w:val="22"/>
              </w:rPr>
              <w:t>– two injections spaced a minimum 6 months apart</w:t>
            </w:r>
            <w:r w:rsidR="00254AD9" w:rsidRPr="00486BC9">
              <w:rPr>
                <w:b w:val="0"/>
                <w:color w:val="auto"/>
                <w:sz w:val="22"/>
                <w:szCs w:val="22"/>
              </w:rPr>
              <w:t xml:space="preserve"> </w:t>
            </w:r>
          </w:p>
        </w:tc>
        <w:tc>
          <w:tcPr>
            <w:tcW w:w="2850" w:type="dxa"/>
          </w:tcPr>
          <w:p w14:paraId="4D86EA9D" w14:textId="77777777" w:rsidR="00254AD9" w:rsidRPr="00486BC9" w:rsidRDefault="00254AD9" w:rsidP="00254AD9">
            <w:pPr>
              <w:pStyle w:val="Immheading2"/>
              <w:spacing w:before="60" w:after="60" w:line="240" w:lineRule="auto"/>
              <w:rPr>
                <w:b w:val="0"/>
                <w:color w:val="auto"/>
                <w:sz w:val="22"/>
                <w:szCs w:val="22"/>
              </w:rPr>
            </w:pPr>
            <w:r w:rsidRPr="00486BC9">
              <w:rPr>
                <w:b w:val="0"/>
                <w:color w:val="auto"/>
                <w:sz w:val="22"/>
                <w:szCs w:val="22"/>
              </w:rPr>
              <w:t>Year 7</w:t>
            </w:r>
          </w:p>
        </w:tc>
        <w:tc>
          <w:tcPr>
            <w:tcW w:w="3793" w:type="dxa"/>
          </w:tcPr>
          <w:p w14:paraId="67A85D3A" w14:textId="77777777" w:rsidR="00254AD9" w:rsidRDefault="00254AD9" w:rsidP="00254AD9">
            <w:pPr>
              <w:pStyle w:val="Immheading2"/>
              <w:spacing w:before="60" w:after="60" w:line="240" w:lineRule="auto"/>
              <w:rPr>
                <w:b w:val="0"/>
                <w:color w:val="auto"/>
                <w:sz w:val="22"/>
                <w:szCs w:val="22"/>
              </w:rPr>
            </w:pPr>
            <w:r w:rsidRPr="00486BC9">
              <w:rPr>
                <w:b w:val="0"/>
                <w:color w:val="auto"/>
                <w:sz w:val="22"/>
                <w:szCs w:val="22"/>
              </w:rPr>
              <w:t>12 – 19 years of age</w:t>
            </w:r>
          </w:p>
          <w:p w14:paraId="4BE37801" w14:textId="690E60E7" w:rsidR="00EF3919" w:rsidRPr="00486BC9" w:rsidRDefault="00EF3919" w:rsidP="00254AD9">
            <w:pPr>
              <w:pStyle w:val="Immheading2"/>
              <w:spacing w:before="60" w:after="60" w:line="240" w:lineRule="auto"/>
              <w:rPr>
                <w:b w:val="0"/>
                <w:color w:val="auto"/>
                <w:sz w:val="22"/>
                <w:szCs w:val="22"/>
              </w:rPr>
            </w:pPr>
          </w:p>
        </w:tc>
      </w:tr>
      <w:tr w:rsidR="00254AD9" w:rsidRPr="00190B9F" w14:paraId="5EA71BE3" w14:textId="77777777" w:rsidTr="00254AD9">
        <w:tc>
          <w:tcPr>
            <w:tcW w:w="3402" w:type="dxa"/>
          </w:tcPr>
          <w:p w14:paraId="3E27E6CD" w14:textId="77777777" w:rsidR="000609CE" w:rsidRDefault="00254AD9" w:rsidP="00254AD9">
            <w:pPr>
              <w:pStyle w:val="Immheading2"/>
              <w:spacing w:before="60" w:after="60" w:line="240" w:lineRule="auto"/>
              <w:rPr>
                <w:b w:val="0"/>
                <w:color w:val="auto"/>
                <w:sz w:val="22"/>
                <w:szCs w:val="22"/>
              </w:rPr>
            </w:pPr>
            <w:r w:rsidRPr="00486BC9">
              <w:rPr>
                <w:b w:val="0"/>
                <w:color w:val="auto"/>
                <w:sz w:val="22"/>
                <w:szCs w:val="22"/>
              </w:rPr>
              <w:t xml:space="preserve">Diphtheria-tetanus-whooping cough (pertussis) </w:t>
            </w:r>
            <w:r w:rsidR="0003220D">
              <w:rPr>
                <w:b w:val="0"/>
                <w:color w:val="auto"/>
                <w:sz w:val="22"/>
                <w:szCs w:val="22"/>
              </w:rPr>
              <w:t xml:space="preserve"> </w:t>
            </w:r>
          </w:p>
          <w:p w14:paraId="6A0D33EA" w14:textId="2F448EB2" w:rsidR="00254AD9" w:rsidRPr="00486BC9" w:rsidRDefault="0003220D" w:rsidP="00254AD9">
            <w:pPr>
              <w:pStyle w:val="Immheading2"/>
              <w:spacing w:before="60" w:after="60" w:line="240" w:lineRule="auto"/>
              <w:rPr>
                <w:b w:val="0"/>
                <w:color w:val="auto"/>
                <w:sz w:val="22"/>
                <w:szCs w:val="22"/>
              </w:rPr>
            </w:pPr>
            <w:r>
              <w:rPr>
                <w:b w:val="0"/>
                <w:color w:val="auto"/>
                <w:sz w:val="22"/>
                <w:szCs w:val="22"/>
              </w:rPr>
              <w:t xml:space="preserve">- single </w:t>
            </w:r>
            <w:r w:rsidR="000609CE">
              <w:rPr>
                <w:b w:val="0"/>
                <w:color w:val="auto"/>
                <w:sz w:val="22"/>
                <w:szCs w:val="22"/>
              </w:rPr>
              <w:t>injection</w:t>
            </w:r>
          </w:p>
        </w:tc>
        <w:tc>
          <w:tcPr>
            <w:tcW w:w="2850" w:type="dxa"/>
          </w:tcPr>
          <w:p w14:paraId="178D833C" w14:textId="77777777" w:rsidR="00254AD9" w:rsidRPr="00486BC9" w:rsidRDefault="00254AD9" w:rsidP="00254AD9">
            <w:pPr>
              <w:pStyle w:val="Immheading2"/>
              <w:spacing w:before="60" w:after="60" w:line="240" w:lineRule="auto"/>
              <w:rPr>
                <w:b w:val="0"/>
                <w:color w:val="auto"/>
                <w:sz w:val="22"/>
                <w:szCs w:val="22"/>
              </w:rPr>
            </w:pPr>
            <w:r w:rsidRPr="00486BC9">
              <w:rPr>
                <w:b w:val="0"/>
                <w:color w:val="auto"/>
                <w:sz w:val="22"/>
                <w:szCs w:val="22"/>
              </w:rPr>
              <w:t>Year 7</w:t>
            </w:r>
          </w:p>
        </w:tc>
        <w:tc>
          <w:tcPr>
            <w:tcW w:w="3793" w:type="dxa"/>
          </w:tcPr>
          <w:p w14:paraId="2AF04580" w14:textId="77777777" w:rsidR="00254AD9" w:rsidRPr="00486BC9" w:rsidRDefault="00254AD9" w:rsidP="00254AD9">
            <w:pPr>
              <w:pStyle w:val="Immheading2"/>
              <w:spacing w:before="60" w:after="60" w:line="240" w:lineRule="auto"/>
              <w:rPr>
                <w:b w:val="0"/>
                <w:color w:val="auto"/>
                <w:sz w:val="22"/>
                <w:szCs w:val="22"/>
              </w:rPr>
            </w:pPr>
            <w:r w:rsidRPr="00486BC9">
              <w:rPr>
                <w:b w:val="0"/>
                <w:color w:val="auto"/>
                <w:sz w:val="22"/>
                <w:szCs w:val="22"/>
              </w:rPr>
              <w:t>12 – 19 years of age</w:t>
            </w:r>
          </w:p>
        </w:tc>
      </w:tr>
      <w:tr w:rsidR="00254AD9" w:rsidRPr="00190B9F" w14:paraId="01AE9A46" w14:textId="77777777" w:rsidTr="00254AD9">
        <w:tc>
          <w:tcPr>
            <w:tcW w:w="3402" w:type="dxa"/>
          </w:tcPr>
          <w:p w14:paraId="107A1699" w14:textId="77777777" w:rsidR="000609CE" w:rsidRDefault="00254AD9" w:rsidP="00254AD9">
            <w:pPr>
              <w:pStyle w:val="Immheading2"/>
              <w:spacing w:before="60" w:after="60" w:line="240" w:lineRule="auto"/>
              <w:rPr>
                <w:b w:val="0"/>
                <w:color w:val="auto"/>
                <w:sz w:val="22"/>
                <w:szCs w:val="22"/>
              </w:rPr>
            </w:pPr>
            <w:r w:rsidRPr="00486BC9">
              <w:rPr>
                <w:b w:val="0"/>
                <w:color w:val="auto"/>
                <w:sz w:val="22"/>
                <w:szCs w:val="22"/>
              </w:rPr>
              <w:t>Meningococcal A,</w:t>
            </w:r>
            <w:r>
              <w:rPr>
                <w:b w:val="0"/>
                <w:color w:val="auto"/>
                <w:sz w:val="22"/>
                <w:szCs w:val="22"/>
              </w:rPr>
              <w:t xml:space="preserve"> </w:t>
            </w:r>
            <w:r w:rsidRPr="00486BC9">
              <w:rPr>
                <w:b w:val="0"/>
                <w:color w:val="auto"/>
                <w:sz w:val="22"/>
                <w:szCs w:val="22"/>
              </w:rPr>
              <w:t>C,</w:t>
            </w:r>
            <w:r>
              <w:rPr>
                <w:b w:val="0"/>
                <w:color w:val="auto"/>
                <w:sz w:val="22"/>
                <w:szCs w:val="22"/>
              </w:rPr>
              <w:t xml:space="preserve"> </w:t>
            </w:r>
            <w:r w:rsidRPr="00486BC9">
              <w:rPr>
                <w:b w:val="0"/>
                <w:color w:val="auto"/>
                <w:sz w:val="22"/>
                <w:szCs w:val="22"/>
              </w:rPr>
              <w:t>W,</w:t>
            </w:r>
            <w:r>
              <w:rPr>
                <w:b w:val="0"/>
                <w:color w:val="auto"/>
                <w:sz w:val="22"/>
                <w:szCs w:val="22"/>
              </w:rPr>
              <w:t xml:space="preserve"> </w:t>
            </w:r>
            <w:r w:rsidRPr="00486BC9">
              <w:rPr>
                <w:b w:val="0"/>
                <w:color w:val="auto"/>
                <w:sz w:val="22"/>
                <w:szCs w:val="22"/>
              </w:rPr>
              <w:t>Y</w:t>
            </w:r>
          </w:p>
          <w:p w14:paraId="4BE5ABE1" w14:textId="4208CFF8" w:rsidR="00254AD9" w:rsidRPr="00486BC9" w:rsidRDefault="0003220D" w:rsidP="00254AD9">
            <w:pPr>
              <w:pStyle w:val="Immheading2"/>
              <w:spacing w:before="60" w:after="60" w:line="240" w:lineRule="auto"/>
              <w:rPr>
                <w:b w:val="0"/>
                <w:color w:val="auto"/>
                <w:sz w:val="22"/>
                <w:szCs w:val="22"/>
              </w:rPr>
            </w:pPr>
            <w:r>
              <w:rPr>
                <w:b w:val="0"/>
                <w:color w:val="auto"/>
                <w:sz w:val="22"/>
                <w:szCs w:val="22"/>
              </w:rPr>
              <w:t xml:space="preserve"> -single </w:t>
            </w:r>
            <w:r w:rsidR="000609CE">
              <w:rPr>
                <w:b w:val="0"/>
                <w:color w:val="auto"/>
                <w:sz w:val="22"/>
                <w:szCs w:val="22"/>
              </w:rPr>
              <w:t>injection</w:t>
            </w:r>
          </w:p>
        </w:tc>
        <w:tc>
          <w:tcPr>
            <w:tcW w:w="2850" w:type="dxa"/>
          </w:tcPr>
          <w:p w14:paraId="44FFBD77" w14:textId="77777777" w:rsidR="00254AD9" w:rsidRPr="00486BC9" w:rsidRDefault="00254AD9" w:rsidP="00254AD9">
            <w:pPr>
              <w:pStyle w:val="Immheading2"/>
              <w:spacing w:before="60" w:after="60" w:line="240" w:lineRule="auto"/>
              <w:rPr>
                <w:b w:val="0"/>
                <w:color w:val="auto"/>
                <w:sz w:val="22"/>
                <w:szCs w:val="22"/>
              </w:rPr>
            </w:pPr>
            <w:r w:rsidRPr="00486BC9">
              <w:rPr>
                <w:b w:val="0"/>
                <w:color w:val="auto"/>
                <w:sz w:val="22"/>
                <w:szCs w:val="22"/>
              </w:rPr>
              <w:t>Year 10</w:t>
            </w:r>
          </w:p>
        </w:tc>
        <w:tc>
          <w:tcPr>
            <w:tcW w:w="3793" w:type="dxa"/>
          </w:tcPr>
          <w:p w14:paraId="379DE037" w14:textId="77777777" w:rsidR="00254AD9" w:rsidRDefault="00254AD9" w:rsidP="00254AD9">
            <w:pPr>
              <w:pStyle w:val="Immheading2"/>
              <w:spacing w:before="60" w:after="60" w:line="240" w:lineRule="auto"/>
              <w:rPr>
                <w:b w:val="0"/>
                <w:color w:val="auto"/>
                <w:sz w:val="22"/>
                <w:szCs w:val="22"/>
              </w:rPr>
            </w:pPr>
            <w:r w:rsidRPr="00486BC9">
              <w:rPr>
                <w:b w:val="0"/>
                <w:color w:val="auto"/>
                <w:sz w:val="22"/>
                <w:szCs w:val="22"/>
              </w:rPr>
              <w:t xml:space="preserve">15 – 19 years of age </w:t>
            </w:r>
          </w:p>
          <w:p w14:paraId="22145932" w14:textId="410D55B5" w:rsidR="00EF3919" w:rsidRPr="00486BC9" w:rsidRDefault="00EF3919" w:rsidP="00254AD9">
            <w:pPr>
              <w:pStyle w:val="Immheading2"/>
              <w:spacing w:before="60" w:after="60" w:line="240" w:lineRule="auto"/>
              <w:rPr>
                <w:b w:val="0"/>
                <w:color w:val="auto"/>
                <w:sz w:val="22"/>
                <w:szCs w:val="22"/>
              </w:rPr>
            </w:pPr>
          </w:p>
        </w:tc>
      </w:tr>
    </w:tbl>
    <w:p w14:paraId="4A8461CB" w14:textId="3CD7B429" w:rsidR="00254AD9" w:rsidRPr="00254AD9" w:rsidRDefault="00254AD9" w:rsidP="008649AD">
      <w:pPr>
        <w:pStyle w:val="Body"/>
        <w:numPr>
          <w:ilvl w:val="0"/>
          <w:numId w:val="45"/>
        </w:numPr>
      </w:pPr>
      <w:r w:rsidRPr="002827BD">
        <w:rPr>
          <w:sz w:val="18"/>
          <w:szCs w:val="18"/>
        </w:rPr>
        <w:t xml:space="preserve">Source: </w:t>
      </w:r>
      <w:hyperlink r:id="rId19" w:history="1">
        <w:r w:rsidRPr="001622F0">
          <w:rPr>
            <w:rStyle w:val="Hyperlink"/>
            <w:sz w:val="18"/>
            <w:szCs w:val="18"/>
          </w:rPr>
          <w:t>National Immunisation Program</w:t>
        </w:r>
      </w:hyperlink>
    </w:p>
    <w:p w14:paraId="7ADAD839" w14:textId="77777777" w:rsidR="00EF3919" w:rsidRDefault="00EF3919" w:rsidP="00254AD9">
      <w:pPr>
        <w:pStyle w:val="Heading1"/>
        <w:rPr>
          <w:b/>
          <w:bCs w:val="0"/>
          <w:sz w:val="32"/>
          <w:szCs w:val="32"/>
        </w:rPr>
      </w:pPr>
    </w:p>
    <w:p w14:paraId="75FCF1EB" w14:textId="698A548F" w:rsidR="00254AD9" w:rsidRPr="00BC0802" w:rsidRDefault="00254AD9" w:rsidP="00254AD9">
      <w:pPr>
        <w:pStyle w:val="Heading1"/>
        <w:rPr>
          <w:b/>
          <w:bCs w:val="0"/>
          <w:sz w:val="32"/>
          <w:szCs w:val="32"/>
        </w:rPr>
      </w:pPr>
      <w:r w:rsidRPr="00BC0802">
        <w:rPr>
          <w:b/>
          <w:bCs w:val="0"/>
          <w:sz w:val="32"/>
          <w:szCs w:val="32"/>
        </w:rPr>
        <w:t>Immunisation provider</w:t>
      </w:r>
    </w:p>
    <w:p w14:paraId="72A2AA27" w14:textId="77777777" w:rsidR="00254AD9" w:rsidRPr="001622F0" w:rsidRDefault="00254AD9" w:rsidP="00254AD9">
      <w:pPr>
        <w:pStyle w:val="Immbody"/>
        <w:spacing w:before="120"/>
        <w:jc w:val="both"/>
        <w:rPr>
          <w:sz w:val="22"/>
          <w:szCs w:val="22"/>
        </w:rPr>
      </w:pPr>
      <w:r w:rsidRPr="001622F0">
        <w:rPr>
          <w:sz w:val="22"/>
          <w:szCs w:val="22"/>
        </w:rPr>
        <w:t xml:space="preserve">In this guide the council or its contractor is referred to as the immunisation provider. The role of the provider is to: </w:t>
      </w:r>
    </w:p>
    <w:p w14:paraId="65669C3E" w14:textId="77777777" w:rsidR="00254AD9" w:rsidRPr="001622F0" w:rsidRDefault="00254AD9" w:rsidP="00254AD9">
      <w:pPr>
        <w:pStyle w:val="Immbullet1"/>
        <w:spacing w:before="120"/>
        <w:ind w:left="721" w:hanging="437"/>
        <w:jc w:val="both"/>
        <w:rPr>
          <w:sz w:val="22"/>
          <w:szCs w:val="22"/>
        </w:rPr>
      </w:pPr>
      <w:r w:rsidRPr="001622F0">
        <w:rPr>
          <w:sz w:val="22"/>
          <w:szCs w:val="22"/>
        </w:rPr>
        <w:t>undertake administrative tasks associated with the program</w:t>
      </w:r>
    </w:p>
    <w:p w14:paraId="2C84DCF4" w14:textId="4112A986" w:rsidR="00254AD9" w:rsidRPr="001622F0" w:rsidRDefault="00400E3F" w:rsidP="00254AD9">
      <w:pPr>
        <w:pStyle w:val="Immbullet1"/>
        <w:spacing w:before="120"/>
        <w:ind w:left="721" w:hanging="437"/>
        <w:jc w:val="both"/>
        <w:rPr>
          <w:sz w:val="22"/>
          <w:szCs w:val="22"/>
        </w:rPr>
      </w:pPr>
      <w:r>
        <w:rPr>
          <w:sz w:val="22"/>
          <w:szCs w:val="22"/>
        </w:rPr>
        <w:t xml:space="preserve">administer </w:t>
      </w:r>
      <w:r w:rsidR="00254AD9" w:rsidRPr="001622F0">
        <w:rPr>
          <w:sz w:val="22"/>
          <w:szCs w:val="22"/>
        </w:rPr>
        <w:t xml:space="preserve">vaccinations to </w:t>
      </w:r>
      <w:r>
        <w:rPr>
          <w:sz w:val="22"/>
          <w:szCs w:val="22"/>
        </w:rPr>
        <w:t xml:space="preserve">eligible </w:t>
      </w:r>
      <w:r w:rsidR="00254AD9" w:rsidRPr="001622F0">
        <w:rPr>
          <w:sz w:val="22"/>
          <w:szCs w:val="22"/>
        </w:rPr>
        <w:t xml:space="preserve">students </w:t>
      </w:r>
      <w:r w:rsidR="00BD75AA">
        <w:rPr>
          <w:sz w:val="22"/>
          <w:szCs w:val="22"/>
        </w:rPr>
        <w:t xml:space="preserve">by </w:t>
      </w:r>
      <w:hyperlink r:id="rId20" w:history="1">
        <w:r w:rsidR="00722764" w:rsidRPr="00C321F8">
          <w:rPr>
            <w:rStyle w:val="Hyperlink"/>
            <w:sz w:val="22"/>
            <w:szCs w:val="22"/>
          </w:rPr>
          <w:t>Authori</w:t>
        </w:r>
        <w:r w:rsidRPr="00C321F8">
          <w:rPr>
            <w:rStyle w:val="Hyperlink"/>
            <w:sz w:val="22"/>
            <w:szCs w:val="22"/>
          </w:rPr>
          <w:t xml:space="preserve">sed </w:t>
        </w:r>
        <w:r w:rsidR="0047484B" w:rsidRPr="00C321F8">
          <w:rPr>
            <w:rStyle w:val="Hyperlink"/>
            <w:sz w:val="22"/>
            <w:szCs w:val="22"/>
          </w:rPr>
          <w:t>N</w:t>
        </w:r>
        <w:r w:rsidRPr="00C321F8">
          <w:rPr>
            <w:rStyle w:val="Hyperlink"/>
            <w:sz w:val="22"/>
            <w:szCs w:val="22"/>
          </w:rPr>
          <w:t>urse Immunisers</w:t>
        </w:r>
      </w:hyperlink>
      <w:r>
        <w:rPr>
          <w:sz w:val="22"/>
          <w:szCs w:val="22"/>
        </w:rPr>
        <w:t xml:space="preserve"> on </w:t>
      </w:r>
      <w:r w:rsidR="00C321F8">
        <w:rPr>
          <w:sz w:val="22"/>
          <w:szCs w:val="22"/>
        </w:rPr>
        <w:t>immunisation</w:t>
      </w:r>
      <w:r>
        <w:rPr>
          <w:sz w:val="22"/>
          <w:szCs w:val="22"/>
        </w:rPr>
        <w:t xml:space="preserve"> day</w:t>
      </w:r>
    </w:p>
    <w:p w14:paraId="7C894C85" w14:textId="77777777" w:rsidR="00254AD9" w:rsidRPr="001622F0" w:rsidRDefault="00254AD9" w:rsidP="00254AD9">
      <w:pPr>
        <w:pStyle w:val="Immbody"/>
        <w:spacing w:before="240"/>
        <w:jc w:val="both"/>
        <w:rPr>
          <w:b/>
          <w:sz w:val="22"/>
          <w:szCs w:val="22"/>
        </w:rPr>
      </w:pPr>
      <w:r w:rsidRPr="001622F0">
        <w:rPr>
          <w:b/>
          <w:sz w:val="22"/>
          <w:szCs w:val="22"/>
        </w:rPr>
        <w:t>Table 2: Immunisation provider’s roles and responsibilities</w:t>
      </w: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3271"/>
        <w:gridCol w:w="3359"/>
      </w:tblGrid>
      <w:tr w:rsidR="00254AD9" w:rsidRPr="00A249A0" w14:paraId="429343D1" w14:textId="77777777" w:rsidTr="000609CE">
        <w:trPr>
          <w:trHeight w:val="481"/>
        </w:trPr>
        <w:tc>
          <w:tcPr>
            <w:tcW w:w="3420" w:type="dxa"/>
            <w:shd w:val="clear" w:color="auto" w:fill="DC1A80"/>
            <w:vAlign w:val="center"/>
          </w:tcPr>
          <w:p w14:paraId="02C35631"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Coordinate</w:t>
            </w:r>
          </w:p>
        </w:tc>
        <w:tc>
          <w:tcPr>
            <w:tcW w:w="3271" w:type="dxa"/>
            <w:shd w:val="clear" w:color="auto" w:fill="DC1A80"/>
            <w:vAlign w:val="center"/>
          </w:tcPr>
          <w:p w14:paraId="1ACE515F"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Consent</w:t>
            </w:r>
          </w:p>
        </w:tc>
        <w:tc>
          <w:tcPr>
            <w:tcW w:w="3359" w:type="dxa"/>
            <w:shd w:val="clear" w:color="auto" w:fill="DC1A80"/>
            <w:vAlign w:val="center"/>
          </w:tcPr>
          <w:p w14:paraId="78146C7F"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Service delivery</w:t>
            </w:r>
          </w:p>
        </w:tc>
      </w:tr>
      <w:tr w:rsidR="00254AD9" w:rsidRPr="00A249A0" w14:paraId="16EFACB6" w14:textId="77777777" w:rsidTr="000609CE">
        <w:tc>
          <w:tcPr>
            <w:tcW w:w="3420" w:type="dxa"/>
          </w:tcPr>
          <w:p w14:paraId="269D702F" w14:textId="2069B37F" w:rsidR="00254AD9" w:rsidRPr="001622F0" w:rsidRDefault="00254AD9" w:rsidP="00254AD9">
            <w:pPr>
              <w:pStyle w:val="Immbullet1"/>
              <w:spacing w:before="80"/>
              <w:ind w:left="318" w:hanging="284"/>
              <w:rPr>
                <w:sz w:val="22"/>
                <w:szCs w:val="22"/>
              </w:rPr>
            </w:pPr>
            <w:r w:rsidRPr="001622F0">
              <w:rPr>
                <w:sz w:val="22"/>
                <w:szCs w:val="22"/>
              </w:rPr>
              <w:t xml:space="preserve">Initiate </w:t>
            </w:r>
            <w:r w:rsidR="0051485D">
              <w:rPr>
                <w:sz w:val="22"/>
                <w:szCs w:val="22"/>
              </w:rPr>
              <w:t xml:space="preserve">and maintain </w:t>
            </w:r>
            <w:r w:rsidRPr="001622F0">
              <w:rPr>
                <w:sz w:val="22"/>
                <w:szCs w:val="22"/>
              </w:rPr>
              <w:t>contact with schools</w:t>
            </w:r>
          </w:p>
          <w:p w14:paraId="00E58AF4" w14:textId="5A2F494E" w:rsidR="00254AD9" w:rsidRPr="001622F0" w:rsidRDefault="00254AD9" w:rsidP="00254AD9">
            <w:pPr>
              <w:pStyle w:val="Immbullet1"/>
              <w:spacing w:before="80"/>
              <w:ind w:left="318" w:hanging="284"/>
              <w:rPr>
                <w:sz w:val="22"/>
                <w:szCs w:val="22"/>
              </w:rPr>
            </w:pPr>
            <w:r w:rsidRPr="001622F0">
              <w:rPr>
                <w:sz w:val="22"/>
                <w:szCs w:val="22"/>
              </w:rPr>
              <w:t xml:space="preserve">Provide schools with Council’s email </w:t>
            </w:r>
            <w:r w:rsidR="002E0C4D">
              <w:rPr>
                <w:sz w:val="22"/>
                <w:szCs w:val="22"/>
              </w:rPr>
              <w:t xml:space="preserve">and </w:t>
            </w:r>
            <w:r w:rsidRPr="001622F0">
              <w:rPr>
                <w:sz w:val="22"/>
                <w:szCs w:val="22"/>
              </w:rPr>
              <w:t xml:space="preserve">contact details </w:t>
            </w:r>
          </w:p>
          <w:p w14:paraId="14B9E736" w14:textId="60CD9240" w:rsidR="007C4898" w:rsidRDefault="000609CE" w:rsidP="00254AD9">
            <w:pPr>
              <w:pStyle w:val="Immbullet1"/>
              <w:spacing w:before="80"/>
              <w:ind w:left="318" w:hanging="284"/>
              <w:rPr>
                <w:sz w:val="22"/>
                <w:szCs w:val="22"/>
              </w:rPr>
            </w:pPr>
            <w:r>
              <w:rPr>
                <w:sz w:val="22"/>
                <w:szCs w:val="22"/>
              </w:rPr>
              <w:t>Plan</w:t>
            </w:r>
            <w:r w:rsidR="00254AD9" w:rsidRPr="001622F0">
              <w:rPr>
                <w:sz w:val="22"/>
                <w:szCs w:val="22"/>
              </w:rPr>
              <w:t xml:space="preserve"> </w:t>
            </w:r>
            <w:r w:rsidR="0047484B">
              <w:rPr>
                <w:sz w:val="22"/>
                <w:szCs w:val="22"/>
              </w:rPr>
              <w:t>school vaccination dates</w:t>
            </w:r>
            <w:r w:rsidR="00254AD9" w:rsidRPr="001622F0">
              <w:rPr>
                <w:sz w:val="22"/>
                <w:szCs w:val="22"/>
              </w:rPr>
              <w:t xml:space="preserve"> with schools</w:t>
            </w:r>
            <w:r w:rsidR="007C4898">
              <w:rPr>
                <w:sz w:val="22"/>
                <w:szCs w:val="22"/>
              </w:rPr>
              <w:t xml:space="preserve"> </w:t>
            </w:r>
          </w:p>
          <w:p w14:paraId="7E11A4F6" w14:textId="7836932E" w:rsidR="007C4898" w:rsidRPr="000609CE" w:rsidRDefault="00287ADA" w:rsidP="007C4898">
            <w:pPr>
              <w:pStyle w:val="Immbullet1"/>
              <w:spacing w:before="80"/>
              <w:ind w:left="318" w:hanging="284"/>
              <w:rPr>
                <w:sz w:val="22"/>
                <w:szCs w:val="22"/>
              </w:rPr>
            </w:pPr>
            <w:r>
              <w:rPr>
                <w:sz w:val="22"/>
                <w:szCs w:val="22"/>
              </w:rPr>
              <w:t xml:space="preserve">Provide </w:t>
            </w:r>
            <w:hyperlink r:id="rId21" w:history="1">
              <w:r w:rsidR="007C4898" w:rsidRPr="000E5735">
                <w:rPr>
                  <w:rStyle w:val="Hyperlink"/>
                  <w:sz w:val="22"/>
                  <w:szCs w:val="22"/>
                </w:rPr>
                <w:t>secondary school vaccination program agreement</w:t>
              </w:r>
            </w:hyperlink>
            <w:r w:rsidR="007C4898">
              <w:rPr>
                <w:sz w:val="22"/>
                <w:szCs w:val="22"/>
              </w:rPr>
              <w:t xml:space="preserve"> </w:t>
            </w:r>
            <w:r>
              <w:rPr>
                <w:sz w:val="22"/>
                <w:szCs w:val="22"/>
              </w:rPr>
              <w:t>to schools</w:t>
            </w:r>
          </w:p>
          <w:p w14:paraId="78706197" w14:textId="0A5CCE07" w:rsidR="002E0C4D" w:rsidRDefault="00254AD9" w:rsidP="00254AD9">
            <w:pPr>
              <w:pStyle w:val="Immbullet1"/>
              <w:spacing w:before="80"/>
              <w:ind w:left="318" w:hanging="284"/>
              <w:rPr>
                <w:sz w:val="22"/>
                <w:szCs w:val="22"/>
              </w:rPr>
            </w:pPr>
            <w:r w:rsidRPr="001622F0">
              <w:rPr>
                <w:sz w:val="22"/>
                <w:szCs w:val="22"/>
              </w:rPr>
              <w:t>Deliver consent forms and resources for schools to distribute</w:t>
            </w:r>
            <w:r w:rsidR="002E0C4D">
              <w:rPr>
                <w:sz w:val="22"/>
                <w:szCs w:val="22"/>
              </w:rPr>
              <w:t xml:space="preserve"> </w:t>
            </w:r>
          </w:p>
          <w:p w14:paraId="6B083724" w14:textId="520754EB" w:rsidR="00254AD9" w:rsidRDefault="002E0C4D" w:rsidP="00254AD9">
            <w:pPr>
              <w:pStyle w:val="Immbullet1"/>
              <w:spacing w:before="80"/>
              <w:ind w:left="318" w:hanging="284"/>
              <w:rPr>
                <w:sz w:val="22"/>
                <w:szCs w:val="22"/>
              </w:rPr>
            </w:pPr>
            <w:r>
              <w:rPr>
                <w:sz w:val="22"/>
                <w:szCs w:val="22"/>
              </w:rPr>
              <w:t>Collect returned and collated consent forms</w:t>
            </w:r>
          </w:p>
          <w:p w14:paraId="353854B4" w14:textId="1217CE61" w:rsidR="00254AD9" w:rsidRPr="001622F0" w:rsidRDefault="00254AD9" w:rsidP="003E7535">
            <w:pPr>
              <w:pStyle w:val="Immbullet1"/>
              <w:numPr>
                <w:ilvl w:val="0"/>
                <w:numId w:val="0"/>
              </w:numPr>
              <w:ind w:left="720"/>
              <w:rPr>
                <w:sz w:val="22"/>
                <w:szCs w:val="22"/>
              </w:rPr>
            </w:pPr>
          </w:p>
        </w:tc>
        <w:tc>
          <w:tcPr>
            <w:tcW w:w="3271" w:type="dxa"/>
          </w:tcPr>
          <w:p w14:paraId="4D1648D8" w14:textId="77777777" w:rsidR="00254AD9" w:rsidRPr="001622F0" w:rsidRDefault="00254AD9" w:rsidP="00254AD9">
            <w:pPr>
              <w:pStyle w:val="Immbullet1"/>
              <w:spacing w:before="80"/>
              <w:ind w:left="176" w:hanging="176"/>
              <w:rPr>
                <w:sz w:val="22"/>
                <w:szCs w:val="22"/>
              </w:rPr>
            </w:pPr>
            <w:r w:rsidRPr="001622F0">
              <w:rPr>
                <w:sz w:val="22"/>
                <w:szCs w:val="22"/>
              </w:rPr>
              <w:t>Review consent forms for completeness and eligibility</w:t>
            </w:r>
          </w:p>
          <w:p w14:paraId="6AF55CEF" w14:textId="2247DDE2" w:rsidR="00254AD9" w:rsidRPr="001622F0" w:rsidRDefault="00254AD9" w:rsidP="00254AD9">
            <w:pPr>
              <w:pStyle w:val="Immbullet1"/>
              <w:spacing w:before="80"/>
              <w:ind w:left="176" w:hanging="176"/>
              <w:rPr>
                <w:sz w:val="22"/>
                <w:szCs w:val="22"/>
              </w:rPr>
            </w:pPr>
            <w:r w:rsidRPr="001622F0">
              <w:rPr>
                <w:sz w:val="22"/>
                <w:szCs w:val="22"/>
              </w:rPr>
              <w:t xml:space="preserve">Follow up non-returned, </w:t>
            </w:r>
            <w:r w:rsidR="008E0CB6" w:rsidRPr="001622F0">
              <w:rPr>
                <w:sz w:val="22"/>
                <w:szCs w:val="22"/>
              </w:rPr>
              <w:t>incomplete,</w:t>
            </w:r>
            <w:r w:rsidRPr="001622F0">
              <w:rPr>
                <w:sz w:val="22"/>
                <w:szCs w:val="22"/>
              </w:rPr>
              <w:t xml:space="preserve"> or incorrectly completed consent forms</w:t>
            </w:r>
          </w:p>
          <w:p w14:paraId="61FB2E30" w14:textId="32E1B238" w:rsidR="00254AD9" w:rsidRPr="001622F0" w:rsidRDefault="00254AD9" w:rsidP="00254AD9">
            <w:pPr>
              <w:pStyle w:val="Immbullet1"/>
              <w:spacing w:before="80"/>
              <w:ind w:left="176" w:hanging="176"/>
              <w:rPr>
                <w:sz w:val="22"/>
                <w:szCs w:val="22"/>
              </w:rPr>
            </w:pPr>
            <w:r w:rsidRPr="001622F0">
              <w:rPr>
                <w:sz w:val="22"/>
                <w:szCs w:val="22"/>
              </w:rPr>
              <w:t>Obtain telephone consent from parent or guardians where appropriate (</w:t>
            </w:r>
            <w:r w:rsidR="008E0CB6">
              <w:rPr>
                <w:sz w:val="22"/>
                <w:szCs w:val="22"/>
              </w:rPr>
              <w:t>Authorised N</w:t>
            </w:r>
            <w:r w:rsidRPr="001622F0">
              <w:rPr>
                <w:sz w:val="22"/>
                <w:szCs w:val="22"/>
              </w:rPr>
              <w:t xml:space="preserve">urse </w:t>
            </w:r>
            <w:r w:rsidR="008E0CB6">
              <w:rPr>
                <w:sz w:val="22"/>
                <w:szCs w:val="22"/>
              </w:rPr>
              <w:t>I</w:t>
            </w:r>
            <w:r w:rsidRPr="001622F0">
              <w:rPr>
                <w:sz w:val="22"/>
                <w:szCs w:val="22"/>
              </w:rPr>
              <w:t>mmunisers only)</w:t>
            </w:r>
          </w:p>
        </w:tc>
        <w:tc>
          <w:tcPr>
            <w:tcW w:w="3359" w:type="dxa"/>
          </w:tcPr>
          <w:p w14:paraId="7C27E0E5" w14:textId="77777777" w:rsidR="00254AD9" w:rsidRPr="001622F0" w:rsidRDefault="00254AD9" w:rsidP="00254AD9">
            <w:pPr>
              <w:pStyle w:val="Immbullet1"/>
              <w:spacing w:before="80"/>
              <w:ind w:left="236" w:hanging="236"/>
              <w:rPr>
                <w:sz w:val="22"/>
                <w:szCs w:val="22"/>
              </w:rPr>
            </w:pPr>
            <w:r w:rsidRPr="001622F0">
              <w:rPr>
                <w:sz w:val="22"/>
                <w:szCs w:val="22"/>
              </w:rPr>
              <w:t>Ensure students are eligible to receive vaccines on the day</w:t>
            </w:r>
          </w:p>
          <w:p w14:paraId="09C8467C" w14:textId="77777777" w:rsidR="00254AD9" w:rsidRPr="001622F0" w:rsidRDefault="00254AD9" w:rsidP="00254AD9">
            <w:pPr>
              <w:pStyle w:val="Immbullet1"/>
              <w:spacing w:before="80"/>
              <w:ind w:left="236" w:hanging="236"/>
              <w:rPr>
                <w:sz w:val="22"/>
                <w:szCs w:val="22"/>
              </w:rPr>
            </w:pPr>
            <w:r w:rsidRPr="001622F0">
              <w:rPr>
                <w:sz w:val="22"/>
                <w:szCs w:val="22"/>
              </w:rPr>
              <w:t>Monitor students for a minimum 15 minutes after vaccination</w:t>
            </w:r>
          </w:p>
          <w:p w14:paraId="10D7C5F6" w14:textId="0EBFB18E" w:rsidR="00910184" w:rsidRDefault="00400E3F" w:rsidP="00254AD9">
            <w:pPr>
              <w:pStyle w:val="Immbullet1"/>
              <w:spacing w:before="80"/>
              <w:ind w:left="236" w:hanging="236"/>
              <w:rPr>
                <w:sz w:val="22"/>
                <w:szCs w:val="22"/>
              </w:rPr>
            </w:pPr>
            <w:r>
              <w:rPr>
                <w:sz w:val="22"/>
                <w:szCs w:val="22"/>
              </w:rPr>
              <w:t>Respond to</w:t>
            </w:r>
            <w:r w:rsidR="00C669ED">
              <w:rPr>
                <w:sz w:val="22"/>
                <w:szCs w:val="22"/>
              </w:rPr>
              <w:t xml:space="preserve"> and </w:t>
            </w:r>
            <w:r w:rsidR="00910184">
              <w:rPr>
                <w:sz w:val="22"/>
                <w:szCs w:val="22"/>
              </w:rPr>
              <w:t>manage</w:t>
            </w:r>
            <w:r w:rsidR="003E7535">
              <w:rPr>
                <w:sz w:val="22"/>
                <w:szCs w:val="22"/>
              </w:rPr>
              <w:t xml:space="preserve"> adverse reactions following immunisation</w:t>
            </w:r>
          </w:p>
          <w:p w14:paraId="6344AF8D" w14:textId="6B0B4CC8" w:rsidR="00254AD9" w:rsidRPr="001622F0" w:rsidRDefault="00910184" w:rsidP="00254AD9">
            <w:pPr>
              <w:pStyle w:val="Immbullet1"/>
              <w:spacing w:before="80"/>
              <w:ind w:left="236" w:hanging="236"/>
              <w:rPr>
                <w:sz w:val="22"/>
                <w:szCs w:val="22"/>
              </w:rPr>
            </w:pPr>
            <w:r>
              <w:rPr>
                <w:sz w:val="22"/>
                <w:szCs w:val="22"/>
              </w:rPr>
              <w:t>R</w:t>
            </w:r>
            <w:r w:rsidR="00C669ED">
              <w:rPr>
                <w:sz w:val="22"/>
                <w:szCs w:val="22"/>
              </w:rPr>
              <w:t>eport</w:t>
            </w:r>
            <w:r w:rsidR="00254AD9" w:rsidRPr="001622F0">
              <w:rPr>
                <w:sz w:val="22"/>
                <w:szCs w:val="22"/>
              </w:rPr>
              <w:t xml:space="preserve"> adverse reactions</w:t>
            </w:r>
            <w:r w:rsidR="003E7535">
              <w:rPr>
                <w:sz w:val="22"/>
                <w:szCs w:val="22"/>
              </w:rPr>
              <w:t xml:space="preserve"> following immunisation </w:t>
            </w:r>
            <w:r w:rsidR="00254AD9" w:rsidRPr="001622F0">
              <w:rPr>
                <w:sz w:val="22"/>
                <w:szCs w:val="22"/>
              </w:rPr>
              <w:t>to vaccine(s)</w:t>
            </w:r>
            <w:r w:rsidR="00C669ED">
              <w:rPr>
                <w:sz w:val="22"/>
                <w:szCs w:val="22"/>
              </w:rPr>
              <w:t xml:space="preserve"> to </w:t>
            </w:r>
            <w:hyperlink r:id="rId22" w:history="1">
              <w:r w:rsidR="00C669ED" w:rsidRPr="00910184">
                <w:rPr>
                  <w:rStyle w:val="Hyperlink"/>
                  <w:sz w:val="22"/>
                  <w:szCs w:val="22"/>
                </w:rPr>
                <w:t>SAEFVIC</w:t>
              </w:r>
            </w:hyperlink>
          </w:p>
          <w:p w14:paraId="5D0FB061" w14:textId="067CE69D" w:rsidR="00254AD9" w:rsidRPr="001622F0" w:rsidRDefault="00254AD9" w:rsidP="00254AD9">
            <w:pPr>
              <w:pStyle w:val="Immbullet1"/>
              <w:spacing w:before="80"/>
              <w:ind w:left="236" w:hanging="236"/>
              <w:rPr>
                <w:sz w:val="22"/>
                <w:szCs w:val="22"/>
              </w:rPr>
            </w:pPr>
            <w:r w:rsidRPr="001622F0">
              <w:rPr>
                <w:sz w:val="22"/>
                <w:szCs w:val="22"/>
              </w:rPr>
              <w:t>Inform the school immunisation coordinator</w:t>
            </w:r>
            <w:r w:rsidR="000F23A7">
              <w:rPr>
                <w:sz w:val="22"/>
                <w:szCs w:val="22"/>
              </w:rPr>
              <w:t xml:space="preserve"> and parents/guardians</w:t>
            </w:r>
            <w:r w:rsidRPr="001622F0">
              <w:rPr>
                <w:sz w:val="22"/>
                <w:szCs w:val="22"/>
              </w:rPr>
              <w:t xml:space="preserve"> of any incidents occurring during immunisation day</w:t>
            </w:r>
          </w:p>
          <w:p w14:paraId="3DEE5241" w14:textId="77777777" w:rsidR="00254AD9" w:rsidRPr="001622F0" w:rsidRDefault="00254AD9" w:rsidP="00254AD9">
            <w:pPr>
              <w:pStyle w:val="Immbullet1"/>
              <w:spacing w:before="80"/>
              <w:ind w:left="236" w:hanging="236"/>
              <w:rPr>
                <w:sz w:val="22"/>
                <w:szCs w:val="22"/>
              </w:rPr>
            </w:pPr>
            <w:r w:rsidRPr="001622F0">
              <w:rPr>
                <w:sz w:val="22"/>
                <w:szCs w:val="22"/>
              </w:rPr>
              <w:t>Follow up students who have missed vaccine(s)</w:t>
            </w:r>
          </w:p>
          <w:p w14:paraId="0C2EFEC8" w14:textId="24BE9C90" w:rsidR="00254AD9" w:rsidRPr="001622F0" w:rsidRDefault="000F23A7" w:rsidP="00254AD9">
            <w:pPr>
              <w:pStyle w:val="Immbullet1"/>
              <w:spacing w:before="80"/>
              <w:ind w:left="236" w:hanging="236"/>
              <w:rPr>
                <w:sz w:val="22"/>
                <w:szCs w:val="22"/>
              </w:rPr>
            </w:pPr>
            <w:r>
              <w:rPr>
                <w:sz w:val="22"/>
                <w:szCs w:val="22"/>
              </w:rPr>
              <w:t>Record and r</w:t>
            </w:r>
            <w:r w:rsidR="00254AD9" w:rsidRPr="001622F0">
              <w:rPr>
                <w:sz w:val="22"/>
                <w:szCs w:val="22"/>
              </w:rPr>
              <w:t xml:space="preserve">eport immunisation </w:t>
            </w:r>
            <w:r w:rsidR="0047484B">
              <w:rPr>
                <w:sz w:val="22"/>
                <w:szCs w:val="22"/>
              </w:rPr>
              <w:t xml:space="preserve">encounters </w:t>
            </w:r>
            <w:r w:rsidR="00254AD9" w:rsidRPr="001622F0">
              <w:rPr>
                <w:sz w:val="22"/>
                <w:szCs w:val="22"/>
              </w:rPr>
              <w:t xml:space="preserve">to the </w:t>
            </w:r>
            <w:hyperlink r:id="rId23" w:history="1">
              <w:r w:rsidR="00254AD9" w:rsidRPr="009A1208">
                <w:rPr>
                  <w:rStyle w:val="Hyperlink"/>
                  <w:sz w:val="22"/>
                  <w:szCs w:val="22"/>
                </w:rPr>
                <w:t>Australian Immunisation Register</w:t>
              </w:r>
            </w:hyperlink>
            <w:r w:rsidR="00254AD9" w:rsidRPr="001622F0">
              <w:rPr>
                <w:sz w:val="22"/>
                <w:szCs w:val="22"/>
              </w:rPr>
              <w:t xml:space="preserve"> </w:t>
            </w:r>
          </w:p>
          <w:p w14:paraId="01F108EA" w14:textId="77777777" w:rsidR="00254AD9" w:rsidRPr="001622F0" w:rsidRDefault="00254AD9" w:rsidP="00254AD9">
            <w:pPr>
              <w:pStyle w:val="Immbody"/>
              <w:rPr>
                <w:sz w:val="22"/>
                <w:szCs w:val="22"/>
              </w:rPr>
            </w:pPr>
          </w:p>
        </w:tc>
      </w:tr>
    </w:tbl>
    <w:p w14:paraId="0761EA75" w14:textId="77777777" w:rsidR="00254AD9" w:rsidRPr="00BC0802" w:rsidRDefault="00254AD9" w:rsidP="00254AD9">
      <w:pPr>
        <w:pStyle w:val="Heading1"/>
        <w:rPr>
          <w:b/>
          <w:bCs w:val="0"/>
          <w:sz w:val="32"/>
          <w:szCs w:val="32"/>
        </w:rPr>
      </w:pPr>
      <w:r w:rsidRPr="00BC0802">
        <w:rPr>
          <w:b/>
          <w:bCs w:val="0"/>
          <w:sz w:val="32"/>
          <w:szCs w:val="32"/>
        </w:rPr>
        <w:t xml:space="preserve">School </w:t>
      </w:r>
    </w:p>
    <w:p w14:paraId="526C422D" w14:textId="77777777" w:rsidR="00254AD9" w:rsidRPr="001622F0" w:rsidRDefault="00254AD9" w:rsidP="00254AD9">
      <w:pPr>
        <w:pStyle w:val="Immbody"/>
        <w:spacing w:before="120"/>
        <w:jc w:val="both"/>
        <w:rPr>
          <w:sz w:val="22"/>
          <w:szCs w:val="22"/>
        </w:rPr>
      </w:pPr>
      <w:r w:rsidRPr="001622F0">
        <w:rPr>
          <w:sz w:val="22"/>
          <w:szCs w:val="22"/>
        </w:rPr>
        <w:t>The role of the school is to:</w:t>
      </w:r>
    </w:p>
    <w:p w14:paraId="3B3FAFD3" w14:textId="78170264" w:rsidR="00254AD9" w:rsidRPr="00EF3919" w:rsidRDefault="00254AD9" w:rsidP="00EF3919">
      <w:pPr>
        <w:pStyle w:val="Immbullet1"/>
        <w:spacing w:before="120"/>
        <w:ind w:left="721" w:hanging="437"/>
        <w:jc w:val="both"/>
        <w:rPr>
          <w:sz w:val="22"/>
          <w:szCs w:val="22"/>
        </w:rPr>
      </w:pPr>
      <w:r w:rsidRPr="001622F0">
        <w:rPr>
          <w:sz w:val="22"/>
          <w:szCs w:val="22"/>
        </w:rPr>
        <w:t xml:space="preserve">appoint a school immunisation coordinator to </w:t>
      </w:r>
      <w:r w:rsidRPr="00EF3919">
        <w:rPr>
          <w:sz w:val="22"/>
          <w:szCs w:val="22"/>
        </w:rPr>
        <w:t>liaise with the immunisation provider</w:t>
      </w:r>
    </w:p>
    <w:p w14:paraId="2FB20248" w14:textId="08CC54BB" w:rsidR="00254AD9" w:rsidRDefault="00254AD9" w:rsidP="00254AD9">
      <w:pPr>
        <w:pStyle w:val="Immbullet1"/>
        <w:spacing w:before="120"/>
        <w:ind w:left="721" w:hanging="437"/>
        <w:jc w:val="both"/>
        <w:rPr>
          <w:sz w:val="22"/>
          <w:szCs w:val="22"/>
        </w:rPr>
      </w:pPr>
      <w:r w:rsidRPr="001622F0">
        <w:rPr>
          <w:sz w:val="22"/>
          <w:szCs w:val="22"/>
        </w:rPr>
        <w:t xml:space="preserve">support the distribution and collection of all immunisation consent forms </w:t>
      </w:r>
    </w:p>
    <w:p w14:paraId="7BF2E8C8" w14:textId="1DAF9D75" w:rsidR="00EF3919" w:rsidRPr="00EF3919" w:rsidRDefault="00EF3919" w:rsidP="00EF3919">
      <w:pPr>
        <w:pStyle w:val="Immbullet1"/>
        <w:spacing w:before="120"/>
        <w:ind w:left="721" w:hanging="437"/>
        <w:jc w:val="both"/>
        <w:rPr>
          <w:sz w:val="22"/>
          <w:szCs w:val="22"/>
        </w:rPr>
      </w:pPr>
      <w:r w:rsidRPr="001622F0">
        <w:rPr>
          <w:sz w:val="22"/>
          <w:szCs w:val="22"/>
        </w:rPr>
        <w:lastRenderedPageBreak/>
        <w:t>send student and parent/</w:t>
      </w:r>
      <w:r>
        <w:rPr>
          <w:sz w:val="22"/>
          <w:szCs w:val="22"/>
        </w:rPr>
        <w:t>guardian</w:t>
      </w:r>
      <w:r w:rsidRPr="001622F0">
        <w:rPr>
          <w:sz w:val="22"/>
          <w:szCs w:val="22"/>
        </w:rPr>
        <w:t xml:space="preserve"> contact details by email to your council immunisation provider as permitted by the </w:t>
      </w:r>
      <w:hyperlink r:id="rId24">
        <w:r w:rsidRPr="11FF9E23">
          <w:rPr>
            <w:rStyle w:val="Hyperlink"/>
            <w:sz w:val="22"/>
            <w:szCs w:val="22"/>
          </w:rPr>
          <w:t>Public Health and Wellbeing Regulations 2019</w:t>
        </w:r>
      </w:hyperlink>
      <w:r w:rsidRPr="001622F0">
        <w:rPr>
          <w:sz w:val="22"/>
          <w:szCs w:val="22"/>
        </w:rPr>
        <w:t xml:space="preserve"> </w:t>
      </w:r>
    </w:p>
    <w:p w14:paraId="5B0E4D23" w14:textId="1022C607" w:rsidR="00254AD9" w:rsidRPr="001622F0" w:rsidRDefault="00A20E7C" w:rsidP="00254AD9">
      <w:pPr>
        <w:pStyle w:val="Immbullet1"/>
        <w:spacing w:before="120"/>
        <w:ind w:left="721" w:hanging="437"/>
        <w:jc w:val="both"/>
        <w:rPr>
          <w:sz w:val="22"/>
          <w:szCs w:val="22"/>
        </w:rPr>
      </w:pPr>
      <w:r>
        <w:rPr>
          <w:sz w:val="22"/>
          <w:szCs w:val="22"/>
        </w:rPr>
        <w:t>utilise</w:t>
      </w:r>
      <w:r w:rsidR="00254AD9" w:rsidRPr="001622F0">
        <w:rPr>
          <w:sz w:val="22"/>
          <w:szCs w:val="22"/>
        </w:rPr>
        <w:t xml:space="preserve"> vaccine resources provided by the immunisation provider to communicate with students, parents</w:t>
      </w:r>
      <w:r w:rsidR="00752CC5">
        <w:rPr>
          <w:sz w:val="22"/>
          <w:szCs w:val="22"/>
        </w:rPr>
        <w:t>/</w:t>
      </w:r>
      <w:r w:rsidR="00254AD9" w:rsidRPr="001622F0">
        <w:rPr>
          <w:sz w:val="22"/>
          <w:szCs w:val="22"/>
        </w:rPr>
        <w:t xml:space="preserve">guardians, </w:t>
      </w:r>
      <w:r w:rsidR="00752CC5" w:rsidRPr="001622F0">
        <w:rPr>
          <w:sz w:val="22"/>
          <w:szCs w:val="22"/>
        </w:rPr>
        <w:t>teachers,</w:t>
      </w:r>
      <w:r w:rsidR="00254AD9" w:rsidRPr="001622F0">
        <w:rPr>
          <w:sz w:val="22"/>
          <w:szCs w:val="22"/>
        </w:rPr>
        <w:t xml:space="preserve"> and the wider school community about </w:t>
      </w:r>
      <w:r w:rsidR="00752CC5">
        <w:rPr>
          <w:sz w:val="22"/>
          <w:szCs w:val="22"/>
        </w:rPr>
        <w:t>adolescent</w:t>
      </w:r>
      <w:r w:rsidR="00254AD9" w:rsidRPr="001622F0">
        <w:rPr>
          <w:sz w:val="22"/>
          <w:szCs w:val="22"/>
        </w:rPr>
        <w:t xml:space="preserve"> immunisation</w:t>
      </w:r>
    </w:p>
    <w:p w14:paraId="3ACD1ACF" w14:textId="0643903F" w:rsidR="00EF3919" w:rsidRDefault="00254AD9" w:rsidP="00254AD9">
      <w:pPr>
        <w:pStyle w:val="Immbullet1"/>
        <w:spacing w:before="120"/>
        <w:ind w:left="721" w:hanging="437"/>
        <w:jc w:val="both"/>
        <w:rPr>
          <w:sz w:val="22"/>
          <w:szCs w:val="22"/>
        </w:rPr>
      </w:pPr>
      <w:r w:rsidRPr="001622F0">
        <w:rPr>
          <w:sz w:val="22"/>
          <w:szCs w:val="22"/>
        </w:rPr>
        <w:t xml:space="preserve">ensure appropriate resources and environments are available for the program to run </w:t>
      </w:r>
      <w:r w:rsidR="00EF3919">
        <w:rPr>
          <w:sz w:val="22"/>
          <w:szCs w:val="22"/>
        </w:rPr>
        <w:t xml:space="preserve">safely and </w:t>
      </w:r>
      <w:r w:rsidR="00490CBD">
        <w:rPr>
          <w:sz w:val="22"/>
          <w:szCs w:val="22"/>
        </w:rPr>
        <w:t>effectively</w:t>
      </w:r>
      <w:r w:rsidR="009C26DA">
        <w:rPr>
          <w:sz w:val="22"/>
          <w:szCs w:val="22"/>
        </w:rPr>
        <w:t xml:space="preserve"> on vaccination day</w:t>
      </w:r>
    </w:p>
    <w:p w14:paraId="6901679F" w14:textId="77777777" w:rsidR="009C26DA" w:rsidRPr="009C26DA" w:rsidRDefault="009C26DA" w:rsidP="009C26DA">
      <w:pPr>
        <w:pStyle w:val="Immbody"/>
      </w:pPr>
    </w:p>
    <w:p w14:paraId="6B769FDD" w14:textId="77777777" w:rsidR="00254AD9" w:rsidRPr="00C47BD5" w:rsidRDefault="00254AD9" w:rsidP="00254AD9">
      <w:pPr>
        <w:pStyle w:val="Immbody"/>
        <w:jc w:val="both"/>
        <w:rPr>
          <w:b/>
          <w:sz w:val="22"/>
          <w:szCs w:val="22"/>
        </w:rPr>
      </w:pPr>
      <w:r w:rsidRPr="00C47BD5">
        <w:rPr>
          <w:b/>
          <w:sz w:val="22"/>
          <w:szCs w:val="22"/>
        </w:rPr>
        <w:t>Table 3: Role of the school/school immunisation coordinator</w:t>
      </w:r>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3535"/>
        <w:gridCol w:w="3721"/>
      </w:tblGrid>
      <w:tr w:rsidR="00254AD9" w:rsidRPr="00633302" w14:paraId="133CEBF4" w14:textId="77777777" w:rsidTr="00752CC5">
        <w:trPr>
          <w:trHeight w:val="351"/>
        </w:trPr>
        <w:tc>
          <w:tcPr>
            <w:tcW w:w="3298" w:type="dxa"/>
            <w:shd w:val="clear" w:color="auto" w:fill="DC1A80"/>
            <w:vAlign w:val="center"/>
          </w:tcPr>
          <w:p w14:paraId="15D291C7"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Coordinate</w:t>
            </w:r>
          </w:p>
        </w:tc>
        <w:tc>
          <w:tcPr>
            <w:tcW w:w="3535" w:type="dxa"/>
            <w:shd w:val="clear" w:color="auto" w:fill="DC1A80"/>
            <w:vAlign w:val="center"/>
          </w:tcPr>
          <w:p w14:paraId="4A2F43A1"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Consent</w:t>
            </w:r>
          </w:p>
        </w:tc>
        <w:tc>
          <w:tcPr>
            <w:tcW w:w="3721" w:type="dxa"/>
            <w:shd w:val="clear" w:color="auto" w:fill="DC1A80"/>
            <w:vAlign w:val="center"/>
          </w:tcPr>
          <w:p w14:paraId="12424425"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Communicate</w:t>
            </w:r>
          </w:p>
        </w:tc>
      </w:tr>
      <w:tr w:rsidR="00254AD9" w:rsidRPr="00A249A0" w14:paraId="0BF83D18" w14:textId="77777777" w:rsidTr="00752CC5">
        <w:trPr>
          <w:trHeight w:val="2413"/>
        </w:trPr>
        <w:tc>
          <w:tcPr>
            <w:tcW w:w="3298" w:type="dxa"/>
          </w:tcPr>
          <w:p w14:paraId="23349F13" w14:textId="2166BD3A" w:rsidR="00254AD9" w:rsidRPr="00C47BD5" w:rsidRDefault="00254AD9" w:rsidP="00254AD9">
            <w:pPr>
              <w:pStyle w:val="Immbullet1"/>
              <w:spacing w:before="80"/>
              <w:ind w:left="236" w:hanging="236"/>
              <w:rPr>
                <w:sz w:val="22"/>
                <w:szCs w:val="22"/>
              </w:rPr>
            </w:pPr>
            <w:r w:rsidRPr="00C47BD5">
              <w:rPr>
                <w:sz w:val="22"/>
                <w:szCs w:val="22"/>
              </w:rPr>
              <w:t xml:space="preserve">Sign </w:t>
            </w:r>
            <w:r w:rsidR="00293776">
              <w:rPr>
                <w:sz w:val="22"/>
                <w:szCs w:val="22"/>
              </w:rPr>
              <w:t xml:space="preserve">secondary school vaccination program </w:t>
            </w:r>
            <w:r w:rsidRPr="00C47BD5">
              <w:rPr>
                <w:sz w:val="22"/>
                <w:szCs w:val="22"/>
              </w:rPr>
              <w:t>agreement with immunisation provider</w:t>
            </w:r>
          </w:p>
          <w:p w14:paraId="4D44F03C" w14:textId="77777777" w:rsidR="00254AD9" w:rsidRDefault="00254AD9" w:rsidP="00254AD9">
            <w:pPr>
              <w:pStyle w:val="Immbullet1"/>
              <w:spacing w:before="80"/>
              <w:ind w:left="236" w:hanging="236"/>
              <w:rPr>
                <w:sz w:val="22"/>
                <w:szCs w:val="22"/>
              </w:rPr>
            </w:pPr>
            <w:r w:rsidRPr="00C47BD5">
              <w:rPr>
                <w:sz w:val="22"/>
                <w:szCs w:val="22"/>
              </w:rPr>
              <w:t>Plan and facilitate vaccine days</w:t>
            </w:r>
          </w:p>
          <w:p w14:paraId="6CF8D08D" w14:textId="4B9025F9" w:rsidR="00B524D8" w:rsidRPr="00B524D8" w:rsidRDefault="004A1683" w:rsidP="00B524D8">
            <w:pPr>
              <w:pStyle w:val="Immbullet1"/>
              <w:spacing w:before="80"/>
              <w:ind w:left="236" w:hanging="236"/>
              <w:rPr>
                <w:sz w:val="22"/>
                <w:szCs w:val="22"/>
              </w:rPr>
            </w:pPr>
            <w:r>
              <w:rPr>
                <w:sz w:val="22"/>
                <w:szCs w:val="22"/>
              </w:rPr>
              <w:t>Transfer</w:t>
            </w:r>
            <w:r w:rsidR="00B524D8" w:rsidRPr="00C47BD5">
              <w:rPr>
                <w:sz w:val="22"/>
                <w:szCs w:val="22"/>
              </w:rPr>
              <w:t xml:space="preserve"> student and parent/</w:t>
            </w:r>
            <w:r w:rsidR="00B524D8">
              <w:rPr>
                <w:sz w:val="22"/>
                <w:szCs w:val="22"/>
              </w:rPr>
              <w:t>guardian</w:t>
            </w:r>
            <w:r w:rsidR="00B524D8" w:rsidRPr="00C47BD5">
              <w:rPr>
                <w:sz w:val="22"/>
                <w:szCs w:val="22"/>
              </w:rPr>
              <w:t xml:space="preserve"> contact details to immunisation provider</w:t>
            </w:r>
          </w:p>
          <w:p w14:paraId="68C11E43" w14:textId="7358AB58" w:rsidR="00254AD9" w:rsidRPr="00C47BD5" w:rsidRDefault="0006747D" w:rsidP="00254AD9">
            <w:pPr>
              <w:pStyle w:val="Immbullet1"/>
              <w:spacing w:before="80"/>
              <w:ind w:left="236" w:hanging="236"/>
              <w:rPr>
                <w:sz w:val="22"/>
                <w:szCs w:val="22"/>
              </w:rPr>
            </w:pPr>
            <w:r>
              <w:rPr>
                <w:sz w:val="22"/>
                <w:szCs w:val="22"/>
              </w:rPr>
              <w:t xml:space="preserve">Ensure adequate school staff available to </w:t>
            </w:r>
            <w:r w:rsidR="00293776">
              <w:rPr>
                <w:sz w:val="22"/>
                <w:szCs w:val="22"/>
              </w:rPr>
              <w:t>s</w:t>
            </w:r>
            <w:r w:rsidR="00254AD9" w:rsidRPr="00C47BD5">
              <w:rPr>
                <w:sz w:val="22"/>
                <w:szCs w:val="22"/>
              </w:rPr>
              <w:t>upervise students on vaccin</w:t>
            </w:r>
            <w:r w:rsidR="009C26DA">
              <w:rPr>
                <w:sz w:val="22"/>
                <w:szCs w:val="22"/>
              </w:rPr>
              <w:t>ation</w:t>
            </w:r>
            <w:r w:rsidR="00254AD9" w:rsidRPr="00C47BD5">
              <w:rPr>
                <w:sz w:val="22"/>
                <w:szCs w:val="22"/>
              </w:rPr>
              <w:t xml:space="preserve"> day</w:t>
            </w:r>
          </w:p>
        </w:tc>
        <w:tc>
          <w:tcPr>
            <w:tcW w:w="3535" w:type="dxa"/>
          </w:tcPr>
          <w:p w14:paraId="53B2E2D4" w14:textId="77777777" w:rsidR="00254AD9" w:rsidRPr="00C47BD5" w:rsidRDefault="00254AD9" w:rsidP="00254AD9">
            <w:pPr>
              <w:pStyle w:val="Immbullet1"/>
              <w:spacing w:before="80"/>
              <w:ind w:left="236" w:hanging="236"/>
              <w:rPr>
                <w:sz w:val="22"/>
                <w:szCs w:val="22"/>
              </w:rPr>
            </w:pPr>
            <w:r w:rsidRPr="00C47BD5">
              <w:rPr>
                <w:sz w:val="22"/>
                <w:szCs w:val="22"/>
              </w:rPr>
              <w:t>Distribute consent forms</w:t>
            </w:r>
          </w:p>
          <w:p w14:paraId="10B4CDD6" w14:textId="45850F89" w:rsidR="00254AD9" w:rsidRPr="00C47BD5" w:rsidRDefault="00254AD9" w:rsidP="00254AD9">
            <w:pPr>
              <w:pStyle w:val="Immbullet1"/>
              <w:spacing w:before="80"/>
              <w:ind w:left="236" w:hanging="236"/>
              <w:rPr>
                <w:sz w:val="22"/>
                <w:szCs w:val="22"/>
              </w:rPr>
            </w:pPr>
            <w:r w:rsidRPr="00C47BD5">
              <w:rPr>
                <w:sz w:val="22"/>
                <w:szCs w:val="22"/>
              </w:rPr>
              <w:t xml:space="preserve">Collect </w:t>
            </w:r>
            <w:r w:rsidR="000A196F">
              <w:rPr>
                <w:sz w:val="22"/>
                <w:szCs w:val="22"/>
              </w:rPr>
              <w:t xml:space="preserve">and collate </w:t>
            </w:r>
            <w:r w:rsidR="00B524D8">
              <w:rPr>
                <w:sz w:val="22"/>
                <w:szCs w:val="22"/>
              </w:rPr>
              <w:t xml:space="preserve">into class </w:t>
            </w:r>
            <w:r w:rsidR="0021652C">
              <w:rPr>
                <w:sz w:val="22"/>
                <w:szCs w:val="22"/>
              </w:rPr>
              <w:t xml:space="preserve">groups </w:t>
            </w:r>
            <w:r w:rsidR="00B524D8">
              <w:rPr>
                <w:sz w:val="22"/>
                <w:szCs w:val="22"/>
              </w:rPr>
              <w:t xml:space="preserve">returned </w:t>
            </w:r>
            <w:r w:rsidRPr="00C47BD5">
              <w:rPr>
                <w:sz w:val="22"/>
                <w:szCs w:val="22"/>
              </w:rPr>
              <w:t xml:space="preserve">consent forms </w:t>
            </w:r>
            <w:r w:rsidR="00B524D8">
              <w:rPr>
                <w:sz w:val="22"/>
                <w:szCs w:val="22"/>
              </w:rPr>
              <w:t>for Immunisation provider</w:t>
            </w:r>
          </w:p>
          <w:p w14:paraId="03495706" w14:textId="33FFEFB2" w:rsidR="00254AD9" w:rsidRPr="00C47BD5" w:rsidRDefault="00254AD9" w:rsidP="00254AD9">
            <w:pPr>
              <w:pStyle w:val="DHHStablebullet1"/>
              <w:numPr>
                <w:ilvl w:val="0"/>
                <w:numId w:val="9"/>
              </w:numPr>
              <w:rPr>
                <w:sz w:val="22"/>
                <w:szCs w:val="22"/>
              </w:rPr>
            </w:pPr>
            <w:r w:rsidRPr="00C47BD5">
              <w:rPr>
                <w:sz w:val="22"/>
                <w:szCs w:val="22"/>
              </w:rPr>
              <w:t xml:space="preserve">Ensure that the consent card the student presents </w:t>
            </w:r>
            <w:r w:rsidR="000A196F">
              <w:rPr>
                <w:sz w:val="22"/>
                <w:szCs w:val="22"/>
              </w:rPr>
              <w:t xml:space="preserve">on the day of vaccination </w:t>
            </w:r>
            <w:r w:rsidRPr="00C47BD5">
              <w:rPr>
                <w:sz w:val="22"/>
                <w:szCs w:val="22"/>
              </w:rPr>
              <w:t>to the immunisation provider is their own</w:t>
            </w:r>
          </w:p>
        </w:tc>
        <w:tc>
          <w:tcPr>
            <w:tcW w:w="3721" w:type="dxa"/>
          </w:tcPr>
          <w:p w14:paraId="2F9C3136" w14:textId="77777777" w:rsidR="00254AD9" w:rsidRPr="00C47BD5" w:rsidRDefault="00254AD9" w:rsidP="00254AD9">
            <w:pPr>
              <w:pStyle w:val="Immbullet1"/>
              <w:spacing w:before="80"/>
              <w:ind w:left="236" w:hanging="236"/>
              <w:rPr>
                <w:sz w:val="22"/>
                <w:szCs w:val="22"/>
              </w:rPr>
            </w:pPr>
            <w:r w:rsidRPr="00C47BD5">
              <w:rPr>
                <w:sz w:val="22"/>
                <w:szCs w:val="22"/>
              </w:rPr>
              <w:t xml:space="preserve">Liaise with immunisation provider </w:t>
            </w:r>
          </w:p>
          <w:p w14:paraId="1618A8A8" w14:textId="02A9813F" w:rsidR="00254AD9" w:rsidRPr="00C47BD5" w:rsidRDefault="00254AD9" w:rsidP="00254AD9">
            <w:pPr>
              <w:pStyle w:val="Immbullet1"/>
              <w:spacing w:before="80"/>
              <w:ind w:left="236" w:hanging="236"/>
              <w:rPr>
                <w:sz w:val="22"/>
                <w:szCs w:val="22"/>
              </w:rPr>
            </w:pPr>
            <w:r w:rsidRPr="00C47BD5">
              <w:rPr>
                <w:sz w:val="22"/>
                <w:szCs w:val="22"/>
              </w:rPr>
              <w:t>Communicate with parents</w:t>
            </w:r>
            <w:r w:rsidR="0021652C">
              <w:rPr>
                <w:sz w:val="22"/>
                <w:szCs w:val="22"/>
              </w:rPr>
              <w:t>/</w:t>
            </w:r>
            <w:r w:rsidRPr="00C47BD5">
              <w:rPr>
                <w:sz w:val="22"/>
                <w:szCs w:val="22"/>
              </w:rPr>
              <w:t>guardians</w:t>
            </w:r>
          </w:p>
          <w:p w14:paraId="4B0AFCD0" w14:textId="2CD71129" w:rsidR="00254AD9" w:rsidRPr="00C47BD5" w:rsidRDefault="0021652C" w:rsidP="00254AD9">
            <w:pPr>
              <w:pStyle w:val="Immbullet1"/>
              <w:spacing w:before="80"/>
              <w:ind w:left="236" w:hanging="236"/>
              <w:rPr>
                <w:sz w:val="22"/>
                <w:szCs w:val="22"/>
              </w:rPr>
            </w:pPr>
            <w:r>
              <w:rPr>
                <w:sz w:val="22"/>
                <w:szCs w:val="22"/>
              </w:rPr>
              <w:t>Promote immunisation day to</w:t>
            </w:r>
            <w:r w:rsidR="00254AD9" w:rsidRPr="00C47BD5">
              <w:rPr>
                <w:sz w:val="22"/>
                <w:szCs w:val="22"/>
              </w:rPr>
              <w:t xml:space="preserve"> students and staff</w:t>
            </w:r>
          </w:p>
          <w:p w14:paraId="7F9191D9" w14:textId="77777777" w:rsidR="00254AD9" w:rsidRDefault="00254AD9" w:rsidP="00254AD9">
            <w:pPr>
              <w:pStyle w:val="Immbullet1"/>
              <w:spacing w:before="80"/>
              <w:ind w:left="236" w:hanging="236"/>
              <w:rPr>
                <w:sz w:val="22"/>
                <w:szCs w:val="22"/>
              </w:rPr>
            </w:pPr>
            <w:r w:rsidRPr="00C47BD5">
              <w:rPr>
                <w:sz w:val="22"/>
                <w:szCs w:val="22"/>
              </w:rPr>
              <w:t xml:space="preserve">Use health promotion resources provided by immunisation provider and the Victorian Department of Health </w:t>
            </w:r>
          </w:p>
          <w:p w14:paraId="0E952D51" w14:textId="69468E21" w:rsidR="00254AD9" w:rsidRPr="00C47BD5" w:rsidRDefault="00254AD9" w:rsidP="00254AD9">
            <w:pPr>
              <w:pStyle w:val="Immbullet1"/>
              <w:spacing w:before="80"/>
              <w:ind w:left="236" w:hanging="236"/>
              <w:rPr>
                <w:sz w:val="22"/>
                <w:szCs w:val="22"/>
              </w:rPr>
            </w:pPr>
            <w:r>
              <w:rPr>
                <w:sz w:val="22"/>
                <w:szCs w:val="22"/>
              </w:rPr>
              <w:t xml:space="preserve">Communicate </w:t>
            </w:r>
            <w:r w:rsidRPr="00C47BD5">
              <w:rPr>
                <w:sz w:val="22"/>
                <w:szCs w:val="22"/>
              </w:rPr>
              <w:t>to the immunisation provider any questions or concerns raised by parents</w:t>
            </w:r>
            <w:r w:rsidR="004A1683">
              <w:rPr>
                <w:sz w:val="22"/>
                <w:szCs w:val="22"/>
              </w:rPr>
              <w:t>/</w:t>
            </w:r>
            <w:r w:rsidRPr="00C47BD5">
              <w:rPr>
                <w:sz w:val="22"/>
                <w:szCs w:val="22"/>
              </w:rPr>
              <w:t xml:space="preserve">guardians, </w:t>
            </w:r>
            <w:r w:rsidR="0080697F" w:rsidRPr="00C47BD5">
              <w:rPr>
                <w:sz w:val="22"/>
                <w:szCs w:val="22"/>
              </w:rPr>
              <w:t>students,</w:t>
            </w:r>
            <w:r w:rsidRPr="00C47BD5">
              <w:rPr>
                <w:sz w:val="22"/>
                <w:szCs w:val="22"/>
              </w:rPr>
              <w:t xml:space="preserve"> or staff </w:t>
            </w:r>
          </w:p>
        </w:tc>
      </w:tr>
    </w:tbl>
    <w:p w14:paraId="23A4E42D" w14:textId="77777777" w:rsidR="00254AD9" w:rsidRPr="00BC0802" w:rsidRDefault="00254AD9" w:rsidP="00254AD9">
      <w:pPr>
        <w:pStyle w:val="Heading1"/>
        <w:rPr>
          <w:b/>
          <w:bCs w:val="0"/>
          <w:sz w:val="32"/>
          <w:szCs w:val="32"/>
          <w:lang w:val="en-US" w:eastAsia="en-AU"/>
        </w:rPr>
      </w:pPr>
      <w:r w:rsidRPr="00BC0802">
        <w:rPr>
          <w:b/>
          <w:bCs w:val="0"/>
          <w:sz w:val="32"/>
          <w:szCs w:val="32"/>
        </w:rPr>
        <w:t>Data transfer from schools to immunisation provider</w:t>
      </w:r>
    </w:p>
    <w:p w14:paraId="07D25A22" w14:textId="4C7F42EB" w:rsidR="00254AD9" w:rsidRPr="00AB29BF" w:rsidRDefault="00254AD9" w:rsidP="00254AD9">
      <w:pPr>
        <w:pStyle w:val="DHHSbody"/>
        <w:rPr>
          <w:sz w:val="22"/>
          <w:szCs w:val="22"/>
        </w:rPr>
      </w:pPr>
      <w:r w:rsidRPr="00AB29BF">
        <w:rPr>
          <w:sz w:val="22"/>
          <w:szCs w:val="22"/>
        </w:rPr>
        <w:t xml:space="preserve">Schools are authorised under the </w:t>
      </w:r>
      <w:hyperlink r:id="rId25" w:history="1">
        <w:r w:rsidRPr="009E4764">
          <w:rPr>
            <w:rStyle w:val="Hyperlink"/>
            <w:sz w:val="22"/>
            <w:szCs w:val="22"/>
          </w:rPr>
          <w:t>Public Health and Wellbeing Regulations 2019</w:t>
        </w:r>
      </w:hyperlink>
      <w:r w:rsidRPr="00AB29BF">
        <w:rPr>
          <w:sz w:val="22"/>
          <w:szCs w:val="22"/>
        </w:rPr>
        <w:t xml:space="preserve"> to provide student and parent/</w:t>
      </w:r>
      <w:r w:rsidR="004A1683">
        <w:rPr>
          <w:sz w:val="22"/>
          <w:szCs w:val="22"/>
        </w:rPr>
        <w:t>guardian</w:t>
      </w:r>
      <w:r w:rsidRPr="00AB29BF">
        <w:rPr>
          <w:sz w:val="22"/>
          <w:szCs w:val="22"/>
        </w:rPr>
        <w:t xml:space="preserve"> contact details (for students eligible for school-based vaccines) to the council immunisation provider</w:t>
      </w:r>
      <w:r w:rsidR="006626A9">
        <w:rPr>
          <w:sz w:val="22"/>
          <w:szCs w:val="22"/>
        </w:rPr>
        <w:t>.</w:t>
      </w:r>
      <w:r w:rsidRPr="00AB29BF">
        <w:rPr>
          <w:sz w:val="22"/>
          <w:szCs w:val="22"/>
        </w:rPr>
        <w:t xml:space="preserve"> </w:t>
      </w:r>
      <w:r w:rsidR="006626A9">
        <w:rPr>
          <w:sz w:val="22"/>
          <w:szCs w:val="22"/>
        </w:rPr>
        <w:t>This assists</w:t>
      </w:r>
      <w:r w:rsidRPr="00AB29BF">
        <w:rPr>
          <w:sz w:val="22"/>
          <w:szCs w:val="22"/>
        </w:rPr>
        <w:t xml:space="preserve"> </w:t>
      </w:r>
      <w:r w:rsidR="006626A9">
        <w:rPr>
          <w:sz w:val="22"/>
          <w:szCs w:val="22"/>
        </w:rPr>
        <w:t>c</w:t>
      </w:r>
      <w:r w:rsidRPr="00AB29BF">
        <w:rPr>
          <w:sz w:val="22"/>
          <w:szCs w:val="22"/>
        </w:rPr>
        <w:t xml:space="preserve">ouncils </w:t>
      </w:r>
      <w:r w:rsidR="006626A9">
        <w:rPr>
          <w:sz w:val="22"/>
          <w:szCs w:val="22"/>
        </w:rPr>
        <w:t>to</w:t>
      </w:r>
      <w:r w:rsidRPr="00AB29BF">
        <w:rPr>
          <w:sz w:val="22"/>
          <w:szCs w:val="22"/>
        </w:rPr>
        <w:t xml:space="preserve"> follow up any non-returned consent forms with parents</w:t>
      </w:r>
      <w:r w:rsidR="006626A9">
        <w:rPr>
          <w:sz w:val="22"/>
          <w:szCs w:val="22"/>
        </w:rPr>
        <w:t>/guardians</w:t>
      </w:r>
      <w:r w:rsidRPr="00AB29BF">
        <w:rPr>
          <w:sz w:val="22"/>
          <w:szCs w:val="22"/>
        </w:rPr>
        <w:t xml:space="preserve"> directly. Updates and changes to contact details should be communicated to council throughout the year.</w:t>
      </w:r>
      <w:r w:rsidRPr="00F931CD">
        <w:t xml:space="preserve"> </w:t>
      </w:r>
      <w:r w:rsidRPr="00AB29BF">
        <w:rPr>
          <w:sz w:val="22"/>
          <w:szCs w:val="22"/>
        </w:rPr>
        <w:t>For further information for parents/</w:t>
      </w:r>
      <w:r w:rsidR="00171ADC">
        <w:rPr>
          <w:sz w:val="22"/>
          <w:szCs w:val="22"/>
        </w:rPr>
        <w:t>guardians</w:t>
      </w:r>
      <w:r w:rsidRPr="00AB29BF">
        <w:rPr>
          <w:sz w:val="22"/>
          <w:szCs w:val="22"/>
        </w:rPr>
        <w:t xml:space="preserve"> please refer to the </w:t>
      </w:r>
      <w:hyperlink r:id="rId26" w:history="1">
        <w:r w:rsidRPr="00E64462">
          <w:rPr>
            <w:rStyle w:val="Hyperlink"/>
            <w:sz w:val="22"/>
            <w:szCs w:val="22"/>
          </w:rPr>
          <w:t>Collection Statement</w:t>
        </w:r>
      </w:hyperlink>
      <w:r w:rsidRPr="00AB29BF">
        <w:rPr>
          <w:sz w:val="22"/>
          <w:szCs w:val="22"/>
        </w:rPr>
        <w:t xml:space="preserve"> available on the Health.vic website</w:t>
      </w:r>
      <w:r w:rsidRPr="00AB29BF">
        <w:rPr>
          <w:rStyle w:val="Hyperlink"/>
          <w:sz w:val="22"/>
          <w:szCs w:val="22"/>
        </w:rPr>
        <w:t xml:space="preserve"> </w:t>
      </w:r>
      <w:r w:rsidRPr="00AB29BF">
        <w:rPr>
          <w:sz w:val="22"/>
          <w:szCs w:val="22"/>
        </w:rPr>
        <w:t>&lt;https://www2.health.vic.gov.au/public-health/immunisation/vaccination-adolescents/secondary-school&gt;</w:t>
      </w:r>
    </w:p>
    <w:p w14:paraId="2BD87E47" w14:textId="7B4DCF72" w:rsidR="00254AD9" w:rsidRPr="00E64462" w:rsidRDefault="006626A9" w:rsidP="00254AD9">
      <w:pPr>
        <w:pStyle w:val="Immbody"/>
        <w:spacing w:before="120"/>
        <w:jc w:val="both"/>
        <w:rPr>
          <w:sz w:val="22"/>
          <w:szCs w:val="22"/>
        </w:rPr>
      </w:pPr>
      <w:r>
        <w:rPr>
          <w:sz w:val="22"/>
          <w:szCs w:val="22"/>
        </w:rPr>
        <w:t>F</w:t>
      </w:r>
      <w:r w:rsidR="00254AD9" w:rsidRPr="00E64462">
        <w:rPr>
          <w:sz w:val="22"/>
          <w:szCs w:val="22"/>
        </w:rPr>
        <w:t xml:space="preserve">urther information </w:t>
      </w:r>
      <w:r>
        <w:rPr>
          <w:sz w:val="22"/>
          <w:szCs w:val="22"/>
        </w:rPr>
        <w:t>regarding</w:t>
      </w:r>
      <w:r w:rsidR="00254AD9" w:rsidRPr="00E64462">
        <w:rPr>
          <w:sz w:val="22"/>
          <w:szCs w:val="22"/>
        </w:rPr>
        <w:t xml:space="preserve"> Request for Information and instructions regarding the extraction of </w:t>
      </w:r>
      <w:r w:rsidR="00171ADC">
        <w:rPr>
          <w:sz w:val="22"/>
          <w:szCs w:val="22"/>
        </w:rPr>
        <w:t>student and parent/guardi</w:t>
      </w:r>
      <w:r w:rsidR="00B82BE9">
        <w:rPr>
          <w:sz w:val="22"/>
          <w:szCs w:val="22"/>
        </w:rPr>
        <w:t xml:space="preserve">an </w:t>
      </w:r>
      <w:r>
        <w:rPr>
          <w:sz w:val="22"/>
          <w:szCs w:val="22"/>
        </w:rPr>
        <w:t>contact det</w:t>
      </w:r>
      <w:r w:rsidR="00CE6BD4">
        <w:rPr>
          <w:sz w:val="22"/>
          <w:szCs w:val="22"/>
        </w:rPr>
        <w:t>ails is available from</w:t>
      </w:r>
      <w:r w:rsidR="00254AD9" w:rsidRPr="00E64462">
        <w:rPr>
          <w:sz w:val="22"/>
          <w:szCs w:val="22"/>
        </w:rPr>
        <w:t xml:space="preserve">: </w:t>
      </w:r>
    </w:p>
    <w:p w14:paraId="2B713EEA" w14:textId="77777777" w:rsidR="00254AD9" w:rsidRPr="00C53563" w:rsidRDefault="00AA47B5" w:rsidP="00254AD9">
      <w:pPr>
        <w:pStyle w:val="DHHSbullet1"/>
        <w:numPr>
          <w:ilvl w:val="0"/>
          <w:numId w:val="7"/>
        </w:numPr>
        <w:rPr>
          <w:sz w:val="22"/>
          <w:szCs w:val="22"/>
          <w:lang w:eastAsia="ja-JP"/>
        </w:rPr>
      </w:pPr>
      <w:hyperlink r:id="rId27">
        <w:r w:rsidR="00254AD9" w:rsidRPr="11FF9E23">
          <w:rPr>
            <w:rStyle w:val="Hyperlink"/>
            <w:sz w:val="22"/>
            <w:szCs w:val="22"/>
            <w:lang w:eastAsia="ja-JP"/>
          </w:rPr>
          <w:t xml:space="preserve">Resources for secondary schools -SSIP </w:t>
        </w:r>
        <w:r w:rsidR="00254AD9" w:rsidRPr="11FF9E23">
          <w:rPr>
            <w:rStyle w:val="Hyperlink"/>
            <w:sz w:val="22"/>
            <w:szCs w:val="22"/>
          </w:rPr>
          <w:t>page</w:t>
        </w:r>
      </w:hyperlink>
      <w:r w:rsidR="00254AD9" w:rsidRPr="00C53563">
        <w:rPr>
          <w:sz w:val="22"/>
          <w:szCs w:val="22"/>
        </w:rPr>
        <w:t xml:space="preserve"> on the Health.vic website</w:t>
      </w:r>
      <w:r w:rsidR="00254AD9" w:rsidRPr="00C53563">
        <w:rPr>
          <w:rStyle w:val="Hyperlink"/>
          <w:sz w:val="22"/>
          <w:szCs w:val="22"/>
        </w:rPr>
        <w:t xml:space="preserve"> </w:t>
      </w:r>
      <w:r w:rsidR="00254AD9" w:rsidRPr="00C53563">
        <w:rPr>
          <w:sz w:val="22"/>
          <w:szCs w:val="22"/>
        </w:rPr>
        <w:t>&lt;https://www2.health.vic.gov.au/public-health/immunisation/vaccination-adolescents/secondary-school&gt;</w:t>
      </w:r>
    </w:p>
    <w:p w14:paraId="328757AC" w14:textId="77777777" w:rsidR="00254AD9" w:rsidRPr="00C53563" w:rsidRDefault="00254AD9" w:rsidP="00254AD9">
      <w:pPr>
        <w:pStyle w:val="DHHSbullet1"/>
        <w:numPr>
          <w:ilvl w:val="0"/>
          <w:numId w:val="7"/>
        </w:numPr>
        <w:rPr>
          <w:sz w:val="22"/>
          <w:szCs w:val="22"/>
          <w:lang w:eastAsia="ja-JP"/>
        </w:rPr>
      </w:pPr>
      <w:r w:rsidRPr="11FF9E23">
        <w:rPr>
          <w:sz w:val="22"/>
          <w:szCs w:val="22"/>
          <w:lang w:eastAsia="ja-JP"/>
        </w:rPr>
        <w:t xml:space="preserve">Department of Education and Training </w:t>
      </w:r>
      <w:hyperlink r:id="rId28">
        <w:r w:rsidRPr="11FF9E23">
          <w:rPr>
            <w:rStyle w:val="Hyperlink"/>
            <w:sz w:val="22"/>
            <w:szCs w:val="22"/>
            <w:lang w:eastAsia="ja-JP"/>
          </w:rPr>
          <w:t>School Policy – Immunisation</w:t>
        </w:r>
      </w:hyperlink>
      <w:r w:rsidRPr="11FF9E23">
        <w:rPr>
          <w:rStyle w:val="Hyperlink"/>
          <w:sz w:val="22"/>
          <w:szCs w:val="22"/>
          <w:lang w:eastAsia="ja-JP"/>
        </w:rPr>
        <w:t xml:space="preserve"> </w:t>
      </w:r>
      <w:r w:rsidRPr="11FF9E23">
        <w:rPr>
          <w:sz w:val="22"/>
          <w:szCs w:val="22"/>
        </w:rPr>
        <w:t>&lt;</w:t>
      </w:r>
      <w:hyperlink r:id="rId29">
        <w:r w:rsidRPr="11FF9E23">
          <w:rPr>
            <w:sz w:val="22"/>
            <w:szCs w:val="22"/>
          </w:rPr>
          <w:t>https://www2.education.vic.gov.au/pal/immunisation/policy</w:t>
        </w:r>
      </w:hyperlink>
      <w:r w:rsidRPr="11FF9E23">
        <w:rPr>
          <w:sz w:val="22"/>
          <w:szCs w:val="22"/>
        </w:rPr>
        <w:t>&gt;.</w:t>
      </w:r>
      <w:r w:rsidRPr="11FF9E23">
        <w:rPr>
          <w:sz w:val="22"/>
          <w:szCs w:val="22"/>
          <w:lang w:eastAsia="ja-JP"/>
        </w:rPr>
        <w:t xml:space="preserve"> </w:t>
      </w:r>
    </w:p>
    <w:p w14:paraId="3DF744DC" w14:textId="77777777" w:rsidR="00254AD9" w:rsidRPr="00BC0802" w:rsidRDefault="00254AD9" w:rsidP="00254AD9">
      <w:pPr>
        <w:pStyle w:val="Heading1"/>
        <w:rPr>
          <w:b/>
          <w:bCs w:val="0"/>
          <w:sz w:val="32"/>
          <w:szCs w:val="32"/>
        </w:rPr>
      </w:pPr>
      <w:r w:rsidRPr="00BC0802">
        <w:rPr>
          <w:b/>
          <w:bCs w:val="0"/>
          <w:sz w:val="32"/>
          <w:szCs w:val="32"/>
        </w:rPr>
        <w:lastRenderedPageBreak/>
        <w:t>Privacy obligations</w:t>
      </w:r>
    </w:p>
    <w:p w14:paraId="52197E44" w14:textId="4F4C2608" w:rsidR="00254AD9" w:rsidRPr="003C7611" w:rsidRDefault="00254AD9" w:rsidP="00254AD9">
      <w:pPr>
        <w:pStyle w:val="Immbody"/>
        <w:spacing w:before="120"/>
        <w:jc w:val="both"/>
        <w:rPr>
          <w:sz w:val="22"/>
          <w:szCs w:val="22"/>
        </w:rPr>
      </w:pPr>
      <w:r w:rsidRPr="003C7611">
        <w:rPr>
          <w:sz w:val="22"/>
          <w:szCs w:val="22"/>
        </w:rPr>
        <w:t>In managing the collection and transfer of student and parent/</w:t>
      </w:r>
      <w:r w:rsidR="00CE6BD4">
        <w:rPr>
          <w:sz w:val="22"/>
          <w:szCs w:val="22"/>
        </w:rPr>
        <w:t xml:space="preserve">guardian </w:t>
      </w:r>
      <w:r w:rsidRPr="003C7611">
        <w:rPr>
          <w:sz w:val="22"/>
          <w:szCs w:val="22"/>
        </w:rPr>
        <w:t>contact details,</w:t>
      </w:r>
      <w:r w:rsidR="00CE6BD4">
        <w:rPr>
          <w:sz w:val="22"/>
          <w:szCs w:val="22"/>
        </w:rPr>
        <w:t xml:space="preserve"> </w:t>
      </w:r>
      <w:r w:rsidRPr="003C7611">
        <w:rPr>
          <w:sz w:val="22"/>
          <w:szCs w:val="22"/>
        </w:rPr>
        <w:t xml:space="preserve">consent form distribution and collection process, schools are required to </w:t>
      </w:r>
      <w:r w:rsidR="00CE6BD4">
        <w:rPr>
          <w:sz w:val="22"/>
          <w:szCs w:val="22"/>
        </w:rPr>
        <w:t>comply with</w:t>
      </w:r>
      <w:r w:rsidRPr="003C7611">
        <w:rPr>
          <w:sz w:val="22"/>
          <w:szCs w:val="22"/>
        </w:rPr>
        <w:t xml:space="preserve"> the </w:t>
      </w:r>
      <w:hyperlink r:id="rId30" w:history="1">
        <w:r w:rsidRPr="00B130ED">
          <w:rPr>
            <w:rStyle w:val="Hyperlink"/>
            <w:sz w:val="22"/>
            <w:szCs w:val="22"/>
          </w:rPr>
          <w:t>Information Privacy Act 2000</w:t>
        </w:r>
      </w:hyperlink>
      <w:r w:rsidRPr="003C7611">
        <w:rPr>
          <w:sz w:val="22"/>
          <w:szCs w:val="22"/>
        </w:rPr>
        <w:t xml:space="preserve"> and the </w:t>
      </w:r>
      <w:hyperlink r:id="rId31" w:history="1">
        <w:r w:rsidRPr="00B130ED">
          <w:rPr>
            <w:rStyle w:val="Hyperlink"/>
            <w:sz w:val="22"/>
            <w:szCs w:val="22"/>
          </w:rPr>
          <w:t>Health Records Act 2001</w:t>
        </w:r>
      </w:hyperlink>
      <w:r w:rsidRPr="003C7611">
        <w:rPr>
          <w:sz w:val="22"/>
          <w:szCs w:val="22"/>
        </w:rPr>
        <w:t xml:space="preserve">. This legislation prescribes the standards for the collection, </w:t>
      </w:r>
      <w:r w:rsidR="0080697F" w:rsidRPr="003C7611">
        <w:rPr>
          <w:sz w:val="22"/>
          <w:szCs w:val="22"/>
        </w:rPr>
        <w:t>handling,</w:t>
      </w:r>
      <w:r w:rsidRPr="003C7611">
        <w:rPr>
          <w:sz w:val="22"/>
          <w:szCs w:val="22"/>
        </w:rPr>
        <w:t xml:space="preserve"> and disposal of personal and health information. Schools must ensure confidentiality by:</w:t>
      </w:r>
    </w:p>
    <w:p w14:paraId="370DE872" w14:textId="77777777" w:rsidR="00254AD9" w:rsidRPr="003C7611" w:rsidRDefault="00254AD9" w:rsidP="00254AD9">
      <w:pPr>
        <w:pStyle w:val="DHHSbullet1"/>
        <w:numPr>
          <w:ilvl w:val="0"/>
          <w:numId w:val="7"/>
        </w:numPr>
        <w:rPr>
          <w:sz w:val="22"/>
          <w:szCs w:val="22"/>
        </w:rPr>
      </w:pPr>
      <w:r w:rsidRPr="003C7611">
        <w:rPr>
          <w:sz w:val="22"/>
          <w:szCs w:val="22"/>
        </w:rPr>
        <w:t>ensuring records are secure, for example, by storing them in a locked filing cabinet</w:t>
      </w:r>
    </w:p>
    <w:p w14:paraId="2B9B2CEA" w14:textId="77777777" w:rsidR="00254AD9" w:rsidRPr="003C7611" w:rsidRDefault="00254AD9" w:rsidP="00254AD9">
      <w:pPr>
        <w:pStyle w:val="DHHSbullet1"/>
        <w:numPr>
          <w:ilvl w:val="0"/>
          <w:numId w:val="7"/>
        </w:numPr>
        <w:rPr>
          <w:sz w:val="22"/>
          <w:szCs w:val="22"/>
        </w:rPr>
      </w:pPr>
      <w:r w:rsidRPr="003C7611">
        <w:rPr>
          <w:sz w:val="22"/>
          <w:szCs w:val="22"/>
        </w:rPr>
        <w:t>preserving confidentiality when handling written or oral information</w:t>
      </w:r>
    </w:p>
    <w:p w14:paraId="7B16DC21" w14:textId="13E41EA0" w:rsidR="00254AD9" w:rsidRDefault="00254AD9" w:rsidP="00254AD9">
      <w:pPr>
        <w:pStyle w:val="DHHSbullet1"/>
        <w:numPr>
          <w:ilvl w:val="0"/>
          <w:numId w:val="7"/>
        </w:numPr>
        <w:rPr>
          <w:sz w:val="22"/>
          <w:szCs w:val="22"/>
        </w:rPr>
      </w:pPr>
      <w:r w:rsidRPr="003C7611">
        <w:rPr>
          <w:sz w:val="22"/>
          <w:szCs w:val="22"/>
        </w:rPr>
        <w:t>conducting personal interviews in a private environment</w:t>
      </w:r>
    </w:p>
    <w:p w14:paraId="5696A7E3" w14:textId="77777777" w:rsidR="00254AD9" w:rsidRPr="003C7611" w:rsidRDefault="00254AD9" w:rsidP="00254AD9">
      <w:pPr>
        <w:pStyle w:val="DHHSbullet1"/>
        <w:numPr>
          <w:ilvl w:val="0"/>
          <w:numId w:val="7"/>
        </w:numPr>
        <w:rPr>
          <w:sz w:val="22"/>
          <w:szCs w:val="22"/>
        </w:rPr>
      </w:pPr>
      <w:r w:rsidRPr="003C7611">
        <w:rPr>
          <w:sz w:val="22"/>
          <w:szCs w:val="22"/>
        </w:rPr>
        <w:t>training staff in information-handling procedures</w:t>
      </w:r>
    </w:p>
    <w:p w14:paraId="6CB39BBC" w14:textId="77777777" w:rsidR="00254AD9" w:rsidRPr="003C7611" w:rsidRDefault="00254AD9" w:rsidP="00254AD9">
      <w:pPr>
        <w:pStyle w:val="DHHSbullet1"/>
        <w:numPr>
          <w:ilvl w:val="0"/>
          <w:numId w:val="7"/>
        </w:numPr>
        <w:rPr>
          <w:sz w:val="22"/>
          <w:szCs w:val="22"/>
        </w:rPr>
      </w:pPr>
      <w:r w:rsidRPr="003C7611">
        <w:rPr>
          <w:sz w:val="22"/>
          <w:szCs w:val="22"/>
        </w:rPr>
        <w:t>monitoring access to databases and systems that contain personal and health information</w:t>
      </w:r>
    </w:p>
    <w:p w14:paraId="416A6732" w14:textId="77777777" w:rsidR="00254AD9" w:rsidRPr="003C7611" w:rsidRDefault="00254AD9" w:rsidP="00254AD9">
      <w:pPr>
        <w:pStyle w:val="DHHSbullet1"/>
        <w:numPr>
          <w:ilvl w:val="0"/>
          <w:numId w:val="7"/>
        </w:numPr>
        <w:rPr>
          <w:sz w:val="22"/>
          <w:szCs w:val="22"/>
        </w:rPr>
      </w:pPr>
      <w:r w:rsidRPr="003C7611">
        <w:rPr>
          <w:sz w:val="22"/>
          <w:szCs w:val="22"/>
        </w:rPr>
        <w:t xml:space="preserve">periodically reviewing appropriate access levels to databases and systems and data security arrangements. </w:t>
      </w:r>
    </w:p>
    <w:p w14:paraId="2A05B239" w14:textId="77777777" w:rsidR="00254AD9" w:rsidRPr="003C7611" w:rsidRDefault="00254AD9" w:rsidP="00254AD9">
      <w:pPr>
        <w:pStyle w:val="DHHSbullet1"/>
        <w:ind w:firstLine="0"/>
        <w:rPr>
          <w:sz w:val="22"/>
          <w:szCs w:val="22"/>
        </w:rPr>
      </w:pPr>
    </w:p>
    <w:p w14:paraId="3792EC01" w14:textId="77777777" w:rsidR="00254AD9" w:rsidRPr="003C7611" w:rsidRDefault="00254AD9" w:rsidP="00254AD9">
      <w:pPr>
        <w:pStyle w:val="DHHSbody"/>
        <w:rPr>
          <w:sz w:val="22"/>
          <w:szCs w:val="22"/>
        </w:rPr>
      </w:pPr>
      <w:r w:rsidRPr="003C7611">
        <w:rPr>
          <w:sz w:val="22"/>
          <w:szCs w:val="22"/>
        </w:rPr>
        <w:t xml:space="preserve">Further information about </w:t>
      </w:r>
      <w:hyperlink r:id="rId32" w:history="1">
        <w:r w:rsidRPr="003C7611">
          <w:rPr>
            <w:rStyle w:val="Hyperlink"/>
            <w:sz w:val="22"/>
            <w:szCs w:val="22"/>
          </w:rPr>
          <w:t>maintaining privacy of records</w:t>
        </w:r>
      </w:hyperlink>
      <w:r w:rsidRPr="003C7611">
        <w:rPr>
          <w:sz w:val="22"/>
          <w:szCs w:val="22"/>
        </w:rPr>
        <w:t xml:space="preserve"> is available from the Department of Education and Training School policy and advisory library.</w:t>
      </w:r>
      <w:r w:rsidRPr="003C7611">
        <w:rPr>
          <w:sz w:val="22"/>
          <w:szCs w:val="22"/>
        </w:rPr>
        <w:br/>
        <w:t>&lt;https://www2.education.vic.gov.au/pal/privacy-information-sharing/policy&gt;</w:t>
      </w:r>
    </w:p>
    <w:p w14:paraId="5FA3AD9D" w14:textId="77777777" w:rsidR="00254AD9" w:rsidRPr="00BC0802" w:rsidRDefault="00254AD9" w:rsidP="00254AD9">
      <w:pPr>
        <w:pStyle w:val="Heading1"/>
        <w:rPr>
          <w:b/>
          <w:bCs w:val="0"/>
          <w:sz w:val="32"/>
          <w:szCs w:val="32"/>
          <w:lang w:eastAsia="ja-JP"/>
        </w:rPr>
      </w:pPr>
      <w:bookmarkStart w:id="3" w:name="_Steps_for_a"/>
      <w:bookmarkStart w:id="4" w:name="_Toc502929975"/>
      <w:bookmarkEnd w:id="3"/>
      <w:r w:rsidRPr="00BC0802">
        <w:rPr>
          <w:b/>
          <w:bCs w:val="0"/>
          <w:sz w:val="32"/>
          <w:szCs w:val="32"/>
          <w:lang w:eastAsia="ja-JP"/>
        </w:rPr>
        <w:t>Steps for a successful immunisation program</w:t>
      </w:r>
      <w:bookmarkEnd w:id="4"/>
    </w:p>
    <w:p w14:paraId="25485719" w14:textId="40C6CD2F" w:rsidR="00254AD9" w:rsidRPr="000E3AB2" w:rsidRDefault="00254AD9" w:rsidP="00254AD9">
      <w:pPr>
        <w:spacing w:before="480" w:after="90" w:line="320" w:lineRule="atLeast"/>
        <w:jc w:val="both"/>
        <w:rPr>
          <w:rFonts w:cs="Arial"/>
          <w:sz w:val="22"/>
          <w:szCs w:val="22"/>
        </w:rPr>
      </w:pPr>
      <w:bookmarkStart w:id="5" w:name="_Toc246996932"/>
      <w:r w:rsidRPr="000E3AB2">
        <w:rPr>
          <w:rFonts w:cs="Arial"/>
          <w:sz w:val="22"/>
          <w:szCs w:val="22"/>
        </w:rPr>
        <w:t xml:space="preserve">Refer to </w:t>
      </w:r>
      <w:hyperlink w:anchor="_Appendix_A:_Eight" w:history="1">
        <w:r w:rsidRPr="00E52828">
          <w:rPr>
            <w:rStyle w:val="Hyperlink"/>
            <w:rFonts w:cs="Arial"/>
            <w:sz w:val="22"/>
            <w:szCs w:val="22"/>
          </w:rPr>
          <w:t>Appendix A</w:t>
        </w:r>
      </w:hyperlink>
      <w:r w:rsidRPr="000E3AB2">
        <w:rPr>
          <w:rFonts w:cs="Arial"/>
          <w:sz w:val="22"/>
          <w:szCs w:val="22"/>
        </w:rPr>
        <w:t>: Eight tips for a successful school vaccine program</w:t>
      </w:r>
    </w:p>
    <w:p w14:paraId="6342259C" w14:textId="77777777" w:rsidR="00254AD9" w:rsidRPr="00BC0802" w:rsidRDefault="00254AD9" w:rsidP="00254AD9">
      <w:pPr>
        <w:pStyle w:val="Heading1"/>
        <w:rPr>
          <w:b/>
          <w:bCs w:val="0"/>
          <w:sz w:val="28"/>
          <w:szCs w:val="28"/>
        </w:rPr>
      </w:pPr>
      <w:r w:rsidRPr="00BC0802">
        <w:rPr>
          <w:b/>
          <w:bCs w:val="0"/>
          <w:sz w:val="28"/>
          <w:szCs w:val="28"/>
        </w:rPr>
        <w:t>Step 1: Liaise with the immunisation provider</w:t>
      </w:r>
      <w:bookmarkEnd w:id="5"/>
    </w:p>
    <w:p w14:paraId="7BA9AF1B" w14:textId="52623C10" w:rsidR="00254AD9" w:rsidRPr="000E3AB2" w:rsidRDefault="00254AD9" w:rsidP="00254AD9">
      <w:pPr>
        <w:pStyle w:val="Immbody"/>
        <w:spacing w:before="120"/>
        <w:jc w:val="both"/>
        <w:rPr>
          <w:sz w:val="22"/>
          <w:szCs w:val="22"/>
          <w:lang w:eastAsia="ja-JP"/>
        </w:rPr>
      </w:pPr>
      <w:r w:rsidRPr="000E3AB2">
        <w:rPr>
          <w:sz w:val="22"/>
          <w:szCs w:val="22"/>
          <w:lang w:eastAsia="ja-JP"/>
        </w:rPr>
        <w:t xml:space="preserve">Immunisation providers usually </w:t>
      </w:r>
      <w:r w:rsidR="007F306E">
        <w:rPr>
          <w:sz w:val="22"/>
          <w:szCs w:val="22"/>
          <w:lang w:eastAsia="ja-JP"/>
        </w:rPr>
        <w:t>commence</w:t>
      </w:r>
      <w:r w:rsidRPr="000E3AB2">
        <w:rPr>
          <w:sz w:val="22"/>
          <w:szCs w:val="22"/>
          <w:lang w:eastAsia="ja-JP"/>
        </w:rPr>
        <w:t xml:space="preserve"> their school vaccine program planning cycle prior to the commencement of the school year. Your local Council will be in touch with your school between September and December; however, schools are encouraged to contact the immunisation provider at any time during the year.</w:t>
      </w:r>
    </w:p>
    <w:p w14:paraId="37AF8C0E" w14:textId="77777777" w:rsidR="00254AD9" w:rsidRPr="00BC0802" w:rsidRDefault="00254AD9" w:rsidP="00254AD9">
      <w:pPr>
        <w:pStyle w:val="Heading1"/>
        <w:rPr>
          <w:b/>
          <w:bCs w:val="0"/>
          <w:sz w:val="28"/>
          <w:szCs w:val="28"/>
        </w:rPr>
      </w:pPr>
      <w:bookmarkStart w:id="6" w:name="_Toc246996933"/>
      <w:r w:rsidRPr="00BC0802">
        <w:rPr>
          <w:b/>
          <w:bCs w:val="0"/>
          <w:sz w:val="28"/>
          <w:szCs w:val="28"/>
        </w:rPr>
        <w:t>Step 2: Confirm dates for school immunisation</w:t>
      </w:r>
      <w:bookmarkEnd w:id="6"/>
    </w:p>
    <w:p w14:paraId="649CC8A1" w14:textId="202616DA" w:rsidR="00254AD9" w:rsidRPr="000E3AB2" w:rsidRDefault="00254AD9" w:rsidP="00254AD9">
      <w:pPr>
        <w:pStyle w:val="Immbody"/>
        <w:spacing w:before="120"/>
        <w:jc w:val="both"/>
        <w:rPr>
          <w:sz w:val="22"/>
          <w:szCs w:val="22"/>
          <w:lang w:eastAsia="ja-JP"/>
        </w:rPr>
      </w:pPr>
      <w:r w:rsidRPr="000E3AB2">
        <w:rPr>
          <w:sz w:val="22"/>
          <w:szCs w:val="22"/>
          <w:lang w:eastAsia="ja-JP"/>
        </w:rPr>
        <w:t>There will be a minimum of two immunisation</w:t>
      </w:r>
      <w:r w:rsidR="007D0BA4">
        <w:rPr>
          <w:sz w:val="22"/>
          <w:szCs w:val="22"/>
          <w:lang w:eastAsia="ja-JP"/>
        </w:rPr>
        <w:t xml:space="preserve"> visits</w:t>
      </w:r>
      <w:r w:rsidRPr="000E3AB2">
        <w:rPr>
          <w:sz w:val="22"/>
          <w:szCs w:val="22"/>
          <w:lang w:eastAsia="ja-JP"/>
        </w:rPr>
        <w:t xml:space="preserve"> scheduled </w:t>
      </w:r>
      <w:r w:rsidR="007D0BA4">
        <w:rPr>
          <w:sz w:val="22"/>
          <w:szCs w:val="22"/>
          <w:lang w:eastAsia="ja-JP"/>
        </w:rPr>
        <w:t>each year</w:t>
      </w:r>
      <w:r w:rsidRPr="000E3AB2">
        <w:rPr>
          <w:sz w:val="22"/>
          <w:szCs w:val="22"/>
          <w:lang w:eastAsia="ja-JP"/>
        </w:rPr>
        <w:t xml:space="preserve">. Under some circumstances your immunisation provider may negotiate additional days. It is important that your school adheres to the dates you’ve committed to in your agreement. </w:t>
      </w:r>
    </w:p>
    <w:p w14:paraId="4AE3E578" w14:textId="77777777" w:rsidR="003267A3" w:rsidRPr="00BC0802" w:rsidRDefault="003267A3" w:rsidP="003267A3">
      <w:pPr>
        <w:pStyle w:val="Heading1"/>
        <w:rPr>
          <w:b/>
          <w:bCs w:val="0"/>
          <w:sz w:val="28"/>
          <w:szCs w:val="28"/>
        </w:rPr>
      </w:pPr>
      <w:bookmarkStart w:id="7" w:name="_Toc246996934"/>
      <w:r w:rsidRPr="00BC0802">
        <w:rPr>
          <w:b/>
          <w:bCs w:val="0"/>
          <w:sz w:val="28"/>
          <w:szCs w:val="28"/>
        </w:rPr>
        <w:t>Step 3: Enter immunisation dates into the school calendar</w:t>
      </w:r>
      <w:bookmarkEnd w:id="7"/>
    </w:p>
    <w:p w14:paraId="23E719EB" w14:textId="0704B021" w:rsidR="003267A3" w:rsidRPr="0059755B" w:rsidRDefault="003267A3" w:rsidP="003267A3">
      <w:pPr>
        <w:pStyle w:val="Immbody"/>
        <w:spacing w:before="120"/>
        <w:jc w:val="both"/>
        <w:rPr>
          <w:sz w:val="22"/>
          <w:szCs w:val="22"/>
          <w:lang w:eastAsia="ja-JP"/>
        </w:rPr>
      </w:pPr>
      <w:r w:rsidRPr="0059755B">
        <w:rPr>
          <w:sz w:val="22"/>
          <w:szCs w:val="22"/>
          <w:lang w:eastAsia="ja-JP"/>
        </w:rPr>
        <w:t xml:space="preserve">Marking dates in the school calendar ensures that all staff are aware of upcoming commitments. It is also important to book appropriate rooms and equipment for the days of vaccination.  A checklist is provided in </w:t>
      </w:r>
      <w:hyperlink w:anchor="_Appendix_B:_Vaccination" w:history="1">
        <w:r w:rsidRPr="00E31A8B">
          <w:rPr>
            <w:rStyle w:val="Hyperlink"/>
            <w:sz w:val="22"/>
            <w:szCs w:val="22"/>
            <w:lang w:eastAsia="ja-JP"/>
          </w:rPr>
          <w:t>Appendix B</w:t>
        </w:r>
      </w:hyperlink>
      <w:r w:rsidRPr="0059755B">
        <w:rPr>
          <w:sz w:val="22"/>
          <w:szCs w:val="22"/>
          <w:lang w:eastAsia="ja-JP"/>
        </w:rPr>
        <w:t xml:space="preserve"> that steps through all the requirements for setting up a suitable vaccination area.</w:t>
      </w:r>
    </w:p>
    <w:p w14:paraId="42D803ED" w14:textId="77777777" w:rsidR="003267A3" w:rsidRPr="00BC0802" w:rsidRDefault="003267A3" w:rsidP="003267A3">
      <w:pPr>
        <w:pStyle w:val="Heading1"/>
        <w:rPr>
          <w:b/>
          <w:bCs w:val="0"/>
          <w:sz w:val="28"/>
          <w:szCs w:val="28"/>
        </w:rPr>
      </w:pPr>
      <w:r w:rsidRPr="00BC0802">
        <w:rPr>
          <w:b/>
          <w:bCs w:val="0"/>
          <w:sz w:val="28"/>
          <w:szCs w:val="28"/>
        </w:rPr>
        <w:lastRenderedPageBreak/>
        <w:t>Step 4: Complete and sign agreement</w:t>
      </w:r>
    </w:p>
    <w:p w14:paraId="741B7250" w14:textId="00AB6A7D" w:rsidR="003267A3" w:rsidRPr="002D2B8B" w:rsidRDefault="003267A3" w:rsidP="003267A3">
      <w:pPr>
        <w:pStyle w:val="DHHSbody"/>
        <w:rPr>
          <w:sz w:val="22"/>
          <w:szCs w:val="22"/>
        </w:rPr>
      </w:pPr>
      <w:r w:rsidRPr="002D2B8B">
        <w:rPr>
          <w:sz w:val="22"/>
          <w:szCs w:val="22"/>
          <w:lang w:eastAsia="ja-JP"/>
        </w:rPr>
        <w:t xml:space="preserve">A </w:t>
      </w:r>
      <w:hyperlink r:id="rId33" w:history="1">
        <w:r w:rsidRPr="00EB0C3A">
          <w:rPr>
            <w:rStyle w:val="Hyperlink"/>
            <w:sz w:val="22"/>
            <w:szCs w:val="22"/>
            <w:lang w:eastAsia="ja-JP"/>
          </w:rPr>
          <w:t>signed agreement</w:t>
        </w:r>
      </w:hyperlink>
      <w:r w:rsidRPr="002D2B8B">
        <w:rPr>
          <w:sz w:val="22"/>
          <w:szCs w:val="22"/>
          <w:lang w:eastAsia="ja-JP"/>
        </w:rPr>
        <w:t xml:space="preserve"> formalises the arrangements agreed to between schools and immunisation providers to deliver the </w:t>
      </w:r>
      <w:r w:rsidR="00506B94">
        <w:rPr>
          <w:sz w:val="22"/>
          <w:szCs w:val="22"/>
          <w:lang w:eastAsia="ja-JP"/>
        </w:rPr>
        <w:t xml:space="preserve">secondary </w:t>
      </w:r>
      <w:r w:rsidRPr="002D2B8B">
        <w:rPr>
          <w:sz w:val="22"/>
          <w:szCs w:val="22"/>
          <w:lang w:eastAsia="ja-JP"/>
        </w:rPr>
        <w:t xml:space="preserve">school </w:t>
      </w:r>
      <w:r w:rsidR="00506B94">
        <w:rPr>
          <w:sz w:val="22"/>
          <w:szCs w:val="22"/>
          <w:lang w:eastAsia="ja-JP"/>
        </w:rPr>
        <w:t>immunisation</w:t>
      </w:r>
      <w:r w:rsidRPr="002D2B8B">
        <w:rPr>
          <w:sz w:val="22"/>
          <w:szCs w:val="22"/>
          <w:lang w:eastAsia="ja-JP"/>
        </w:rPr>
        <w:t xml:space="preserve"> program</w:t>
      </w:r>
      <w:r w:rsidR="00506B94">
        <w:rPr>
          <w:sz w:val="22"/>
          <w:szCs w:val="22"/>
          <w:lang w:eastAsia="ja-JP"/>
        </w:rPr>
        <w:t>.</w:t>
      </w:r>
      <w:r w:rsidRPr="002D2B8B">
        <w:rPr>
          <w:sz w:val="22"/>
          <w:szCs w:val="22"/>
          <w:lang w:eastAsia="ja-JP"/>
        </w:rPr>
        <w:t xml:space="preserve"> Please ensure each section of the agreement is complete and accurate. The agreement can be found on </w:t>
      </w:r>
      <w:r w:rsidRPr="002D2B8B">
        <w:rPr>
          <w:sz w:val="22"/>
          <w:szCs w:val="22"/>
        </w:rPr>
        <w:t xml:space="preserve">the </w:t>
      </w:r>
      <w:hyperlink r:id="rId34" w:history="1">
        <w:r w:rsidRPr="002D2B8B">
          <w:rPr>
            <w:rStyle w:val="Hyperlink"/>
            <w:sz w:val="22"/>
            <w:szCs w:val="22"/>
          </w:rPr>
          <w:t>Resources for secondary schools – SSIP</w:t>
        </w:r>
      </w:hyperlink>
      <w:r w:rsidRPr="002D2B8B">
        <w:rPr>
          <w:sz w:val="22"/>
          <w:szCs w:val="22"/>
        </w:rPr>
        <w:t xml:space="preserve"> page on the Health.vic website</w:t>
      </w:r>
      <w:r w:rsidRPr="002D2B8B">
        <w:rPr>
          <w:rStyle w:val="Hyperlink"/>
          <w:sz w:val="22"/>
          <w:szCs w:val="22"/>
        </w:rPr>
        <w:t xml:space="preserve"> </w:t>
      </w:r>
      <w:r w:rsidRPr="002D2B8B">
        <w:rPr>
          <w:sz w:val="22"/>
          <w:szCs w:val="22"/>
        </w:rPr>
        <w:t>&lt;https://www2.health.vic.gov.au/public-health/immunisation/vaccination-adolescents/secondary-school&gt;</w:t>
      </w:r>
    </w:p>
    <w:p w14:paraId="20281337" w14:textId="77777777" w:rsidR="003267A3" w:rsidRPr="00BC0802" w:rsidRDefault="003267A3" w:rsidP="003267A3">
      <w:pPr>
        <w:pStyle w:val="Heading1"/>
        <w:rPr>
          <w:b/>
          <w:bCs w:val="0"/>
          <w:sz w:val="28"/>
          <w:szCs w:val="28"/>
        </w:rPr>
      </w:pPr>
      <w:r w:rsidRPr="00BC0802">
        <w:rPr>
          <w:b/>
          <w:bCs w:val="0"/>
          <w:sz w:val="28"/>
          <w:szCs w:val="28"/>
        </w:rPr>
        <w:t>Step 5: Provide school and student information</w:t>
      </w:r>
    </w:p>
    <w:p w14:paraId="3C75ED10" w14:textId="4B20ED8D" w:rsidR="003267A3" w:rsidRPr="002D2B8B" w:rsidRDefault="003267A3" w:rsidP="003267A3">
      <w:pPr>
        <w:pStyle w:val="DHHSbody"/>
        <w:rPr>
          <w:sz w:val="22"/>
          <w:szCs w:val="22"/>
          <w:lang w:eastAsia="ja-JP"/>
        </w:rPr>
      </w:pPr>
      <w:r w:rsidRPr="002D2B8B">
        <w:rPr>
          <w:sz w:val="22"/>
          <w:szCs w:val="22"/>
          <w:lang w:eastAsia="ja-JP"/>
        </w:rPr>
        <w:t xml:space="preserve">Week 1 of the School Year, schools are required to distribute the </w:t>
      </w:r>
      <w:hyperlink r:id="rId35" w:history="1">
        <w:r w:rsidRPr="002D2B8B">
          <w:rPr>
            <w:rStyle w:val="Hyperlink"/>
            <w:sz w:val="22"/>
            <w:szCs w:val="22"/>
            <w:lang w:eastAsia="ja-JP"/>
          </w:rPr>
          <w:t>Collection Statement</w:t>
        </w:r>
      </w:hyperlink>
      <w:r w:rsidRPr="002D2B8B">
        <w:rPr>
          <w:sz w:val="22"/>
          <w:szCs w:val="22"/>
          <w:lang w:eastAsia="ja-JP"/>
        </w:rPr>
        <w:t xml:space="preserve"> </w:t>
      </w:r>
      <w:r w:rsidRPr="002D2B8B">
        <w:rPr>
          <w:sz w:val="22"/>
          <w:szCs w:val="22"/>
        </w:rPr>
        <w:t>on the Health.vic website</w:t>
      </w:r>
      <w:r w:rsidRPr="002D2B8B">
        <w:rPr>
          <w:rStyle w:val="Hyperlink"/>
          <w:sz w:val="22"/>
          <w:szCs w:val="22"/>
        </w:rPr>
        <w:t xml:space="preserve"> </w:t>
      </w:r>
      <w:r w:rsidRPr="002D2B8B">
        <w:rPr>
          <w:sz w:val="22"/>
          <w:szCs w:val="22"/>
        </w:rPr>
        <w:t>&lt;https://www2.health.vic.gov.au/public-health/immunisation/vaccination-adolescents/secondary-school&gt;</w:t>
      </w:r>
      <w:r w:rsidRPr="002D2B8B">
        <w:rPr>
          <w:sz w:val="22"/>
          <w:szCs w:val="22"/>
          <w:lang w:eastAsia="ja-JP"/>
        </w:rPr>
        <w:t xml:space="preserve"> to all students in Year 7 and Year 10. </w:t>
      </w:r>
    </w:p>
    <w:p w14:paraId="13144E9D" w14:textId="1D20DEB0" w:rsidR="003267A3" w:rsidRPr="002D2B8B" w:rsidRDefault="003267A3" w:rsidP="003267A3">
      <w:pPr>
        <w:pStyle w:val="DHHSbody"/>
        <w:rPr>
          <w:sz w:val="22"/>
          <w:szCs w:val="22"/>
          <w:lang w:eastAsia="ja-JP"/>
        </w:rPr>
      </w:pPr>
      <w:r w:rsidRPr="002D2B8B">
        <w:rPr>
          <w:sz w:val="22"/>
          <w:szCs w:val="22"/>
          <w:lang w:eastAsia="ja-JP"/>
        </w:rPr>
        <w:t>Record any objections from parents/</w:t>
      </w:r>
      <w:r w:rsidR="009D0FAA">
        <w:rPr>
          <w:sz w:val="22"/>
          <w:szCs w:val="22"/>
          <w:lang w:eastAsia="ja-JP"/>
        </w:rPr>
        <w:t>guardians</w:t>
      </w:r>
      <w:r w:rsidRPr="002D2B8B">
        <w:rPr>
          <w:sz w:val="22"/>
          <w:szCs w:val="22"/>
          <w:lang w:eastAsia="ja-JP"/>
        </w:rPr>
        <w:t>. Electronically transfer contact details for those students and parents/</w:t>
      </w:r>
      <w:r w:rsidR="009D0FAA">
        <w:rPr>
          <w:sz w:val="22"/>
          <w:szCs w:val="22"/>
          <w:lang w:eastAsia="ja-JP"/>
        </w:rPr>
        <w:t>guardians</w:t>
      </w:r>
      <w:r w:rsidRPr="002D2B8B">
        <w:rPr>
          <w:sz w:val="22"/>
          <w:szCs w:val="22"/>
          <w:lang w:eastAsia="ja-JP"/>
        </w:rPr>
        <w:t xml:space="preserve"> who </w:t>
      </w:r>
      <w:r w:rsidRPr="002D2B8B">
        <w:rPr>
          <w:b/>
          <w:sz w:val="22"/>
          <w:szCs w:val="22"/>
          <w:lang w:eastAsia="ja-JP"/>
        </w:rPr>
        <w:t>have not</w:t>
      </w:r>
      <w:r w:rsidRPr="002D2B8B">
        <w:rPr>
          <w:sz w:val="22"/>
          <w:szCs w:val="22"/>
          <w:lang w:eastAsia="ja-JP"/>
        </w:rPr>
        <w:t xml:space="preserve"> opted out to your council as soon as possible after the school census date - 28 February annually. </w:t>
      </w:r>
      <w:r w:rsidRPr="002D2B8B">
        <w:rPr>
          <w:sz w:val="22"/>
          <w:szCs w:val="22"/>
        </w:rPr>
        <w:t>If student data is confirmed prior to census date, 28</w:t>
      </w:r>
      <w:r w:rsidRPr="002D2B8B">
        <w:rPr>
          <w:sz w:val="22"/>
          <w:szCs w:val="22"/>
          <w:vertAlign w:val="superscript"/>
        </w:rPr>
        <w:t>th</w:t>
      </w:r>
      <w:r w:rsidRPr="002D2B8B">
        <w:rPr>
          <w:sz w:val="22"/>
          <w:szCs w:val="22"/>
        </w:rPr>
        <w:t xml:space="preserve"> February, it can be sent to councils earlier to assist them prepare for the school-based immunisation sessions.</w:t>
      </w:r>
      <w:r w:rsidRPr="002D2B8B">
        <w:rPr>
          <w:sz w:val="22"/>
          <w:szCs w:val="22"/>
          <w:lang w:eastAsia="ja-JP"/>
        </w:rPr>
        <w:t xml:space="preserve"> Instructions about how to </w:t>
      </w:r>
      <w:hyperlink r:id="rId36" w:history="1">
        <w:r w:rsidRPr="002D2B8B">
          <w:rPr>
            <w:rStyle w:val="Hyperlink"/>
            <w:sz w:val="22"/>
            <w:szCs w:val="22"/>
            <w:lang w:eastAsia="ja-JP"/>
          </w:rPr>
          <w:t>extract the relevant information from your school system</w:t>
        </w:r>
      </w:hyperlink>
      <w:r w:rsidRPr="002D2B8B">
        <w:rPr>
          <w:sz w:val="22"/>
          <w:szCs w:val="22"/>
          <w:lang w:eastAsia="ja-JP"/>
        </w:rPr>
        <w:t xml:space="preserve">, are located </w:t>
      </w:r>
      <w:r w:rsidRPr="002D2B8B">
        <w:rPr>
          <w:sz w:val="22"/>
          <w:szCs w:val="22"/>
        </w:rPr>
        <w:t>on the Health.vic website</w:t>
      </w:r>
      <w:r w:rsidRPr="002D2B8B">
        <w:rPr>
          <w:rStyle w:val="Hyperlink"/>
          <w:sz w:val="22"/>
          <w:szCs w:val="22"/>
        </w:rPr>
        <w:t xml:space="preserve"> </w:t>
      </w:r>
      <w:r w:rsidRPr="002D2B8B">
        <w:rPr>
          <w:sz w:val="22"/>
          <w:szCs w:val="22"/>
        </w:rPr>
        <w:t>&lt;https://www2.health.vic.gov.au/public-health/immunisation/vaccination-adolescents/secondary-school&gt;</w:t>
      </w:r>
      <w:r w:rsidRPr="002D2B8B">
        <w:rPr>
          <w:sz w:val="22"/>
          <w:szCs w:val="22"/>
          <w:lang w:eastAsia="ja-JP"/>
        </w:rPr>
        <w:t>.</w:t>
      </w:r>
    </w:p>
    <w:p w14:paraId="0D18A1AC" w14:textId="77777777" w:rsidR="003267A3" w:rsidRPr="00BC0802" w:rsidRDefault="003267A3" w:rsidP="003267A3">
      <w:pPr>
        <w:pStyle w:val="Heading1"/>
        <w:rPr>
          <w:b/>
          <w:bCs w:val="0"/>
          <w:sz w:val="28"/>
          <w:szCs w:val="28"/>
        </w:rPr>
      </w:pPr>
      <w:bookmarkStart w:id="8" w:name="_Toc246996937"/>
      <w:r w:rsidRPr="00BC0802">
        <w:rPr>
          <w:b/>
          <w:bCs w:val="0"/>
          <w:sz w:val="28"/>
          <w:szCs w:val="28"/>
        </w:rPr>
        <w:t>Step 6: Receive consent forms and information packs</w:t>
      </w:r>
      <w:bookmarkEnd w:id="8"/>
    </w:p>
    <w:p w14:paraId="04FF05A6" w14:textId="5916F42B" w:rsidR="003267A3" w:rsidRPr="00CD036F" w:rsidRDefault="003267A3" w:rsidP="003267A3">
      <w:pPr>
        <w:pStyle w:val="Immbody"/>
        <w:spacing w:before="120"/>
        <w:jc w:val="both"/>
        <w:rPr>
          <w:sz w:val="22"/>
          <w:szCs w:val="22"/>
          <w:lang w:eastAsia="ja-JP"/>
        </w:rPr>
      </w:pPr>
      <w:r w:rsidRPr="00CD036F">
        <w:rPr>
          <w:sz w:val="22"/>
          <w:szCs w:val="22"/>
          <w:lang w:eastAsia="ja-JP"/>
        </w:rPr>
        <w:t xml:space="preserve">Your immunisation provider will supply you with consent forms and printed immunisation resources. </w:t>
      </w:r>
    </w:p>
    <w:p w14:paraId="468873B1" w14:textId="77777777" w:rsidR="003267A3" w:rsidRPr="00CD036F" w:rsidRDefault="003267A3" w:rsidP="003267A3">
      <w:pPr>
        <w:pStyle w:val="DHHSbody"/>
        <w:rPr>
          <w:sz w:val="22"/>
          <w:szCs w:val="22"/>
          <w:lang w:eastAsia="ja-JP"/>
        </w:rPr>
      </w:pPr>
      <w:r>
        <w:rPr>
          <w:sz w:val="22"/>
          <w:szCs w:val="22"/>
          <w:lang w:eastAsia="ja-JP"/>
        </w:rPr>
        <w:t>Additional</w:t>
      </w:r>
      <w:r w:rsidRPr="00CD036F">
        <w:rPr>
          <w:sz w:val="22"/>
          <w:szCs w:val="22"/>
          <w:lang w:eastAsia="ja-JP"/>
        </w:rPr>
        <w:t xml:space="preserve"> </w:t>
      </w:r>
      <w:hyperlink r:id="rId37" w:history="1">
        <w:r w:rsidRPr="0062664C">
          <w:rPr>
            <w:rStyle w:val="Hyperlink"/>
            <w:sz w:val="22"/>
            <w:szCs w:val="22"/>
            <w:lang w:eastAsia="ja-JP"/>
          </w:rPr>
          <w:t>immunisation resources</w:t>
        </w:r>
      </w:hyperlink>
      <w:r w:rsidRPr="00CD036F">
        <w:rPr>
          <w:sz w:val="22"/>
          <w:szCs w:val="22"/>
          <w:lang w:eastAsia="ja-JP"/>
        </w:rPr>
        <w:t xml:space="preserve"> </w:t>
      </w:r>
      <w:r>
        <w:rPr>
          <w:sz w:val="22"/>
          <w:szCs w:val="22"/>
          <w:lang w:eastAsia="ja-JP"/>
        </w:rPr>
        <w:t>and information may be accessed</w:t>
      </w:r>
      <w:r w:rsidRPr="00CD036F">
        <w:rPr>
          <w:sz w:val="22"/>
          <w:szCs w:val="22"/>
        </w:rPr>
        <w:t xml:space="preserve"> on the Health.vic website</w:t>
      </w:r>
      <w:r w:rsidRPr="00CD036F">
        <w:rPr>
          <w:rStyle w:val="Hyperlink"/>
          <w:sz w:val="22"/>
          <w:szCs w:val="22"/>
        </w:rPr>
        <w:t xml:space="preserve"> </w:t>
      </w:r>
      <w:r w:rsidRPr="00CD036F">
        <w:rPr>
          <w:sz w:val="22"/>
          <w:szCs w:val="22"/>
        </w:rPr>
        <w:t>&lt;https://www2.health.vic.gov.au/public-health/immunisation/vaccination-adolescents/secondary-school&gt;</w:t>
      </w:r>
    </w:p>
    <w:p w14:paraId="7BCB2497" w14:textId="77777777" w:rsidR="003267A3" w:rsidRPr="00BC0802" w:rsidRDefault="003267A3" w:rsidP="003267A3">
      <w:pPr>
        <w:pStyle w:val="Heading1"/>
        <w:rPr>
          <w:b/>
          <w:bCs w:val="0"/>
          <w:sz w:val="28"/>
          <w:szCs w:val="28"/>
        </w:rPr>
      </w:pPr>
      <w:bookmarkStart w:id="9" w:name="_Toc246996938"/>
      <w:r w:rsidRPr="00BC0802">
        <w:rPr>
          <w:b/>
          <w:bCs w:val="0"/>
          <w:sz w:val="28"/>
          <w:szCs w:val="28"/>
        </w:rPr>
        <w:t>Step 7: Distribute consent forms and information packs</w:t>
      </w:r>
      <w:bookmarkEnd w:id="9"/>
    </w:p>
    <w:p w14:paraId="3B47A626" w14:textId="6407BAAE" w:rsidR="003267A3" w:rsidRPr="0062664C" w:rsidRDefault="003267A3" w:rsidP="003267A3">
      <w:pPr>
        <w:pStyle w:val="DHHSbody"/>
        <w:rPr>
          <w:sz w:val="22"/>
          <w:szCs w:val="22"/>
          <w:lang w:eastAsia="ja-JP"/>
        </w:rPr>
      </w:pPr>
      <w:r w:rsidRPr="0062664C">
        <w:rPr>
          <w:sz w:val="22"/>
          <w:szCs w:val="22"/>
          <w:lang w:eastAsia="ja-JP"/>
        </w:rPr>
        <w:t>It is recommended that a coordinated approach is taken to distribute consent forms (for example, through homeroom classes)</w:t>
      </w:r>
      <w:r w:rsidR="009D338B">
        <w:rPr>
          <w:sz w:val="22"/>
          <w:szCs w:val="22"/>
          <w:lang w:eastAsia="ja-JP"/>
        </w:rPr>
        <w:t>.</w:t>
      </w:r>
      <w:r w:rsidRPr="0062664C">
        <w:rPr>
          <w:sz w:val="22"/>
          <w:szCs w:val="22"/>
          <w:lang w:eastAsia="ja-JP"/>
        </w:rPr>
        <w:t xml:space="preserve"> </w:t>
      </w:r>
      <w:r w:rsidR="00297E9E">
        <w:rPr>
          <w:sz w:val="22"/>
          <w:szCs w:val="22"/>
          <w:lang w:eastAsia="ja-JP"/>
        </w:rPr>
        <w:t xml:space="preserve">Students should be advised when completed consent </w:t>
      </w:r>
      <w:r w:rsidR="00506B94">
        <w:rPr>
          <w:sz w:val="22"/>
          <w:szCs w:val="22"/>
          <w:lang w:eastAsia="ja-JP"/>
        </w:rPr>
        <w:t>forms</w:t>
      </w:r>
      <w:r w:rsidR="00297E9E">
        <w:rPr>
          <w:sz w:val="22"/>
          <w:szCs w:val="22"/>
          <w:lang w:eastAsia="ja-JP"/>
        </w:rPr>
        <w:t xml:space="preserve"> need to be returned following distribution.</w:t>
      </w:r>
      <w:r w:rsidR="009D338B">
        <w:rPr>
          <w:sz w:val="22"/>
          <w:szCs w:val="22"/>
          <w:lang w:eastAsia="ja-JP"/>
        </w:rPr>
        <w:t xml:space="preserve"> </w:t>
      </w:r>
    </w:p>
    <w:p w14:paraId="7A427868" w14:textId="77777777" w:rsidR="003267A3" w:rsidRPr="00BC0802" w:rsidRDefault="003267A3" w:rsidP="003267A3">
      <w:pPr>
        <w:pStyle w:val="Heading1"/>
        <w:rPr>
          <w:b/>
          <w:bCs w:val="0"/>
          <w:sz w:val="28"/>
          <w:szCs w:val="28"/>
        </w:rPr>
      </w:pPr>
      <w:bookmarkStart w:id="10" w:name="_Toc246996939"/>
      <w:r w:rsidRPr="00BC0802">
        <w:rPr>
          <w:b/>
          <w:bCs w:val="0"/>
          <w:sz w:val="28"/>
          <w:szCs w:val="28"/>
        </w:rPr>
        <w:t>Step 8: Raise awareness about immunisation</w:t>
      </w:r>
      <w:bookmarkEnd w:id="10"/>
    </w:p>
    <w:p w14:paraId="6312248A" w14:textId="762EC63B" w:rsidR="003267A3" w:rsidRPr="00A90BB1" w:rsidRDefault="003267A3" w:rsidP="003267A3">
      <w:pPr>
        <w:pStyle w:val="DHHSbody"/>
        <w:rPr>
          <w:sz w:val="22"/>
          <w:szCs w:val="22"/>
          <w:lang w:eastAsia="ja-JP"/>
        </w:rPr>
      </w:pPr>
      <w:r w:rsidRPr="00A90BB1">
        <w:rPr>
          <w:sz w:val="22"/>
          <w:szCs w:val="22"/>
          <w:lang w:eastAsia="ja-JP"/>
        </w:rPr>
        <w:t xml:space="preserve">It is important to communicate vaccine day dates and times with parents and guardians, </w:t>
      </w:r>
      <w:r w:rsidR="00384178" w:rsidRPr="00A90BB1">
        <w:rPr>
          <w:sz w:val="22"/>
          <w:szCs w:val="22"/>
          <w:lang w:eastAsia="ja-JP"/>
        </w:rPr>
        <w:t>students,</w:t>
      </w:r>
      <w:r w:rsidRPr="00A90BB1">
        <w:rPr>
          <w:sz w:val="22"/>
          <w:szCs w:val="22"/>
          <w:lang w:eastAsia="ja-JP"/>
        </w:rPr>
        <w:t xml:space="preserve"> and school staff.</w:t>
      </w:r>
    </w:p>
    <w:p w14:paraId="14135B0A" w14:textId="3D86C8B8" w:rsidR="003267A3" w:rsidRPr="00A90BB1" w:rsidRDefault="003267A3" w:rsidP="003267A3">
      <w:pPr>
        <w:pStyle w:val="DHHSbody"/>
        <w:rPr>
          <w:sz w:val="22"/>
          <w:szCs w:val="22"/>
          <w:lang w:eastAsia="ja-JP"/>
        </w:rPr>
      </w:pPr>
      <w:r w:rsidRPr="00A90BB1">
        <w:rPr>
          <w:sz w:val="22"/>
          <w:szCs w:val="22"/>
          <w:lang w:eastAsia="ja-JP"/>
        </w:rPr>
        <w:t>Providing positive messages and appropriate health information to students and parents /</w:t>
      </w:r>
      <w:r w:rsidR="00297E9E">
        <w:rPr>
          <w:sz w:val="22"/>
          <w:szCs w:val="22"/>
          <w:lang w:eastAsia="ja-JP"/>
        </w:rPr>
        <w:t>guardians</w:t>
      </w:r>
      <w:r w:rsidR="009F7DAE">
        <w:rPr>
          <w:sz w:val="22"/>
          <w:szCs w:val="22"/>
          <w:lang w:eastAsia="ja-JP"/>
        </w:rPr>
        <w:t xml:space="preserve"> </w:t>
      </w:r>
      <w:r w:rsidRPr="00A90BB1">
        <w:rPr>
          <w:sz w:val="22"/>
          <w:szCs w:val="22"/>
          <w:lang w:eastAsia="ja-JP"/>
        </w:rPr>
        <w:t xml:space="preserve">(especially in their own language) will help them to understand the importance of immunisation and encourage students to be vaccinated. </w:t>
      </w:r>
      <w:r>
        <w:rPr>
          <w:sz w:val="22"/>
          <w:szCs w:val="22"/>
          <w:lang w:eastAsia="ja-JP"/>
        </w:rPr>
        <w:t xml:space="preserve">Translated immunisation resources are available on the Health </w:t>
      </w:r>
      <w:r w:rsidR="00384178">
        <w:rPr>
          <w:sz w:val="22"/>
          <w:szCs w:val="22"/>
          <w:lang w:eastAsia="ja-JP"/>
        </w:rPr>
        <w:t>T</w:t>
      </w:r>
      <w:r>
        <w:rPr>
          <w:sz w:val="22"/>
          <w:szCs w:val="22"/>
          <w:lang w:eastAsia="ja-JP"/>
        </w:rPr>
        <w:t>ranslations website &lt;</w:t>
      </w:r>
      <w:r w:rsidRPr="00F148E9">
        <w:rPr>
          <w:sz w:val="22"/>
          <w:szCs w:val="22"/>
          <w:lang w:eastAsia="ja-JP"/>
        </w:rPr>
        <w:t>https://www.healthtranslations.vic.gov.au/bhcv2/bhcht.nsf</w:t>
      </w:r>
      <w:r>
        <w:rPr>
          <w:sz w:val="22"/>
          <w:szCs w:val="22"/>
          <w:lang w:eastAsia="ja-JP"/>
        </w:rPr>
        <w:t>&gt;</w:t>
      </w:r>
    </w:p>
    <w:p w14:paraId="4598384B" w14:textId="3FA1DFEE" w:rsidR="003267A3" w:rsidRPr="00A90BB1" w:rsidRDefault="003267A3" w:rsidP="003267A3">
      <w:pPr>
        <w:pStyle w:val="DHHSbody"/>
        <w:rPr>
          <w:rFonts w:eastAsia="MS ??"/>
          <w:sz w:val="22"/>
          <w:szCs w:val="22"/>
          <w:lang w:eastAsia="ja-JP"/>
        </w:rPr>
      </w:pPr>
      <w:r w:rsidRPr="00A90BB1">
        <w:rPr>
          <w:rFonts w:eastAsia="MS ??"/>
          <w:sz w:val="22"/>
          <w:szCs w:val="22"/>
          <w:lang w:eastAsia="ja-JP"/>
        </w:rPr>
        <w:t xml:space="preserve">A range of </w:t>
      </w:r>
      <w:hyperlink r:id="rId38" w:history="1">
        <w:r w:rsidRPr="00A90BB1">
          <w:rPr>
            <w:rStyle w:val="Hyperlink"/>
            <w:rFonts w:eastAsia="MS ??"/>
            <w:sz w:val="22"/>
            <w:szCs w:val="22"/>
            <w:lang w:eastAsia="ja-JP"/>
          </w:rPr>
          <w:t>educational resources</w:t>
        </w:r>
      </w:hyperlink>
      <w:r w:rsidRPr="00A90BB1">
        <w:rPr>
          <w:rFonts w:eastAsia="MS ??"/>
          <w:sz w:val="22"/>
          <w:szCs w:val="22"/>
          <w:lang w:eastAsia="ja-JP"/>
        </w:rPr>
        <w:t xml:space="preserve"> designed to raise awareness about immunisation for teachers, students and parents</w:t>
      </w:r>
      <w:r w:rsidR="00384178">
        <w:rPr>
          <w:rFonts w:eastAsia="MS ??"/>
          <w:sz w:val="22"/>
          <w:szCs w:val="22"/>
          <w:lang w:eastAsia="ja-JP"/>
        </w:rPr>
        <w:t>/guardians</w:t>
      </w:r>
      <w:r w:rsidRPr="00A90BB1">
        <w:rPr>
          <w:rFonts w:eastAsia="MS ??"/>
          <w:sz w:val="22"/>
          <w:szCs w:val="22"/>
          <w:lang w:eastAsia="ja-JP"/>
        </w:rPr>
        <w:t xml:space="preserve"> are available </w:t>
      </w:r>
      <w:r w:rsidRPr="00A90BB1">
        <w:rPr>
          <w:sz w:val="22"/>
          <w:szCs w:val="22"/>
        </w:rPr>
        <w:t>on the Health.vic website</w:t>
      </w:r>
      <w:r w:rsidRPr="00A90BB1">
        <w:rPr>
          <w:rStyle w:val="Hyperlink"/>
          <w:sz w:val="22"/>
          <w:szCs w:val="22"/>
        </w:rPr>
        <w:t xml:space="preserve"> </w:t>
      </w:r>
      <w:r w:rsidRPr="00A90BB1">
        <w:rPr>
          <w:sz w:val="22"/>
          <w:szCs w:val="22"/>
        </w:rPr>
        <w:t>&lt;https://www2.health.vic.gov.au/public-health/immunisation/vaccination-adolescents/secondary-school&gt;</w:t>
      </w:r>
      <w:r w:rsidRPr="00A90BB1">
        <w:rPr>
          <w:rFonts w:eastAsia="MS ??"/>
          <w:sz w:val="22"/>
          <w:szCs w:val="22"/>
          <w:lang w:eastAsia="ja-JP"/>
        </w:rPr>
        <w:t xml:space="preserve"> (see </w:t>
      </w:r>
      <w:hyperlink w:anchor="_Appendix_D:_Resources" w:history="1">
        <w:r w:rsidRPr="00E31A8B">
          <w:rPr>
            <w:rStyle w:val="Hyperlink"/>
            <w:rFonts w:eastAsia="MS ??"/>
            <w:sz w:val="22"/>
            <w:szCs w:val="22"/>
            <w:lang w:eastAsia="ja-JP"/>
          </w:rPr>
          <w:t>Appendix D</w:t>
        </w:r>
      </w:hyperlink>
      <w:r w:rsidRPr="00A90BB1">
        <w:rPr>
          <w:rFonts w:eastAsia="MS ??"/>
          <w:sz w:val="22"/>
          <w:szCs w:val="22"/>
          <w:lang w:eastAsia="ja-JP"/>
        </w:rPr>
        <w:t>).</w:t>
      </w:r>
    </w:p>
    <w:p w14:paraId="7BB46EC8" w14:textId="5C01D6CD" w:rsidR="003267A3" w:rsidRPr="00BC0802" w:rsidRDefault="003267A3" w:rsidP="003267A3">
      <w:pPr>
        <w:pStyle w:val="Heading1"/>
        <w:rPr>
          <w:b/>
          <w:bCs w:val="0"/>
          <w:sz w:val="28"/>
          <w:szCs w:val="28"/>
        </w:rPr>
      </w:pPr>
      <w:bookmarkStart w:id="11" w:name="_Toc246996940"/>
      <w:r w:rsidRPr="00BC0802">
        <w:rPr>
          <w:b/>
          <w:bCs w:val="0"/>
          <w:sz w:val="28"/>
          <w:szCs w:val="28"/>
        </w:rPr>
        <w:lastRenderedPageBreak/>
        <w:t xml:space="preserve">Step 9: Collect and </w:t>
      </w:r>
      <w:r w:rsidR="009F7DAE">
        <w:rPr>
          <w:b/>
          <w:bCs w:val="0"/>
          <w:sz w:val="28"/>
          <w:szCs w:val="28"/>
        </w:rPr>
        <w:t>collate</w:t>
      </w:r>
      <w:r w:rsidRPr="00BC0802">
        <w:rPr>
          <w:b/>
          <w:bCs w:val="0"/>
          <w:sz w:val="28"/>
          <w:szCs w:val="28"/>
        </w:rPr>
        <w:t xml:space="preserve"> consent forms into class groups</w:t>
      </w:r>
      <w:bookmarkEnd w:id="11"/>
    </w:p>
    <w:p w14:paraId="540AF12E" w14:textId="0C09D83D" w:rsidR="003267A3" w:rsidRPr="00DD348A" w:rsidRDefault="003267A3" w:rsidP="003267A3">
      <w:pPr>
        <w:pStyle w:val="DHHSbody"/>
        <w:rPr>
          <w:b/>
          <w:sz w:val="22"/>
          <w:szCs w:val="22"/>
        </w:rPr>
      </w:pPr>
      <w:r w:rsidRPr="00DD348A">
        <w:rPr>
          <w:sz w:val="22"/>
          <w:szCs w:val="22"/>
        </w:rPr>
        <w:t xml:space="preserve">Students should </w:t>
      </w:r>
      <w:r w:rsidR="0024001F">
        <w:rPr>
          <w:sz w:val="22"/>
          <w:szCs w:val="22"/>
        </w:rPr>
        <w:t xml:space="preserve">return </w:t>
      </w:r>
      <w:r w:rsidRPr="00DD348A">
        <w:rPr>
          <w:sz w:val="22"/>
          <w:szCs w:val="22"/>
        </w:rPr>
        <w:t>consent forms to school, signed by their parent</w:t>
      </w:r>
      <w:r w:rsidR="009F7DAE">
        <w:rPr>
          <w:sz w:val="22"/>
          <w:szCs w:val="22"/>
        </w:rPr>
        <w:t>/</w:t>
      </w:r>
      <w:r w:rsidRPr="00DD348A">
        <w:rPr>
          <w:sz w:val="22"/>
          <w:szCs w:val="22"/>
        </w:rPr>
        <w:t xml:space="preserve">guardian. Both ‘YES’ and ‘NO’ forms must be collected. It is the school’s goal to collect </w:t>
      </w:r>
      <w:r w:rsidRPr="00DD348A">
        <w:rPr>
          <w:rStyle w:val="Immbodybold"/>
          <w:rFonts w:cs="Arial"/>
          <w:sz w:val="22"/>
          <w:szCs w:val="22"/>
        </w:rPr>
        <w:t xml:space="preserve">100 per cent </w:t>
      </w:r>
      <w:r w:rsidRPr="00DD348A">
        <w:rPr>
          <w:sz w:val="22"/>
          <w:szCs w:val="22"/>
        </w:rPr>
        <w:t xml:space="preserve">of the consent forms.  </w:t>
      </w:r>
      <w:r w:rsidRPr="00DD348A">
        <w:rPr>
          <w:rFonts w:eastAsia="MS ??"/>
          <w:sz w:val="22"/>
          <w:szCs w:val="22"/>
          <w:lang w:eastAsia="ja-JP"/>
        </w:rPr>
        <w:t>It is not the responsibility of the school to review or ensure consent forms are appropriately completed. S</w:t>
      </w:r>
      <w:r w:rsidR="0024001F">
        <w:rPr>
          <w:rFonts w:eastAsia="MS ??"/>
          <w:sz w:val="22"/>
          <w:szCs w:val="22"/>
          <w:lang w:eastAsia="ja-JP"/>
        </w:rPr>
        <w:t>chools</w:t>
      </w:r>
      <w:r w:rsidR="00611883">
        <w:rPr>
          <w:rFonts w:eastAsia="MS ??"/>
          <w:sz w:val="22"/>
          <w:szCs w:val="22"/>
          <w:lang w:eastAsia="ja-JP"/>
        </w:rPr>
        <w:t xml:space="preserve"> need to collate </w:t>
      </w:r>
      <w:r w:rsidRPr="00DD348A">
        <w:rPr>
          <w:rFonts w:eastAsia="MS ??"/>
          <w:sz w:val="22"/>
          <w:szCs w:val="22"/>
          <w:lang w:eastAsia="ja-JP"/>
        </w:rPr>
        <w:t xml:space="preserve">consent forms into </w:t>
      </w:r>
      <w:r w:rsidR="00384178">
        <w:rPr>
          <w:rFonts w:eastAsia="MS ??"/>
          <w:sz w:val="22"/>
          <w:szCs w:val="22"/>
          <w:lang w:eastAsia="ja-JP"/>
        </w:rPr>
        <w:t>year</w:t>
      </w:r>
      <w:r w:rsidRPr="00DD348A">
        <w:rPr>
          <w:rFonts w:eastAsia="MS ??"/>
          <w:sz w:val="22"/>
          <w:szCs w:val="22"/>
          <w:lang w:eastAsia="ja-JP"/>
        </w:rPr>
        <w:t xml:space="preserve"> groups </w:t>
      </w:r>
      <w:r>
        <w:rPr>
          <w:rFonts w:eastAsia="MS ??"/>
          <w:sz w:val="22"/>
          <w:szCs w:val="22"/>
          <w:lang w:eastAsia="ja-JP"/>
        </w:rPr>
        <w:t xml:space="preserve">with student class lists </w:t>
      </w:r>
      <w:r w:rsidR="00611883">
        <w:rPr>
          <w:rFonts w:eastAsia="MS ??"/>
          <w:sz w:val="22"/>
          <w:szCs w:val="22"/>
          <w:lang w:eastAsia="ja-JP"/>
        </w:rPr>
        <w:t>to assist</w:t>
      </w:r>
      <w:r w:rsidR="00F56CA0">
        <w:rPr>
          <w:rFonts w:eastAsia="MS ??"/>
          <w:sz w:val="22"/>
          <w:szCs w:val="22"/>
          <w:lang w:eastAsia="ja-JP"/>
        </w:rPr>
        <w:t xml:space="preserve"> the immunisation provider to </w:t>
      </w:r>
      <w:r w:rsidRPr="00DD348A">
        <w:rPr>
          <w:rFonts w:eastAsia="MS ??"/>
          <w:sz w:val="22"/>
          <w:szCs w:val="22"/>
          <w:lang w:eastAsia="ja-JP"/>
        </w:rPr>
        <w:t>facilitate</w:t>
      </w:r>
      <w:r w:rsidR="00F56CA0">
        <w:rPr>
          <w:rFonts w:eastAsia="MS ??"/>
          <w:sz w:val="22"/>
          <w:szCs w:val="22"/>
          <w:lang w:eastAsia="ja-JP"/>
        </w:rPr>
        <w:t xml:space="preserve"> a</w:t>
      </w:r>
      <w:r w:rsidRPr="00DD348A">
        <w:rPr>
          <w:rFonts w:eastAsia="MS ??"/>
          <w:sz w:val="22"/>
          <w:szCs w:val="22"/>
          <w:lang w:eastAsia="ja-JP"/>
        </w:rPr>
        <w:t xml:space="preserve"> smooth operation o</w:t>
      </w:r>
      <w:r w:rsidR="00B66A2D">
        <w:rPr>
          <w:rFonts w:eastAsia="MS ??"/>
          <w:sz w:val="22"/>
          <w:szCs w:val="22"/>
          <w:lang w:eastAsia="ja-JP"/>
        </w:rPr>
        <w:t>n</w:t>
      </w:r>
      <w:r w:rsidRPr="00DD348A">
        <w:rPr>
          <w:rFonts w:eastAsia="MS ??"/>
          <w:sz w:val="22"/>
          <w:szCs w:val="22"/>
          <w:lang w:eastAsia="ja-JP"/>
        </w:rPr>
        <w:t xml:space="preserve"> vaccine administration day.</w:t>
      </w:r>
    </w:p>
    <w:p w14:paraId="42D35BBC" w14:textId="26CBB2F5" w:rsidR="003267A3" w:rsidRPr="00DD348A" w:rsidRDefault="003267A3" w:rsidP="003267A3">
      <w:pPr>
        <w:pStyle w:val="DHHSbody"/>
        <w:rPr>
          <w:sz w:val="22"/>
          <w:szCs w:val="22"/>
        </w:rPr>
      </w:pPr>
      <w:r w:rsidRPr="00DD348A">
        <w:rPr>
          <w:sz w:val="22"/>
          <w:szCs w:val="22"/>
        </w:rPr>
        <w:t xml:space="preserve">It is important to note that completed consent forms constitute a health record and schools must abide by legislative privacy requirements in relation to how this information is collected, used, </w:t>
      </w:r>
      <w:r w:rsidR="00384178" w:rsidRPr="00DD348A">
        <w:rPr>
          <w:sz w:val="22"/>
          <w:szCs w:val="22"/>
        </w:rPr>
        <w:t>disclosed,</w:t>
      </w:r>
      <w:r w:rsidRPr="00DD348A">
        <w:rPr>
          <w:sz w:val="22"/>
          <w:szCs w:val="22"/>
        </w:rPr>
        <w:t xml:space="preserve"> and stored. See the previous section: </w:t>
      </w:r>
      <w:hyperlink w:anchor="_Roles_and_responsibilities" w:history="1">
        <w:r w:rsidRPr="00E31A8B">
          <w:rPr>
            <w:rStyle w:val="Hyperlink"/>
            <w:i/>
            <w:sz w:val="22"/>
            <w:szCs w:val="22"/>
          </w:rPr>
          <w:t>Roles and responsibilities – School</w:t>
        </w:r>
      </w:hyperlink>
      <w:r w:rsidRPr="00DD348A">
        <w:rPr>
          <w:sz w:val="22"/>
          <w:szCs w:val="22"/>
        </w:rPr>
        <w:t>.</w:t>
      </w:r>
    </w:p>
    <w:p w14:paraId="417315F6" w14:textId="0636E6BF" w:rsidR="003267A3" w:rsidRPr="00BC0802" w:rsidRDefault="003267A3" w:rsidP="003267A3">
      <w:pPr>
        <w:pStyle w:val="Heading1"/>
        <w:rPr>
          <w:b/>
          <w:bCs w:val="0"/>
          <w:sz w:val="28"/>
          <w:szCs w:val="28"/>
        </w:rPr>
      </w:pPr>
      <w:bookmarkStart w:id="12" w:name="_Toc246996942"/>
      <w:r w:rsidRPr="00BC0802">
        <w:rPr>
          <w:b/>
          <w:bCs w:val="0"/>
          <w:sz w:val="28"/>
          <w:szCs w:val="28"/>
        </w:rPr>
        <w:t xml:space="preserve">Step 10: Provide </w:t>
      </w:r>
      <w:r w:rsidR="009F7DAE">
        <w:rPr>
          <w:b/>
          <w:bCs w:val="0"/>
          <w:sz w:val="28"/>
          <w:szCs w:val="28"/>
        </w:rPr>
        <w:t>collated</w:t>
      </w:r>
      <w:r w:rsidRPr="00BC0802">
        <w:rPr>
          <w:b/>
          <w:bCs w:val="0"/>
          <w:sz w:val="28"/>
          <w:szCs w:val="28"/>
        </w:rPr>
        <w:t xml:space="preserve"> forms to immunisation provider</w:t>
      </w:r>
      <w:bookmarkEnd w:id="12"/>
    </w:p>
    <w:p w14:paraId="771E4FF6" w14:textId="0DCCE7E6" w:rsidR="003267A3" w:rsidRPr="00D40A6B" w:rsidRDefault="003267A3" w:rsidP="003267A3">
      <w:pPr>
        <w:pStyle w:val="Immbody"/>
        <w:spacing w:before="120"/>
        <w:jc w:val="both"/>
        <w:rPr>
          <w:sz w:val="22"/>
          <w:szCs w:val="22"/>
        </w:rPr>
      </w:pPr>
      <w:r w:rsidRPr="00D40A6B">
        <w:rPr>
          <w:sz w:val="22"/>
          <w:szCs w:val="22"/>
        </w:rPr>
        <w:t>The council immunisation provider will arrange for the collection of returned forms from the school. They will follow up consent forms (including those students who have not returned a form) directly with the students and parents/</w:t>
      </w:r>
      <w:r w:rsidR="009F7DAE">
        <w:rPr>
          <w:sz w:val="22"/>
          <w:szCs w:val="22"/>
        </w:rPr>
        <w:t>guardians</w:t>
      </w:r>
      <w:r w:rsidRPr="00D40A6B">
        <w:rPr>
          <w:sz w:val="22"/>
          <w:szCs w:val="22"/>
        </w:rPr>
        <w:t xml:space="preserve"> using the contact details your school provided at the beginning of the year. </w:t>
      </w:r>
    </w:p>
    <w:p w14:paraId="60EE8926" w14:textId="77777777" w:rsidR="003267A3" w:rsidRPr="00BC0802" w:rsidRDefault="003267A3" w:rsidP="003267A3">
      <w:pPr>
        <w:pStyle w:val="Heading1"/>
        <w:rPr>
          <w:b/>
          <w:bCs w:val="0"/>
          <w:sz w:val="28"/>
          <w:szCs w:val="28"/>
        </w:rPr>
      </w:pPr>
      <w:r w:rsidRPr="00BC0802">
        <w:rPr>
          <w:b/>
          <w:bCs w:val="0"/>
          <w:sz w:val="28"/>
          <w:szCs w:val="28"/>
        </w:rPr>
        <w:t>Step 11: Pre-plan vaccine days</w:t>
      </w:r>
    </w:p>
    <w:p w14:paraId="3A106F84" w14:textId="142C9938" w:rsidR="003267A3" w:rsidRPr="00D40A6B" w:rsidRDefault="003267A3" w:rsidP="003267A3">
      <w:pPr>
        <w:pStyle w:val="DHHSbody"/>
        <w:rPr>
          <w:sz w:val="22"/>
          <w:szCs w:val="22"/>
        </w:rPr>
      </w:pPr>
      <w:r w:rsidRPr="00D40A6B">
        <w:rPr>
          <w:sz w:val="22"/>
          <w:szCs w:val="22"/>
        </w:rPr>
        <w:t xml:space="preserve">Ensure </w:t>
      </w:r>
      <w:r w:rsidR="009F7DAE">
        <w:rPr>
          <w:sz w:val="22"/>
          <w:szCs w:val="22"/>
        </w:rPr>
        <w:t xml:space="preserve">facilities and </w:t>
      </w:r>
      <w:r w:rsidRPr="00D40A6B">
        <w:rPr>
          <w:sz w:val="22"/>
          <w:szCs w:val="22"/>
        </w:rPr>
        <w:t xml:space="preserve">resources for the day are booked and organised (see </w:t>
      </w:r>
      <w:hyperlink w:anchor="_Appendix_B:_Vaccination" w:history="1">
        <w:r w:rsidRPr="00E31A8B">
          <w:rPr>
            <w:rStyle w:val="Hyperlink"/>
            <w:sz w:val="22"/>
            <w:szCs w:val="22"/>
          </w:rPr>
          <w:t>Appendix B</w:t>
        </w:r>
      </w:hyperlink>
      <w:r w:rsidRPr="00D40A6B">
        <w:rPr>
          <w:sz w:val="22"/>
          <w:szCs w:val="22"/>
        </w:rPr>
        <w:t xml:space="preserve">). This includes room bookings, staffing, and the vaccine day timetable, which determines the order in which the students proceed to be vaccinated. </w:t>
      </w:r>
    </w:p>
    <w:p w14:paraId="2392E655" w14:textId="17AACD86" w:rsidR="003267A3" w:rsidRPr="00D40A6B" w:rsidRDefault="003267A3" w:rsidP="003267A3">
      <w:pPr>
        <w:pStyle w:val="DHHSbody"/>
        <w:rPr>
          <w:sz w:val="22"/>
          <w:szCs w:val="22"/>
        </w:rPr>
      </w:pPr>
      <w:r w:rsidRPr="00D40A6B">
        <w:rPr>
          <w:sz w:val="22"/>
          <w:szCs w:val="22"/>
        </w:rPr>
        <w:t xml:space="preserve">The vaccine day timetable is usually organised by class. This is best done with the participation of year-level coordinators and homeroom teachers, as they are aware of class sizes, </w:t>
      </w:r>
      <w:r w:rsidR="00840677" w:rsidRPr="00D40A6B">
        <w:rPr>
          <w:sz w:val="22"/>
          <w:szCs w:val="22"/>
        </w:rPr>
        <w:t>timetables,</w:t>
      </w:r>
      <w:r w:rsidRPr="00D40A6B">
        <w:rPr>
          <w:sz w:val="22"/>
          <w:szCs w:val="22"/>
        </w:rPr>
        <w:t xml:space="preserve"> and class commitments. The school is responsible for providing staff to supervise students </w:t>
      </w:r>
      <w:r w:rsidR="00506B94">
        <w:rPr>
          <w:sz w:val="22"/>
          <w:szCs w:val="22"/>
        </w:rPr>
        <w:t>pre and post</w:t>
      </w:r>
      <w:r w:rsidRPr="00D40A6B">
        <w:rPr>
          <w:sz w:val="22"/>
          <w:szCs w:val="22"/>
        </w:rPr>
        <w:t xml:space="preserve"> vaccinat</w:t>
      </w:r>
      <w:r w:rsidR="00506B94">
        <w:rPr>
          <w:sz w:val="22"/>
          <w:szCs w:val="22"/>
        </w:rPr>
        <w:t>ion</w:t>
      </w:r>
      <w:r w:rsidRPr="00D40A6B">
        <w:rPr>
          <w:sz w:val="22"/>
          <w:szCs w:val="22"/>
        </w:rPr>
        <w:t xml:space="preserve">. </w:t>
      </w:r>
      <w:hyperlink w:anchor="_Appendix_C:_Messages" w:history="1">
        <w:r w:rsidRPr="00E31A8B">
          <w:rPr>
            <w:rStyle w:val="Hyperlink"/>
            <w:sz w:val="22"/>
            <w:szCs w:val="22"/>
          </w:rPr>
          <w:t>Appendix C</w:t>
        </w:r>
      </w:hyperlink>
      <w:r w:rsidRPr="00D40A6B">
        <w:rPr>
          <w:sz w:val="22"/>
          <w:szCs w:val="22"/>
        </w:rPr>
        <w:t xml:space="preserve"> provides tips on communicating with students and parents/</w:t>
      </w:r>
      <w:r w:rsidR="00506B94">
        <w:rPr>
          <w:sz w:val="22"/>
          <w:szCs w:val="22"/>
        </w:rPr>
        <w:t>guardians</w:t>
      </w:r>
      <w:r w:rsidRPr="00D40A6B">
        <w:rPr>
          <w:sz w:val="22"/>
          <w:szCs w:val="22"/>
        </w:rPr>
        <w:t xml:space="preserve"> about immunisation. </w:t>
      </w:r>
      <w:bookmarkStart w:id="13" w:name="_Toc246996944"/>
    </w:p>
    <w:p w14:paraId="559B1A60" w14:textId="77777777" w:rsidR="003267A3" w:rsidRPr="00BC0802" w:rsidRDefault="003267A3" w:rsidP="003267A3">
      <w:pPr>
        <w:pStyle w:val="Heading1"/>
        <w:rPr>
          <w:b/>
          <w:bCs w:val="0"/>
          <w:sz w:val="28"/>
          <w:szCs w:val="28"/>
        </w:rPr>
      </w:pPr>
      <w:r w:rsidRPr="00BC0802">
        <w:rPr>
          <w:b/>
          <w:bCs w:val="0"/>
          <w:sz w:val="28"/>
          <w:szCs w:val="28"/>
        </w:rPr>
        <w:t>Step 12: Facilitate vaccine days</w:t>
      </w:r>
      <w:bookmarkEnd w:id="13"/>
      <w:r w:rsidRPr="00BC0802">
        <w:rPr>
          <w:b/>
          <w:bCs w:val="0"/>
          <w:sz w:val="28"/>
          <w:szCs w:val="28"/>
        </w:rPr>
        <w:t xml:space="preserve"> </w:t>
      </w:r>
    </w:p>
    <w:p w14:paraId="3A4FCA5D" w14:textId="6A0C49A2" w:rsidR="003267A3" w:rsidRPr="00D40A6B" w:rsidRDefault="003267A3" w:rsidP="003267A3">
      <w:pPr>
        <w:pStyle w:val="DHHSbody"/>
        <w:rPr>
          <w:sz w:val="22"/>
          <w:szCs w:val="22"/>
        </w:rPr>
      </w:pPr>
      <w:r w:rsidRPr="00D40A6B">
        <w:rPr>
          <w:sz w:val="22"/>
          <w:szCs w:val="22"/>
        </w:rPr>
        <w:t xml:space="preserve">The school has a responsibility to facilitate vaccine days and ensure students are always supervised. It is the key responsibility of the council immunisation provider to ensure medical eligibility, administration of vaccines and appropriate care post vaccination. For more detail, please see the section entitled </w:t>
      </w:r>
      <w:hyperlink w:anchor="_What_to_do" w:history="1">
        <w:r w:rsidRPr="00E31A8B">
          <w:rPr>
            <w:rStyle w:val="Hyperlink"/>
            <w:i/>
            <w:sz w:val="22"/>
            <w:szCs w:val="22"/>
          </w:rPr>
          <w:t xml:space="preserve">What to do on </w:t>
        </w:r>
        <w:r w:rsidR="0060649D" w:rsidRPr="00E31A8B">
          <w:rPr>
            <w:rStyle w:val="Hyperlink"/>
            <w:i/>
            <w:sz w:val="22"/>
            <w:szCs w:val="22"/>
          </w:rPr>
          <w:t>immunisation</w:t>
        </w:r>
        <w:r w:rsidRPr="00E31A8B">
          <w:rPr>
            <w:rStyle w:val="Hyperlink"/>
            <w:i/>
            <w:sz w:val="22"/>
            <w:szCs w:val="22"/>
          </w:rPr>
          <w:t xml:space="preserve"> day</w:t>
        </w:r>
        <w:bookmarkStart w:id="14" w:name="_Toc246996945"/>
      </w:hyperlink>
      <w:r w:rsidRPr="00D40A6B">
        <w:rPr>
          <w:sz w:val="22"/>
          <w:szCs w:val="22"/>
        </w:rPr>
        <w:t>.</w:t>
      </w:r>
    </w:p>
    <w:p w14:paraId="2213246F" w14:textId="77777777" w:rsidR="003267A3" w:rsidRPr="00BC0802" w:rsidRDefault="003267A3" w:rsidP="003267A3">
      <w:pPr>
        <w:pStyle w:val="Heading1"/>
        <w:rPr>
          <w:b/>
          <w:bCs w:val="0"/>
          <w:sz w:val="28"/>
          <w:szCs w:val="28"/>
        </w:rPr>
      </w:pPr>
      <w:r w:rsidRPr="00BC0802">
        <w:rPr>
          <w:b/>
          <w:bCs w:val="0"/>
          <w:sz w:val="28"/>
          <w:szCs w:val="28"/>
        </w:rPr>
        <w:t>Step 13: Communicate with your immunisation provider</w:t>
      </w:r>
      <w:bookmarkEnd w:id="14"/>
      <w:r w:rsidRPr="00BC0802">
        <w:rPr>
          <w:b/>
          <w:bCs w:val="0"/>
          <w:sz w:val="28"/>
          <w:szCs w:val="28"/>
        </w:rPr>
        <w:t xml:space="preserve"> </w:t>
      </w:r>
    </w:p>
    <w:p w14:paraId="4BC7283F" w14:textId="459D4CA3" w:rsidR="000A2DEC" w:rsidRPr="00D40A6B" w:rsidRDefault="000A2DEC" w:rsidP="000A2DEC">
      <w:pPr>
        <w:pStyle w:val="DHHSbody"/>
        <w:rPr>
          <w:sz w:val="22"/>
          <w:szCs w:val="22"/>
        </w:rPr>
      </w:pPr>
      <w:r w:rsidRPr="00D40A6B">
        <w:rPr>
          <w:sz w:val="22"/>
          <w:szCs w:val="22"/>
        </w:rPr>
        <w:t xml:space="preserve">It is important to </w:t>
      </w:r>
      <w:r w:rsidR="002901E0">
        <w:rPr>
          <w:sz w:val="22"/>
          <w:szCs w:val="22"/>
        </w:rPr>
        <w:t xml:space="preserve">notify </w:t>
      </w:r>
      <w:r w:rsidRPr="00D40A6B">
        <w:rPr>
          <w:sz w:val="22"/>
          <w:szCs w:val="22"/>
        </w:rPr>
        <w:t xml:space="preserve">your immunisation provider </w:t>
      </w:r>
      <w:r w:rsidR="00B4678E">
        <w:rPr>
          <w:sz w:val="22"/>
          <w:szCs w:val="22"/>
        </w:rPr>
        <w:t xml:space="preserve">with </w:t>
      </w:r>
      <w:r w:rsidRPr="00D40A6B">
        <w:rPr>
          <w:sz w:val="22"/>
          <w:szCs w:val="22"/>
        </w:rPr>
        <w:t>any questions or concerns raised by parents/</w:t>
      </w:r>
      <w:r w:rsidR="00B66A2D">
        <w:rPr>
          <w:sz w:val="22"/>
          <w:szCs w:val="22"/>
        </w:rPr>
        <w:t>guardians,</w:t>
      </w:r>
      <w:r w:rsidR="00506B94">
        <w:rPr>
          <w:sz w:val="22"/>
          <w:szCs w:val="22"/>
        </w:rPr>
        <w:t xml:space="preserve"> </w:t>
      </w:r>
      <w:r w:rsidR="00840677" w:rsidRPr="00D40A6B">
        <w:rPr>
          <w:sz w:val="22"/>
          <w:szCs w:val="22"/>
        </w:rPr>
        <w:t>students,</w:t>
      </w:r>
      <w:r w:rsidRPr="00D40A6B">
        <w:rPr>
          <w:sz w:val="22"/>
          <w:szCs w:val="22"/>
        </w:rPr>
        <w:t xml:space="preserve"> or staff</w:t>
      </w:r>
      <w:r w:rsidR="001B278E">
        <w:rPr>
          <w:sz w:val="22"/>
          <w:szCs w:val="22"/>
        </w:rPr>
        <w:t>;</w:t>
      </w:r>
      <w:r w:rsidRPr="00D40A6B">
        <w:rPr>
          <w:sz w:val="22"/>
          <w:szCs w:val="22"/>
        </w:rPr>
        <w:t>for example</w:t>
      </w:r>
      <w:r w:rsidR="003F2600">
        <w:rPr>
          <w:sz w:val="22"/>
          <w:szCs w:val="22"/>
        </w:rPr>
        <w:t xml:space="preserve"> </w:t>
      </w:r>
      <w:r w:rsidRPr="00D40A6B">
        <w:rPr>
          <w:sz w:val="22"/>
          <w:szCs w:val="22"/>
        </w:rPr>
        <w:t xml:space="preserve">concerns about </w:t>
      </w:r>
      <w:r w:rsidR="0060649D">
        <w:rPr>
          <w:sz w:val="22"/>
          <w:szCs w:val="22"/>
        </w:rPr>
        <w:t xml:space="preserve">vaccine </w:t>
      </w:r>
      <w:r w:rsidRPr="00D40A6B">
        <w:rPr>
          <w:sz w:val="22"/>
          <w:szCs w:val="22"/>
        </w:rPr>
        <w:t xml:space="preserve">side effects. </w:t>
      </w:r>
    </w:p>
    <w:p w14:paraId="325FD640" w14:textId="580BA738" w:rsidR="000A2DEC" w:rsidRPr="00F2195D" w:rsidRDefault="000A2DEC" w:rsidP="000A2DEC">
      <w:pPr>
        <w:shd w:val="clear" w:color="auto" w:fill="FFFFFF"/>
        <w:spacing w:before="100" w:beforeAutospacing="1" w:after="96" w:line="240" w:lineRule="auto"/>
        <w:rPr>
          <w:rFonts w:ascii="Lucida Sans" w:hAnsi="Lucida Sans"/>
          <w:color w:val="494949"/>
          <w:szCs w:val="21"/>
          <w:lang w:eastAsia="en-AU"/>
        </w:rPr>
      </w:pPr>
      <w:r w:rsidRPr="00D40A6B">
        <w:rPr>
          <w:sz w:val="22"/>
          <w:szCs w:val="22"/>
        </w:rPr>
        <w:t xml:space="preserve">Common </w:t>
      </w:r>
      <w:r w:rsidR="00C40E82">
        <w:rPr>
          <w:sz w:val="22"/>
          <w:szCs w:val="22"/>
        </w:rPr>
        <w:t>side effects</w:t>
      </w:r>
      <w:r w:rsidRPr="00D40A6B">
        <w:rPr>
          <w:sz w:val="22"/>
          <w:szCs w:val="22"/>
        </w:rPr>
        <w:t xml:space="preserve"> following the administration of vaccines are usually mild and temporary (generally occurring in the first few days after vaccination</w:t>
      </w:r>
      <w:r w:rsidR="00B4678E">
        <w:rPr>
          <w:sz w:val="22"/>
          <w:szCs w:val="22"/>
        </w:rPr>
        <w:t>).</w:t>
      </w:r>
      <w:r w:rsidRPr="00D40A6B">
        <w:rPr>
          <w:sz w:val="22"/>
          <w:szCs w:val="22"/>
        </w:rPr>
        <w:t xml:space="preserve"> </w:t>
      </w:r>
      <w:r w:rsidRPr="00F2195D">
        <w:rPr>
          <w:rFonts w:cs="Arial"/>
          <w:sz w:val="22"/>
          <w:szCs w:val="22"/>
          <w:lang w:eastAsia="en-AU"/>
        </w:rPr>
        <w:t>Any event felt to be </w:t>
      </w:r>
      <w:r w:rsidR="00C40E82">
        <w:rPr>
          <w:rFonts w:cs="Arial"/>
          <w:sz w:val="22"/>
          <w:szCs w:val="22"/>
          <w:lang w:eastAsia="en-AU"/>
        </w:rPr>
        <w:t xml:space="preserve">adverse or </w:t>
      </w:r>
      <w:r w:rsidRPr="00F2195D">
        <w:rPr>
          <w:rFonts w:cs="Arial"/>
          <w:sz w:val="22"/>
          <w:szCs w:val="22"/>
          <w:lang w:eastAsia="en-AU"/>
        </w:rPr>
        <w:t>significant following immunisation, regardless of whether you think the symptoms were related to the vaccine or not</w:t>
      </w:r>
      <w:r>
        <w:rPr>
          <w:rFonts w:cs="Arial"/>
          <w:sz w:val="22"/>
          <w:szCs w:val="22"/>
          <w:lang w:eastAsia="en-AU"/>
        </w:rPr>
        <w:t xml:space="preserve"> should be reported to the Victorian vaccine safety surveillance service -</w:t>
      </w:r>
      <w:hyperlink r:id="rId39" w:history="1">
        <w:r w:rsidRPr="00C9311F">
          <w:rPr>
            <w:rStyle w:val="Hyperlink"/>
            <w:rFonts w:cs="Arial"/>
            <w:sz w:val="22"/>
            <w:szCs w:val="22"/>
            <w:lang w:eastAsia="en-AU"/>
          </w:rPr>
          <w:t>SAEFVIC</w:t>
        </w:r>
      </w:hyperlink>
      <w:r>
        <w:rPr>
          <w:rFonts w:cs="Arial"/>
          <w:sz w:val="22"/>
          <w:szCs w:val="22"/>
          <w:lang w:eastAsia="en-AU"/>
        </w:rPr>
        <w:t>.</w:t>
      </w:r>
    </w:p>
    <w:p w14:paraId="21AB152A" w14:textId="77777777" w:rsidR="000A2DEC" w:rsidRPr="00D40A6B" w:rsidRDefault="000A2DEC" w:rsidP="000A2DEC">
      <w:pPr>
        <w:pStyle w:val="DHHSbody"/>
        <w:rPr>
          <w:sz w:val="22"/>
          <w:szCs w:val="22"/>
        </w:rPr>
      </w:pPr>
      <w:r w:rsidRPr="00D40A6B">
        <w:rPr>
          <w:sz w:val="22"/>
          <w:szCs w:val="22"/>
        </w:rPr>
        <w:t xml:space="preserve">If there have been any significant issues or incidents identified during the vaccine day or following the administration of the vaccine, these will need to be reported as required by the Department of Education </w:t>
      </w:r>
      <w:r w:rsidRPr="00D40A6B">
        <w:rPr>
          <w:sz w:val="22"/>
          <w:szCs w:val="22"/>
        </w:rPr>
        <w:lastRenderedPageBreak/>
        <w:t xml:space="preserve">and Training policy to the Incident Support and Operations Centre on 1800 126 126.  For further information regarding </w:t>
      </w:r>
      <w:hyperlink r:id="rId40" w:history="1">
        <w:r w:rsidRPr="00D40A6B">
          <w:rPr>
            <w:rStyle w:val="Hyperlink"/>
            <w:sz w:val="22"/>
            <w:szCs w:val="22"/>
          </w:rPr>
          <w:t>reporting and managing incidents</w:t>
        </w:r>
      </w:hyperlink>
      <w:r w:rsidRPr="00D40A6B">
        <w:rPr>
          <w:sz w:val="22"/>
          <w:szCs w:val="22"/>
        </w:rPr>
        <w:t xml:space="preserve"> see the Department of Education and Training policy and advisory library &lt;https://www2.education.vic.gov.au/pal/reporting-and-managing-school-incidents-including-emergencies/policy&gt;</w:t>
      </w:r>
    </w:p>
    <w:p w14:paraId="3B57C3C6" w14:textId="3E91D471" w:rsidR="000A2DEC" w:rsidRPr="00BC0802" w:rsidRDefault="000A2DEC" w:rsidP="000A2DEC">
      <w:pPr>
        <w:pStyle w:val="Heading1"/>
        <w:rPr>
          <w:b/>
          <w:bCs w:val="0"/>
          <w:sz w:val="28"/>
          <w:szCs w:val="28"/>
        </w:rPr>
      </w:pPr>
      <w:bookmarkStart w:id="15" w:name="_Toc246996946"/>
      <w:r w:rsidRPr="00BC0802">
        <w:rPr>
          <w:b/>
          <w:bCs w:val="0"/>
          <w:sz w:val="28"/>
          <w:szCs w:val="28"/>
        </w:rPr>
        <w:t xml:space="preserve">Step 14: Continue to collect consent </w:t>
      </w:r>
      <w:bookmarkEnd w:id="15"/>
      <w:r w:rsidRPr="00BC0802">
        <w:rPr>
          <w:b/>
          <w:bCs w:val="0"/>
          <w:sz w:val="28"/>
          <w:szCs w:val="28"/>
        </w:rPr>
        <w:t>forms and update enrolment numbers</w:t>
      </w:r>
    </w:p>
    <w:p w14:paraId="30FE62C4" w14:textId="6F9CD329" w:rsidR="000A2DEC" w:rsidRDefault="000A2DEC" w:rsidP="000A2DEC">
      <w:pPr>
        <w:pStyle w:val="DHHSbody"/>
        <w:rPr>
          <w:sz w:val="22"/>
          <w:szCs w:val="22"/>
        </w:rPr>
      </w:pPr>
      <w:r w:rsidRPr="00F17CDD">
        <w:rPr>
          <w:sz w:val="22"/>
          <w:szCs w:val="22"/>
        </w:rPr>
        <w:t>It is important schools forward any consent forms that are returned to school throughout the year to council and communicat</w:t>
      </w:r>
      <w:r>
        <w:rPr>
          <w:sz w:val="22"/>
          <w:szCs w:val="22"/>
        </w:rPr>
        <w:t>e</w:t>
      </w:r>
      <w:r w:rsidRPr="00F17CDD">
        <w:rPr>
          <w:sz w:val="22"/>
          <w:szCs w:val="22"/>
        </w:rPr>
        <w:t xml:space="preserve"> to councils </w:t>
      </w:r>
      <w:r>
        <w:rPr>
          <w:sz w:val="22"/>
          <w:szCs w:val="22"/>
        </w:rPr>
        <w:t xml:space="preserve">any </w:t>
      </w:r>
      <w:r w:rsidRPr="00F17CDD">
        <w:rPr>
          <w:sz w:val="22"/>
          <w:szCs w:val="22"/>
        </w:rPr>
        <w:t xml:space="preserve">fluctuations in student enrolment numbers. This ensures that each eligible student has the opportunity to receive free vaccination </w:t>
      </w:r>
      <w:r w:rsidR="0042402B">
        <w:rPr>
          <w:sz w:val="22"/>
          <w:szCs w:val="22"/>
        </w:rPr>
        <w:t xml:space="preserve">to protect </w:t>
      </w:r>
      <w:r w:rsidRPr="00F17CDD">
        <w:rPr>
          <w:sz w:val="22"/>
          <w:szCs w:val="22"/>
        </w:rPr>
        <w:t xml:space="preserve">against </w:t>
      </w:r>
      <w:r>
        <w:rPr>
          <w:sz w:val="22"/>
          <w:szCs w:val="22"/>
        </w:rPr>
        <w:t xml:space="preserve">vaccine preventable </w:t>
      </w:r>
      <w:r w:rsidRPr="00F17CDD">
        <w:rPr>
          <w:sz w:val="22"/>
          <w:szCs w:val="22"/>
        </w:rPr>
        <w:t>diseases.</w:t>
      </w:r>
    </w:p>
    <w:p w14:paraId="05E85F2B" w14:textId="77777777" w:rsidR="000A2DEC" w:rsidRPr="00BC0802" w:rsidRDefault="000A2DEC" w:rsidP="000A2DEC">
      <w:pPr>
        <w:pStyle w:val="Heading1"/>
        <w:rPr>
          <w:b/>
          <w:bCs w:val="0"/>
          <w:sz w:val="28"/>
          <w:szCs w:val="28"/>
        </w:rPr>
      </w:pPr>
      <w:bookmarkStart w:id="16" w:name="_Toc246996947"/>
      <w:r w:rsidRPr="00BC0802">
        <w:rPr>
          <w:b/>
          <w:bCs w:val="0"/>
          <w:sz w:val="28"/>
          <w:szCs w:val="28"/>
        </w:rPr>
        <w:t>Step 15: End-of-cycle review and planning for next year</w:t>
      </w:r>
      <w:bookmarkEnd w:id="16"/>
    </w:p>
    <w:p w14:paraId="3E97B68F" w14:textId="77777777" w:rsidR="000A2DEC" w:rsidRPr="00E73D78" w:rsidRDefault="000A2DEC" w:rsidP="000A2DEC">
      <w:pPr>
        <w:pStyle w:val="DHHSbody"/>
        <w:rPr>
          <w:sz w:val="22"/>
          <w:szCs w:val="22"/>
        </w:rPr>
      </w:pPr>
      <w:r w:rsidRPr="00E73D78">
        <w:rPr>
          <w:sz w:val="22"/>
          <w:szCs w:val="22"/>
        </w:rPr>
        <w:t xml:space="preserve">The school immunisation coordinator should take the opportunity at the end of the year to consider what went well, and what could be improved for the following year. The council will provide you with feedback about your consent form return rate and the percentage of students vaccinated. </w:t>
      </w:r>
    </w:p>
    <w:p w14:paraId="5D435FCB" w14:textId="3A4B37AE" w:rsidR="000A2DEC" w:rsidRPr="00BC0802" w:rsidRDefault="000A2DEC" w:rsidP="000A2DEC">
      <w:pPr>
        <w:pStyle w:val="Heading1"/>
        <w:rPr>
          <w:b/>
          <w:bCs w:val="0"/>
          <w:sz w:val="32"/>
          <w:szCs w:val="32"/>
        </w:rPr>
      </w:pPr>
      <w:bookmarkStart w:id="17" w:name="_What_to_do"/>
      <w:bookmarkEnd w:id="17"/>
      <w:r w:rsidRPr="00BC0802">
        <w:rPr>
          <w:b/>
          <w:bCs w:val="0"/>
          <w:sz w:val="32"/>
          <w:szCs w:val="32"/>
        </w:rPr>
        <w:t xml:space="preserve">What to do on </w:t>
      </w:r>
      <w:r w:rsidR="00855E54">
        <w:rPr>
          <w:b/>
          <w:bCs w:val="0"/>
          <w:sz w:val="32"/>
          <w:szCs w:val="32"/>
        </w:rPr>
        <w:t>immunisation</w:t>
      </w:r>
      <w:r w:rsidRPr="00BC0802">
        <w:rPr>
          <w:b/>
          <w:bCs w:val="0"/>
          <w:sz w:val="32"/>
          <w:szCs w:val="32"/>
        </w:rPr>
        <w:t xml:space="preserve"> day</w:t>
      </w:r>
    </w:p>
    <w:p w14:paraId="7CBED266" w14:textId="77777777" w:rsidR="000A2DEC" w:rsidRPr="00BC0802" w:rsidRDefault="000A2DEC" w:rsidP="000A2DEC">
      <w:pPr>
        <w:pStyle w:val="Heading1"/>
        <w:rPr>
          <w:b/>
          <w:bCs w:val="0"/>
          <w:sz w:val="28"/>
          <w:szCs w:val="28"/>
        </w:rPr>
      </w:pPr>
      <w:bookmarkStart w:id="18" w:name="_Toc246996949"/>
      <w:r w:rsidRPr="00BC0802">
        <w:rPr>
          <w:b/>
          <w:bCs w:val="0"/>
          <w:sz w:val="28"/>
          <w:szCs w:val="28"/>
        </w:rPr>
        <w:t xml:space="preserve">Preparation for </w:t>
      </w:r>
      <w:bookmarkEnd w:id="18"/>
      <w:r w:rsidRPr="00BC0802">
        <w:rPr>
          <w:b/>
          <w:bCs w:val="0"/>
          <w:sz w:val="28"/>
          <w:szCs w:val="28"/>
        </w:rPr>
        <w:t>vaccine day</w:t>
      </w:r>
    </w:p>
    <w:p w14:paraId="3F9A8339" w14:textId="77777777" w:rsidR="000A2DEC" w:rsidRPr="00A249A0" w:rsidRDefault="000A2DEC" w:rsidP="000A2DEC">
      <w:pPr>
        <w:pStyle w:val="Immheading3"/>
        <w:spacing w:before="240" w:line="270" w:lineRule="atLeast"/>
        <w:jc w:val="both"/>
        <w:rPr>
          <w:rFonts w:cs="Arial"/>
          <w:lang w:eastAsia="ja-JP"/>
        </w:rPr>
      </w:pPr>
      <w:r w:rsidRPr="00A249A0">
        <w:rPr>
          <w:rFonts w:cs="Arial"/>
          <w:lang w:eastAsia="ja-JP"/>
        </w:rPr>
        <w:t>Equipment availability</w:t>
      </w:r>
    </w:p>
    <w:p w14:paraId="25A8F867" w14:textId="51E5604D" w:rsidR="000A2DEC" w:rsidRPr="00E73D78" w:rsidRDefault="000A2DEC" w:rsidP="000A2DEC">
      <w:pPr>
        <w:pStyle w:val="Immbody"/>
        <w:spacing w:before="120"/>
        <w:jc w:val="both"/>
        <w:rPr>
          <w:sz w:val="22"/>
          <w:szCs w:val="22"/>
          <w:lang w:eastAsia="ja-JP"/>
        </w:rPr>
      </w:pPr>
      <w:r w:rsidRPr="00E73D78">
        <w:rPr>
          <w:sz w:val="22"/>
          <w:szCs w:val="22"/>
          <w:lang w:eastAsia="ja-JP"/>
        </w:rPr>
        <w:t xml:space="preserve">Ensure tables, chairs and privacy screens are available in the allocated room for immunisation providers to set up as necessary. Please refer to the vaccination area checklist in </w:t>
      </w:r>
      <w:hyperlink w:anchor="_Appendix_B:_Vaccination" w:history="1">
        <w:r w:rsidRPr="00E52828">
          <w:rPr>
            <w:rStyle w:val="Hyperlink"/>
            <w:sz w:val="22"/>
            <w:szCs w:val="22"/>
            <w:lang w:eastAsia="ja-JP"/>
          </w:rPr>
          <w:t>Appendix B</w:t>
        </w:r>
      </w:hyperlink>
      <w:r w:rsidRPr="00E73D78">
        <w:rPr>
          <w:sz w:val="22"/>
          <w:szCs w:val="22"/>
          <w:lang w:eastAsia="ja-JP"/>
        </w:rPr>
        <w:t xml:space="preserve"> to ensure you have all the equipment needed for set-up on vaccine day.</w:t>
      </w:r>
    </w:p>
    <w:p w14:paraId="5E4E40F6" w14:textId="77777777" w:rsidR="000A2DEC" w:rsidRPr="003C379D" w:rsidRDefault="000A2DEC" w:rsidP="000A2DEC">
      <w:pPr>
        <w:pStyle w:val="Immbody"/>
        <w:spacing w:after="0" w:line="240" w:lineRule="auto"/>
        <w:jc w:val="both"/>
        <w:rPr>
          <w:sz w:val="4"/>
          <w:szCs w:val="4"/>
          <w:lang w:eastAsia="ja-JP"/>
        </w:rPr>
      </w:pPr>
    </w:p>
    <w:p w14:paraId="7B1F0A62" w14:textId="77777777" w:rsidR="000A2DEC" w:rsidRPr="00A249A0" w:rsidRDefault="000A2DEC" w:rsidP="000A2DEC">
      <w:pPr>
        <w:pStyle w:val="Immheading3"/>
        <w:spacing w:before="240" w:line="270" w:lineRule="atLeast"/>
        <w:jc w:val="both"/>
        <w:rPr>
          <w:rFonts w:cs="Arial"/>
          <w:lang w:eastAsia="ja-JP"/>
        </w:rPr>
      </w:pPr>
      <w:r w:rsidRPr="00A249A0">
        <w:rPr>
          <w:rFonts w:cs="Arial"/>
          <w:lang w:eastAsia="ja-JP"/>
        </w:rPr>
        <w:t xml:space="preserve">Meet and greet </w:t>
      </w:r>
      <w:r>
        <w:rPr>
          <w:rFonts w:cs="Arial"/>
          <w:lang w:eastAsia="ja-JP"/>
        </w:rPr>
        <w:t xml:space="preserve">your </w:t>
      </w:r>
      <w:r w:rsidRPr="00A249A0">
        <w:rPr>
          <w:rFonts w:cs="Arial"/>
          <w:lang w:eastAsia="ja-JP"/>
        </w:rPr>
        <w:t>immunisation provider</w:t>
      </w:r>
    </w:p>
    <w:p w14:paraId="70DE5CD1" w14:textId="77777777" w:rsidR="000A2DEC" w:rsidRPr="00E73D78" w:rsidRDefault="000A2DEC" w:rsidP="000A2DEC">
      <w:pPr>
        <w:pStyle w:val="Immbody"/>
        <w:spacing w:before="120"/>
        <w:jc w:val="both"/>
        <w:rPr>
          <w:sz w:val="22"/>
          <w:szCs w:val="22"/>
          <w:lang w:eastAsia="ja-JP"/>
        </w:rPr>
      </w:pPr>
      <w:r w:rsidRPr="00E73D78">
        <w:rPr>
          <w:sz w:val="22"/>
          <w:szCs w:val="22"/>
          <w:lang w:eastAsia="ja-JP"/>
        </w:rPr>
        <w:t xml:space="preserve">The immunisation provider team will arrive at the school at the agreed time and report to the front office or reception area. They will ensure that consent forms have been correctly completed and that the required number of pre-drawn vaccines is available. </w:t>
      </w:r>
    </w:p>
    <w:p w14:paraId="1D9BAAA6" w14:textId="77777777" w:rsidR="000A2DEC" w:rsidRPr="00E73D78" w:rsidRDefault="000A2DEC" w:rsidP="000A2DEC">
      <w:pPr>
        <w:pStyle w:val="Immbody"/>
        <w:spacing w:before="120"/>
        <w:jc w:val="both"/>
        <w:rPr>
          <w:sz w:val="22"/>
          <w:szCs w:val="22"/>
          <w:lang w:eastAsia="ja-JP"/>
        </w:rPr>
      </w:pPr>
      <w:r w:rsidRPr="00E73D78">
        <w:rPr>
          <w:sz w:val="22"/>
          <w:szCs w:val="22"/>
          <w:lang w:eastAsia="ja-JP"/>
        </w:rPr>
        <w:t>The immunisation provider team will set up and prepare all the equipment before they start immunising.</w:t>
      </w:r>
    </w:p>
    <w:p w14:paraId="224E902B" w14:textId="2C7635EB" w:rsidR="000A2DEC" w:rsidRPr="00BC0802" w:rsidRDefault="00C13D12" w:rsidP="000A2DEC">
      <w:pPr>
        <w:pStyle w:val="Heading1"/>
        <w:rPr>
          <w:b/>
          <w:bCs w:val="0"/>
          <w:sz w:val="28"/>
          <w:szCs w:val="28"/>
        </w:rPr>
      </w:pPr>
      <w:bookmarkStart w:id="19" w:name="_Toc246996950"/>
      <w:r>
        <w:rPr>
          <w:b/>
          <w:bCs w:val="0"/>
          <w:sz w:val="28"/>
          <w:szCs w:val="28"/>
        </w:rPr>
        <w:t>V</w:t>
      </w:r>
      <w:r w:rsidR="000A2DEC" w:rsidRPr="00BC0802">
        <w:rPr>
          <w:b/>
          <w:bCs w:val="0"/>
          <w:sz w:val="28"/>
          <w:szCs w:val="28"/>
        </w:rPr>
        <w:t xml:space="preserve">accination </w:t>
      </w:r>
      <w:r>
        <w:rPr>
          <w:b/>
          <w:bCs w:val="0"/>
          <w:sz w:val="28"/>
          <w:szCs w:val="28"/>
        </w:rPr>
        <w:t xml:space="preserve">day </w:t>
      </w:r>
      <w:r w:rsidR="000A2DEC" w:rsidRPr="00BC0802">
        <w:rPr>
          <w:b/>
          <w:bCs w:val="0"/>
          <w:sz w:val="28"/>
          <w:szCs w:val="28"/>
        </w:rPr>
        <w:t>process</w:t>
      </w:r>
      <w:bookmarkEnd w:id="19"/>
    </w:p>
    <w:p w14:paraId="3AFD9697" w14:textId="75347AEC" w:rsidR="000A2DEC" w:rsidRPr="00E73D78" w:rsidRDefault="000A2DEC" w:rsidP="000A2DEC">
      <w:pPr>
        <w:pStyle w:val="Immbody"/>
        <w:spacing w:before="120"/>
        <w:jc w:val="both"/>
        <w:rPr>
          <w:sz w:val="22"/>
          <w:szCs w:val="22"/>
          <w:lang w:eastAsia="ja-JP"/>
        </w:rPr>
      </w:pPr>
      <w:r w:rsidRPr="00E73D78">
        <w:rPr>
          <w:sz w:val="22"/>
          <w:szCs w:val="22"/>
          <w:lang w:eastAsia="ja-JP"/>
        </w:rPr>
        <w:t xml:space="preserve">Designated school staff will escort </w:t>
      </w:r>
      <w:r w:rsidR="00506B94">
        <w:rPr>
          <w:sz w:val="22"/>
          <w:szCs w:val="22"/>
          <w:lang w:eastAsia="ja-JP"/>
        </w:rPr>
        <w:t>eligible</w:t>
      </w:r>
      <w:r w:rsidRPr="00E73D78">
        <w:rPr>
          <w:sz w:val="22"/>
          <w:szCs w:val="22"/>
          <w:lang w:eastAsia="ja-JP"/>
        </w:rPr>
        <w:t xml:space="preserve"> students to the vaccination waiting area according to the vaccine day timetable. </w:t>
      </w:r>
    </w:p>
    <w:p w14:paraId="2D86F7F2" w14:textId="77777777" w:rsidR="000A2DEC" w:rsidRPr="003C379D" w:rsidRDefault="000A2DEC" w:rsidP="000A2DEC">
      <w:pPr>
        <w:pStyle w:val="Immbody"/>
        <w:spacing w:after="0" w:line="240" w:lineRule="auto"/>
        <w:jc w:val="both"/>
        <w:rPr>
          <w:sz w:val="4"/>
          <w:szCs w:val="4"/>
          <w:lang w:eastAsia="ja-JP"/>
        </w:rPr>
      </w:pPr>
    </w:p>
    <w:p w14:paraId="2DE2D7A1" w14:textId="77777777" w:rsidR="000A2DEC" w:rsidRPr="00A249A0" w:rsidRDefault="000A2DEC" w:rsidP="000A2DEC">
      <w:pPr>
        <w:pStyle w:val="Immheading3"/>
        <w:spacing w:before="240" w:line="270" w:lineRule="atLeast"/>
        <w:jc w:val="both"/>
        <w:rPr>
          <w:rFonts w:cs="Arial"/>
          <w:lang w:eastAsia="ja-JP"/>
        </w:rPr>
      </w:pPr>
      <w:r w:rsidRPr="00A249A0">
        <w:rPr>
          <w:rFonts w:cs="Arial"/>
          <w:lang w:eastAsia="ja-JP"/>
        </w:rPr>
        <w:t>Student check-in</w:t>
      </w:r>
    </w:p>
    <w:p w14:paraId="6732E43E" w14:textId="42BD37CF" w:rsidR="00C13D12" w:rsidRDefault="000A2DEC" w:rsidP="000A2DEC">
      <w:pPr>
        <w:pStyle w:val="Immbody"/>
        <w:spacing w:before="120"/>
        <w:jc w:val="both"/>
        <w:rPr>
          <w:sz w:val="22"/>
          <w:szCs w:val="22"/>
          <w:lang w:eastAsia="ja-JP"/>
        </w:rPr>
      </w:pPr>
      <w:r w:rsidRPr="005B48BD">
        <w:rPr>
          <w:sz w:val="22"/>
          <w:szCs w:val="22"/>
          <w:lang w:eastAsia="ja-JP"/>
        </w:rPr>
        <w:t xml:space="preserve">Consent forms are given to all students who have returned a signed form marked ‘YES’. The students then proceed to the vaccine area, where </w:t>
      </w:r>
      <w:r w:rsidR="00FC0139">
        <w:rPr>
          <w:sz w:val="22"/>
          <w:szCs w:val="22"/>
          <w:lang w:eastAsia="ja-JP"/>
        </w:rPr>
        <w:t>the Authorised Nurse Immuniser</w:t>
      </w:r>
      <w:r w:rsidRPr="005B48BD">
        <w:rPr>
          <w:sz w:val="22"/>
          <w:szCs w:val="22"/>
          <w:lang w:eastAsia="ja-JP"/>
        </w:rPr>
        <w:t xml:space="preserve"> will complete a pre-vaccine checklist and ensure the student is eligible to receive the vaccine(s).</w:t>
      </w:r>
      <w:r w:rsidR="00015F19">
        <w:rPr>
          <w:sz w:val="22"/>
          <w:szCs w:val="22"/>
          <w:lang w:eastAsia="ja-JP"/>
        </w:rPr>
        <w:t xml:space="preserve"> </w:t>
      </w:r>
      <w:r w:rsidRPr="005B48BD">
        <w:rPr>
          <w:sz w:val="22"/>
          <w:szCs w:val="22"/>
          <w:lang w:eastAsia="ja-JP"/>
        </w:rPr>
        <w:t xml:space="preserve">If eligible, students will be administered the vaccine(s). </w:t>
      </w:r>
    </w:p>
    <w:p w14:paraId="5DD6050C" w14:textId="5124550F" w:rsidR="000A2DEC" w:rsidRPr="005B48BD" w:rsidRDefault="008F7386" w:rsidP="000A2DEC">
      <w:pPr>
        <w:pStyle w:val="Immbody"/>
        <w:spacing w:before="120"/>
        <w:jc w:val="both"/>
        <w:rPr>
          <w:sz w:val="22"/>
          <w:szCs w:val="22"/>
          <w:lang w:eastAsia="ja-JP"/>
        </w:rPr>
      </w:pPr>
      <w:r>
        <w:rPr>
          <w:sz w:val="22"/>
          <w:szCs w:val="22"/>
          <w:lang w:eastAsia="ja-JP"/>
        </w:rPr>
        <w:lastRenderedPageBreak/>
        <w:t>Students who have</w:t>
      </w:r>
      <w:r w:rsidR="00B73C33">
        <w:rPr>
          <w:sz w:val="22"/>
          <w:szCs w:val="22"/>
          <w:lang w:eastAsia="ja-JP"/>
        </w:rPr>
        <w:t xml:space="preserve"> returned a consent form marked ‘NO’ </w:t>
      </w:r>
      <w:r w:rsidR="0009734A">
        <w:rPr>
          <w:sz w:val="22"/>
          <w:szCs w:val="22"/>
          <w:lang w:eastAsia="ja-JP"/>
        </w:rPr>
        <w:t>must</w:t>
      </w:r>
      <w:r w:rsidR="00B73C33">
        <w:rPr>
          <w:sz w:val="22"/>
          <w:szCs w:val="22"/>
          <w:lang w:eastAsia="ja-JP"/>
        </w:rPr>
        <w:t xml:space="preserve"> not </w:t>
      </w:r>
      <w:r w:rsidR="0009734A">
        <w:rPr>
          <w:sz w:val="22"/>
          <w:szCs w:val="22"/>
          <w:lang w:eastAsia="ja-JP"/>
        </w:rPr>
        <w:t>attend vaccine area.</w:t>
      </w:r>
    </w:p>
    <w:p w14:paraId="768C8C7A" w14:textId="77777777" w:rsidR="000A2DEC" w:rsidRPr="003C379D" w:rsidRDefault="000A2DEC" w:rsidP="000A2DEC">
      <w:pPr>
        <w:pStyle w:val="Immbody"/>
        <w:spacing w:after="0" w:line="240" w:lineRule="auto"/>
        <w:jc w:val="both"/>
        <w:rPr>
          <w:sz w:val="4"/>
          <w:szCs w:val="4"/>
          <w:lang w:eastAsia="ja-JP"/>
        </w:rPr>
      </w:pPr>
    </w:p>
    <w:p w14:paraId="08F60C79"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Vaccine record</w:t>
      </w:r>
    </w:p>
    <w:p w14:paraId="62494403" w14:textId="77777777" w:rsidR="000A2DEC" w:rsidRPr="005B48BD" w:rsidRDefault="000A2DEC" w:rsidP="000A2DEC">
      <w:pPr>
        <w:pStyle w:val="Immbody"/>
        <w:spacing w:before="120"/>
        <w:jc w:val="both"/>
        <w:rPr>
          <w:sz w:val="22"/>
          <w:szCs w:val="22"/>
          <w:lang w:eastAsia="ja-JP"/>
        </w:rPr>
      </w:pPr>
      <w:r w:rsidRPr="005B48BD">
        <w:rPr>
          <w:sz w:val="22"/>
          <w:szCs w:val="22"/>
          <w:lang w:eastAsia="ja-JP"/>
        </w:rPr>
        <w:t>The immunisation provider will ensure that each student receives a written record of the vaccines they received to take home.</w:t>
      </w:r>
    </w:p>
    <w:p w14:paraId="2FC320ED" w14:textId="77777777" w:rsidR="000A2DEC" w:rsidRPr="003C379D" w:rsidRDefault="000A2DEC" w:rsidP="000A2DEC">
      <w:pPr>
        <w:pStyle w:val="Immbody"/>
        <w:spacing w:after="0" w:line="240" w:lineRule="auto"/>
        <w:jc w:val="both"/>
        <w:rPr>
          <w:sz w:val="4"/>
          <w:szCs w:val="4"/>
          <w:lang w:eastAsia="ja-JP"/>
        </w:rPr>
      </w:pPr>
    </w:p>
    <w:p w14:paraId="6BD2E4E9" w14:textId="77777777" w:rsidR="000A2DEC" w:rsidRPr="00683CD4" w:rsidRDefault="000A2DEC" w:rsidP="000A2DEC">
      <w:pPr>
        <w:pStyle w:val="Heading2"/>
        <w:rPr>
          <w:color w:val="auto"/>
          <w:sz w:val="24"/>
          <w:szCs w:val="24"/>
          <w:lang w:eastAsia="ja-JP"/>
        </w:rPr>
      </w:pPr>
      <w:r w:rsidRPr="00683CD4">
        <w:rPr>
          <w:color w:val="auto"/>
          <w:sz w:val="24"/>
          <w:szCs w:val="24"/>
          <w:lang w:eastAsia="ja-JP"/>
        </w:rPr>
        <w:t>Monitoring students after vaccination</w:t>
      </w:r>
    </w:p>
    <w:p w14:paraId="14A49D0F" w14:textId="5CAD7A84" w:rsidR="000A2DEC" w:rsidRPr="003862A1" w:rsidRDefault="000A2DEC" w:rsidP="000A2DEC">
      <w:pPr>
        <w:shd w:val="clear" w:color="auto" w:fill="FFFFFF"/>
        <w:spacing w:before="100" w:beforeAutospacing="1" w:after="96" w:line="240" w:lineRule="auto"/>
        <w:rPr>
          <w:rFonts w:ascii="Lucida Sans" w:hAnsi="Lucida Sans"/>
          <w:color w:val="494949"/>
          <w:szCs w:val="21"/>
          <w:lang w:eastAsia="en-AU"/>
        </w:rPr>
      </w:pPr>
      <w:r w:rsidRPr="00791A74">
        <w:rPr>
          <w:sz w:val="22"/>
          <w:szCs w:val="22"/>
          <w:lang w:eastAsia="ja-JP"/>
        </w:rPr>
        <w:t xml:space="preserve">After receiving a vaccine(s), students </w:t>
      </w:r>
      <w:r w:rsidRPr="00904F28">
        <w:rPr>
          <w:b/>
          <w:bCs/>
          <w:sz w:val="22"/>
          <w:szCs w:val="22"/>
          <w:lang w:eastAsia="ja-JP"/>
        </w:rPr>
        <w:t>must</w:t>
      </w:r>
      <w:r w:rsidRPr="00791A74">
        <w:rPr>
          <w:sz w:val="22"/>
          <w:szCs w:val="22"/>
          <w:lang w:eastAsia="ja-JP"/>
        </w:rPr>
        <w:t xml:space="preserve"> be seated for a minimum of 15 minutes in an adjacent area, within </w:t>
      </w:r>
      <w:r w:rsidR="00FC0139" w:rsidRPr="00791A74">
        <w:rPr>
          <w:sz w:val="22"/>
          <w:szCs w:val="22"/>
          <w:lang w:eastAsia="ja-JP"/>
        </w:rPr>
        <w:t>proximity</w:t>
      </w:r>
      <w:r w:rsidRPr="00791A74">
        <w:rPr>
          <w:sz w:val="22"/>
          <w:szCs w:val="22"/>
          <w:lang w:eastAsia="ja-JP"/>
        </w:rPr>
        <w:t xml:space="preserve"> to the immunisation provider team. Students </w:t>
      </w:r>
      <w:r w:rsidR="00015F19">
        <w:rPr>
          <w:sz w:val="22"/>
          <w:szCs w:val="22"/>
          <w:lang w:eastAsia="ja-JP"/>
        </w:rPr>
        <w:t xml:space="preserve">must </w:t>
      </w:r>
      <w:r w:rsidRPr="00791A74">
        <w:rPr>
          <w:sz w:val="22"/>
          <w:szCs w:val="22"/>
          <w:lang w:eastAsia="ja-JP"/>
        </w:rPr>
        <w:t xml:space="preserve">be supervised in this area by a First Aid trained school staff member. It is important that any student who appears pale, </w:t>
      </w:r>
      <w:r w:rsidR="00FC0139" w:rsidRPr="00791A74">
        <w:rPr>
          <w:sz w:val="22"/>
          <w:szCs w:val="22"/>
          <w:lang w:eastAsia="ja-JP"/>
        </w:rPr>
        <w:t>unwell,</w:t>
      </w:r>
      <w:r w:rsidRPr="00791A74">
        <w:rPr>
          <w:sz w:val="22"/>
          <w:szCs w:val="22"/>
          <w:lang w:eastAsia="ja-JP"/>
        </w:rPr>
        <w:t xml:space="preserve"> or distressed is immediately reported to the immunisation provider team for closer monitoring. </w:t>
      </w:r>
      <w:r>
        <w:rPr>
          <w:sz w:val="22"/>
          <w:szCs w:val="22"/>
          <w:lang w:eastAsia="ja-JP"/>
        </w:rPr>
        <w:t xml:space="preserve">Parents/guardians must be notified if there are any </w:t>
      </w:r>
      <w:r w:rsidR="0009734A">
        <w:rPr>
          <w:sz w:val="22"/>
          <w:szCs w:val="22"/>
          <w:lang w:eastAsia="ja-JP"/>
        </w:rPr>
        <w:t xml:space="preserve">incidents or </w:t>
      </w:r>
      <w:r>
        <w:rPr>
          <w:sz w:val="22"/>
          <w:szCs w:val="22"/>
          <w:lang w:eastAsia="ja-JP"/>
        </w:rPr>
        <w:t xml:space="preserve">adverse reactions following immunisation. All adverse reactions following immunisation should be reported to </w:t>
      </w:r>
      <w:r>
        <w:rPr>
          <w:rFonts w:cs="Arial"/>
          <w:sz w:val="22"/>
          <w:szCs w:val="22"/>
          <w:lang w:eastAsia="en-AU"/>
        </w:rPr>
        <w:t>the Victorian vaccine safety surveillance service -</w:t>
      </w:r>
      <w:hyperlink r:id="rId41" w:history="1">
        <w:r w:rsidRPr="00C9311F">
          <w:rPr>
            <w:rStyle w:val="Hyperlink"/>
            <w:rFonts w:cs="Arial"/>
            <w:sz w:val="22"/>
            <w:szCs w:val="22"/>
            <w:lang w:eastAsia="en-AU"/>
          </w:rPr>
          <w:t>SAEFVIC</w:t>
        </w:r>
      </w:hyperlink>
      <w:r>
        <w:rPr>
          <w:rFonts w:cs="Arial"/>
          <w:sz w:val="22"/>
          <w:szCs w:val="22"/>
          <w:lang w:eastAsia="en-AU"/>
        </w:rPr>
        <w:t>.</w:t>
      </w:r>
    </w:p>
    <w:p w14:paraId="0A29F6D5" w14:textId="77777777" w:rsidR="000A2DEC" w:rsidRPr="00791A74" w:rsidRDefault="000A2DEC" w:rsidP="000A2DEC">
      <w:pPr>
        <w:pStyle w:val="DHHSbody"/>
        <w:rPr>
          <w:sz w:val="22"/>
          <w:szCs w:val="22"/>
        </w:rPr>
      </w:pPr>
      <w:r w:rsidRPr="00791A74">
        <w:rPr>
          <w:sz w:val="22"/>
          <w:szCs w:val="22"/>
        </w:rPr>
        <w:t xml:space="preserve">If there have been any significant issues such as adverse reactions or other critical incidents, these will need to be reported as required by the Department of Education and Training policy on </w:t>
      </w:r>
      <w:hyperlink r:id="rId42" w:history="1">
        <w:r w:rsidRPr="00791A74">
          <w:rPr>
            <w:rStyle w:val="Hyperlink"/>
            <w:sz w:val="22"/>
            <w:szCs w:val="22"/>
          </w:rPr>
          <w:t>reporting school incidents</w:t>
        </w:r>
      </w:hyperlink>
      <w:r w:rsidRPr="00791A74">
        <w:rPr>
          <w:sz w:val="22"/>
          <w:szCs w:val="22"/>
        </w:rPr>
        <w:t>. &lt;https://www2.education.vic.gov.au/pal/reporting-and-managing-school-incidents-including-emergencies/policy&gt;</w:t>
      </w:r>
    </w:p>
    <w:p w14:paraId="06EF0D91" w14:textId="77777777" w:rsidR="000A2DEC" w:rsidRPr="003C379D" w:rsidRDefault="000A2DEC" w:rsidP="000A2DEC">
      <w:pPr>
        <w:pStyle w:val="Immbody"/>
        <w:spacing w:after="0" w:line="240" w:lineRule="auto"/>
        <w:jc w:val="both"/>
        <w:rPr>
          <w:sz w:val="4"/>
          <w:szCs w:val="4"/>
          <w:lang w:eastAsia="ja-JP"/>
        </w:rPr>
      </w:pPr>
    </w:p>
    <w:p w14:paraId="1BE83265"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Departure of the immunisation provider team</w:t>
      </w:r>
    </w:p>
    <w:p w14:paraId="35E20171" w14:textId="77777777" w:rsidR="000A2DEC" w:rsidRPr="00CD02A9" w:rsidRDefault="000A2DEC" w:rsidP="000A2DEC">
      <w:pPr>
        <w:pStyle w:val="Immbody"/>
        <w:spacing w:before="120"/>
        <w:jc w:val="both"/>
        <w:rPr>
          <w:sz w:val="22"/>
          <w:szCs w:val="22"/>
          <w:lang w:eastAsia="ja-JP"/>
        </w:rPr>
      </w:pPr>
      <w:r w:rsidRPr="00CD02A9">
        <w:rPr>
          <w:sz w:val="22"/>
          <w:szCs w:val="22"/>
          <w:lang w:eastAsia="ja-JP"/>
        </w:rPr>
        <w:t xml:space="preserve">It is the responsibility of the immunisation provider to remain at the school until all students have completed the minimum 15-minute waiting period and arrangements have been made for any student who is unwell </w:t>
      </w:r>
      <w:r>
        <w:rPr>
          <w:sz w:val="22"/>
          <w:szCs w:val="22"/>
          <w:lang w:eastAsia="ja-JP"/>
        </w:rPr>
        <w:t>following vaccination.</w:t>
      </w:r>
    </w:p>
    <w:p w14:paraId="3A5E2118" w14:textId="77777777" w:rsidR="000A2DEC" w:rsidRPr="00BC0802" w:rsidRDefault="000A2DEC" w:rsidP="000A2DEC">
      <w:pPr>
        <w:pStyle w:val="Heading1"/>
        <w:rPr>
          <w:b/>
          <w:bCs w:val="0"/>
          <w:sz w:val="28"/>
          <w:szCs w:val="28"/>
        </w:rPr>
      </w:pPr>
      <w:r w:rsidRPr="00BC0802">
        <w:rPr>
          <w:b/>
          <w:bCs w:val="0"/>
          <w:sz w:val="28"/>
          <w:szCs w:val="28"/>
        </w:rPr>
        <w:t>Some common issues</w:t>
      </w:r>
    </w:p>
    <w:p w14:paraId="482875C7"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Students who feel anxious or unwell</w:t>
      </w:r>
    </w:p>
    <w:p w14:paraId="533B27E3" w14:textId="4DB7801C" w:rsidR="000A2DEC" w:rsidRPr="00051164" w:rsidRDefault="000A2DEC" w:rsidP="000A2DEC">
      <w:pPr>
        <w:pStyle w:val="Immbody"/>
        <w:spacing w:before="120"/>
        <w:jc w:val="both"/>
        <w:rPr>
          <w:sz w:val="22"/>
          <w:szCs w:val="22"/>
          <w:lang w:eastAsia="ja-JP"/>
        </w:rPr>
      </w:pPr>
      <w:r w:rsidRPr="00051164">
        <w:rPr>
          <w:sz w:val="22"/>
          <w:szCs w:val="22"/>
          <w:lang w:eastAsia="ja-JP"/>
        </w:rPr>
        <w:t xml:space="preserve">Anxious students should be encouraged </w:t>
      </w:r>
      <w:r w:rsidR="00FC0139">
        <w:rPr>
          <w:sz w:val="22"/>
          <w:szCs w:val="22"/>
          <w:lang w:eastAsia="ja-JP"/>
        </w:rPr>
        <w:t>t</w:t>
      </w:r>
      <w:r w:rsidRPr="00051164">
        <w:rPr>
          <w:sz w:val="22"/>
          <w:szCs w:val="22"/>
          <w:lang w:eastAsia="ja-JP"/>
        </w:rPr>
        <w:t xml:space="preserve">o </w:t>
      </w:r>
      <w:r w:rsidR="00B16515">
        <w:rPr>
          <w:sz w:val="22"/>
          <w:szCs w:val="22"/>
          <w:lang w:eastAsia="ja-JP"/>
        </w:rPr>
        <w:t xml:space="preserve">present first for vaccination </w:t>
      </w:r>
      <w:r w:rsidRPr="00051164">
        <w:rPr>
          <w:sz w:val="22"/>
          <w:szCs w:val="22"/>
          <w:lang w:eastAsia="ja-JP"/>
        </w:rPr>
        <w:t>to avoid waiting. Alert your immunisation provider of any student who is looking or reporting feeling anxious or unwell. If a student is unwell it is the responsibility of the immunisation provider to assess the student’s condition and determine their eligibility for vaccines.</w:t>
      </w:r>
    </w:p>
    <w:p w14:paraId="1F760C14" w14:textId="77777777" w:rsidR="000A2DEC" w:rsidRPr="003C379D" w:rsidRDefault="000A2DEC" w:rsidP="000A2DEC">
      <w:pPr>
        <w:pStyle w:val="Immbody"/>
        <w:spacing w:after="0" w:line="240" w:lineRule="auto"/>
        <w:jc w:val="both"/>
        <w:rPr>
          <w:sz w:val="4"/>
          <w:szCs w:val="4"/>
          <w:lang w:eastAsia="ja-JP"/>
        </w:rPr>
      </w:pPr>
    </w:p>
    <w:p w14:paraId="3C7A35C4"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If a student presents without a consent form</w:t>
      </w:r>
    </w:p>
    <w:p w14:paraId="376D6A9C" w14:textId="0B4C67D0" w:rsidR="000A2DEC" w:rsidRPr="00C027AC" w:rsidRDefault="000A2DEC" w:rsidP="000A2DEC">
      <w:pPr>
        <w:pStyle w:val="DHHSbody"/>
        <w:rPr>
          <w:sz w:val="22"/>
          <w:szCs w:val="22"/>
          <w:lang w:eastAsia="ja-JP"/>
        </w:rPr>
      </w:pPr>
      <w:r w:rsidRPr="00C027AC">
        <w:rPr>
          <w:sz w:val="22"/>
          <w:szCs w:val="22"/>
          <w:lang w:eastAsia="ja-JP"/>
        </w:rPr>
        <w:t xml:space="preserve">If a student presents for vaccination and wishes to receive vaccine, but has not previously returned a consent form, the immunisation provider may obtain verbal consent from the student’s parent or guardian via telephone. Immunisation providers implement different policies in relation to following up with students who have not returned a consent </w:t>
      </w:r>
      <w:r w:rsidR="00015F19">
        <w:rPr>
          <w:sz w:val="22"/>
          <w:szCs w:val="22"/>
          <w:lang w:eastAsia="ja-JP"/>
        </w:rPr>
        <w:t xml:space="preserve">form </w:t>
      </w:r>
      <w:r w:rsidRPr="00C027AC">
        <w:rPr>
          <w:sz w:val="22"/>
          <w:szCs w:val="22"/>
          <w:lang w:eastAsia="ja-JP"/>
        </w:rPr>
        <w:t xml:space="preserve">prior to the day of vaccination. In some circumstances councils may </w:t>
      </w:r>
      <w:r w:rsidR="00B16515">
        <w:rPr>
          <w:sz w:val="22"/>
          <w:szCs w:val="22"/>
          <w:lang w:eastAsia="ja-JP"/>
        </w:rPr>
        <w:t xml:space="preserve">accept </w:t>
      </w:r>
      <w:r w:rsidRPr="00C027AC">
        <w:rPr>
          <w:sz w:val="22"/>
          <w:szCs w:val="22"/>
          <w:lang w:eastAsia="ja-JP"/>
        </w:rPr>
        <w:t>mature minor consent</w:t>
      </w:r>
      <w:r w:rsidR="00A32D39">
        <w:rPr>
          <w:sz w:val="22"/>
          <w:szCs w:val="22"/>
          <w:lang w:eastAsia="ja-JP"/>
        </w:rPr>
        <w:t xml:space="preserve"> on the day of vaccination</w:t>
      </w:r>
      <w:r w:rsidRPr="00C027AC">
        <w:rPr>
          <w:sz w:val="22"/>
          <w:szCs w:val="22"/>
          <w:lang w:eastAsia="ja-JP"/>
        </w:rPr>
        <w:t xml:space="preserve">. In the school setting this decision should be made in consultation with the school’s principal. For further information please see Department of Education and Training policy on </w:t>
      </w:r>
      <w:hyperlink r:id="rId43" w:history="1">
        <w:r w:rsidRPr="00C027AC">
          <w:rPr>
            <w:rStyle w:val="Hyperlink"/>
            <w:sz w:val="22"/>
            <w:szCs w:val="22"/>
            <w:lang w:eastAsia="ja-JP"/>
          </w:rPr>
          <w:t>mature minor decision making</w:t>
        </w:r>
      </w:hyperlink>
      <w:r w:rsidRPr="00C027AC">
        <w:rPr>
          <w:sz w:val="22"/>
          <w:szCs w:val="22"/>
          <w:lang w:eastAsia="ja-JP"/>
        </w:rPr>
        <w:t>. &lt;https://www2.education.vic.gov.au/pal/mature-minors-and-decision-making/policy&gt;</w:t>
      </w:r>
    </w:p>
    <w:p w14:paraId="7B9FA44E"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If a student attends but refuses to be immunised</w:t>
      </w:r>
    </w:p>
    <w:p w14:paraId="366F4909" w14:textId="3E734943" w:rsidR="000A2DEC" w:rsidRPr="00C027AC" w:rsidRDefault="000A2DEC" w:rsidP="000A2DEC">
      <w:pPr>
        <w:pStyle w:val="Immbody"/>
        <w:spacing w:before="120"/>
        <w:jc w:val="both"/>
        <w:rPr>
          <w:sz w:val="22"/>
          <w:szCs w:val="22"/>
          <w:lang w:eastAsia="ja-JP"/>
        </w:rPr>
      </w:pPr>
      <w:r w:rsidRPr="00C027AC">
        <w:rPr>
          <w:sz w:val="22"/>
          <w:szCs w:val="22"/>
          <w:lang w:eastAsia="ja-JP"/>
        </w:rPr>
        <w:lastRenderedPageBreak/>
        <w:t>The immunisation provider will make every effort to reason with and vaccinate eligible students without being forceful. If the student continues to refuse, a member of the immunisation provider team will contact the parent</w:t>
      </w:r>
      <w:r w:rsidR="00AC7849">
        <w:rPr>
          <w:sz w:val="22"/>
          <w:szCs w:val="22"/>
          <w:lang w:eastAsia="ja-JP"/>
        </w:rPr>
        <w:t>/</w:t>
      </w:r>
      <w:r w:rsidRPr="00C027AC">
        <w:rPr>
          <w:sz w:val="22"/>
          <w:szCs w:val="22"/>
          <w:lang w:eastAsia="ja-JP"/>
        </w:rPr>
        <w:t xml:space="preserve">guardian in one the following ways to discuss alternative options for vaccination: </w:t>
      </w:r>
    </w:p>
    <w:p w14:paraId="6651AC1E" w14:textId="77777777" w:rsidR="000A2DEC" w:rsidRPr="00C027AC" w:rsidRDefault="000A2DEC" w:rsidP="000A2DEC">
      <w:pPr>
        <w:pStyle w:val="Immbullet1"/>
        <w:spacing w:before="120"/>
        <w:ind w:left="721" w:hanging="437"/>
        <w:jc w:val="both"/>
        <w:rPr>
          <w:sz w:val="22"/>
          <w:szCs w:val="22"/>
        </w:rPr>
      </w:pPr>
      <w:r w:rsidRPr="00C027AC">
        <w:rPr>
          <w:sz w:val="22"/>
          <w:szCs w:val="22"/>
        </w:rPr>
        <w:t>by phone with the student present</w:t>
      </w:r>
    </w:p>
    <w:p w14:paraId="6644F089" w14:textId="7898C18A" w:rsidR="000A2DEC" w:rsidRDefault="000A2DEC" w:rsidP="000A2DEC">
      <w:pPr>
        <w:pStyle w:val="Immbullet1"/>
        <w:spacing w:before="120"/>
        <w:ind w:left="721" w:hanging="437"/>
        <w:jc w:val="both"/>
        <w:rPr>
          <w:sz w:val="22"/>
          <w:szCs w:val="22"/>
        </w:rPr>
      </w:pPr>
      <w:r w:rsidRPr="00C027AC">
        <w:rPr>
          <w:sz w:val="22"/>
          <w:szCs w:val="22"/>
        </w:rPr>
        <w:t>following</w:t>
      </w:r>
      <w:r w:rsidR="00A33EC8">
        <w:rPr>
          <w:sz w:val="22"/>
          <w:szCs w:val="22"/>
        </w:rPr>
        <w:t xml:space="preserve">-up </w:t>
      </w:r>
      <w:r w:rsidRPr="00C027AC">
        <w:rPr>
          <w:sz w:val="22"/>
          <w:szCs w:val="22"/>
        </w:rPr>
        <w:t xml:space="preserve">by phone, </w:t>
      </w:r>
      <w:r w:rsidR="00AC7849" w:rsidRPr="00C027AC">
        <w:rPr>
          <w:sz w:val="22"/>
          <w:szCs w:val="22"/>
        </w:rPr>
        <w:t>letter,</w:t>
      </w:r>
      <w:r w:rsidRPr="00C027AC">
        <w:rPr>
          <w:sz w:val="22"/>
          <w:szCs w:val="22"/>
        </w:rPr>
        <w:t xml:space="preserve"> or email to organise a catch-up vaccine</w:t>
      </w:r>
      <w:r w:rsidR="00A33EC8">
        <w:rPr>
          <w:sz w:val="22"/>
          <w:szCs w:val="22"/>
        </w:rPr>
        <w:t xml:space="preserve"> appointment</w:t>
      </w:r>
    </w:p>
    <w:p w14:paraId="622E6ECE" w14:textId="77777777" w:rsidR="008649AD" w:rsidRPr="008649AD" w:rsidRDefault="008649AD" w:rsidP="008649AD">
      <w:pPr>
        <w:pStyle w:val="Immbody"/>
      </w:pPr>
    </w:p>
    <w:p w14:paraId="7DCC9859" w14:textId="77777777" w:rsidR="000A2DEC" w:rsidRPr="003C379D" w:rsidRDefault="000A2DEC" w:rsidP="000A2DEC">
      <w:pPr>
        <w:pStyle w:val="Immbody"/>
        <w:spacing w:after="0" w:line="240" w:lineRule="auto"/>
        <w:rPr>
          <w:sz w:val="4"/>
          <w:szCs w:val="4"/>
          <w:lang w:eastAsia="en-AU"/>
        </w:rPr>
      </w:pPr>
    </w:p>
    <w:p w14:paraId="2CFD93B5"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Absent students</w:t>
      </w:r>
    </w:p>
    <w:p w14:paraId="17184685" w14:textId="62E23CB7" w:rsidR="000A2DEC" w:rsidRPr="00C027AC" w:rsidRDefault="000A2DEC" w:rsidP="000A2DEC">
      <w:pPr>
        <w:pStyle w:val="Immbody"/>
        <w:spacing w:before="120"/>
        <w:jc w:val="both"/>
        <w:rPr>
          <w:sz w:val="22"/>
          <w:szCs w:val="22"/>
          <w:lang w:eastAsia="ja-JP"/>
        </w:rPr>
      </w:pPr>
      <w:r w:rsidRPr="00C027AC">
        <w:rPr>
          <w:sz w:val="22"/>
          <w:szCs w:val="22"/>
          <w:lang w:eastAsia="ja-JP"/>
        </w:rPr>
        <w:t xml:space="preserve">If a student is absent on the vaccine day, the school coordinator </w:t>
      </w:r>
      <w:r w:rsidR="00DA65C1">
        <w:rPr>
          <w:sz w:val="22"/>
          <w:szCs w:val="22"/>
          <w:lang w:eastAsia="ja-JP"/>
        </w:rPr>
        <w:t xml:space="preserve">must </w:t>
      </w:r>
      <w:r w:rsidRPr="00C027AC">
        <w:rPr>
          <w:sz w:val="22"/>
          <w:szCs w:val="22"/>
          <w:lang w:eastAsia="ja-JP"/>
        </w:rPr>
        <w:t>return their completed consent form to the immunisation provider. It is the responsibility of the immunisation provider to follow up with the parent</w:t>
      </w:r>
      <w:r w:rsidR="00A33EC8">
        <w:rPr>
          <w:sz w:val="22"/>
          <w:szCs w:val="22"/>
          <w:lang w:eastAsia="ja-JP"/>
        </w:rPr>
        <w:t>/</w:t>
      </w:r>
      <w:r w:rsidRPr="00C027AC">
        <w:rPr>
          <w:sz w:val="22"/>
          <w:szCs w:val="22"/>
          <w:lang w:eastAsia="ja-JP"/>
        </w:rPr>
        <w:t>guardian of students who are absent on vaccine day. The immunisation provider will contact the parent</w:t>
      </w:r>
      <w:r w:rsidR="00A33EC8">
        <w:rPr>
          <w:sz w:val="22"/>
          <w:szCs w:val="22"/>
          <w:lang w:eastAsia="ja-JP"/>
        </w:rPr>
        <w:t>/</w:t>
      </w:r>
      <w:r w:rsidRPr="00C027AC">
        <w:rPr>
          <w:sz w:val="22"/>
          <w:szCs w:val="22"/>
          <w:lang w:eastAsia="ja-JP"/>
        </w:rPr>
        <w:t xml:space="preserve">guardian </w:t>
      </w:r>
      <w:r w:rsidR="00FA37D4">
        <w:rPr>
          <w:sz w:val="22"/>
          <w:szCs w:val="22"/>
          <w:lang w:eastAsia="ja-JP"/>
        </w:rPr>
        <w:t xml:space="preserve">either by </w:t>
      </w:r>
      <w:r w:rsidRPr="00C027AC">
        <w:rPr>
          <w:sz w:val="22"/>
          <w:szCs w:val="22"/>
          <w:lang w:eastAsia="ja-JP"/>
        </w:rPr>
        <w:t>phone</w:t>
      </w:r>
      <w:r w:rsidR="00BD7146">
        <w:rPr>
          <w:sz w:val="22"/>
          <w:szCs w:val="22"/>
          <w:lang w:eastAsia="ja-JP"/>
        </w:rPr>
        <w:t>,</w:t>
      </w:r>
      <w:r w:rsidR="00BD7146" w:rsidRPr="00BD7146">
        <w:rPr>
          <w:sz w:val="22"/>
          <w:szCs w:val="22"/>
          <w:lang w:eastAsia="ja-JP"/>
        </w:rPr>
        <w:t xml:space="preserve"> </w:t>
      </w:r>
      <w:r w:rsidR="00FA37D4" w:rsidRPr="00C027AC">
        <w:rPr>
          <w:sz w:val="22"/>
          <w:szCs w:val="22"/>
          <w:lang w:eastAsia="ja-JP"/>
        </w:rPr>
        <w:t>letter,</w:t>
      </w:r>
      <w:r w:rsidRPr="00C027AC">
        <w:rPr>
          <w:sz w:val="22"/>
          <w:szCs w:val="22"/>
          <w:lang w:eastAsia="ja-JP"/>
        </w:rPr>
        <w:t xml:space="preserve"> or email to offer a catch-up </w:t>
      </w:r>
      <w:r w:rsidR="00A33EC8">
        <w:rPr>
          <w:sz w:val="22"/>
          <w:szCs w:val="22"/>
          <w:lang w:eastAsia="ja-JP"/>
        </w:rPr>
        <w:t>vaccine appointment</w:t>
      </w:r>
      <w:r w:rsidRPr="00C027AC">
        <w:rPr>
          <w:sz w:val="22"/>
          <w:szCs w:val="22"/>
          <w:lang w:eastAsia="ja-JP"/>
        </w:rPr>
        <w:t>.</w:t>
      </w:r>
    </w:p>
    <w:p w14:paraId="195625E6" w14:textId="77777777" w:rsidR="000A2DEC" w:rsidRPr="003C379D" w:rsidRDefault="000A2DEC" w:rsidP="000A2DEC">
      <w:pPr>
        <w:pStyle w:val="Immbody"/>
        <w:spacing w:after="0" w:line="240" w:lineRule="auto"/>
        <w:jc w:val="both"/>
        <w:rPr>
          <w:sz w:val="4"/>
          <w:szCs w:val="4"/>
          <w:lang w:eastAsia="ja-JP"/>
        </w:rPr>
      </w:pPr>
    </w:p>
    <w:p w14:paraId="18F8AA45"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 xml:space="preserve">End-of-cycle mop-up </w:t>
      </w:r>
    </w:p>
    <w:p w14:paraId="16A8D802" w14:textId="0BF16C29" w:rsidR="000A2DEC" w:rsidRPr="00272F2E" w:rsidRDefault="000A2DEC" w:rsidP="000A2DEC">
      <w:pPr>
        <w:pStyle w:val="Immbody"/>
        <w:spacing w:before="120"/>
        <w:jc w:val="both"/>
        <w:rPr>
          <w:sz w:val="22"/>
          <w:szCs w:val="22"/>
          <w:lang w:eastAsia="ja-JP"/>
        </w:rPr>
      </w:pPr>
      <w:r w:rsidRPr="00C027AC">
        <w:rPr>
          <w:sz w:val="22"/>
          <w:szCs w:val="22"/>
          <w:lang w:eastAsia="ja-JP"/>
        </w:rPr>
        <w:t xml:space="preserve">To achieve maximum </w:t>
      </w:r>
      <w:r w:rsidR="00FA37D4">
        <w:rPr>
          <w:sz w:val="22"/>
          <w:szCs w:val="22"/>
          <w:lang w:eastAsia="ja-JP"/>
        </w:rPr>
        <w:t xml:space="preserve">immunisation </w:t>
      </w:r>
      <w:r w:rsidRPr="00C027AC">
        <w:rPr>
          <w:sz w:val="22"/>
          <w:szCs w:val="22"/>
          <w:lang w:eastAsia="ja-JP"/>
        </w:rPr>
        <w:t xml:space="preserve">coverage, immunisation providers may offer ‘mop-up’ activities for those students who have not completed their recommended immunisation schedule. Your immunisation provider will inform the school immunisation coordinator of available ‘mop-up’ activities. This may include the scheduling of an additional vaccine day, the option for some students to receive catch-up vaccine with their peers in other classes or accessing a community </w:t>
      </w:r>
      <w:r>
        <w:rPr>
          <w:sz w:val="22"/>
          <w:szCs w:val="22"/>
          <w:lang w:eastAsia="ja-JP"/>
        </w:rPr>
        <w:t xml:space="preserve">immunisation </w:t>
      </w:r>
      <w:r w:rsidRPr="00C027AC">
        <w:rPr>
          <w:sz w:val="22"/>
          <w:szCs w:val="22"/>
          <w:lang w:eastAsia="ja-JP"/>
        </w:rPr>
        <w:t>session.</w:t>
      </w:r>
    </w:p>
    <w:p w14:paraId="6A3B4345" w14:textId="77777777" w:rsidR="000A2DEC" w:rsidRPr="00BC0802" w:rsidRDefault="000A2DEC" w:rsidP="000A2DEC">
      <w:pPr>
        <w:pStyle w:val="Heading1"/>
        <w:rPr>
          <w:b/>
          <w:bCs w:val="0"/>
          <w:sz w:val="32"/>
          <w:szCs w:val="32"/>
        </w:rPr>
      </w:pPr>
      <w:bookmarkStart w:id="20" w:name="_Appendix_A:_Eight"/>
      <w:bookmarkStart w:id="21" w:name="_Toc502929976"/>
      <w:bookmarkEnd w:id="20"/>
      <w:r w:rsidRPr="00BC0802">
        <w:rPr>
          <w:b/>
          <w:bCs w:val="0"/>
          <w:sz w:val="32"/>
          <w:szCs w:val="32"/>
          <w:lang w:eastAsia="ja-JP"/>
        </w:rPr>
        <w:lastRenderedPageBreak/>
        <w:t>Appendix A: Eight tips for a successful school vaccine program</w:t>
      </w:r>
      <w:bookmarkEnd w:id="21"/>
    </w:p>
    <w:tbl>
      <w:tblPr>
        <w:tblW w:w="0" w:type="auto"/>
        <w:tblLook w:val="00A0" w:firstRow="1" w:lastRow="0" w:firstColumn="1" w:lastColumn="0" w:noHBand="0" w:noVBand="0"/>
      </w:tblPr>
      <w:tblGrid>
        <w:gridCol w:w="1242"/>
        <w:gridCol w:w="2599"/>
        <w:gridCol w:w="6145"/>
      </w:tblGrid>
      <w:tr w:rsidR="000A2DEC" w:rsidRPr="00A249A0" w14:paraId="6A586ED1" w14:textId="77777777" w:rsidTr="0043326D">
        <w:trPr>
          <w:trHeight w:val="1418"/>
        </w:trPr>
        <w:tc>
          <w:tcPr>
            <w:tcW w:w="1242" w:type="dxa"/>
            <w:tcBorders>
              <w:bottom w:val="dashed" w:sz="4" w:space="0" w:color="0073CF"/>
            </w:tcBorders>
            <w:vAlign w:val="center"/>
          </w:tcPr>
          <w:p w14:paraId="7E909E01"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bottom w:val="dashed" w:sz="4" w:space="0" w:color="0073CF"/>
            </w:tcBorders>
            <w:vAlign w:val="center"/>
          </w:tcPr>
          <w:p w14:paraId="0D0A9ACE"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Planning</w:t>
            </w:r>
          </w:p>
        </w:tc>
        <w:tc>
          <w:tcPr>
            <w:tcW w:w="6145" w:type="dxa"/>
            <w:tcBorders>
              <w:bottom w:val="dashed" w:sz="4" w:space="0" w:color="0073CF"/>
            </w:tcBorders>
            <w:vAlign w:val="center"/>
          </w:tcPr>
          <w:p w14:paraId="6AE18FD9" w14:textId="77777777" w:rsidR="000A2DEC" w:rsidRPr="0001452F" w:rsidRDefault="000A2DEC" w:rsidP="000A2DEC">
            <w:pPr>
              <w:spacing w:line="270" w:lineRule="atLeast"/>
              <w:rPr>
                <w:rFonts w:cs="Arial"/>
                <w:sz w:val="22"/>
                <w:szCs w:val="22"/>
                <w:lang w:eastAsia="ja-JP"/>
              </w:rPr>
            </w:pPr>
            <w:r w:rsidRPr="0001452F">
              <w:rPr>
                <w:rFonts w:cs="Arial"/>
                <w:sz w:val="22"/>
                <w:szCs w:val="22"/>
                <w:lang w:eastAsia="ja-JP"/>
              </w:rPr>
              <w:t>Start planning at the beginning of the annual vaccine program planning cycle. Mark planned vaccination dates in the school calendar.</w:t>
            </w:r>
          </w:p>
        </w:tc>
      </w:tr>
      <w:tr w:rsidR="000A2DEC" w:rsidRPr="00A249A0" w14:paraId="393272A9" w14:textId="77777777" w:rsidTr="0043326D">
        <w:trPr>
          <w:trHeight w:val="1418"/>
        </w:trPr>
        <w:tc>
          <w:tcPr>
            <w:tcW w:w="1242" w:type="dxa"/>
            <w:tcBorders>
              <w:top w:val="dashed" w:sz="4" w:space="0" w:color="0073CF"/>
              <w:bottom w:val="dashed" w:sz="4" w:space="0" w:color="0073CF"/>
            </w:tcBorders>
            <w:vAlign w:val="center"/>
          </w:tcPr>
          <w:p w14:paraId="5DA032D9"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65CB9063"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Preparation</w:t>
            </w:r>
          </w:p>
        </w:tc>
        <w:tc>
          <w:tcPr>
            <w:tcW w:w="6145" w:type="dxa"/>
            <w:tcBorders>
              <w:top w:val="dashed" w:sz="4" w:space="0" w:color="0073CF"/>
              <w:bottom w:val="dashed" w:sz="4" w:space="0" w:color="0073CF"/>
            </w:tcBorders>
            <w:vAlign w:val="center"/>
          </w:tcPr>
          <w:p w14:paraId="4D6F12D6" w14:textId="6E41D2B3" w:rsidR="000A2DEC" w:rsidRPr="0001452F" w:rsidRDefault="000A2DEC" w:rsidP="000A2DEC">
            <w:pPr>
              <w:spacing w:line="270" w:lineRule="atLeast"/>
              <w:rPr>
                <w:rFonts w:cs="Arial"/>
                <w:sz w:val="22"/>
                <w:szCs w:val="22"/>
                <w:lang w:eastAsia="ja-JP"/>
              </w:rPr>
            </w:pPr>
            <w:r w:rsidRPr="0001452F">
              <w:rPr>
                <w:rFonts w:cs="Arial"/>
                <w:sz w:val="22"/>
                <w:szCs w:val="22"/>
                <w:lang w:eastAsia="ja-JP"/>
              </w:rPr>
              <w:t>Schedule your vaccine days and organise the vaccination area before the vaccine day.</w:t>
            </w:r>
          </w:p>
        </w:tc>
      </w:tr>
      <w:tr w:rsidR="000A2DEC" w:rsidRPr="00A249A0" w14:paraId="127470F4" w14:textId="77777777" w:rsidTr="0043326D">
        <w:trPr>
          <w:trHeight w:val="1418"/>
        </w:trPr>
        <w:tc>
          <w:tcPr>
            <w:tcW w:w="1242" w:type="dxa"/>
            <w:tcBorders>
              <w:top w:val="dashed" w:sz="4" w:space="0" w:color="0073CF"/>
              <w:bottom w:val="dashed" w:sz="4" w:space="0" w:color="0073CF"/>
            </w:tcBorders>
            <w:vAlign w:val="center"/>
          </w:tcPr>
          <w:p w14:paraId="5F658BD8"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55B2BE20"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Communication</w:t>
            </w:r>
          </w:p>
        </w:tc>
        <w:tc>
          <w:tcPr>
            <w:tcW w:w="6145" w:type="dxa"/>
            <w:tcBorders>
              <w:top w:val="dashed" w:sz="4" w:space="0" w:color="0073CF"/>
              <w:bottom w:val="dashed" w:sz="4" w:space="0" w:color="0073CF"/>
            </w:tcBorders>
            <w:vAlign w:val="center"/>
          </w:tcPr>
          <w:p w14:paraId="4534B79A" w14:textId="7D6B6A0C" w:rsidR="000A2DEC" w:rsidRPr="0001452F" w:rsidRDefault="000A2DEC" w:rsidP="000A2DEC">
            <w:pPr>
              <w:spacing w:line="270" w:lineRule="atLeast"/>
              <w:rPr>
                <w:rFonts w:cs="Arial"/>
                <w:sz w:val="22"/>
                <w:szCs w:val="22"/>
                <w:lang w:eastAsia="ja-JP"/>
              </w:rPr>
            </w:pPr>
            <w:r w:rsidRPr="0001452F">
              <w:rPr>
                <w:rFonts w:cs="Arial"/>
                <w:sz w:val="22"/>
                <w:szCs w:val="22"/>
                <w:lang w:eastAsia="ja-JP"/>
              </w:rPr>
              <w:t>Give the students and parent</w:t>
            </w:r>
            <w:r w:rsidR="00CE70EA">
              <w:rPr>
                <w:rFonts w:cs="Arial"/>
                <w:sz w:val="22"/>
                <w:szCs w:val="22"/>
                <w:lang w:eastAsia="ja-JP"/>
              </w:rPr>
              <w:t>/</w:t>
            </w:r>
            <w:r w:rsidRPr="0001452F">
              <w:rPr>
                <w:rFonts w:cs="Arial"/>
                <w:sz w:val="22"/>
                <w:szCs w:val="22"/>
                <w:lang w:eastAsia="ja-JP"/>
              </w:rPr>
              <w:t xml:space="preserve">guardian as much information as you can – this will </w:t>
            </w:r>
            <w:r w:rsidR="003075B4">
              <w:rPr>
                <w:rFonts w:cs="Arial"/>
                <w:sz w:val="22"/>
                <w:szCs w:val="22"/>
                <w:lang w:eastAsia="ja-JP"/>
              </w:rPr>
              <w:t>inform them of the importance of immunisation.</w:t>
            </w:r>
          </w:p>
        </w:tc>
      </w:tr>
      <w:tr w:rsidR="000A2DEC" w:rsidRPr="00A249A0" w14:paraId="2FA26D04" w14:textId="77777777" w:rsidTr="0043326D">
        <w:trPr>
          <w:trHeight w:val="1418"/>
        </w:trPr>
        <w:tc>
          <w:tcPr>
            <w:tcW w:w="1242" w:type="dxa"/>
            <w:tcBorders>
              <w:top w:val="dashed" w:sz="4" w:space="0" w:color="0073CF"/>
              <w:bottom w:val="dashed" w:sz="4" w:space="0" w:color="0073CF"/>
            </w:tcBorders>
            <w:vAlign w:val="center"/>
          </w:tcPr>
          <w:p w14:paraId="181E0A99" w14:textId="77777777" w:rsidR="000A2DEC" w:rsidRPr="00A249A0" w:rsidRDefault="000A2DEC" w:rsidP="000A2DEC">
            <w:pPr>
              <w:pStyle w:val="Heading1"/>
              <w:rPr>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53894DC6"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Cooperation</w:t>
            </w:r>
          </w:p>
        </w:tc>
        <w:tc>
          <w:tcPr>
            <w:tcW w:w="6145" w:type="dxa"/>
            <w:tcBorders>
              <w:top w:val="dashed" w:sz="4" w:space="0" w:color="0073CF"/>
              <w:bottom w:val="dashed" w:sz="4" w:space="0" w:color="0073CF"/>
            </w:tcBorders>
            <w:vAlign w:val="center"/>
          </w:tcPr>
          <w:p w14:paraId="557975A0" w14:textId="77777777" w:rsidR="000A2DEC" w:rsidRPr="0001452F" w:rsidRDefault="000A2DEC" w:rsidP="000A2DEC">
            <w:pPr>
              <w:spacing w:line="270" w:lineRule="atLeast"/>
              <w:rPr>
                <w:rFonts w:cs="Arial"/>
                <w:sz w:val="22"/>
                <w:szCs w:val="22"/>
                <w:lang w:eastAsia="ja-JP"/>
              </w:rPr>
            </w:pPr>
            <w:r w:rsidRPr="0001452F">
              <w:rPr>
                <w:rFonts w:cs="Arial"/>
                <w:sz w:val="22"/>
                <w:szCs w:val="22"/>
                <w:lang w:eastAsia="ja-JP"/>
              </w:rPr>
              <w:t>Establish a good working relationship with the immunisation provider team and share information with them early in the year.</w:t>
            </w:r>
          </w:p>
        </w:tc>
      </w:tr>
      <w:tr w:rsidR="000A2DEC" w:rsidRPr="00A249A0" w14:paraId="66191ACC" w14:textId="77777777" w:rsidTr="0043326D">
        <w:trPr>
          <w:trHeight w:val="1418"/>
        </w:trPr>
        <w:tc>
          <w:tcPr>
            <w:tcW w:w="1242" w:type="dxa"/>
            <w:tcBorders>
              <w:top w:val="dashed" w:sz="4" w:space="0" w:color="0073CF"/>
              <w:bottom w:val="dashed" w:sz="4" w:space="0" w:color="0073CF"/>
            </w:tcBorders>
            <w:vAlign w:val="center"/>
          </w:tcPr>
          <w:p w14:paraId="053D0FE5"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129764B7"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Teamwork</w:t>
            </w:r>
          </w:p>
        </w:tc>
        <w:tc>
          <w:tcPr>
            <w:tcW w:w="6145" w:type="dxa"/>
            <w:tcBorders>
              <w:top w:val="dashed" w:sz="4" w:space="0" w:color="0073CF"/>
              <w:bottom w:val="dashed" w:sz="4" w:space="0" w:color="0073CF"/>
            </w:tcBorders>
            <w:vAlign w:val="center"/>
          </w:tcPr>
          <w:p w14:paraId="54FF6D83" w14:textId="11B5F824" w:rsidR="000A2DEC" w:rsidRPr="0001452F" w:rsidRDefault="001F53E1" w:rsidP="000A2DEC">
            <w:pPr>
              <w:spacing w:line="270" w:lineRule="atLeast"/>
              <w:rPr>
                <w:rFonts w:cs="Arial"/>
                <w:sz w:val="22"/>
                <w:szCs w:val="22"/>
                <w:lang w:eastAsia="ja-JP"/>
              </w:rPr>
            </w:pPr>
            <w:r>
              <w:rPr>
                <w:rFonts w:cs="Arial"/>
                <w:sz w:val="22"/>
                <w:szCs w:val="22"/>
                <w:lang w:eastAsia="ja-JP"/>
              </w:rPr>
              <w:t>S</w:t>
            </w:r>
            <w:r w:rsidR="000A2DEC" w:rsidRPr="0001452F">
              <w:rPr>
                <w:rFonts w:cs="Arial"/>
                <w:sz w:val="22"/>
                <w:szCs w:val="22"/>
                <w:lang w:eastAsia="ja-JP"/>
              </w:rPr>
              <w:t>chool vaccination works best when the school immunisation coordinator is supported by other staff members including the principal, teachers, and other school staff. Each of these staff members has an important role to play.</w:t>
            </w:r>
          </w:p>
        </w:tc>
      </w:tr>
      <w:tr w:rsidR="000A2DEC" w:rsidRPr="00A249A0" w14:paraId="5A33809B" w14:textId="77777777" w:rsidTr="0043326D">
        <w:trPr>
          <w:trHeight w:val="1418"/>
        </w:trPr>
        <w:tc>
          <w:tcPr>
            <w:tcW w:w="1242" w:type="dxa"/>
            <w:tcBorders>
              <w:top w:val="dashed" w:sz="4" w:space="0" w:color="0073CF"/>
              <w:bottom w:val="dashed" w:sz="4" w:space="0" w:color="0073CF"/>
            </w:tcBorders>
            <w:vAlign w:val="center"/>
          </w:tcPr>
          <w:p w14:paraId="6C25E6A3"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050DF5F4"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Follow up</w:t>
            </w:r>
          </w:p>
        </w:tc>
        <w:tc>
          <w:tcPr>
            <w:tcW w:w="6145" w:type="dxa"/>
            <w:tcBorders>
              <w:top w:val="dashed" w:sz="4" w:space="0" w:color="0073CF"/>
              <w:bottom w:val="dashed" w:sz="4" w:space="0" w:color="0073CF"/>
            </w:tcBorders>
            <w:vAlign w:val="center"/>
          </w:tcPr>
          <w:p w14:paraId="03A13323" w14:textId="4A87F279" w:rsidR="000A2DEC" w:rsidRPr="0001452F" w:rsidRDefault="000A2DEC" w:rsidP="000A2DEC">
            <w:pPr>
              <w:spacing w:line="270" w:lineRule="atLeast"/>
              <w:rPr>
                <w:rFonts w:cs="Arial"/>
                <w:sz w:val="22"/>
                <w:szCs w:val="22"/>
                <w:lang w:eastAsia="ja-JP"/>
              </w:rPr>
            </w:pPr>
            <w:r w:rsidRPr="0001452F">
              <w:rPr>
                <w:rFonts w:cs="Arial"/>
                <w:sz w:val="22"/>
                <w:szCs w:val="22"/>
                <w:lang w:eastAsia="ja-JP"/>
              </w:rPr>
              <w:t xml:space="preserve">The school should </w:t>
            </w:r>
            <w:r w:rsidR="001F53E1">
              <w:rPr>
                <w:rFonts w:cs="Arial"/>
                <w:sz w:val="22"/>
                <w:szCs w:val="22"/>
                <w:lang w:eastAsia="ja-JP"/>
              </w:rPr>
              <w:t xml:space="preserve">aim for </w:t>
            </w:r>
            <w:r w:rsidRPr="0001452F">
              <w:rPr>
                <w:rFonts w:cs="Arial"/>
                <w:sz w:val="22"/>
                <w:szCs w:val="22"/>
                <w:lang w:eastAsia="ja-JP"/>
              </w:rPr>
              <w:t xml:space="preserve">a </w:t>
            </w:r>
            <w:r w:rsidRPr="0001452F">
              <w:rPr>
                <w:rFonts w:cs="Arial"/>
                <w:b/>
                <w:sz w:val="22"/>
                <w:szCs w:val="22"/>
                <w:lang w:eastAsia="ja-JP"/>
              </w:rPr>
              <w:t>100 per cent consent form return</w:t>
            </w:r>
            <w:r w:rsidR="00CE70EA">
              <w:rPr>
                <w:rFonts w:cs="Arial"/>
                <w:b/>
                <w:sz w:val="22"/>
                <w:szCs w:val="22"/>
                <w:lang w:eastAsia="ja-JP"/>
              </w:rPr>
              <w:t xml:space="preserve"> </w:t>
            </w:r>
            <w:r w:rsidRPr="0001452F">
              <w:rPr>
                <w:rFonts w:cs="Arial"/>
                <w:sz w:val="22"/>
                <w:szCs w:val="22"/>
                <w:lang w:eastAsia="ja-JP"/>
              </w:rPr>
              <w:t xml:space="preserve">and should put processes in place to achieve this. </w:t>
            </w:r>
          </w:p>
        </w:tc>
      </w:tr>
      <w:tr w:rsidR="000A2DEC" w:rsidRPr="00A249A0" w14:paraId="60F0403B" w14:textId="77777777" w:rsidTr="0043326D">
        <w:trPr>
          <w:trHeight w:val="1418"/>
        </w:trPr>
        <w:tc>
          <w:tcPr>
            <w:tcW w:w="1242" w:type="dxa"/>
            <w:tcBorders>
              <w:top w:val="dashed" w:sz="4" w:space="0" w:color="0073CF"/>
              <w:bottom w:val="dashed" w:sz="4" w:space="0" w:color="0073CF"/>
            </w:tcBorders>
            <w:vAlign w:val="center"/>
          </w:tcPr>
          <w:p w14:paraId="04D9B1AC"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2E81D486"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Promotion</w:t>
            </w:r>
          </w:p>
        </w:tc>
        <w:tc>
          <w:tcPr>
            <w:tcW w:w="6145" w:type="dxa"/>
            <w:tcBorders>
              <w:top w:val="dashed" w:sz="4" w:space="0" w:color="0073CF"/>
              <w:bottom w:val="dashed" w:sz="4" w:space="0" w:color="0073CF"/>
            </w:tcBorders>
            <w:vAlign w:val="center"/>
          </w:tcPr>
          <w:p w14:paraId="45C2E5A2" w14:textId="5590C881" w:rsidR="000A2DEC" w:rsidRPr="0001452F" w:rsidRDefault="000A2DEC" w:rsidP="000A2DEC">
            <w:pPr>
              <w:spacing w:line="270" w:lineRule="atLeast"/>
              <w:rPr>
                <w:rFonts w:cs="Arial"/>
                <w:sz w:val="22"/>
                <w:szCs w:val="22"/>
                <w:lang w:eastAsia="ja-JP"/>
              </w:rPr>
            </w:pPr>
            <w:r w:rsidRPr="0001452F">
              <w:rPr>
                <w:rFonts w:cs="Arial"/>
                <w:sz w:val="22"/>
                <w:szCs w:val="22"/>
                <w:lang w:eastAsia="ja-JP"/>
              </w:rPr>
              <w:t xml:space="preserve">Promote </w:t>
            </w:r>
            <w:r w:rsidR="00B81B36">
              <w:rPr>
                <w:rFonts w:cs="Arial"/>
                <w:sz w:val="22"/>
                <w:szCs w:val="22"/>
                <w:lang w:eastAsia="ja-JP"/>
              </w:rPr>
              <w:t>i</w:t>
            </w:r>
            <w:r w:rsidRPr="0001452F">
              <w:rPr>
                <w:rFonts w:cs="Arial"/>
                <w:sz w:val="22"/>
                <w:szCs w:val="22"/>
                <w:lang w:eastAsia="ja-JP"/>
              </w:rPr>
              <w:t>mmunisation and encourage students and parents</w:t>
            </w:r>
            <w:r w:rsidR="00CE70EA">
              <w:rPr>
                <w:rFonts w:cs="Arial"/>
                <w:sz w:val="22"/>
                <w:szCs w:val="22"/>
                <w:lang w:eastAsia="ja-JP"/>
              </w:rPr>
              <w:t>/</w:t>
            </w:r>
            <w:r w:rsidRPr="0001452F">
              <w:rPr>
                <w:rFonts w:cs="Arial"/>
                <w:sz w:val="22"/>
                <w:szCs w:val="22"/>
                <w:lang w:eastAsia="ja-JP"/>
              </w:rPr>
              <w:t xml:space="preserve">guardians to return consent forms – this will </w:t>
            </w:r>
            <w:r w:rsidR="00B81B36">
              <w:rPr>
                <w:rFonts w:cs="Arial"/>
                <w:sz w:val="22"/>
                <w:szCs w:val="22"/>
                <w:lang w:eastAsia="ja-JP"/>
              </w:rPr>
              <w:t>result</w:t>
            </w:r>
            <w:r w:rsidRPr="0001452F">
              <w:rPr>
                <w:rFonts w:cs="Arial"/>
                <w:sz w:val="22"/>
                <w:szCs w:val="22"/>
                <w:lang w:eastAsia="ja-JP"/>
              </w:rPr>
              <w:t xml:space="preserve"> in higher vaccination </w:t>
            </w:r>
            <w:r w:rsidR="00B81B36">
              <w:rPr>
                <w:rFonts w:cs="Arial"/>
                <w:sz w:val="22"/>
                <w:szCs w:val="22"/>
                <w:lang w:eastAsia="ja-JP"/>
              </w:rPr>
              <w:t xml:space="preserve">coverage </w:t>
            </w:r>
            <w:r w:rsidRPr="0001452F">
              <w:rPr>
                <w:rFonts w:cs="Arial"/>
                <w:sz w:val="22"/>
                <w:szCs w:val="22"/>
                <w:lang w:eastAsia="ja-JP"/>
              </w:rPr>
              <w:t xml:space="preserve">rates and </w:t>
            </w:r>
            <w:r w:rsidR="00B81B36">
              <w:rPr>
                <w:rFonts w:cs="Arial"/>
                <w:sz w:val="22"/>
                <w:szCs w:val="22"/>
                <w:lang w:eastAsia="ja-JP"/>
              </w:rPr>
              <w:t>improved</w:t>
            </w:r>
            <w:r w:rsidRPr="0001452F">
              <w:rPr>
                <w:rFonts w:cs="Arial"/>
                <w:sz w:val="22"/>
                <w:szCs w:val="22"/>
                <w:lang w:eastAsia="ja-JP"/>
              </w:rPr>
              <w:t xml:space="preserve"> health outcomes for young people.</w:t>
            </w:r>
          </w:p>
        </w:tc>
      </w:tr>
      <w:tr w:rsidR="000A2DEC" w:rsidRPr="00A249A0" w14:paraId="13A1323B" w14:textId="77777777" w:rsidTr="0043326D">
        <w:trPr>
          <w:trHeight w:val="1418"/>
        </w:trPr>
        <w:tc>
          <w:tcPr>
            <w:tcW w:w="1242" w:type="dxa"/>
            <w:tcBorders>
              <w:top w:val="dashed" w:sz="4" w:space="0" w:color="0073CF"/>
              <w:bottom w:val="dashed" w:sz="4" w:space="0" w:color="0073CF"/>
            </w:tcBorders>
            <w:vAlign w:val="center"/>
          </w:tcPr>
          <w:p w14:paraId="7BDD031A"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68CCFD52" w14:textId="77777777" w:rsidR="000A2DEC" w:rsidRPr="0001452F" w:rsidRDefault="000A2DEC" w:rsidP="000A2DEC">
            <w:pPr>
              <w:pStyle w:val="Heading1"/>
              <w:rPr>
                <w:b/>
                <w:bCs w:val="0"/>
                <w:sz w:val="22"/>
                <w:szCs w:val="22"/>
                <w:lang w:eastAsia="ja-JP"/>
              </w:rPr>
            </w:pPr>
            <w:r w:rsidRPr="11FF9E23">
              <w:rPr>
                <w:b/>
                <w:sz w:val="22"/>
                <w:szCs w:val="22"/>
                <w:lang w:eastAsia="ja-JP"/>
              </w:rPr>
              <w:t xml:space="preserve">       8. </w:t>
            </w:r>
            <w:r w:rsidRPr="0001452F">
              <w:rPr>
                <w:b/>
                <w:bCs w:val="0"/>
                <w:sz w:val="22"/>
                <w:szCs w:val="22"/>
                <w:lang w:eastAsia="ja-JP"/>
              </w:rPr>
              <w:t>Review</w:t>
            </w:r>
          </w:p>
        </w:tc>
        <w:tc>
          <w:tcPr>
            <w:tcW w:w="6145" w:type="dxa"/>
            <w:tcBorders>
              <w:top w:val="dashed" w:sz="4" w:space="0" w:color="0073CF"/>
              <w:bottom w:val="dashed" w:sz="4" w:space="0" w:color="0073CF"/>
            </w:tcBorders>
            <w:vAlign w:val="center"/>
          </w:tcPr>
          <w:p w14:paraId="1B1F1CD1" w14:textId="66858C13" w:rsidR="000A2DEC" w:rsidRPr="0001452F" w:rsidRDefault="000A2DEC" w:rsidP="000A2DEC">
            <w:pPr>
              <w:spacing w:line="270" w:lineRule="atLeast"/>
              <w:rPr>
                <w:rFonts w:cs="Arial"/>
                <w:sz w:val="22"/>
                <w:szCs w:val="22"/>
                <w:lang w:eastAsia="ja-JP"/>
              </w:rPr>
            </w:pPr>
            <w:r w:rsidRPr="0001452F">
              <w:rPr>
                <w:rFonts w:cs="Arial"/>
                <w:sz w:val="22"/>
                <w:szCs w:val="22"/>
                <w:lang w:eastAsia="ja-JP"/>
              </w:rPr>
              <w:t xml:space="preserve">Learn from each year to </w:t>
            </w:r>
            <w:r w:rsidR="00AA064E">
              <w:rPr>
                <w:rFonts w:cs="Arial"/>
                <w:sz w:val="22"/>
                <w:szCs w:val="22"/>
                <w:lang w:eastAsia="ja-JP"/>
              </w:rPr>
              <w:t>improve the school based immunisation program for</w:t>
            </w:r>
            <w:r w:rsidRPr="0001452F">
              <w:rPr>
                <w:rFonts w:cs="Arial"/>
                <w:sz w:val="22"/>
                <w:szCs w:val="22"/>
                <w:lang w:eastAsia="ja-JP"/>
              </w:rPr>
              <w:t xml:space="preserve"> the </w:t>
            </w:r>
            <w:r w:rsidR="00AA064E">
              <w:rPr>
                <w:rFonts w:cs="Arial"/>
                <w:sz w:val="22"/>
                <w:szCs w:val="22"/>
                <w:lang w:eastAsia="ja-JP"/>
              </w:rPr>
              <w:t>following</w:t>
            </w:r>
            <w:r w:rsidRPr="0001452F">
              <w:rPr>
                <w:rFonts w:cs="Arial"/>
                <w:sz w:val="22"/>
                <w:szCs w:val="22"/>
                <w:lang w:eastAsia="ja-JP"/>
              </w:rPr>
              <w:t xml:space="preserve"> year</w:t>
            </w:r>
            <w:r w:rsidR="00AA064E">
              <w:rPr>
                <w:rFonts w:cs="Arial"/>
                <w:sz w:val="22"/>
                <w:szCs w:val="22"/>
                <w:lang w:eastAsia="ja-JP"/>
              </w:rPr>
              <w:t>.</w:t>
            </w:r>
          </w:p>
        </w:tc>
      </w:tr>
    </w:tbl>
    <w:p w14:paraId="589C795A" w14:textId="77777777" w:rsidR="000A2DEC" w:rsidRPr="00F17CDD" w:rsidRDefault="000A2DEC" w:rsidP="000A2DEC">
      <w:pPr>
        <w:pStyle w:val="DHHSbody"/>
        <w:rPr>
          <w:sz w:val="22"/>
          <w:szCs w:val="22"/>
        </w:rPr>
      </w:pPr>
    </w:p>
    <w:p w14:paraId="67292E23" w14:textId="77777777" w:rsidR="00254AD9" w:rsidRPr="000E3AB2" w:rsidRDefault="00254AD9" w:rsidP="00254AD9">
      <w:pPr>
        <w:pStyle w:val="Immbody"/>
        <w:spacing w:before="120"/>
        <w:jc w:val="both"/>
        <w:rPr>
          <w:sz w:val="22"/>
          <w:szCs w:val="22"/>
          <w:lang w:eastAsia="ja-JP"/>
        </w:rPr>
      </w:pPr>
    </w:p>
    <w:p w14:paraId="2A7A9F9D" w14:textId="77777777" w:rsidR="00200176" w:rsidRPr="00200176" w:rsidRDefault="00200176" w:rsidP="00200176">
      <w:pPr>
        <w:pStyle w:val="Body"/>
      </w:pPr>
    </w:p>
    <w:p w14:paraId="3AF3F226" w14:textId="77777777" w:rsidR="000A2DEC" w:rsidRPr="00BC0802" w:rsidRDefault="000A2DEC" w:rsidP="000A2DEC">
      <w:pPr>
        <w:pStyle w:val="Heading1"/>
        <w:framePr w:hSpace="180" w:wrap="around" w:vAnchor="text" w:hAnchor="margin" w:x="142" w:y="652"/>
        <w:rPr>
          <w:b/>
          <w:bCs w:val="0"/>
          <w:sz w:val="32"/>
          <w:szCs w:val="32"/>
          <w:lang w:eastAsia="ja-JP"/>
        </w:rPr>
      </w:pPr>
      <w:bookmarkStart w:id="22" w:name="_Appendix_B:_Vaccination"/>
      <w:bookmarkStart w:id="23" w:name="_Toc502929977"/>
      <w:bookmarkEnd w:id="22"/>
      <w:r w:rsidRPr="00BC0802">
        <w:rPr>
          <w:b/>
          <w:bCs w:val="0"/>
          <w:sz w:val="32"/>
          <w:szCs w:val="32"/>
          <w:lang w:eastAsia="ja-JP"/>
        </w:rPr>
        <w:lastRenderedPageBreak/>
        <w:t>Appendix B: Vaccination area checklist</w:t>
      </w:r>
      <w:bookmarkEnd w:id="23"/>
    </w:p>
    <w:tbl>
      <w:tblPr>
        <w:tblW w:w="957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9633"/>
      </w:tblGrid>
      <w:tr w:rsidR="000A2DEC" w:rsidRPr="00683CD4" w14:paraId="136918D3" w14:textId="77777777" w:rsidTr="0043326D">
        <w:trPr>
          <w:trHeight w:val="454"/>
        </w:trPr>
        <w:tc>
          <w:tcPr>
            <w:tcW w:w="9576" w:type="dxa"/>
            <w:vAlign w:val="center"/>
          </w:tcPr>
          <w:tbl>
            <w:tblPr>
              <w:tblW w:w="938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7935"/>
              <w:gridCol w:w="780"/>
              <w:gridCol w:w="672"/>
            </w:tblGrid>
            <w:tr w:rsidR="000A2DEC" w:rsidRPr="00683CD4" w14:paraId="6D845435" w14:textId="77777777" w:rsidTr="0043326D">
              <w:trPr>
                <w:trHeight w:val="454"/>
              </w:trPr>
              <w:tc>
                <w:tcPr>
                  <w:tcW w:w="7935" w:type="dxa"/>
                </w:tcPr>
                <w:p w14:paraId="3B9D5F9E" w14:textId="77777777" w:rsidR="000A2DEC" w:rsidRPr="00683CD4" w:rsidRDefault="000A2DEC" w:rsidP="0043326D">
                  <w:pPr>
                    <w:framePr w:hSpace="180" w:wrap="around" w:vAnchor="text" w:hAnchor="margin" w:x="142" w:y="652"/>
                    <w:spacing w:before="240" w:after="40" w:line="270" w:lineRule="atLeast"/>
                    <w:rPr>
                      <w:b/>
                      <w:sz w:val="24"/>
                      <w:lang w:eastAsia="ja-JP"/>
                    </w:rPr>
                  </w:pPr>
                  <w:r w:rsidRPr="00683CD4">
                    <w:rPr>
                      <w:rFonts w:cs="Arial"/>
                      <w:b/>
                      <w:sz w:val="24"/>
                      <w:lang w:eastAsia="ja-JP"/>
                    </w:rPr>
                    <w:t>Does / will the vaccination area have:</w:t>
                  </w:r>
                </w:p>
              </w:tc>
              <w:tc>
                <w:tcPr>
                  <w:tcW w:w="780" w:type="dxa"/>
                </w:tcPr>
                <w:p w14:paraId="1F69F2A3" w14:textId="77777777" w:rsidR="000A2DEC" w:rsidRPr="00683CD4" w:rsidRDefault="000A2DEC" w:rsidP="0043326D">
                  <w:pPr>
                    <w:framePr w:hSpace="180" w:wrap="around" w:vAnchor="text" w:hAnchor="margin" w:x="142" w:y="652"/>
                    <w:spacing w:before="240" w:after="40" w:line="270" w:lineRule="atLeast"/>
                    <w:jc w:val="center"/>
                    <w:rPr>
                      <w:rFonts w:cs="Arial"/>
                      <w:b/>
                      <w:sz w:val="24"/>
                      <w:lang w:eastAsia="ja-JP"/>
                    </w:rPr>
                  </w:pPr>
                  <w:r w:rsidRPr="00683CD4">
                    <w:rPr>
                      <w:rFonts w:cs="Arial"/>
                      <w:b/>
                      <w:sz w:val="24"/>
                      <w:lang w:eastAsia="ja-JP"/>
                    </w:rPr>
                    <w:t>Yes</w:t>
                  </w:r>
                </w:p>
              </w:tc>
              <w:tc>
                <w:tcPr>
                  <w:tcW w:w="672" w:type="dxa"/>
                </w:tcPr>
                <w:p w14:paraId="3E8E2092" w14:textId="77777777" w:rsidR="000A2DEC" w:rsidRPr="00683CD4" w:rsidRDefault="000A2DEC" w:rsidP="0043326D">
                  <w:pPr>
                    <w:framePr w:hSpace="180" w:wrap="around" w:vAnchor="text" w:hAnchor="margin" w:x="142" w:y="652"/>
                    <w:spacing w:before="240" w:after="40" w:line="270" w:lineRule="atLeast"/>
                    <w:jc w:val="center"/>
                    <w:rPr>
                      <w:rFonts w:cs="Arial"/>
                      <w:b/>
                      <w:sz w:val="24"/>
                      <w:lang w:eastAsia="ja-JP"/>
                    </w:rPr>
                  </w:pPr>
                  <w:r w:rsidRPr="00683CD4">
                    <w:rPr>
                      <w:rFonts w:cs="Arial"/>
                      <w:b/>
                      <w:sz w:val="24"/>
                      <w:lang w:eastAsia="ja-JP"/>
                    </w:rPr>
                    <w:t>No</w:t>
                  </w:r>
                </w:p>
              </w:tc>
            </w:tr>
            <w:tr w:rsidR="000A2DEC" w:rsidRPr="00F469EA" w14:paraId="4EEE9170" w14:textId="77777777" w:rsidTr="0043326D">
              <w:trPr>
                <w:trHeight w:val="454"/>
              </w:trPr>
              <w:tc>
                <w:tcPr>
                  <w:tcW w:w="7935" w:type="dxa"/>
                </w:tcPr>
                <w:p w14:paraId="089F66ED"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 place for students to wait that is suitable for all weather conditions, and where they can’t see the vaccinations being delivered?</w:t>
                  </w:r>
                </w:p>
              </w:tc>
              <w:tc>
                <w:tcPr>
                  <w:tcW w:w="780" w:type="dxa"/>
                </w:tcPr>
                <w:p w14:paraId="663C3456"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2EB0C7D2"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54F7A013" w14:textId="77777777" w:rsidTr="0043326D">
              <w:trPr>
                <w:trHeight w:val="454"/>
              </w:trPr>
              <w:tc>
                <w:tcPr>
                  <w:tcW w:w="7935" w:type="dxa"/>
                </w:tcPr>
                <w:p w14:paraId="314E60D6" w14:textId="77777777" w:rsidR="000A2DEC" w:rsidRPr="00F469EA" w:rsidDel="00F44D17"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Separate entry to and exit from the vaccination area?</w:t>
                  </w:r>
                </w:p>
              </w:tc>
              <w:tc>
                <w:tcPr>
                  <w:tcW w:w="780" w:type="dxa"/>
                </w:tcPr>
                <w:p w14:paraId="26E5C1D8"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574A359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2D8C65B8" w14:textId="77777777" w:rsidTr="0043326D">
              <w:trPr>
                <w:trHeight w:val="454"/>
              </w:trPr>
              <w:tc>
                <w:tcPr>
                  <w:tcW w:w="7935" w:type="dxa"/>
                </w:tcPr>
                <w:p w14:paraId="3AC4E327" w14:textId="31F0BD24"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 xml:space="preserve">A ‘checkpoint’ table where the immunisation provider can record student’s attendance and check their consent card is valid?   </w:t>
                  </w:r>
                </w:p>
              </w:tc>
              <w:tc>
                <w:tcPr>
                  <w:tcW w:w="780" w:type="dxa"/>
                </w:tcPr>
                <w:p w14:paraId="2E4B1860" w14:textId="77777777" w:rsidR="000A2DEC" w:rsidRPr="00F469EA" w:rsidRDefault="000A2DEC" w:rsidP="0043326D">
                  <w:pPr>
                    <w:framePr w:hSpace="180" w:wrap="around" w:vAnchor="text" w:hAnchor="margin" w:x="142" w:y="652"/>
                    <w:spacing w:before="120" w:line="270" w:lineRule="atLeast"/>
                    <w:jc w:val="center"/>
                    <w:rPr>
                      <w:rFonts w:ascii="MS Gothic" w:eastAsia="MS Gothic" w:hAnsi="MS Gothic" w:cs="MS Gothic"/>
                      <w:sz w:val="22"/>
                      <w:szCs w:val="22"/>
                      <w:lang w:eastAsia="ja-JP"/>
                    </w:rPr>
                  </w:pPr>
                  <w:r w:rsidRPr="00F469EA">
                    <w:rPr>
                      <w:rFonts w:ascii="MS Gothic" w:eastAsia="MS Gothic" w:hAnsi="MS Gothic" w:cs="MS Gothic" w:hint="eastAsia"/>
                      <w:sz w:val="22"/>
                      <w:szCs w:val="22"/>
                      <w:lang w:eastAsia="ja-JP"/>
                    </w:rPr>
                    <w:t>☐</w:t>
                  </w:r>
                </w:p>
              </w:tc>
              <w:tc>
                <w:tcPr>
                  <w:tcW w:w="672" w:type="dxa"/>
                </w:tcPr>
                <w:p w14:paraId="11F2E01D" w14:textId="77777777" w:rsidR="000A2DEC" w:rsidRPr="00F469EA" w:rsidRDefault="000A2DEC" w:rsidP="0043326D">
                  <w:pPr>
                    <w:framePr w:hSpace="180" w:wrap="around" w:vAnchor="text" w:hAnchor="margin" w:x="142" w:y="652"/>
                    <w:spacing w:before="120" w:line="270" w:lineRule="atLeast"/>
                    <w:jc w:val="center"/>
                    <w:rPr>
                      <w:rFonts w:ascii="MS Gothic" w:eastAsia="MS Gothic" w:hAnsi="MS Gothic" w:cs="MS Gothic"/>
                      <w:sz w:val="22"/>
                      <w:szCs w:val="22"/>
                      <w:lang w:eastAsia="ja-JP"/>
                    </w:rPr>
                  </w:pPr>
                  <w:r w:rsidRPr="00F469EA">
                    <w:rPr>
                      <w:rFonts w:ascii="MS Gothic" w:eastAsia="MS Gothic" w:hAnsi="MS Gothic" w:cs="MS Gothic" w:hint="eastAsia"/>
                      <w:sz w:val="22"/>
                      <w:szCs w:val="22"/>
                      <w:lang w:eastAsia="ja-JP"/>
                    </w:rPr>
                    <w:t>☐</w:t>
                  </w:r>
                </w:p>
              </w:tc>
            </w:tr>
            <w:tr w:rsidR="000A2DEC" w:rsidRPr="00F469EA" w14:paraId="6C89E705" w14:textId="77777777" w:rsidTr="0043326D">
              <w:trPr>
                <w:trHeight w:val="454"/>
              </w:trPr>
              <w:tc>
                <w:tcPr>
                  <w:tcW w:w="7935" w:type="dxa"/>
                </w:tcPr>
                <w:p w14:paraId="7E270B9F" w14:textId="77777777" w:rsidR="000A2DEC" w:rsidRPr="00F469EA" w:rsidDel="00F44D17"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Mobile screens for students’ privacy?</w:t>
                  </w:r>
                </w:p>
              </w:tc>
              <w:tc>
                <w:tcPr>
                  <w:tcW w:w="780" w:type="dxa"/>
                </w:tcPr>
                <w:p w14:paraId="3AF5D36A"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03BC5EB5"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30B98B8E" w14:textId="77777777" w:rsidTr="0043326D">
              <w:trPr>
                <w:trHeight w:val="454"/>
              </w:trPr>
              <w:tc>
                <w:tcPr>
                  <w:tcW w:w="7935" w:type="dxa"/>
                </w:tcPr>
                <w:p w14:paraId="01709D89"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Availability of a separate space for the vaccination procedure that affords extra privacy to individual students being vaccinated if needed?</w:t>
                  </w:r>
                </w:p>
              </w:tc>
              <w:tc>
                <w:tcPr>
                  <w:tcW w:w="780" w:type="dxa"/>
                </w:tcPr>
                <w:p w14:paraId="585847D7"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4DC8F05A"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36A4A158" w14:textId="77777777" w:rsidTr="0043326D">
              <w:trPr>
                <w:trHeight w:val="454"/>
              </w:trPr>
              <w:tc>
                <w:tcPr>
                  <w:tcW w:w="7935" w:type="dxa"/>
                </w:tcPr>
                <w:p w14:paraId="592B9EC6"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 separate space for students to sit and be observed for a minimum 15 minutes post vaccination that is not immediately visible to the vaccination area?</w:t>
                  </w:r>
                </w:p>
              </w:tc>
              <w:tc>
                <w:tcPr>
                  <w:tcW w:w="780" w:type="dxa"/>
                </w:tcPr>
                <w:p w14:paraId="79770A1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66CBE1DC"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5FCDF468" w14:textId="77777777" w:rsidTr="0043326D">
              <w:trPr>
                <w:trHeight w:val="454"/>
              </w:trPr>
              <w:tc>
                <w:tcPr>
                  <w:tcW w:w="7935" w:type="dxa"/>
                </w:tcPr>
                <w:p w14:paraId="64CE8070"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Gym mats for students to lie down on if they feel faint during or following vaccination?</w:t>
                  </w:r>
                </w:p>
              </w:tc>
              <w:tc>
                <w:tcPr>
                  <w:tcW w:w="780" w:type="dxa"/>
                </w:tcPr>
                <w:p w14:paraId="61222FD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77930FB1"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0018C2DF" w14:textId="77777777" w:rsidTr="0043326D">
              <w:trPr>
                <w:trHeight w:val="454"/>
              </w:trPr>
              <w:tc>
                <w:tcPr>
                  <w:tcW w:w="7935" w:type="dxa"/>
                </w:tcPr>
                <w:p w14:paraId="7B262467"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Enough school staff to supervise the students before vaccination and for a minimum of 15 minutes immediately following vaccination?</w:t>
                  </w:r>
                </w:p>
              </w:tc>
              <w:tc>
                <w:tcPr>
                  <w:tcW w:w="780" w:type="dxa"/>
                </w:tcPr>
                <w:p w14:paraId="014F6F78"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5F73FF5F"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33C8C6AC" w14:textId="77777777" w:rsidTr="0043326D">
              <w:trPr>
                <w:trHeight w:val="454"/>
              </w:trPr>
              <w:tc>
                <w:tcPr>
                  <w:tcW w:w="7935" w:type="dxa"/>
                </w:tcPr>
                <w:p w14:paraId="50F89E68"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Enough tables and chairs (for administration, the nurse immunisers and the students being vaccinated)?</w:t>
                  </w:r>
                </w:p>
              </w:tc>
              <w:tc>
                <w:tcPr>
                  <w:tcW w:w="780" w:type="dxa"/>
                </w:tcPr>
                <w:p w14:paraId="6CE1DAD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2F964B05"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28AEDF4C" w14:textId="77777777" w:rsidTr="0043326D">
              <w:trPr>
                <w:trHeight w:val="454"/>
              </w:trPr>
              <w:tc>
                <w:tcPr>
                  <w:tcW w:w="7935" w:type="dxa"/>
                </w:tcPr>
                <w:p w14:paraId="387A95BE"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Integration aides accompanying students with special needs?</w:t>
                  </w:r>
                </w:p>
              </w:tc>
              <w:tc>
                <w:tcPr>
                  <w:tcW w:w="780" w:type="dxa"/>
                </w:tcPr>
                <w:p w14:paraId="51CF6B05"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1D498638"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4979569A" w14:textId="77777777" w:rsidTr="0043326D">
              <w:trPr>
                <w:trHeight w:val="454"/>
              </w:trPr>
              <w:tc>
                <w:tcPr>
                  <w:tcW w:w="7935" w:type="dxa"/>
                </w:tcPr>
                <w:p w14:paraId="57B92EFD"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Adequate lighting?</w:t>
                  </w:r>
                </w:p>
              </w:tc>
              <w:tc>
                <w:tcPr>
                  <w:tcW w:w="780" w:type="dxa"/>
                </w:tcPr>
                <w:p w14:paraId="764C8B94"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7193ADA4"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0D8DE0F6" w14:textId="77777777" w:rsidTr="0043326D">
              <w:trPr>
                <w:trHeight w:val="454"/>
              </w:trPr>
              <w:tc>
                <w:tcPr>
                  <w:tcW w:w="7935" w:type="dxa"/>
                </w:tcPr>
                <w:p w14:paraId="4EFC2CAF"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Adequate heating / cooling?</w:t>
                  </w:r>
                </w:p>
              </w:tc>
              <w:tc>
                <w:tcPr>
                  <w:tcW w:w="780" w:type="dxa"/>
                </w:tcPr>
                <w:p w14:paraId="3B4B0E24"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496A4961"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405EE6F9" w14:textId="77777777" w:rsidTr="0043326D">
              <w:trPr>
                <w:trHeight w:val="454"/>
              </w:trPr>
              <w:tc>
                <w:tcPr>
                  <w:tcW w:w="7935" w:type="dxa"/>
                </w:tcPr>
                <w:p w14:paraId="16FC053A"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Hand washing facilities within easy reach?</w:t>
                  </w:r>
                </w:p>
              </w:tc>
              <w:tc>
                <w:tcPr>
                  <w:tcW w:w="780" w:type="dxa"/>
                </w:tcPr>
                <w:p w14:paraId="5D613CF6"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766CA0BA"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40955235" w14:textId="77777777" w:rsidTr="0043326D">
              <w:trPr>
                <w:trHeight w:val="454"/>
              </w:trPr>
              <w:tc>
                <w:tcPr>
                  <w:tcW w:w="7935" w:type="dxa"/>
                </w:tcPr>
                <w:p w14:paraId="13CFAB69"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Power points?</w:t>
                  </w:r>
                </w:p>
              </w:tc>
              <w:tc>
                <w:tcPr>
                  <w:tcW w:w="780" w:type="dxa"/>
                </w:tcPr>
                <w:p w14:paraId="20EFA387"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2461375B"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bl>
          <w:p w14:paraId="3B7FA547" w14:textId="77777777" w:rsidR="000A2DEC" w:rsidRPr="008649AD" w:rsidRDefault="000A2DEC" w:rsidP="008649AD">
            <w:pPr>
              <w:pStyle w:val="Heading1"/>
              <w:rPr>
                <w:b/>
                <w:bCs w:val="0"/>
                <w:sz w:val="24"/>
                <w:szCs w:val="24"/>
                <w:lang w:eastAsia="ja-JP"/>
              </w:rPr>
            </w:pPr>
            <w:r w:rsidRPr="008649AD">
              <w:rPr>
                <w:b/>
                <w:bCs w:val="0"/>
                <w:sz w:val="24"/>
                <w:szCs w:val="24"/>
                <w:lang w:eastAsia="ja-JP"/>
              </w:rPr>
              <w:t>The ideal vaccination area would be:</w:t>
            </w:r>
          </w:p>
          <w:p w14:paraId="2AF46F75" w14:textId="77777777" w:rsidR="000A2DEC" w:rsidRPr="00F469EA" w:rsidRDefault="000A2DEC" w:rsidP="000A2DEC">
            <w:pPr>
              <w:pStyle w:val="ListParagraph"/>
              <w:framePr w:hSpace="180" w:wrap="around" w:vAnchor="text" w:hAnchor="margin" w:x="142" w:y="652"/>
              <w:numPr>
                <w:ilvl w:val="0"/>
                <w:numId w:val="42"/>
              </w:numPr>
              <w:spacing w:before="120" w:after="40" w:line="270" w:lineRule="atLeast"/>
              <w:rPr>
                <w:rFonts w:ascii="Arial" w:hAnsi="Arial"/>
                <w:sz w:val="22"/>
                <w:szCs w:val="22"/>
              </w:rPr>
            </w:pPr>
            <w:r w:rsidRPr="00F469EA">
              <w:rPr>
                <w:rFonts w:ascii="Arial" w:hAnsi="Arial"/>
                <w:sz w:val="22"/>
                <w:szCs w:val="22"/>
              </w:rPr>
              <w:t>on the ground floor</w:t>
            </w:r>
          </w:p>
          <w:p w14:paraId="7E64AD19" w14:textId="77777777" w:rsidR="000A2DEC" w:rsidRPr="00F469EA" w:rsidRDefault="000A2DEC" w:rsidP="000A2DEC">
            <w:pPr>
              <w:pStyle w:val="ListParagraph"/>
              <w:framePr w:hSpace="180" w:wrap="around" w:vAnchor="text" w:hAnchor="margin" w:x="142" w:y="652"/>
              <w:numPr>
                <w:ilvl w:val="0"/>
                <w:numId w:val="42"/>
              </w:numPr>
              <w:spacing w:before="120" w:after="40" w:line="270" w:lineRule="atLeast"/>
              <w:rPr>
                <w:rFonts w:ascii="Arial" w:hAnsi="Arial"/>
                <w:sz w:val="22"/>
                <w:szCs w:val="22"/>
              </w:rPr>
            </w:pPr>
            <w:r w:rsidRPr="00F469EA">
              <w:rPr>
                <w:rFonts w:ascii="Arial" w:hAnsi="Arial"/>
                <w:sz w:val="22"/>
                <w:szCs w:val="22"/>
              </w:rPr>
              <w:t>away from stairs</w:t>
            </w:r>
          </w:p>
          <w:p w14:paraId="775190DD" w14:textId="77777777" w:rsidR="000A2DEC" w:rsidRPr="00F469EA" w:rsidRDefault="000A2DEC" w:rsidP="000A2DEC">
            <w:pPr>
              <w:pStyle w:val="ListParagraph"/>
              <w:framePr w:hSpace="180" w:wrap="around" w:vAnchor="text" w:hAnchor="margin" w:x="142" w:y="652"/>
              <w:numPr>
                <w:ilvl w:val="0"/>
                <w:numId w:val="42"/>
              </w:numPr>
              <w:spacing w:before="120" w:after="40" w:line="270" w:lineRule="atLeast"/>
              <w:rPr>
                <w:rFonts w:ascii="Arial" w:hAnsi="Arial"/>
                <w:sz w:val="22"/>
                <w:szCs w:val="22"/>
              </w:rPr>
            </w:pPr>
            <w:r w:rsidRPr="00F469EA">
              <w:rPr>
                <w:rFonts w:ascii="Arial" w:hAnsi="Arial"/>
                <w:sz w:val="22"/>
                <w:szCs w:val="22"/>
              </w:rPr>
              <w:t>in an area with mobile phone reception or within easy reach of a landline phone</w:t>
            </w:r>
          </w:p>
          <w:p w14:paraId="0F2F66FF" w14:textId="77777777" w:rsidR="000A2DEC" w:rsidRPr="00F469EA" w:rsidRDefault="000A2DEC" w:rsidP="000A2DEC">
            <w:pPr>
              <w:pStyle w:val="ListParagraph"/>
              <w:framePr w:hSpace="180" w:wrap="around" w:vAnchor="text" w:hAnchor="margin" w:x="142" w:y="652"/>
              <w:numPr>
                <w:ilvl w:val="0"/>
                <w:numId w:val="42"/>
              </w:numPr>
              <w:spacing w:before="120" w:after="40" w:line="270" w:lineRule="atLeast"/>
              <w:rPr>
                <w:rFonts w:ascii="Arial" w:hAnsi="Arial"/>
                <w:sz w:val="22"/>
                <w:szCs w:val="22"/>
              </w:rPr>
            </w:pPr>
            <w:r w:rsidRPr="00F469EA">
              <w:rPr>
                <w:rFonts w:ascii="Arial" w:hAnsi="Arial"/>
                <w:sz w:val="22"/>
                <w:szCs w:val="22"/>
              </w:rPr>
              <w:t>spacious and free of clutter</w:t>
            </w:r>
          </w:p>
          <w:p w14:paraId="0912E77E" w14:textId="2C5B9C28" w:rsidR="000A2DEC" w:rsidRPr="000A2DEC" w:rsidRDefault="000A2DEC" w:rsidP="000A2DEC">
            <w:pPr>
              <w:pStyle w:val="ListParagraph"/>
              <w:framePr w:hSpace="180" w:wrap="around" w:vAnchor="text" w:hAnchor="margin" w:x="142" w:y="652"/>
              <w:numPr>
                <w:ilvl w:val="0"/>
                <w:numId w:val="42"/>
              </w:numPr>
              <w:spacing w:before="120" w:after="40" w:line="270" w:lineRule="atLeast"/>
              <w:rPr>
                <w:rFonts w:ascii="Arial" w:hAnsi="Arial" w:cs="Arial"/>
                <w:lang w:eastAsia="ja-JP"/>
              </w:rPr>
            </w:pPr>
            <w:r w:rsidRPr="00F469EA">
              <w:rPr>
                <w:rFonts w:ascii="Arial" w:hAnsi="Arial"/>
                <w:sz w:val="22"/>
                <w:szCs w:val="22"/>
              </w:rPr>
              <w:t>quiet</w:t>
            </w:r>
          </w:p>
          <w:p w14:paraId="2525B09E" w14:textId="063CDB4A" w:rsidR="000A2DEC" w:rsidRPr="00F469EA" w:rsidRDefault="000A2DEC" w:rsidP="000A2DEC">
            <w:pPr>
              <w:pStyle w:val="Heading1"/>
              <w:framePr w:hSpace="180" w:wrap="around" w:vAnchor="text" w:hAnchor="margin" w:x="142" w:y="652"/>
              <w:spacing w:before="0" w:line="240" w:lineRule="auto"/>
              <w:rPr>
                <w:color w:val="auto"/>
                <w:sz w:val="22"/>
                <w:szCs w:val="22"/>
                <w:lang w:eastAsia="ja-JP"/>
              </w:rPr>
            </w:pPr>
            <w:r w:rsidRPr="00F469EA">
              <w:rPr>
                <w:color w:val="auto"/>
                <w:sz w:val="22"/>
                <w:szCs w:val="22"/>
                <w:lang w:eastAsia="ja-JP"/>
              </w:rPr>
              <w:t xml:space="preserve">If you have any concerns about the availability of items in this </w:t>
            </w:r>
            <w:r w:rsidR="005A3639" w:rsidRPr="00F469EA">
              <w:rPr>
                <w:color w:val="auto"/>
                <w:sz w:val="22"/>
                <w:szCs w:val="22"/>
                <w:lang w:eastAsia="ja-JP"/>
              </w:rPr>
              <w:t>checklist,</w:t>
            </w:r>
            <w:r w:rsidRPr="00F469EA">
              <w:rPr>
                <w:color w:val="auto"/>
                <w:sz w:val="22"/>
                <w:szCs w:val="22"/>
                <w:lang w:eastAsia="ja-JP"/>
              </w:rPr>
              <w:t xml:space="preserve"> please discuss them with your immunisation provider.</w:t>
            </w:r>
          </w:p>
          <w:p w14:paraId="2D6DC52D" w14:textId="640168FD" w:rsidR="000A2DEC" w:rsidRPr="000A2DEC" w:rsidRDefault="000A2DEC" w:rsidP="000A2DEC">
            <w:pPr>
              <w:pStyle w:val="Immheading3"/>
              <w:framePr w:hSpace="180" w:wrap="around" w:vAnchor="text" w:hAnchor="margin" w:x="142" w:y="652"/>
              <w:spacing w:before="240" w:line="270" w:lineRule="atLeast"/>
              <w:jc w:val="both"/>
              <w:rPr>
                <w:rFonts w:cs="Arial"/>
                <w:lang w:eastAsia="ja-JP"/>
              </w:rPr>
            </w:pPr>
          </w:p>
          <w:p w14:paraId="288F1017" w14:textId="5A7301A4" w:rsidR="000A2DEC" w:rsidRPr="00683CD4" w:rsidRDefault="000A2DEC" w:rsidP="00AA064E">
            <w:pPr>
              <w:pStyle w:val="Immbullet1"/>
              <w:framePr w:hSpace="180" w:wrap="around" w:vAnchor="text" w:hAnchor="margin" w:x="142" w:y="652"/>
              <w:numPr>
                <w:ilvl w:val="0"/>
                <w:numId w:val="0"/>
              </w:numPr>
              <w:spacing w:before="120"/>
              <w:ind w:left="721"/>
              <w:jc w:val="both"/>
              <w:rPr>
                <w:rFonts w:cs="Arial"/>
                <w:lang w:eastAsia="ja-JP"/>
              </w:rPr>
            </w:pPr>
          </w:p>
        </w:tc>
      </w:tr>
    </w:tbl>
    <w:p w14:paraId="649A796B" w14:textId="77777777" w:rsidR="000A2DEC" w:rsidRPr="00BC0802" w:rsidRDefault="000A2DEC" w:rsidP="000A2DEC">
      <w:pPr>
        <w:pStyle w:val="Heading1"/>
        <w:rPr>
          <w:b/>
          <w:bCs w:val="0"/>
          <w:sz w:val="32"/>
          <w:szCs w:val="32"/>
          <w:lang w:eastAsia="ja-JP"/>
        </w:rPr>
      </w:pPr>
      <w:bookmarkStart w:id="24" w:name="_Appendix_C:_Messages"/>
      <w:bookmarkStart w:id="25" w:name="_Toc502929978"/>
      <w:bookmarkEnd w:id="24"/>
      <w:r w:rsidRPr="00BC0802">
        <w:rPr>
          <w:b/>
          <w:bCs w:val="0"/>
          <w:sz w:val="32"/>
          <w:szCs w:val="32"/>
          <w:lang w:eastAsia="ja-JP"/>
        </w:rPr>
        <w:lastRenderedPageBreak/>
        <w:t>Appendix C: Messages for communicating with parents or guardians and students</w:t>
      </w:r>
      <w:bookmarkEnd w:id="25"/>
    </w:p>
    <w:p w14:paraId="1530EE31" w14:textId="77777777" w:rsidR="000A2DEC" w:rsidRPr="00CB151C" w:rsidRDefault="000A2DEC" w:rsidP="000A2DEC">
      <w:pPr>
        <w:pStyle w:val="Heading1"/>
        <w:rPr>
          <w:b/>
          <w:bCs w:val="0"/>
          <w:sz w:val="24"/>
          <w:szCs w:val="24"/>
        </w:rPr>
      </w:pPr>
      <w:r w:rsidRPr="00BC0802">
        <w:rPr>
          <w:b/>
          <w:bCs w:val="0"/>
          <w:sz w:val="24"/>
          <w:szCs w:val="24"/>
        </w:rPr>
        <w:t>Messages for communicating with parents or guardians</w:t>
      </w:r>
    </w:p>
    <w:p w14:paraId="112E8BFF" w14:textId="3B72117F" w:rsidR="000A2DEC" w:rsidRPr="005A3639" w:rsidRDefault="000A2DEC" w:rsidP="000A2DEC">
      <w:pPr>
        <w:pStyle w:val="Immheading3"/>
        <w:spacing w:before="240" w:line="270" w:lineRule="atLeast"/>
        <w:jc w:val="both"/>
        <w:rPr>
          <w:rFonts w:cs="Arial"/>
          <w:b w:val="0"/>
          <w:bCs/>
          <w:sz w:val="22"/>
          <w:szCs w:val="22"/>
          <w:lang w:eastAsia="ja-JP"/>
        </w:rPr>
      </w:pPr>
      <w:r w:rsidRPr="005A3639">
        <w:rPr>
          <w:rFonts w:cs="Arial"/>
          <w:b w:val="0"/>
          <w:bCs/>
          <w:sz w:val="22"/>
          <w:szCs w:val="22"/>
          <w:lang w:eastAsia="ja-JP"/>
        </w:rPr>
        <w:t xml:space="preserve">Immunisation is one of the most significant public health interventions in our community. To ensure your child receives the best protection from vaccine preventable diseases make sure your child is up to date with their vaccines provided by the </w:t>
      </w:r>
      <w:hyperlink r:id="rId44" w:history="1">
        <w:r w:rsidRPr="005C2667">
          <w:rPr>
            <w:rStyle w:val="Hyperlink"/>
            <w:rFonts w:cs="Arial"/>
            <w:b w:val="0"/>
            <w:bCs/>
            <w:sz w:val="22"/>
            <w:szCs w:val="22"/>
            <w:lang w:eastAsia="ja-JP"/>
          </w:rPr>
          <w:t>National Immunisation Program</w:t>
        </w:r>
      </w:hyperlink>
      <w:r w:rsidRPr="005A3639">
        <w:rPr>
          <w:rFonts w:cs="Arial"/>
          <w:b w:val="0"/>
          <w:bCs/>
          <w:sz w:val="22"/>
          <w:szCs w:val="22"/>
          <w:lang w:eastAsia="ja-JP"/>
        </w:rPr>
        <w:t xml:space="preserve">. </w:t>
      </w:r>
    </w:p>
    <w:p w14:paraId="41BD5FF9" w14:textId="77777777" w:rsidR="000A2DEC" w:rsidRPr="00B128D3" w:rsidRDefault="000A2DEC" w:rsidP="000A2DEC">
      <w:pPr>
        <w:pStyle w:val="Immbody"/>
        <w:rPr>
          <w:lang w:eastAsia="ja-JP"/>
        </w:rPr>
      </w:pPr>
    </w:p>
    <w:p w14:paraId="19179EFD" w14:textId="3ECFB8DA" w:rsidR="000A2DEC" w:rsidRPr="00890233" w:rsidRDefault="000A2DEC" w:rsidP="000A2DEC">
      <w:pPr>
        <w:pStyle w:val="Immbullet1"/>
        <w:spacing w:before="120"/>
        <w:ind w:left="721" w:hanging="437"/>
        <w:jc w:val="both"/>
        <w:rPr>
          <w:sz w:val="22"/>
          <w:szCs w:val="22"/>
        </w:rPr>
      </w:pPr>
      <w:r w:rsidRPr="00890233">
        <w:rPr>
          <w:sz w:val="22"/>
          <w:szCs w:val="22"/>
        </w:rPr>
        <w:t xml:space="preserve">All consent forms </w:t>
      </w:r>
      <w:r w:rsidR="005C2667">
        <w:rPr>
          <w:sz w:val="22"/>
          <w:szCs w:val="22"/>
        </w:rPr>
        <w:t>must</w:t>
      </w:r>
      <w:r w:rsidRPr="00890233">
        <w:rPr>
          <w:sz w:val="22"/>
          <w:szCs w:val="22"/>
        </w:rPr>
        <w:t xml:space="preserve"> be returned. You need to either consent to your child receiving the vaccination by marking ‘YES’ on the consent form or refuse by marking ‘NO’ on the consent form.</w:t>
      </w:r>
    </w:p>
    <w:p w14:paraId="3A3B06FC" w14:textId="77777777" w:rsidR="000A2DEC" w:rsidRPr="00890233" w:rsidRDefault="000A2DEC" w:rsidP="000A2DEC">
      <w:pPr>
        <w:pStyle w:val="Immbody"/>
        <w:rPr>
          <w:sz w:val="22"/>
          <w:szCs w:val="22"/>
        </w:rPr>
      </w:pPr>
    </w:p>
    <w:p w14:paraId="0587B86F" w14:textId="34C4F48E" w:rsidR="000A2DEC" w:rsidRPr="00890233" w:rsidRDefault="000A2DEC" w:rsidP="000A2DEC">
      <w:pPr>
        <w:pStyle w:val="Immbullet1"/>
        <w:spacing w:before="120"/>
        <w:ind w:left="721" w:hanging="437"/>
        <w:jc w:val="both"/>
        <w:rPr>
          <w:sz w:val="22"/>
          <w:szCs w:val="22"/>
        </w:rPr>
      </w:pPr>
      <w:r w:rsidRPr="00890233">
        <w:rPr>
          <w:sz w:val="22"/>
          <w:szCs w:val="22"/>
        </w:rPr>
        <w:t xml:space="preserve">The consent form </w:t>
      </w:r>
      <w:r w:rsidR="003F0D91">
        <w:rPr>
          <w:sz w:val="22"/>
          <w:szCs w:val="22"/>
        </w:rPr>
        <w:t xml:space="preserve">must </w:t>
      </w:r>
      <w:r w:rsidRPr="00890233">
        <w:rPr>
          <w:sz w:val="22"/>
          <w:szCs w:val="22"/>
        </w:rPr>
        <w:t>be returned by [provide a specific date].</w:t>
      </w:r>
    </w:p>
    <w:p w14:paraId="42BB275B" w14:textId="77777777" w:rsidR="000A2DEC" w:rsidRPr="00890233" w:rsidRDefault="000A2DEC" w:rsidP="000A2DEC">
      <w:pPr>
        <w:pStyle w:val="Immbody"/>
        <w:rPr>
          <w:sz w:val="22"/>
          <w:szCs w:val="22"/>
        </w:rPr>
      </w:pPr>
    </w:p>
    <w:p w14:paraId="20E1AE45" w14:textId="77777777" w:rsidR="000A2DEC" w:rsidRPr="00890233" w:rsidRDefault="000A2DEC" w:rsidP="000A2DEC">
      <w:pPr>
        <w:pStyle w:val="Immbullet1"/>
        <w:spacing w:before="120"/>
        <w:ind w:left="721" w:hanging="437"/>
        <w:jc w:val="both"/>
        <w:rPr>
          <w:sz w:val="22"/>
          <w:szCs w:val="22"/>
        </w:rPr>
      </w:pPr>
      <w:r w:rsidRPr="00890233">
        <w:rPr>
          <w:sz w:val="22"/>
          <w:szCs w:val="22"/>
        </w:rPr>
        <w:t>On vaccine day your child should wear loose and comfortable clothing, for example, their sports uniform (if this appropriate and permitted by your school).</w:t>
      </w:r>
    </w:p>
    <w:p w14:paraId="0CE7493D" w14:textId="77777777" w:rsidR="000A2DEC" w:rsidRPr="00890233" w:rsidRDefault="000A2DEC" w:rsidP="000A2DEC">
      <w:pPr>
        <w:pStyle w:val="Immbody"/>
        <w:rPr>
          <w:sz w:val="22"/>
          <w:szCs w:val="22"/>
        </w:rPr>
      </w:pPr>
    </w:p>
    <w:p w14:paraId="1FF1572B" w14:textId="77777777" w:rsidR="000A2DEC" w:rsidRPr="00890233" w:rsidRDefault="000A2DEC" w:rsidP="000A2DEC">
      <w:pPr>
        <w:pStyle w:val="Immbullet1"/>
        <w:spacing w:before="120"/>
        <w:ind w:left="721" w:hanging="437"/>
        <w:jc w:val="both"/>
        <w:rPr>
          <w:sz w:val="22"/>
          <w:szCs w:val="22"/>
        </w:rPr>
      </w:pPr>
      <w:r w:rsidRPr="00890233">
        <w:rPr>
          <w:sz w:val="22"/>
          <w:szCs w:val="22"/>
        </w:rPr>
        <w:t>Let the school know as soon as possible if your child is going to be absent on vaccine day.</w:t>
      </w:r>
    </w:p>
    <w:p w14:paraId="08A9D455" w14:textId="77777777" w:rsidR="000A2DEC" w:rsidRPr="00890233" w:rsidRDefault="000A2DEC" w:rsidP="000A2DEC">
      <w:pPr>
        <w:pStyle w:val="Immbody"/>
        <w:rPr>
          <w:sz w:val="22"/>
          <w:szCs w:val="22"/>
        </w:rPr>
      </w:pPr>
    </w:p>
    <w:p w14:paraId="76436DD5" w14:textId="7FEAB7DE" w:rsidR="000A2DEC" w:rsidRPr="00890233" w:rsidRDefault="000A2DEC" w:rsidP="000A2DEC">
      <w:pPr>
        <w:pStyle w:val="Immbullet1"/>
        <w:spacing w:before="120"/>
        <w:ind w:left="721" w:hanging="437"/>
        <w:jc w:val="both"/>
        <w:rPr>
          <w:sz w:val="22"/>
          <w:szCs w:val="22"/>
        </w:rPr>
      </w:pPr>
      <w:r w:rsidRPr="00890233">
        <w:rPr>
          <w:sz w:val="22"/>
          <w:szCs w:val="22"/>
        </w:rPr>
        <w:t>Parents</w:t>
      </w:r>
      <w:r w:rsidR="003F0D91">
        <w:rPr>
          <w:sz w:val="22"/>
          <w:szCs w:val="22"/>
        </w:rPr>
        <w:t>/</w:t>
      </w:r>
      <w:r w:rsidRPr="00890233">
        <w:rPr>
          <w:sz w:val="22"/>
          <w:szCs w:val="22"/>
        </w:rPr>
        <w:t>guardians are not required to attend with their children on vaccine day.</w:t>
      </w:r>
    </w:p>
    <w:p w14:paraId="13D983FC" w14:textId="77777777" w:rsidR="000A2DEC" w:rsidRPr="00890233" w:rsidRDefault="000A2DEC" w:rsidP="000A2DEC">
      <w:pPr>
        <w:pStyle w:val="Immbody"/>
        <w:rPr>
          <w:sz w:val="22"/>
          <w:szCs w:val="22"/>
        </w:rPr>
      </w:pPr>
    </w:p>
    <w:p w14:paraId="1AA91AEA" w14:textId="77777777" w:rsidR="000A2DEC" w:rsidRPr="00890233" w:rsidRDefault="000A2DEC" w:rsidP="000A2DEC">
      <w:pPr>
        <w:pStyle w:val="Immbullet1"/>
        <w:spacing w:before="120"/>
        <w:ind w:left="721" w:hanging="437"/>
        <w:jc w:val="both"/>
        <w:rPr>
          <w:sz w:val="22"/>
          <w:szCs w:val="22"/>
        </w:rPr>
      </w:pPr>
      <w:r w:rsidRPr="00890233">
        <w:rPr>
          <w:sz w:val="22"/>
          <w:szCs w:val="22"/>
        </w:rPr>
        <w:t>If your child misses a vaccine day for any reason, please contact the immunisation provider to organise a catch-up vaccination [provide a telephone number].</w:t>
      </w:r>
    </w:p>
    <w:p w14:paraId="647A379B" w14:textId="77777777" w:rsidR="000A2DEC" w:rsidRPr="00B128D3" w:rsidRDefault="000A2DEC" w:rsidP="000A2DEC">
      <w:pPr>
        <w:pStyle w:val="Immbody"/>
      </w:pPr>
    </w:p>
    <w:p w14:paraId="3FB422C7" w14:textId="77777777" w:rsidR="000A2DEC" w:rsidRPr="003F0D91" w:rsidRDefault="000A2DEC" w:rsidP="000A2DEC">
      <w:pPr>
        <w:pStyle w:val="Immbullet1"/>
        <w:spacing w:before="120"/>
        <w:ind w:left="721" w:hanging="437"/>
        <w:jc w:val="both"/>
        <w:rPr>
          <w:sz w:val="22"/>
          <w:szCs w:val="22"/>
        </w:rPr>
      </w:pPr>
      <w:r w:rsidRPr="003F0D91">
        <w:rPr>
          <w:sz w:val="22"/>
          <w:szCs w:val="22"/>
        </w:rPr>
        <w:t>If you have any questions or concerns you should ring the school immunisation coordinator [provide telephone number] or your immunisation provider [provide telephone number].</w:t>
      </w:r>
    </w:p>
    <w:p w14:paraId="7CA71497" w14:textId="77777777" w:rsidR="000A2DEC" w:rsidRPr="00BC0802" w:rsidRDefault="000A2DEC" w:rsidP="000A2DEC">
      <w:pPr>
        <w:pStyle w:val="Heading1"/>
        <w:rPr>
          <w:b/>
          <w:bCs w:val="0"/>
          <w:sz w:val="24"/>
          <w:szCs w:val="24"/>
        </w:rPr>
      </w:pPr>
      <w:bookmarkStart w:id="26" w:name="_Toc368928718"/>
      <w:bookmarkStart w:id="27" w:name="_Toc246996955"/>
      <w:r w:rsidRPr="00BC0802">
        <w:rPr>
          <w:b/>
          <w:bCs w:val="0"/>
          <w:sz w:val="24"/>
          <w:szCs w:val="24"/>
        </w:rPr>
        <w:t>Messages for communicating with students</w:t>
      </w:r>
      <w:bookmarkEnd w:id="26"/>
      <w:bookmarkEnd w:id="27"/>
    </w:p>
    <w:p w14:paraId="30CDDF11" w14:textId="77777777" w:rsidR="000A2DEC" w:rsidRPr="00CB151C" w:rsidRDefault="000A2DEC" w:rsidP="000A2DEC">
      <w:pPr>
        <w:pStyle w:val="Immbullet1"/>
        <w:spacing w:before="120"/>
        <w:ind w:left="721" w:hanging="437"/>
        <w:jc w:val="both"/>
        <w:rPr>
          <w:sz w:val="22"/>
          <w:szCs w:val="22"/>
        </w:rPr>
      </w:pPr>
      <w:r w:rsidRPr="00CB151C">
        <w:rPr>
          <w:sz w:val="22"/>
          <w:szCs w:val="22"/>
        </w:rPr>
        <w:t>Yes, needles hurt – but only for a second! The benefits far outweigh a little discomfort.</w:t>
      </w:r>
    </w:p>
    <w:p w14:paraId="64F34C8A" w14:textId="77777777" w:rsidR="000A2DEC" w:rsidRPr="00CB151C" w:rsidRDefault="000A2DEC" w:rsidP="000A2DEC">
      <w:pPr>
        <w:pStyle w:val="Immbullet1"/>
        <w:spacing w:before="120"/>
        <w:ind w:left="721" w:hanging="437"/>
        <w:jc w:val="both"/>
        <w:rPr>
          <w:sz w:val="22"/>
          <w:szCs w:val="22"/>
        </w:rPr>
      </w:pPr>
      <w:r w:rsidRPr="00CB151C">
        <w:rPr>
          <w:sz w:val="22"/>
          <w:szCs w:val="22"/>
        </w:rPr>
        <w:t>Make sure you eat breakfast on vaccine day morning.</w:t>
      </w:r>
    </w:p>
    <w:p w14:paraId="64CC4144" w14:textId="15A0A050" w:rsidR="000A2DEC" w:rsidRPr="00CB151C" w:rsidRDefault="000A2DEC" w:rsidP="000A2DEC">
      <w:pPr>
        <w:pStyle w:val="Immbullet1"/>
        <w:spacing w:before="120"/>
        <w:ind w:left="721" w:hanging="437"/>
        <w:jc w:val="both"/>
        <w:rPr>
          <w:sz w:val="22"/>
          <w:szCs w:val="22"/>
        </w:rPr>
      </w:pPr>
      <w:r w:rsidRPr="00CB151C">
        <w:rPr>
          <w:sz w:val="22"/>
          <w:szCs w:val="22"/>
        </w:rPr>
        <w:t xml:space="preserve">Bring an extra snack and drink with you on vaccine day to avoid </w:t>
      </w:r>
      <w:r w:rsidR="003F0D91">
        <w:rPr>
          <w:sz w:val="22"/>
          <w:szCs w:val="22"/>
        </w:rPr>
        <w:t>feeling</w:t>
      </w:r>
      <w:r w:rsidRPr="00CB151C">
        <w:rPr>
          <w:sz w:val="22"/>
          <w:szCs w:val="22"/>
        </w:rPr>
        <w:t xml:space="preserve"> faint or dehydrated.</w:t>
      </w:r>
    </w:p>
    <w:p w14:paraId="0AF0C691" w14:textId="77777777" w:rsidR="000A2DEC" w:rsidRPr="00CB151C" w:rsidRDefault="000A2DEC" w:rsidP="000A2DEC">
      <w:pPr>
        <w:pStyle w:val="Immbullet1"/>
        <w:spacing w:before="120"/>
        <w:ind w:left="721" w:hanging="437"/>
        <w:jc w:val="both"/>
        <w:rPr>
          <w:sz w:val="22"/>
          <w:szCs w:val="22"/>
        </w:rPr>
      </w:pPr>
      <w:r w:rsidRPr="00CB151C">
        <w:rPr>
          <w:sz w:val="22"/>
          <w:szCs w:val="22"/>
        </w:rPr>
        <w:t>Wear loose and comfortable clothing on vaccine day, for example, your sports uniform (if this appropriate and permitted by your school).</w:t>
      </w:r>
    </w:p>
    <w:p w14:paraId="51FE5BA0" w14:textId="77777777" w:rsidR="000A2DEC" w:rsidRPr="00CB151C" w:rsidRDefault="000A2DEC" w:rsidP="000A2DEC">
      <w:pPr>
        <w:pStyle w:val="Immbullet1"/>
        <w:spacing w:before="120"/>
        <w:ind w:left="721" w:hanging="437"/>
        <w:jc w:val="both"/>
        <w:rPr>
          <w:sz w:val="22"/>
          <w:szCs w:val="22"/>
        </w:rPr>
      </w:pPr>
      <w:r w:rsidRPr="00CB151C">
        <w:rPr>
          <w:sz w:val="22"/>
          <w:szCs w:val="22"/>
        </w:rPr>
        <w:t>Leave books and bags in the classroom.</w:t>
      </w:r>
    </w:p>
    <w:p w14:paraId="260DF6BF" w14:textId="77777777" w:rsidR="000A2DEC" w:rsidRPr="00CB151C" w:rsidRDefault="000A2DEC" w:rsidP="000A2DEC">
      <w:pPr>
        <w:pStyle w:val="Immbullet1"/>
        <w:spacing w:before="120"/>
        <w:ind w:left="721" w:hanging="437"/>
        <w:jc w:val="both"/>
        <w:rPr>
          <w:sz w:val="22"/>
          <w:szCs w:val="22"/>
        </w:rPr>
      </w:pPr>
      <w:r w:rsidRPr="00CB151C">
        <w:rPr>
          <w:sz w:val="22"/>
          <w:szCs w:val="22"/>
        </w:rPr>
        <w:t>Bring a buddy if you need support.</w:t>
      </w:r>
    </w:p>
    <w:p w14:paraId="00BFCD44" w14:textId="77777777" w:rsidR="000A2DEC" w:rsidRPr="00CB151C" w:rsidRDefault="000A2DEC" w:rsidP="000A2DEC">
      <w:pPr>
        <w:pStyle w:val="Immbullet1"/>
        <w:spacing w:before="120"/>
        <w:ind w:left="721" w:hanging="437"/>
        <w:jc w:val="both"/>
        <w:rPr>
          <w:sz w:val="22"/>
          <w:szCs w:val="22"/>
        </w:rPr>
      </w:pPr>
      <w:r w:rsidRPr="00CB151C">
        <w:rPr>
          <w:sz w:val="22"/>
          <w:szCs w:val="22"/>
        </w:rPr>
        <w:t>If you are feeling anxious, let us know – you can go in first and get it over and done with.</w:t>
      </w:r>
    </w:p>
    <w:p w14:paraId="6F387983" w14:textId="3DF4DB2B" w:rsidR="000A2DEC" w:rsidRDefault="000A2DEC" w:rsidP="00162CA9">
      <w:pPr>
        <w:pStyle w:val="Body"/>
      </w:pPr>
    </w:p>
    <w:tbl>
      <w:tblPr>
        <w:tblStyle w:val="TableGrid"/>
        <w:tblpPr w:leftFromText="180" w:rightFromText="180" w:vertAnchor="text" w:horzAnchor="margin" w:tblpY="652"/>
        <w:tblW w:w="10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699"/>
      </w:tblGrid>
      <w:tr w:rsidR="000A2DEC" w14:paraId="354A94F2" w14:textId="77777777" w:rsidTr="00D431F3">
        <w:tc>
          <w:tcPr>
            <w:tcW w:w="10699" w:type="dxa"/>
          </w:tcPr>
          <w:p w14:paraId="64769BF9" w14:textId="77777777" w:rsidR="000A2DEC" w:rsidRPr="00A1389F" w:rsidRDefault="000A2DEC" w:rsidP="0043326D">
            <w:pPr>
              <w:pStyle w:val="Documentsubtitle"/>
            </w:pPr>
          </w:p>
        </w:tc>
      </w:tr>
      <w:tr w:rsidR="000A2DEC" w14:paraId="180D8734" w14:textId="77777777" w:rsidTr="00D431F3">
        <w:tc>
          <w:tcPr>
            <w:tcW w:w="10699" w:type="dxa"/>
          </w:tcPr>
          <w:p w14:paraId="0940DA90" w14:textId="71BB2EDF" w:rsidR="000A2DEC" w:rsidRPr="001E5058" w:rsidRDefault="000A2DEC" w:rsidP="0043326D">
            <w:pPr>
              <w:pStyle w:val="Bannermarking"/>
            </w:pPr>
          </w:p>
        </w:tc>
      </w:tr>
    </w:tbl>
    <w:p w14:paraId="1A16F9A2" w14:textId="77777777" w:rsidR="008649AD" w:rsidRDefault="00D431F3" w:rsidP="00D431F3">
      <w:pPr>
        <w:pStyle w:val="Heading1"/>
        <w:rPr>
          <w:b/>
          <w:bCs w:val="0"/>
          <w:sz w:val="32"/>
          <w:szCs w:val="32"/>
          <w:lang w:eastAsia="ja-JP"/>
        </w:rPr>
      </w:pPr>
      <w:bookmarkStart w:id="28" w:name="_Appendix_D:_Resources"/>
      <w:bookmarkStart w:id="29" w:name="_Toc502929979"/>
      <w:bookmarkEnd w:id="28"/>
      <w:r w:rsidRPr="00BC0802">
        <w:rPr>
          <w:b/>
          <w:bCs w:val="0"/>
          <w:sz w:val="32"/>
          <w:szCs w:val="32"/>
          <w:lang w:eastAsia="ja-JP"/>
        </w:rPr>
        <w:t>Appendix D: Resources</w:t>
      </w:r>
      <w:bookmarkEnd w:id="29"/>
    </w:p>
    <w:p w14:paraId="7EDFAAA0" w14:textId="73338234" w:rsidR="00D431F3" w:rsidRPr="008649AD" w:rsidRDefault="00D431F3" w:rsidP="00D431F3">
      <w:pPr>
        <w:pStyle w:val="Heading1"/>
        <w:rPr>
          <w:b/>
          <w:bCs w:val="0"/>
          <w:sz w:val="32"/>
          <w:szCs w:val="32"/>
          <w:lang w:eastAsia="ja-JP"/>
        </w:rPr>
      </w:pPr>
      <w:r w:rsidRPr="00BC0802">
        <w:rPr>
          <w:b/>
          <w:bCs w:val="0"/>
          <w:sz w:val="24"/>
          <w:szCs w:val="24"/>
        </w:rPr>
        <w:t xml:space="preserve">Where to find out more about the </w:t>
      </w:r>
      <w:r>
        <w:rPr>
          <w:b/>
          <w:bCs w:val="0"/>
          <w:sz w:val="24"/>
          <w:szCs w:val="24"/>
        </w:rPr>
        <w:t xml:space="preserve">secondary </w:t>
      </w:r>
      <w:r w:rsidRPr="00BC0802">
        <w:rPr>
          <w:b/>
          <w:bCs w:val="0"/>
          <w:sz w:val="24"/>
          <w:szCs w:val="24"/>
        </w:rPr>
        <w:t xml:space="preserve">school </w:t>
      </w:r>
      <w:r>
        <w:rPr>
          <w:b/>
          <w:bCs w:val="0"/>
          <w:sz w:val="24"/>
          <w:szCs w:val="24"/>
        </w:rPr>
        <w:t>immunisation</w:t>
      </w:r>
      <w:r w:rsidRPr="00BC0802">
        <w:rPr>
          <w:b/>
          <w:bCs w:val="0"/>
          <w:sz w:val="24"/>
          <w:szCs w:val="24"/>
        </w:rPr>
        <w:t xml:space="preserve"> program</w:t>
      </w:r>
    </w:p>
    <w:p w14:paraId="3EB17706" w14:textId="77777777" w:rsidR="00D431F3" w:rsidRPr="00770F4B" w:rsidRDefault="00D431F3" w:rsidP="00D431F3">
      <w:pPr>
        <w:pStyle w:val="Immheading3"/>
        <w:spacing w:before="240" w:line="270" w:lineRule="atLeast"/>
        <w:jc w:val="both"/>
        <w:rPr>
          <w:rFonts w:cs="Arial"/>
          <w:lang w:eastAsia="ja-JP"/>
        </w:rPr>
      </w:pPr>
      <w:r w:rsidRPr="00770F4B">
        <w:rPr>
          <w:rFonts w:cs="Arial"/>
          <w:lang w:eastAsia="ja-JP"/>
        </w:rPr>
        <w:t xml:space="preserve">Secondary School </w:t>
      </w:r>
      <w:r>
        <w:rPr>
          <w:rFonts w:cs="Arial"/>
          <w:lang w:eastAsia="ja-JP"/>
        </w:rPr>
        <w:t>Immunisation</w:t>
      </w:r>
      <w:r w:rsidRPr="00770F4B">
        <w:rPr>
          <w:rFonts w:cs="Arial"/>
          <w:lang w:eastAsia="ja-JP"/>
        </w:rPr>
        <w:t xml:space="preserve"> program </w:t>
      </w:r>
    </w:p>
    <w:p w14:paraId="392FF014" w14:textId="77777777" w:rsidR="00D431F3" w:rsidRPr="00CB151C" w:rsidRDefault="00D431F3" w:rsidP="00D431F3">
      <w:pPr>
        <w:pStyle w:val="DHHSbody"/>
        <w:rPr>
          <w:rFonts w:cs="Arial"/>
          <w:b/>
          <w:sz w:val="22"/>
          <w:szCs w:val="22"/>
          <w:lang w:eastAsia="ja-JP"/>
        </w:rPr>
      </w:pPr>
      <w:r w:rsidRPr="00CB151C">
        <w:rPr>
          <w:rFonts w:cs="Arial"/>
          <w:sz w:val="22"/>
          <w:szCs w:val="22"/>
          <w:lang w:eastAsia="ja-JP"/>
        </w:rPr>
        <w:t xml:space="preserve">Information including resources is available on the </w:t>
      </w:r>
      <w:hyperlink r:id="rId45" w:history="1">
        <w:r w:rsidRPr="00CB151C">
          <w:rPr>
            <w:rStyle w:val="Hyperlink"/>
            <w:sz w:val="22"/>
            <w:szCs w:val="22"/>
          </w:rPr>
          <w:t>Secondary school vaccination program for adolescents</w:t>
        </w:r>
      </w:hyperlink>
      <w:r w:rsidRPr="00CB151C">
        <w:rPr>
          <w:sz w:val="22"/>
          <w:szCs w:val="22"/>
        </w:rPr>
        <w:t xml:space="preserve"> page on the Health.vic website</w:t>
      </w:r>
      <w:r w:rsidRPr="00CB151C">
        <w:rPr>
          <w:rStyle w:val="Hyperlink"/>
          <w:sz w:val="22"/>
          <w:szCs w:val="22"/>
        </w:rPr>
        <w:t xml:space="preserve"> </w:t>
      </w:r>
      <w:r w:rsidRPr="00CB151C">
        <w:rPr>
          <w:sz w:val="22"/>
          <w:szCs w:val="22"/>
        </w:rPr>
        <w:t xml:space="preserve">&lt;https://www2.health.vic.gov.au/public-health/immunisation/vaccination-adolescents/secondary-school&gt; </w:t>
      </w:r>
    </w:p>
    <w:p w14:paraId="7F1A135E" w14:textId="77777777" w:rsidR="00D431F3" w:rsidRDefault="00D431F3" w:rsidP="00D431F3">
      <w:pPr>
        <w:pStyle w:val="Immheading3"/>
        <w:spacing w:before="240" w:line="270" w:lineRule="atLeast"/>
        <w:jc w:val="both"/>
        <w:rPr>
          <w:rFonts w:cs="Arial"/>
          <w:lang w:eastAsia="ja-JP"/>
        </w:rPr>
      </w:pPr>
      <w:r>
        <w:rPr>
          <w:rFonts w:cs="Arial"/>
          <w:lang w:eastAsia="ja-JP"/>
        </w:rPr>
        <w:t>Translated Resources</w:t>
      </w:r>
    </w:p>
    <w:p w14:paraId="2665F0C4" w14:textId="77777777" w:rsidR="00D431F3" w:rsidRPr="00CB151C" w:rsidRDefault="00D431F3" w:rsidP="00D431F3">
      <w:pPr>
        <w:pStyle w:val="Immheading3"/>
        <w:spacing w:before="240" w:line="270" w:lineRule="atLeast"/>
        <w:jc w:val="both"/>
        <w:rPr>
          <w:rFonts w:cs="Arial"/>
          <w:lang w:eastAsia="ja-JP"/>
        </w:rPr>
      </w:pPr>
      <w:r w:rsidRPr="00CB151C">
        <w:rPr>
          <w:rFonts w:cs="Arial"/>
          <w:b w:val="0"/>
          <w:iCs/>
          <w:color w:val="000000"/>
          <w:sz w:val="22"/>
          <w:szCs w:val="22"/>
        </w:rPr>
        <w:t xml:space="preserve">Translated information for the school vaccine program can be accessed on the </w:t>
      </w:r>
      <w:hyperlink r:id="rId46" w:history="1">
        <w:r w:rsidRPr="00CB151C">
          <w:rPr>
            <w:rStyle w:val="Hyperlink"/>
            <w:rFonts w:cs="Arial"/>
            <w:b w:val="0"/>
            <w:iCs/>
            <w:sz w:val="22"/>
            <w:szCs w:val="22"/>
          </w:rPr>
          <w:t>Health Translations</w:t>
        </w:r>
      </w:hyperlink>
      <w:r w:rsidRPr="00CB151C">
        <w:rPr>
          <w:rFonts w:cs="Arial"/>
          <w:b w:val="0"/>
          <w:iCs/>
          <w:color w:val="000000"/>
          <w:sz w:val="22"/>
          <w:szCs w:val="22"/>
        </w:rPr>
        <w:t xml:space="preserve"> website.</w:t>
      </w:r>
    </w:p>
    <w:p w14:paraId="2FD24D2C" w14:textId="77777777" w:rsidR="00D431F3" w:rsidRPr="00CB151C" w:rsidRDefault="00D431F3" w:rsidP="00D431F3">
      <w:pPr>
        <w:pStyle w:val="Immbody"/>
        <w:rPr>
          <w:sz w:val="22"/>
          <w:szCs w:val="22"/>
        </w:rPr>
      </w:pPr>
      <w:r w:rsidRPr="00CB151C">
        <w:rPr>
          <w:sz w:val="22"/>
          <w:szCs w:val="22"/>
        </w:rPr>
        <w:t>&lt;https://www.healthtranslations.vic.gov.au&gt;</w:t>
      </w:r>
    </w:p>
    <w:p w14:paraId="31E74CC7" w14:textId="77777777" w:rsidR="00D431F3" w:rsidRPr="00770F4B" w:rsidRDefault="00D431F3" w:rsidP="00D431F3">
      <w:pPr>
        <w:pStyle w:val="Immheading3"/>
        <w:spacing w:before="240" w:line="270" w:lineRule="atLeast"/>
        <w:jc w:val="both"/>
        <w:rPr>
          <w:rFonts w:cs="Arial"/>
          <w:lang w:eastAsia="ja-JP"/>
        </w:rPr>
      </w:pPr>
      <w:r w:rsidRPr="00770F4B">
        <w:rPr>
          <w:rFonts w:cs="Arial"/>
          <w:lang w:eastAsia="ja-JP"/>
        </w:rPr>
        <w:t>Your local Immunisation provider</w:t>
      </w:r>
    </w:p>
    <w:p w14:paraId="11794630" w14:textId="0D375295" w:rsidR="00D431F3" w:rsidRDefault="00D431F3" w:rsidP="00D431F3">
      <w:pPr>
        <w:pStyle w:val="Immbody"/>
        <w:spacing w:before="120"/>
        <w:jc w:val="both"/>
        <w:rPr>
          <w:sz w:val="22"/>
          <w:szCs w:val="22"/>
        </w:rPr>
      </w:pPr>
      <w:r w:rsidRPr="00CB151C">
        <w:rPr>
          <w:sz w:val="22"/>
          <w:szCs w:val="22"/>
        </w:rPr>
        <w:t xml:space="preserve">Your council can help you to access up-to-date information about immunisation. Contact your Council or visit Council’s website. </w:t>
      </w:r>
    </w:p>
    <w:p w14:paraId="1E67E490" w14:textId="77777777" w:rsidR="00015F19" w:rsidRDefault="00015F19" w:rsidP="00D431F3">
      <w:pPr>
        <w:pStyle w:val="Immbody"/>
        <w:spacing w:before="120"/>
        <w:jc w:val="both"/>
        <w:rPr>
          <w:sz w:val="22"/>
          <w:szCs w:val="22"/>
        </w:rPr>
      </w:pPr>
    </w:p>
    <w:p w14:paraId="74865562" w14:textId="77777777" w:rsidR="00D431F3" w:rsidRDefault="00D431F3" w:rsidP="00D431F3">
      <w:pPr>
        <w:pStyle w:val="Immbody"/>
        <w:spacing w:before="120"/>
        <w:jc w:val="both"/>
        <w:rPr>
          <w:rFonts w:cs="Arial"/>
          <w:b/>
          <w:bCs/>
          <w:sz w:val="24"/>
          <w:szCs w:val="24"/>
          <w:lang w:eastAsia="ja-JP"/>
        </w:rPr>
      </w:pPr>
      <w:r w:rsidRPr="00CB151C">
        <w:rPr>
          <w:rFonts w:cs="Arial"/>
          <w:b/>
          <w:bCs/>
          <w:sz w:val="24"/>
          <w:szCs w:val="24"/>
          <w:lang w:eastAsia="ja-JP"/>
        </w:rPr>
        <w:t>Australian Immunisation Register</w:t>
      </w:r>
    </w:p>
    <w:p w14:paraId="60868869" w14:textId="77777777" w:rsidR="00D431F3" w:rsidRDefault="00D431F3" w:rsidP="00D431F3">
      <w:pPr>
        <w:pStyle w:val="Immbody"/>
        <w:spacing w:before="120"/>
        <w:jc w:val="both"/>
        <w:rPr>
          <w:sz w:val="22"/>
          <w:szCs w:val="22"/>
        </w:rPr>
      </w:pPr>
      <w:r w:rsidRPr="00D11D23">
        <w:rPr>
          <w:sz w:val="22"/>
          <w:szCs w:val="22"/>
        </w:rPr>
        <w:t xml:space="preserve">Information on how to obtain an Immunisation History Statement can be accessed on the </w:t>
      </w:r>
      <w:hyperlink r:id="rId47" w:history="1">
        <w:r w:rsidRPr="006B4D85">
          <w:rPr>
            <w:rStyle w:val="Hyperlink"/>
            <w:sz w:val="22"/>
            <w:szCs w:val="22"/>
          </w:rPr>
          <w:t>Services Australia</w:t>
        </w:r>
      </w:hyperlink>
      <w:r w:rsidRPr="00D11D23">
        <w:rPr>
          <w:sz w:val="22"/>
          <w:szCs w:val="22"/>
        </w:rPr>
        <w:t xml:space="preserve"> website</w:t>
      </w:r>
      <w:r>
        <w:rPr>
          <w:sz w:val="22"/>
          <w:szCs w:val="22"/>
        </w:rPr>
        <w:t xml:space="preserve"> </w:t>
      </w:r>
    </w:p>
    <w:p w14:paraId="242C0F12" w14:textId="47D35D21" w:rsidR="00D431F3" w:rsidRDefault="00D431F3" w:rsidP="00D431F3">
      <w:pPr>
        <w:pStyle w:val="Immbody"/>
        <w:spacing w:before="120"/>
        <w:jc w:val="both"/>
        <w:rPr>
          <w:sz w:val="22"/>
          <w:szCs w:val="22"/>
        </w:rPr>
      </w:pPr>
      <w:r>
        <w:rPr>
          <w:sz w:val="22"/>
          <w:szCs w:val="22"/>
        </w:rPr>
        <w:t>&lt;</w:t>
      </w:r>
      <w:r>
        <w:t xml:space="preserve"> </w:t>
      </w:r>
      <w:hyperlink r:id="rId48" w:history="1">
        <w:r w:rsidR="003F0D91" w:rsidRPr="00FA532F">
          <w:rPr>
            <w:rStyle w:val="Hyperlink"/>
            <w:sz w:val="22"/>
            <w:szCs w:val="22"/>
          </w:rPr>
          <w:t>https://www.servicesaustralia.gov.au/individuals/services/medicare/australian-immunisation-register</w:t>
        </w:r>
      </w:hyperlink>
      <w:r>
        <w:rPr>
          <w:sz w:val="22"/>
          <w:szCs w:val="22"/>
        </w:rPr>
        <w:t>&gt;</w:t>
      </w:r>
    </w:p>
    <w:p w14:paraId="759AE862" w14:textId="77777777" w:rsidR="003F0D91" w:rsidRPr="00770F4B" w:rsidRDefault="003F0D91" w:rsidP="003F0D91">
      <w:pPr>
        <w:pStyle w:val="Immheading3"/>
        <w:spacing w:before="240" w:line="270" w:lineRule="atLeast"/>
        <w:jc w:val="both"/>
        <w:rPr>
          <w:rFonts w:cs="Arial"/>
          <w:lang w:eastAsia="ja-JP"/>
        </w:rPr>
      </w:pPr>
      <w:r w:rsidRPr="00770F4B">
        <w:rPr>
          <w:rFonts w:cs="Arial"/>
          <w:lang w:eastAsia="ja-JP"/>
        </w:rPr>
        <w:t xml:space="preserve">Department of Education and </w:t>
      </w:r>
      <w:r>
        <w:rPr>
          <w:rFonts w:cs="Arial"/>
          <w:lang w:eastAsia="ja-JP"/>
        </w:rPr>
        <w:t>Training</w:t>
      </w:r>
    </w:p>
    <w:p w14:paraId="52D1EAB1" w14:textId="77777777" w:rsidR="003F0D91" w:rsidRPr="00CB151C" w:rsidRDefault="003F0D91" w:rsidP="003F0D91">
      <w:pPr>
        <w:pStyle w:val="DHHSbody"/>
        <w:rPr>
          <w:sz w:val="22"/>
          <w:szCs w:val="22"/>
        </w:rPr>
      </w:pPr>
      <w:r w:rsidRPr="00CB151C">
        <w:rPr>
          <w:sz w:val="22"/>
          <w:szCs w:val="22"/>
        </w:rPr>
        <w:t xml:space="preserve">Victoria’s Department of Education and Training policy in relation to school-age children and immunisation is available under Immunisation in the </w:t>
      </w:r>
      <w:hyperlink r:id="rId49" w:history="1">
        <w:r w:rsidRPr="00CB151C">
          <w:rPr>
            <w:rStyle w:val="Hyperlink"/>
            <w:sz w:val="22"/>
            <w:szCs w:val="22"/>
          </w:rPr>
          <w:t>policy and advisory library</w:t>
        </w:r>
      </w:hyperlink>
      <w:r w:rsidRPr="00CB151C">
        <w:rPr>
          <w:sz w:val="22"/>
          <w:szCs w:val="22"/>
        </w:rPr>
        <w:t xml:space="preserve"> &lt;</w:t>
      </w:r>
      <w:hyperlink r:id="rId50" w:history="1">
        <w:r w:rsidRPr="00CB151C">
          <w:rPr>
            <w:rStyle w:val="Hyperlink"/>
            <w:color w:val="auto"/>
            <w:sz w:val="22"/>
            <w:szCs w:val="22"/>
            <w:u w:val="none"/>
          </w:rPr>
          <w:t>https://www2.education.vic.gov.au/pal/immunisation/policy</w:t>
        </w:r>
      </w:hyperlink>
      <w:r w:rsidRPr="00CB151C">
        <w:rPr>
          <w:rStyle w:val="Hyperlink"/>
          <w:color w:val="auto"/>
          <w:sz w:val="22"/>
          <w:szCs w:val="22"/>
          <w:u w:val="none"/>
        </w:rPr>
        <w:t>&gt;</w:t>
      </w:r>
    </w:p>
    <w:p w14:paraId="02C01912" w14:textId="77777777" w:rsidR="00D431F3" w:rsidRPr="00B94162" w:rsidRDefault="00D431F3" w:rsidP="00D431F3">
      <w:pPr>
        <w:pStyle w:val="Heading1"/>
        <w:rPr>
          <w:b/>
          <w:bCs w:val="0"/>
          <w:sz w:val="32"/>
          <w:szCs w:val="32"/>
          <w:lang w:eastAsia="ja-JP"/>
        </w:rPr>
      </w:pPr>
      <w:bookmarkStart w:id="30" w:name="_Toc502929972"/>
      <w:r w:rsidRPr="00B94162">
        <w:rPr>
          <w:b/>
          <w:bCs w:val="0"/>
          <w:sz w:val="32"/>
          <w:szCs w:val="32"/>
          <w:lang w:eastAsia="ja-JP"/>
        </w:rPr>
        <w:t>Acknowledgements</w:t>
      </w:r>
      <w:bookmarkEnd w:id="30"/>
    </w:p>
    <w:p w14:paraId="4E40A399" w14:textId="0B4D5777" w:rsidR="00015F19" w:rsidRPr="00D431F3" w:rsidRDefault="00D431F3" w:rsidP="00015F19">
      <w:pPr>
        <w:pStyle w:val="DHHSbody"/>
        <w:rPr>
          <w:sz w:val="22"/>
          <w:szCs w:val="22"/>
        </w:rPr>
      </w:pPr>
      <w:r w:rsidRPr="00D431F3">
        <w:rPr>
          <w:sz w:val="22"/>
          <w:szCs w:val="22"/>
        </w:rPr>
        <w:t xml:space="preserve">The </w:t>
      </w:r>
      <w:r w:rsidRPr="00D431F3">
        <w:rPr>
          <w:i/>
          <w:sz w:val="22"/>
          <w:szCs w:val="22"/>
        </w:rPr>
        <w:t xml:space="preserve">Secondary school immunisation: a guide for schools </w:t>
      </w:r>
      <w:r w:rsidRPr="00D431F3">
        <w:rPr>
          <w:sz w:val="22"/>
          <w:szCs w:val="22"/>
        </w:rPr>
        <w:t>was originally developed by a regional working group, consisting of Barwon-South Western and Grampians, as part of the Victorian Department of Health Regional Immunisation Initiatives. We would like to thank all of the individuals involved for their enthusiasm and commitment to the process of developing this resource. We would also like to thank all the stakeholders who provided valued feedback.</w:t>
      </w:r>
      <w:r w:rsidR="00015F19" w:rsidRPr="00015F19">
        <w:rPr>
          <w:sz w:val="22"/>
          <w:szCs w:val="22"/>
        </w:rPr>
        <w:t xml:space="preserve"> </w:t>
      </w:r>
      <w:r w:rsidR="00015F19" w:rsidRPr="00D431F3">
        <w:rPr>
          <w:sz w:val="22"/>
          <w:szCs w:val="22"/>
        </w:rPr>
        <w:t xml:space="preserve">We acknowledge the Department of Health Immunisation Unit for their support of the project. </w:t>
      </w:r>
    </w:p>
    <w:p w14:paraId="5A432370" w14:textId="6CF10EE6" w:rsidR="00D431F3" w:rsidRPr="00015F19" w:rsidRDefault="00D431F3" w:rsidP="00D431F3">
      <w:pPr>
        <w:pStyle w:val="Healthbody"/>
        <w:rPr>
          <w:sz w:val="22"/>
          <w:szCs w:val="22"/>
        </w:rPr>
      </w:pPr>
      <w:r w:rsidRPr="00D431F3">
        <w:rPr>
          <w:sz w:val="22"/>
          <w:szCs w:val="22"/>
        </w:rPr>
        <w:t xml:space="preserve"> </w:t>
      </w:r>
      <w:r w:rsidR="00845F46">
        <w:rPr>
          <w:sz w:val="22"/>
          <w:szCs w:val="22"/>
          <w:lang w:val="en-US"/>
        </w:rPr>
        <w:t>T</w:t>
      </w:r>
      <w:r w:rsidRPr="00D431F3">
        <w:rPr>
          <w:sz w:val="22"/>
          <w:szCs w:val="22"/>
          <w:lang w:val="en-US"/>
        </w:rPr>
        <w:t xml:space="preserve">his document is available on the internet (please visit </w:t>
      </w:r>
      <w:hyperlink r:id="rId51" w:history="1">
        <w:r w:rsidRPr="00D431F3">
          <w:rPr>
            <w:rStyle w:val="Hyperlink"/>
            <w:sz w:val="22"/>
            <w:szCs w:val="22"/>
          </w:rPr>
          <w:t>Secondary school vaccination program for adolescents</w:t>
        </w:r>
      </w:hyperlink>
      <w:r w:rsidRPr="00D431F3">
        <w:rPr>
          <w:sz w:val="22"/>
          <w:szCs w:val="22"/>
        </w:rPr>
        <w:t xml:space="preserve"> page on the Health.vic website</w:t>
      </w:r>
      <w:r w:rsidRPr="00D431F3">
        <w:rPr>
          <w:rStyle w:val="Hyperlink"/>
          <w:sz w:val="22"/>
          <w:szCs w:val="22"/>
        </w:rPr>
        <w:t xml:space="preserve"> </w:t>
      </w:r>
      <w:r w:rsidRPr="00D431F3">
        <w:rPr>
          <w:sz w:val="22"/>
          <w:szCs w:val="22"/>
        </w:rPr>
        <w:t>&lt;https://www2.health.vic.gov.au/public-health/immunisation/vaccination-adolescents/secondary-school&gt;</w:t>
      </w:r>
    </w:p>
    <w:p w14:paraId="6958AC60" w14:textId="469775D2" w:rsidR="00D431F3" w:rsidRPr="00D431F3" w:rsidRDefault="00D431F3" w:rsidP="00D431F3">
      <w:pPr>
        <w:pStyle w:val="DHHSbody"/>
        <w:rPr>
          <w:sz w:val="22"/>
          <w:szCs w:val="22"/>
        </w:rPr>
      </w:pPr>
      <w:r w:rsidRPr="00D431F3">
        <w:rPr>
          <w:sz w:val="22"/>
          <w:szCs w:val="22"/>
        </w:rPr>
        <w:t xml:space="preserve">The Department of Health Immunisation Unit has since revised and updated the </w:t>
      </w:r>
      <w:r w:rsidRPr="00D431F3">
        <w:rPr>
          <w:i/>
          <w:sz w:val="22"/>
          <w:szCs w:val="22"/>
        </w:rPr>
        <w:t xml:space="preserve">Secondary school immunisation: a guide for schools </w:t>
      </w:r>
      <w:r w:rsidRPr="00D431F3">
        <w:rPr>
          <w:sz w:val="22"/>
          <w:szCs w:val="22"/>
        </w:rPr>
        <w:t xml:space="preserve">in </w:t>
      </w:r>
      <w:r w:rsidR="00845F46">
        <w:rPr>
          <w:sz w:val="22"/>
          <w:szCs w:val="22"/>
        </w:rPr>
        <w:t xml:space="preserve">October </w:t>
      </w:r>
      <w:r w:rsidRPr="00D431F3">
        <w:rPr>
          <w:sz w:val="22"/>
          <w:szCs w:val="22"/>
        </w:rPr>
        <w:t xml:space="preserve">2021. </w:t>
      </w:r>
    </w:p>
    <w:p w14:paraId="09D9C2D5" w14:textId="77777777" w:rsidR="00D431F3" w:rsidRPr="00A5774F" w:rsidRDefault="00D431F3" w:rsidP="00D431F3">
      <w:pPr>
        <w:pStyle w:val="DHHSbody"/>
      </w:pPr>
    </w:p>
    <w:tbl>
      <w:tblPr>
        <w:tblW w:w="5000" w:type="pct"/>
        <w:tblCellMar>
          <w:top w:w="113" w:type="dxa"/>
          <w:bottom w:w="57" w:type="dxa"/>
        </w:tblCellMar>
        <w:tblLook w:val="0600" w:firstRow="0" w:lastRow="0" w:firstColumn="0" w:lastColumn="0" w:noHBand="1" w:noVBand="1"/>
      </w:tblPr>
      <w:tblGrid>
        <w:gridCol w:w="10194"/>
      </w:tblGrid>
      <w:tr w:rsidR="00D431F3" w:rsidRPr="002802E3" w14:paraId="0050CCA8" w14:textId="77777777" w:rsidTr="0043326D">
        <w:trPr>
          <w:cantSplit/>
          <w:trHeight w:val="1375"/>
        </w:trPr>
        <w:tc>
          <w:tcPr>
            <w:tcW w:w="5000" w:type="pct"/>
            <w:tcBorders>
              <w:top w:val="single" w:sz="4" w:space="0" w:color="auto"/>
              <w:left w:val="single" w:sz="4" w:space="0" w:color="auto"/>
              <w:bottom w:val="single" w:sz="4" w:space="0" w:color="auto"/>
              <w:right w:val="single" w:sz="4" w:space="0" w:color="auto"/>
            </w:tcBorders>
            <w:vAlign w:val="bottom"/>
          </w:tcPr>
          <w:p w14:paraId="021424B3" w14:textId="4D99C37D" w:rsidR="00D431F3" w:rsidRPr="00D431F3" w:rsidRDefault="00D431F3" w:rsidP="00D431F3">
            <w:pPr>
              <w:pStyle w:val="paragraph"/>
              <w:spacing w:before="0" w:beforeAutospacing="0" w:after="0" w:afterAutospacing="0"/>
              <w:textAlignment w:val="baseline"/>
              <w:rPr>
                <w:rStyle w:val="eop"/>
                <w:rFonts w:ascii="Arial" w:eastAsia="MS Mincho" w:hAnsi="Arial" w:cs="Arial"/>
                <w:sz w:val="20"/>
                <w:szCs w:val="20"/>
              </w:rPr>
            </w:pPr>
            <w:r w:rsidRPr="00D431F3">
              <w:rPr>
                <w:rStyle w:val="normaltextrun"/>
                <w:rFonts w:ascii="Arial" w:eastAsia="MS Gothic" w:hAnsi="Arial" w:cs="Arial"/>
                <w:sz w:val="20"/>
                <w:szCs w:val="20"/>
              </w:rPr>
              <w:t xml:space="preserve">To receive this document in an accessible format </w:t>
            </w:r>
            <w:hyperlink r:id="rId52" w:history="1">
              <w:r w:rsidRPr="00845F46">
                <w:rPr>
                  <w:rStyle w:val="Hyperlink"/>
                  <w:rFonts w:ascii="Arial" w:eastAsia="MS Gothic" w:hAnsi="Arial" w:cs="Arial"/>
                  <w:sz w:val="20"/>
                  <w:szCs w:val="20"/>
                </w:rPr>
                <w:t>email</w:t>
              </w:r>
              <w:r w:rsidR="00845F46" w:rsidRPr="00845F46">
                <w:rPr>
                  <w:rStyle w:val="Hyperlink"/>
                  <w:rFonts w:ascii="Arial" w:eastAsia="MS Gothic" w:hAnsi="Arial" w:cs="Arial"/>
                  <w:sz w:val="20"/>
                  <w:szCs w:val="20"/>
                </w:rPr>
                <w:t xml:space="preserve"> Immunisation Unit</w:t>
              </w:r>
            </w:hyperlink>
            <w:r w:rsidRPr="00D431F3">
              <w:rPr>
                <w:rStyle w:val="normaltextrun"/>
                <w:rFonts w:ascii="Arial" w:eastAsia="MS Gothic" w:hAnsi="Arial" w:cs="Arial"/>
                <w:sz w:val="20"/>
                <w:szCs w:val="20"/>
              </w:rPr>
              <w:t xml:space="preserve"> &lt;immunisation@health.vic.gov.au&gt; </w:t>
            </w:r>
            <w:r w:rsidRPr="00D431F3">
              <w:rPr>
                <w:rStyle w:val="eop"/>
                <w:rFonts w:ascii="Arial" w:eastAsia="MS Mincho" w:hAnsi="Arial" w:cs="Arial"/>
                <w:sz w:val="20"/>
                <w:szCs w:val="20"/>
              </w:rPr>
              <w:t> </w:t>
            </w:r>
          </w:p>
          <w:p w14:paraId="59D086CC" w14:textId="77777777" w:rsidR="00D431F3" w:rsidRPr="00D431F3" w:rsidRDefault="00D431F3" w:rsidP="00D431F3">
            <w:pPr>
              <w:pStyle w:val="Healthbody"/>
              <w:rPr>
                <w:rFonts w:cs="Arial"/>
                <w:i/>
                <w:szCs w:val="19"/>
                <w:lang w:val="en-US"/>
              </w:rPr>
            </w:pPr>
            <w:r w:rsidRPr="00D431F3">
              <w:rPr>
                <w:rFonts w:cs="Arial"/>
                <w:szCs w:val="19"/>
                <w:lang w:val="en-US"/>
              </w:rPr>
              <w:t>This publication is copyright, no part may be reproduced</w:t>
            </w:r>
            <w:r w:rsidRPr="00D431F3">
              <w:rPr>
                <w:rFonts w:cs="Arial"/>
                <w:szCs w:val="19"/>
              </w:rPr>
              <w:t xml:space="preserve"> </w:t>
            </w:r>
            <w:r w:rsidRPr="00D431F3">
              <w:rPr>
                <w:rFonts w:cs="Arial"/>
                <w:szCs w:val="19"/>
                <w:lang w:val="en-US"/>
              </w:rPr>
              <w:t xml:space="preserve">by any process except in accordance with the provisions of the </w:t>
            </w:r>
            <w:r w:rsidRPr="00D431F3">
              <w:rPr>
                <w:rFonts w:cs="Arial"/>
                <w:i/>
                <w:szCs w:val="19"/>
                <w:lang w:val="en-US"/>
              </w:rPr>
              <w:t>Copyright Act 1968.</w:t>
            </w:r>
          </w:p>
          <w:p w14:paraId="2FD01A8D" w14:textId="77777777" w:rsidR="00D431F3" w:rsidRPr="00D431F3" w:rsidRDefault="00D431F3" w:rsidP="00D431F3">
            <w:pPr>
              <w:pStyle w:val="paragraph"/>
              <w:spacing w:before="0" w:beforeAutospacing="0" w:after="0" w:afterAutospacing="0"/>
              <w:textAlignment w:val="baseline"/>
              <w:rPr>
                <w:rFonts w:ascii="Arial" w:hAnsi="Arial" w:cs="Arial"/>
                <w:sz w:val="18"/>
                <w:szCs w:val="18"/>
              </w:rPr>
            </w:pPr>
          </w:p>
          <w:p w14:paraId="5D9766EB" w14:textId="77777777" w:rsidR="00D431F3" w:rsidRPr="00D431F3" w:rsidRDefault="00D431F3" w:rsidP="00D431F3">
            <w:pPr>
              <w:pStyle w:val="paragraph"/>
              <w:spacing w:before="0" w:beforeAutospacing="0" w:after="0" w:afterAutospacing="0"/>
              <w:textAlignment w:val="baseline"/>
              <w:rPr>
                <w:rFonts w:ascii="Arial" w:hAnsi="Arial" w:cs="Arial"/>
                <w:sz w:val="18"/>
                <w:szCs w:val="18"/>
              </w:rPr>
            </w:pPr>
            <w:r w:rsidRPr="00D431F3">
              <w:rPr>
                <w:rStyle w:val="normaltextrun"/>
                <w:rFonts w:ascii="Arial" w:eastAsia="MS Gothic" w:hAnsi="Arial" w:cs="Arial"/>
                <w:color w:val="000000"/>
                <w:sz w:val="20"/>
                <w:szCs w:val="20"/>
              </w:rPr>
              <w:t>Authorised and published by the Victorian Government, 1 Treasury Place, Melbourne. </w:t>
            </w:r>
            <w:r w:rsidRPr="00D431F3">
              <w:rPr>
                <w:rStyle w:val="eop"/>
                <w:rFonts w:ascii="Arial" w:eastAsia="MS Mincho" w:hAnsi="Arial" w:cs="Arial"/>
                <w:color w:val="000000"/>
                <w:sz w:val="20"/>
                <w:szCs w:val="20"/>
              </w:rPr>
              <w:t> </w:t>
            </w:r>
          </w:p>
          <w:p w14:paraId="14541B18" w14:textId="4CCD21BC" w:rsidR="00D431F3" w:rsidRPr="00D431F3" w:rsidRDefault="00D431F3" w:rsidP="00D431F3">
            <w:pPr>
              <w:pStyle w:val="paragraph"/>
              <w:spacing w:before="0" w:beforeAutospacing="0" w:after="0" w:afterAutospacing="0"/>
              <w:textAlignment w:val="baseline"/>
              <w:rPr>
                <w:rFonts w:ascii="Arial" w:hAnsi="Arial" w:cs="Arial"/>
                <w:sz w:val="18"/>
                <w:szCs w:val="18"/>
              </w:rPr>
            </w:pPr>
            <w:r w:rsidRPr="00D431F3">
              <w:rPr>
                <w:rStyle w:val="normaltextrun"/>
                <w:rFonts w:ascii="Arial" w:eastAsia="MS Gothic" w:hAnsi="Arial" w:cs="Arial"/>
                <w:color w:val="000000"/>
                <w:sz w:val="20"/>
                <w:szCs w:val="20"/>
              </w:rPr>
              <w:t>© State of Victoria, Australia, Department of Health, </w:t>
            </w:r>
            <w:r w:rsidR="00D41BFE" w:rsidRPr="00D41BFE">
              <w:rPr>
                <w:rStyle w:val="normaltextrun"/>
                <w:rFonts w:ascii="Arial" w:eastAsia="MS Gothic" w:hAnsi="Arial" w:cs="Arial"/>
                <w:color w:val="000000"/>
                <w:sz w:val="22"/>
                <w:szCs w:val="22"/>
              </w:rPr>
              <w:t>October</w:t>
            </w:r>
            <w:r w:rsidRPr="00D41BFE">
              <w:rPr>
                <w:rStyle w:val="normaltextrun"/>
                <w:rFonts w:ascii="Arial" w:eastAsia="MS Gothic" w:hAnsi="Arial" w:cs="Arial"/>
                <w:color w:val="000000"/>
                <w:sz w:val="22"/>
                <w:szCs w:val="22"/>
              </w:rPr>
              <w:t> </w:t>
            </w:r>
            <w:r w:rsidRPr="00D431F3">
              <w:rPr>
                <w:rStyle w:val="normaltextrun"/>
                <w:rFonts w:ascii="Arial" w:eastAsia="MS Gothic" w:hAnsi="Arial" w:cs="Arial"/>
                <w:color w:val="000000"/>
                <w:sz w:val="20"/>
                <w:szCs w:val="20"/>
              </w:rPr>
              <w:t>2021. </w:t>
            </w:r>
            <w:r w:rsidRPr="00D431F3">
              <w:rPr>
                <w:rStyle w:val="eop"/>
                <w:rFonts w:ascii="Arial" w:eastAsia="MS Mincho" w:hAnsi="Arial" w:cs="Arial"/>
                <w:color w:val="000000"/>
                <w:sz w:val="20"/>
                <w:szCs w:val="20"/>
              </w:rPr>
              <w:t> </w:t>
            </w:r>
          </w:p>
          <w:p w14:paraId="79A01366" w14:textId="77777777" w:rsidR="00D431F3" w:rsidRPr="00D431F3" w:rsidRDefault="00D431F3" w:rsidP="00D431F3">
            <w:pPr>
              <w:pStyle w:val="paragraph"/>
              <w:spacing w:before="0" w:beforeAutospacing="0" w:after="0" w:afterAutospacing="0"/>
              <w:textAlignment w:val="baseline"/>
              <w:rPr>
                <w:rFonts w:ascii="Arial" w:hAnsi="Arial" w:cs="Arial"/>
                <w:sz w:val="18"/>
                <w:szCs w:val="18"/>
              </w:rPr>
            </w:pPr>
            <w:r w:rsidRPr="00D431F3">
              <w:rPr>
                <w:rStyle w:val="eop"/>
                <w:rFonts w:ascii="Arial" w:eastAsia="MS Mincho" w:hAnsi="Arial" w:cs="Arial"/>
                <w:color w:val="000000"/>
                <w:sz w:val="18"/>
                <w:szCs w:val="18"/>
              </w:rPr>
              <w:t> </w:t>
            </w:r>
          </w:p>
          <w:p w14:paraId="0D152C4A" w14:textId="77777777" w:rsidR="00D431F3" w:rsidRPr="001A273E" w:rsidRDefault="00D431F3" w:rsidP="00D431F3">
            <w:pPr>
              <w:pStyle w:val="paragraph"/>
              <w:spacing w:before="0" w:beforeAutospacing="0" w:after="0" w:afterAutospacing="0"/>
              <w:textAlignment w:val="baseline"/>
              <w:rPr>
                <w:rFonts w:ascii="Arial" w:hAnsi="Arial" w:cs="Arial"/>
                <w:sz w:val="18"/>
                <w:szCs w:val="18"/>
              </w:rPr>
            </w:pPr>
            <w:r w:rsidRPr="00D431F3">
              <w:rPr>
                <w:rStyle w:val="normaltextrun"/>
                <w:rFonts w:ascii="Arial" w:eastAsia="MS Gothic" w:hAnsi="Arial" w:cs="Arial"/>
                <w:color w:val="000000"/>
                <w:sz w:val="20"/>
                <w:szCs w:val="20"/>
              </w:rPr>
              <w:t>Available at Vaccination for adolescents on the Health.vic website &lt;https://www2.health.vic.gov.au/public-health/immunisation/vaccination-adolescents &gt; </w:t>
            </w:r>
            <w:r w:rsidRPr="001A273E">
              <w:rPr>
                <w:rStyle w:val="eop"/>
                <w:rFonts w:ascii="Arial" w:eastAsia="MS Mincho" w:hAnsi="Arial" w:cs="Arial"/>
                <w:color w:val="000000"/>
                <w:sz w:val="20"/>
                <w:szCs w:val="20"/>
              </w:rPr>
              <w:t> </w:t>
            </w:r>
          </w:p>
        </w:tc>
      </w:tr>
    </w:tbl>
    <w:p w14:paraId="5A0894E7" w14:textId="77777777" w:rsidR="000A2DEC" w:rsidRDefault="000A2DEC" w:rsidP="000A2DEC">
      <w:pPr>
        <w:pStyle w:val="TOCheadingfactsheet"/>
      </w:pPr>
    </w:p>
    <w:p w14:paraId="7588E193" w14:textId="77777777" w:rsidR="000A2DEC" w:rsidRDefault="000A2DEC" w:rsidP="00162CA9">
      <w:pPr>
        <w:pStyle w:val="Body"/>
      </w:pPr>
    </w:p>
    <w:sectPr w:rsidR="000A2DEC" w:rsidSect="00E62622">
      <w:footerReference w:type="default" r:id="rId5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A4F27" w14:textId="77777777" w:rsidR="00F85E4E" w:rsidRDefault="00F85E4E">
      <w:r>
        <w:separator/>
      </w:r>
    </w:p>
  </w:endnote>
  <w:endnote w:type="continuationSeparator" w:id="0">
    <w:p w14:paraId="5DE76AC2" w14:textId="77777777" w:rsidR="00F85E4E" w:rsidRDefault="00F85E4E">
      <w:r>
        <w:continuationSeparator/>
      </w:r>
    </w:p>
  </w:endnote>
  <w:endnote w:type="continuationNotice" w:id="1">
    <w:p w14:paraId="5E04D770" w14:textId="77777777" w:rsidR="00F85E4E" w:rsidRDefault="00F85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
    <w:altName w:val="Yu Gothic"/>
    <w:panose1 w:val="00000000000000000000"/>
    <w:charset w:val="80"/>
    <w:family w:val="auto"/>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B369" w14:textId="77777777" w:rsidR="00AA47B5" w:rsidRDefault="00AA4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CDE0"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F7DFB70" wp14:editId="7F23E57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F269751" wp14:editId="2687C1C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590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26975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E73590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5FB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4122212C" wp14:editId="555F771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A4AB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22212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1A4AB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9185" w14:textId="357D2F53" w:rsidR="00B4460E" w:rsidRDefault="00AA47B5">
    <w:pPr>
      <w:pStyle w:val="Footer"/>
    </w:pPr>
    <w:r>
      <w:rPr>
        <w:noProof/>
      </w:rPr>
      <mc:AlternateContent>
        <mc:Choice Requires="wps">
          <w:drawing>
            <wp:anchor distT="0" distB="0" distL="114300" distR="114300" simplePos="0" relativeHeight="251659266" behindDoc="0" locked="0" layoutInCell="0" allowOverlap="1" wp14:anchorId="1E8D6383" wp14:editId="666ABB6D">
              <wp:simplePos x="0" y="0"/>
              <wp:positionH relativeFrom="page">
                <wp:posOffset>0</wp:posOffset>
              </wp:positionH>
              <wp:positionV relativeFrom="page">
                <wp:posOffset>10189210</wp:posOffset>
              </wp:positionV>
              <wp:extent cx="7560310" cy="311785"/>
              <wp:effectExtent l="0" t="0" r="0" b="12065"/>
              <wp:wrapNone/>
              <wp:docPr id="1" name="MSIPCM7c504876b7e21ce0d857b2d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FBE35" w14:textId="77EA2F6E" w:rsidR="00AA47B5" w:rsidRPr="00AA47B5" w:rsidRDefault="00AA47B5" w:rsidP="00AA47B5">
                          <w:pPr>
                            <w:spacing w:after="0"/>
                            <w:jc w:val="center"/>
                            <w:rPr>
                              <w:rFonts w:ascii="Arial Black" w:hAnsi="Arial Black"/>
                              <w:color w:val="000000"/>
                              <w:sz w:val="20"/>
                            </w:rPr>
                          </w:pPr>
                          <w:r w:rsidRPr="00AA47B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8D6383" id="_x0000_t202" coordsize="21600,21600" o:spt="202" path="m,l,21600r21600,l21600,xe">
              <v:stroke joinstyle="miter"/>
              <v:path gradientshapeok="t" o:connecttype="rect"/>
            </v:shapetype>
            <v:shape id="MSIPCM7c504876b7e21ce0d857b2d1"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zCULAsQIAAEwFAAAO&#10;AAAAAAAAAAAAAAAAAC4CAABkcnMvZTJvRG9jLnhtbFBLAQItABQABgAIAAAAIQBIDV6a3wAAAAsB&#10;AAAPAAAAAAAAAAAAAAAAAAsFAABkcnMvZG93bnJldi54bWxQSwUGAAAAAAQABADzAAAAFwYAAAAA&#10;" o:allowincell="f" filled="f" stroked="f" strokeweight=".5pt">
              <v:fill o:detectmouseclick="t"/>
              <v:textbox inset=",0,,0">
                <w:txbxContent>
                  <w:p w14:paraId="0BDFBE35" w14:textId="77EA2F6E" w:rsidR="00AA47B5" w:rsidRPr="00AA47B5" w:rsidRDefault="00AA47B5" w:rsidP="00AA47B5">
                    <w:pPr>
                      <w:spacing w:after="0"/>
                      <w:jc w:val="center"/>
                      <w:rPr>
                        <w:rFonts w:ascii="Arial Black" w:hAnsi="Arial Black"/>
                        <w:color w:val="000000"/>
                        <w:sz w:val="20"/>
                      </w:rPr>
                    </w:pPr>
                    <w:r w:rsidRPr="00AA47B5">
                      <w:rPr>
                        <w:rFonts w:ascii="Arial Black" w:hAnsi="Arial Black"/>
                        <w:color w:val="000000"/>
                        <w:sz w:val="20"/>
                      </w:rPr>
                      <w:t>OFFICIAL</w:t>
                    </w:r>
                  </w:p>
                </w:txbxContent>
              </v:textbox>
              <w10:wrap anchorx="page" anchory="page"/>
            </v:shape>
          </w:pict>
        </mc:Fallback>
      </mc:AlternateContent>
    </w:r>
    <w:sdt>
      <w:sdtPr>
        <w:id w:val="256878099"/>
        <w:docPartObj>
          <w:docPartGallery w:val="Page Numbers (Bottom of Page)"/>
          <w:docPartUnique/>
        </w:docPartObj>
      </w:sdtPr>
      <w:sdtEndPr>
        <w:rPr>
          <w:noProof/>
        </w:rPr>
      </w:sdtEndPr>
      <w:sdtContent>
        <w:r w:rsidR="00B4460E">
          <w:fldChar w:fldCharType="begin"/>
        </w:r>
        <w:r w:rsidR="00B4460E">
          <w:instrText xml:space="preserve"> PAGE   \* MERGEFORMAT </w:instrText>
        </w:r>
        <w:r w:rsidR="00B4460E">
          <w:fldChar w:fldCharType="separate"/>
        </w:r>
        <w:r w:rsidR="00B4460E">
          <w:rPr>
            <w:noProof/>
          </w:rPr>
          <w:t>2</w:t>
        </w:r>
        <w:r w:rsidR="00B4460E">
          <w:rPr>
            <w:noProof/>
          </w:rPr>
          <w:fldChar w:fldCharType="end"/>
        </w:r>
      </w:sdtContent>
    </w:sdt>
  </w:p>
  <w:p w14:paraId="0C6C6C74" w14:textId="5839235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CDE70" w14:textId="77777777" w:rsidR="00F85E4E" w:rsidRDefault="00F85E4E" w:rsidP="002862F1">
      <w:pPr>
        <w:spacing w:before="120"/>
      </w:pPr>
      <w:r>
        <w:separator/>
      </w:r>
    </w:p>
  </w:footnote>
  <w:footnote w:type="continuationSeparator" w:id="0">
    <w:p w14:paraId="533DE2DE" w14:textId="77777777" w:rsidR="00F85E4E" w:rsidRDefault="00F85E4E">
      <w:r>
        <w:continuationSeparator/>
      </w:r>
    </w:p>
  </w:footnote>
  <w:footnote w:type="continuationNotice" w:id="1">
    <w:p w14:paraId="7DB65A37" w14:textId="77777777" w:rsidR="00F85E4E" w:rsidRDefault="00F85E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8D4B" w14:textId="77777777" w:rsidR="00AA47B5" w:rsidRDefault="00AA4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F86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9530" w14:textId="77777777" w:rsidR="00AA47B5" w:rsidRDefault="00AA4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7BA6B88"/>
    <w:multiLevelType w:val="hybridMultilevel"/>
    <w:tmpl w:val="09B24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0B1007"/>
    <w:multiLevelType w:val="hybridMultilevel"/>
    <w:tmpl w:val="31C47B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72078F"/>
    <w:multiLevelType w:val="hybridMultilevel"/>
    <w:tmpl w:val="61DE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3F0D9C"/>
    <w:multiLevelType w:val="hybridMultilevel"/>
    <w:tmpl w:val="6D1080AC"/>
    <w:lvl w:ilvl="0" w:tplc="4F60950C">
      <w:start w:val="1"/>
      <w:numFmt w:val="bullet"/>
      <w:pStyle w:val="Immbullet1"/>
      <w:lvlText w:val=""/>
      <w:lvlJc w:val="left"/>
      <w:pPr>
        <w:ind w:left="720" w:hanging="436"/>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A734306"/>
    <w:multiLevelType w:val="hybridMultilevel"/>
    <w:tmpl w:val="1A9AFD02"/>
    <w:lvl w:ilvl="0" w:tplc="FDE4DDAE">
      <w:start w:val="1"/>
      <w:numFmt w:val="bullet"/>
      <w:lvlText w:val=""/>
      <w:lvlJc w:val="left"/>
      <w:pPr>
        <w:ind w:left="720" w:hanging="360"/>
      </w:pPr>
      <w:rPr>
        <w:rFonts w:ascii="Symbol" w:hAnsi="Symbol" w:hint="default"/>
      </w:rPr>
    </w:lvl>
    <w:lvl w:ilvl="1" w:tplc="DBA00760">
      <w:start w:val="1"/>
      <w:numFmt w:val="bullet"/>
      <w:lvlText w:val="o"/>
      <w:lvlJc w:val="left"/>
      <w:pPr>
        <w:ind w:left="1440" w:hanging="360"/>
      </w:pPr>
      <w:rPr>
        <w:rFonts w:ascii="Courier New" w:hAnsi="Courier New" w:hint="default"/>
      </w:rPr>
    </w:lvl>
    <w:lvl w:ilvl="2" w:tplc="5D8400BE">
      <w:start w:val="1"/>
      <w:numFmt w:val="bullet"/>
      <w:lvlText w:val=""/>
      <w:lvlJc w:val="left"/>
      <w:pPr>
        <w:ind w:left="2160" w:hanging="360"/>
      </w:pPr>
      <w:rPr>
        <w:rFonts w:ascii="Wingdings" w:hAnsi="Wingdings" w:hint="default"/>
      </w:rPr>
    </w:lvl>
    <w:lvl w:ilvl="3" w:tplc="F1109C60">
      <w:start w:val="1"/>
      <w:numFmt w:val="bullet"/>
      <w:lvlText w:val=""/>
      <w:lvlJc w:val="left"/>
      <w:pPr>
        <w:ind w:left="2880" w:hanging="360"/>
      </w:pPr>
      <w:rPr>
        <w:rFonts w:ascii="Symbol" w:hAnsi="Symbol" w:hint="default"/>
      </w:rPr>
    </w:lvl>
    <w:lvl w:ilvl="4" w:tplc="87564FCC">
      <w:start w:val="1"/>
      <w:numFmt w:val="bullet"/>
      <w:lvlText w:val="o"/>
      <w:lvlJc w:val="left"/>
      <w:pPr>
        <w:ind w:left="3600" w:hanging="360"/>
      </w:pPr>
      <w:rPr>
        <w:rFonts w:ascii="Courier New" w:hAnsi="Courier New" w:hint="default"/>
      </w:rPr>
    </w:lvl>
    <w:lvl w:ilvl="5" w:tplc="CA4EB968">
      <w:start w:val="1"/>
      <w:numFmt w:val="bullet"/>
      <w:lvlText w:val=""/>
      <w:lvlJc w:val="left"/>
      <w:pPr>
        <w:ind w:left="4320" w:hanging="360"/>
      </w:pPr>
      <w:rPr>
        <w:rFonts w:ascii="Wingdings" w:hAnsi="Wingdings" w:hint="default"/>
      </w:rPr>
    </w:lvl>
    <w:lvl w:ilvl="6" w:tplc="41B4FD62">
      <w:start w:val="1"/>
      <w:numFmt w:val="bullet"/>
      <w:lvlText w:val=""/>
      <w:lvlJc w:val="left"/>
      <w:pPr>
        <w:ind w:left="5040" w:hanging="360"/>
      </w:pPr>
      <w:rPr>
        <w:rFonts w:ascii="Symbol" w:hAnsi="Symbol" w:hint="default"/>
      </w:rPr>
    </w:lvl>
    <w:lvl w:ilvl="7" w:tplc="3C644A80">
      <w:start w:val="1"/>
      <w:numFmt w:val="bullet"/>
      <w:lvlText w:val="o"/>
      <w:lvlJc w:val="left"/>
      <w:pPr>
        <w:ind w:left="5760" w:hanging="360"/>
      </w:pPr>
      <w:rPr>
        <w:rFonts w:ascii="Courier New" w:hAnsi="Courier New" w:hint="default"/>
      </w:rPr>
    </w:lvl>
    <w:lvl w:ilvl="8" w:tplc="A0F0B21C">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06C40CA"/>
    <w:multiLevelType w:val="hybridMultilevel"/>
    <w:tmpl w:val="ACA22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1"/>
  </w:num>
  <w:num w:numId="25">
    <w:abstractNumId w:val="28"/>
  </w:num>
  <w:num w:numId="26">
    <w:abstractNumId w:val="23"/>
  </w:num>
  <w:num w:numId="27">
    <w:abstractNumId w:val="11"/>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6"/>
  </w:num>
  <w:num w:numId="42">
    <w:abstractNumId w:val="16"/>
  </w:num>
  <w:num w:numId="43">
    <w:abstractNumId w:val="15"/>
  </w:num>
  <w:num w:numId="44">
    <w:abstractNumId w:val="30"/>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9D"/>
    <w:rsid w:val="00000719"/>
    <w:rsid w:val="00003403"/>
    <w:rsid w:val="00005347"/>
    <w:rsid w:val="000072B6"/>
    <w:rsid w:val="0001021B"/>
    <w:rsid w:val="00011D89"/>
    <w:rsid w:val="000154FD"/>
    <w:rsid w:val="00015F19"/>
    <w:rsid w:val="00016FBF"/>
    <w:rsid w:val="00022271"/>
    <w:rsid w:val="000235E8"/>
    <w:rsid w:val="00024D89"/>
    <w:rsid w:val="000250B6"/>
    <w:rsid w:val="0003220D"/>
    <w:rsid w:val="00033D81"/>
    <w:rsid w:val="00037366"/>
    <w:rsid w:val="00041BF0"/>
    <w:rsid w:val="00042C8A"/>
    <w:rsid w:val="0004536B"/>
    <w:rsid w:val="00046B68"/>
    <w:rsid w:val="000527DD"/>
    <w:rsid w:val="000578B2"/>
    <w:rsid w:val="00060959"/>
    <w:rsid w:val="000609CE"/>
    <w:rsid w:val="00060C8F"/>
    <w:rsid w:val="0006298A"/>
    <w:rsid w:val="000663CD"/>
    <w:rsid w:val="0006747D"/>
    <w:rsid w:val="000733FE"/>
    <w:rsid w:val="00074219"/>
    <w:rsid w:val="00074ED5"/>
    <w:rsid w:val="000835C6"/>
    <w:rsid w:val="0008508E"/>
    <w:rsid w:val="00087951"/>
    <w:rsid w:val="0009113B"/>
    <w:rsid w:val="00093402"/>
    <w:rsid w:val="00094DA3"/>
    <w:rsid w:val="00096CD1"/>
    <w:rsid w:val="0009734A"/>
    <w:rsid w:val="000A012C"/>
    <w:rsid w:val="000A0EB9"/>
    <w:rsid w:val="000A186C"/>
    <w:rsid w:val="000A196F"/>
    <w:rsid w:val="000A1EA4"/>
    <w:rsid w:val="000A2476"/>
    <w:rsid w:val="000A2DEC"/>
    <w:rsid w:val="000A641A"/>
    <w:rsid w:val="000B3EDB"/>
    <w:rsid w:val="000B543D"/>
    <w:rsid w:val="000B55F9"/>
    <w:rsid w:val="000B5BF7"/>
    <w:rsid w:val="000B6BC8"/>
    <w:rsid w:val="000C0303"/>
    <w:rsid w:val="000C42EA"/>
    <w:rsid w:val="000C4546"/>
    <w:rsid w:val="000D1242"/>
    <w:rsid w:val="000E0970"/>
    <w:rsid w:val="000E1910"/>
    <w:rsid w:val="000E3CC7"/>
    <w:rsid w:val="000E5735"/>
    <w:rsid w:val="000E6BD4"/>
    <w:rsid w:val="000E6D6D"/>
    <w:rsid w:val="000F1F1E"/>
    <w:rsid w:val="000F2259"/>
    <w:rsid w:val="000F23A7"/>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57CC9"/>
    <w:rsid w:val="00161939"/>
    <w:rsid w:val="00161AA0"/>
    <w:rsid w:val="00161D2E"/>
    <w:rsid w:val="00161F3E"/>
    <w:rsid w:val="00162093"/>
    <w:rsid w:val="00162CA9"/>
    <w:rsid w:val="00165459"/>
    <w:rsid w:val="00165A57"/>
    <w:rsid w:val="001712C2"/>
    <w:rsid w:val="00171ADC"/>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278E"/>
    <w:rsid w:val="001B738B"/>
    <w:rsid w:val="001C09DB"/>
    <w:rsid w:val="001C277E"/>
    <w:rsid w:val="001C2A72"/>
    <w:rsid w:val="001C31B7"/>
    <w:rsid w:val="001D0B75"/>
    <w:rsid w:val="001D39A5"/>
    <w:rsid w:val="001D3C09"/>
    <w:rsid w:val="001D44E8"/>
    <w:rsid w:val="001D5D56"/>
    <w:rsid w:val="001D60EC"/>
    <w:rsid w:val="001D6F59"/>
    <w:rsid w:val="001E039D"/>
    <w:rsid w:val="001E0C5D"/>
    <w:rsid w:val="001E2A36"/>
    <w:rsid w:val="001E44DF"/>
    <w:rsid w:val="001E5058"/>
    <w:rsid w:val="001E68A5"/>
    <w:rsid w:val="001E6BB0"/>
    <w:rsid w:val="001E7282"/>
    <w:rsid w:val="001F3826"/>
    <w:rsid w:val="001F53E1"/>
    <w:rsid w:val="001F6E46"/>
    <w:rsid w:val="001F7186"/>
    <w:rsid w:val="001F7C91"/>
    <w:rsid w:val="00200176"/>
    <w:rsid w:val="00201BAC"/>
    <w:rsid w:val="002033B7"/>
    <w:rsid w:val="00206463"/>
    <w:rsid w:val="00206F2F"/>
    <w:rsid w:val="0021053D"/>
    <w:rsid w:val="00210A92"/>
    <w:rsid w:val="0021652C"/>
    <w:rsid w:val="00216C03"/>
    <w:rsid w:val="00220C04"/>
    <w:rsid w:val="0022278D"/>
    <w:rsid w:val="0022701F"/>
    <w:rsid w:val="00227C68"/>
    <w:rsid w:val="002333F5"/>
    <w:rsid w:val="00233724"/>
    <w:rsid w:val="002365B4"/>
    <w:rsid w:val="0024001F"/>
    <w:rsid w:val="002432E1"/>
    <w:rsid w:val="00246207"/>
    <w:rsid w:val="00246C5E"/>
    <w:rsid w:val="00250960"/>
    <w:rsid w:val="00251343"/>
    <w:rsid w:val="002536A4"/>
    <w:rsid w:val="00254AD9"/>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87ADA"/>
    <w:rsid w:val="002901E0"/>
    <w:rsid w:val="00291373"/>
    <w:rsid w:val="00293776"/>
    <w:rsid w:val="0029597D"/>
    <w:rsid w:val="002962C3"/>
    <w:rsid w:val="0029752B"/>
    <w:rsid w:val="00297E9E"/>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0C4D"/>
    <w:rsid w:val="002E161D"/>
    <w:rsid w:val="002E3100"/>
    <w:rsid w:val="002E6C95"/>
    <w:rsid w:val="002E7C36"/>
    <w:rsid w:val="002F0107"/>
    <w:rsid w:val="002F3D32"/>
    <w:rsid w:val="002F5F31"/>
    <w:rsid w:val="002F5F46"/>
    <w:rsid w:val="00302216"/>
    <w:rsid w:val="00303E53"/>
    <w:rsid w:val="00305CC1"/>
    <w:rsid w:val="00306E5F"/>
    <w:rsid w:val="003075B4"/>
    <w:rsid w:val="00307E14"/>
    <w:rsid w:val="00314054"/>
    <w:rsid w:val="00315BD8"/>
    <w:rsid w:val="00316F27"/>
    <w:rsid w:val="003214F1"/>
    <w:rsid w:val="00322E4B"/>
    <w:rsid w:val="003267A3"/>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4178"/>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535"/>
    <w:rsid w:val="003F0445"/>
    <w:rsid w:val="003F0CF0"/>
    <w:rsid w:val="003F0D91"/>
    <w:rsid w:val="003F14B1"/>
    <w:rsid w:val="003F2600"/>
    <w:rsid w:val="003F2B20"/>
    <w:rsid w:val="003F3289"/>
    <w:rsid w:val="003F5CB9"/>
    <w:rsid w:val="00400E3F"/>
    <w:rsid w:val="004013C7"/>
    <w:rsid w:val="00401FCF"/>
    <w:rsid w:val="0040248F"/>
    <w:rsid w:val="00406285"/>
    <w:rsid w:val="00407C16"/>
    <w:rsid w:val="004112C6"/>
    <w:rsid w:val="004148F9"/>
    <w:rsid w:val="00414D4A"/>
    <w:rsid w:val="0042084E"/>
    <w:rsid w:val="00421EEF"/>
    <w:rsid w:val="0042402B"/>
    <w:rsid w:val="00424D65"/>
    <w:rsid w:val="0043326D"/>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84B"/>
    <w:rsid w:val="00474CEA"/>
    <w:rsid w:val="00483968"/>
    <w:rsid w:val="00484F86"/>
    <w:rsid w:val="00490746"/>
    <w:rsid w:val="00490852"/>
    <w:rsid w:val="00490CBD"/>
    <w:rsid w:val="00491C9C"/>
    <w:rsid w:val="00492F30"/>
    <w:rsid w:val="004946F4"/>
    <w:rsid w:val="0049487E"/>
    <w:rsid w:val="004A160D"/>
    <w:rsid w:val="004A1683"/>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280C"/>
    <w:rsid w:val="004F5398"/>
    <w:rsid w:val="004F55F1"/>
    <w:rsid w:val="004F6936"/>
    <w:rsid w:val="00503DC6"/>
    <w:rsid w:val="00506B94"/>
    <w:rsid w:val="00506F5D"/>
    <w:rsid w:val="00510C37"/>
    <w:rsid w:val="005126D0"/>
    <w:rsid w:val="0051485D"/>
    <w:rsid w:val="0051568D"/>
    <w:rsid w:val="00526AC7"/>
    <w:rsid w:val="00526C15"/>
    <w:rsid w:val="0053050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3F6B"/>
    <w:rsid w:val="0058757E"/>
    <w:rsid w:val="00596A4B"/>
    <w:rsid w:val="00597507"/>
    <w:rsid w:val="005A0C94"/>
    <w:rsid w:val="005A3639"/>
    <w:rsid w:val="005A479D"/>
    <w:rsid w:val="005B1C6D"/>
    <w:rsid w:val="005B21B6"/>
    <w:rsid w:val="005B3A08"/>
    <w:rsid w:val="005B7A63"/>
    <w:rsid w:val="005C0955"/>
    <w:rsid w:val="005C2667"/>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649D"/>
    <w:rsid w:val="00610D7C"/>
    <w:rsid w:val="00611883"/>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26A9"/>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2764"/>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2CC5"/>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185F"/>
    <w:rsid w:val="007C20B9"/>
    <w:rsid w:val="007C4898"/>
    <w:rsid w:val="007C7301"/>
    <w:rsid w:val="007C7859"/>
    <w:rsid w:val="007C7F28"/>
    <w:rsid w:val="007D0BA4"/>
    <w:rsid w:val="007D1466"/>
    <w:rsid w:val="007D2BDE"/>
    <w:rsid w:val="007D2FB6"/>
    <w:rsid w:val="007D49EB"/>
    <w:rsid w:val="007D562F"/>
    <w:rsid w:val="007D5E1C"/>
    <w:rsid w:val="007E0DE2"/>
    <w:rsid w:val="007E1227"/>
    <w:rsid w:val="007E3B98"/>
    <w:rsid w:val="007E417A"/>
    <w:rsid w:val="007F306E"/>
    <w:rsid w:val="007F31B6"/>
    <w:rsid w:val="007F3637"/>
    <w:rsid w:val="007F546C"/>
    <w:rsid w:val="007F625F"/>
    <w:rsid w:val="007F665E"/>
    <w:rsid w:val="00800412"/>
    <w:rsid w:val="0080587B"/>
    <w:rsid w:val="00806468"/>
    <w:rsid w:val="0080697F"/>
    <w:rsid w:val="008119CA"/>
    <w:rsid w:val="008130C4"/>
    <w:rsid w:val="008155F0"/>
    <w:rsid w:val="00816735"/>
    <w:rsid w:val="00820141"/>
    <w:rsid w:val="00820E0C"/>
    <w:rsid w:val="008213F0"/>
    <w:rsid w:val="00823275"/>
    <w:rsid w:val="0082366F"/>
    <w:rsid w:val="008338A2"/>
    <w:rsid w:val="00835FAF"/>
    <w:rsid w:val="00840677"/>
    <w:rsid w:val="00841AA9"/>
    <w:rsid w:val="00845F46"/>
    <w:rsid w:val="008474FE"/>
    <w:rsid w:val="00853EE4"/>
    <w:rsid w:val="00855535"/>
    <w:rsid w:val="00855920"/>
    <w:rsid w:val="00855E54"/>
    <w:rsid w:val="00857C5A"/>
    <w:rsid w:val="0086255E"/>
    <w:rsid w:val="008633F0"/>
    <w:rsid w:val="008649AD"/>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3533"/>
    <w:rsid w:val="008D4236"/>
    <w:rsid w:val="008D462F"/>
    <w:rsid w:val="008D6DCF"/>
    <w:rsid w:val="008E0CB6"/>
    <w:rsid w:val="008E3DE9"/>
    <w:rsid w:val="008E4376"/>
    <w:rsid w:val="008E7A0A"/>
    <w:rsid w:val="008E7B49"/>
    <w:rsid w:val="008F59F6"/>
    <w:rsid w:val="008F7386"/>
    <w:rsid w:val="00900719"/>
    <w:rsid w:val="009017AC"/>
    <w:rsid w:val="00902A9A"/>
    <w:rsid w:val="00904A1C"/>
    <w:rsid w:val="00905030"/>
    <w:rsid w:val="00906490"/>
    <w:rsid w:val="00910184"/>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208"/>
    <w:rsid w:val="009A13D8"/>
    <w:rsid w:val="009A279E"/>
    <w:rsid w:val="009A3015"/>
    <w:rsid w:val="009A3490"/>
    <w:rsid w:val="009B0A6F"/>
    <w:rsid w:val="009B0A94"/>
    <w:rsid w:val="009B2AE8"/>
    <w:rsid w:val="009B59E9"/>
    <w:rsid w:val="009B70AA"/>
    <w:rsid w:val="009B7651"/>
    <w:rsid w:val="009C26DA"/>
    <w:rsid w:val="009C5E77"/>
    <w:rsid w:val="009C7A7E"/>
    <w:rsid w:val="009D02E8"/>
    <w:rsid w:val="009D0FAA"/>
    <w:rsid w:val="009D338B"/>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DAE"/>
    <w:rsid w:val="00A0057A"/>
    <w:rsid w:val="00A02FA1"/>
    <w:rsid w:val="00A04CCE"/>
    <w:rsid w:val="00A07421"/>
    <w:rsid w:val="00A0776B"/>
    <w:rsid w:val="00A10FB9"/>
    <w:rsid w:val="00A11421"/>
    <w:rsid w:val="00A1389F"/>
    <w:rsid w:val="00A157B1"/>
    <w:rsid w:val="00A20E7C"/>
    <w:rsid w:val="00A22229"/>
    <w:rsid w:val="00A24442"/>
    <w:rsid w:val="00A32421"/>
    <w:rsid w:val="00A32D39"/>
    <w:rsid w:val="00A330BB"/>
    <w:rsid w:val="00A33EC8"/>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064E"/>
    <w:rsid w:val="00AA268E"/>
    <w:rsid w:val="00AA310B"/>
    <w:rsid w:val="00AA47B5"/>
    <w:rsid w:val="00AA5379"/>
    <w:rsid w:val="00AA63D4"/>
    <w:rsid w:val="00AB06E8"/>
    <w:rsid w:val="00AB1CD3"/>
    <w:rsid w:val="00AB352F"/>
    <w:rsid w:val="00AC274B"/>
    <w:rsid w:val="00AC4764"/>
    <w:rsid w:val="00AC6D36"/>
    <w:rsid w:val="00AC7849"/>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6515"/>
    <w:rsid w:val="00B21F90"/>
    <w:rsid w:val="00B22291"/>
    <w:rsid w:val="00B23F9A"/>
    <w:rsid w:val="00B2417B"/>
    <w:rsid w:val="00B24E6F"/>
    <w:rsid w:val="00B26CB5"/>
    <w:rsid w:val="00B2752E"/>
    <w:rsid w:val="00B307CC"/>
    <w:rsid w:val="00B326B7"/>
    <w:rsid w:val="00B3588E"/>
    <w:rsid w:val="00B41F3D"/>
    <w:rsid w:val="00B431E8"/>
    <w:rsid w:val="00B4460E"/>
    <w:rsid w:val="00B45141"/>
    <w:rsid w:val="00B4678E"/>
    <w:rsid w:val="00B46DE7"/>
    <w:rsid w:val="00B519CD"/>
    <w:rsid w:val="00B524D8"/>
    <w:rsid w:val="00B5273A"/>
    <w:rsid w:val="00B57329"/>
    <w:rsid w:val="00B60E61"/>
    <w:rsid w:val="00B62B50"/>
    <w:rsid w:val="00B635B7"/>
    <w:rsid w:val="00B63AE8"/>
    <w:rsid w:val="00B65950"/>
    <w:rsid w:val="00B66A2D"/>
    <w:rsid w:val="00B66D83"/>
    <w:rsid w:val="00B672C0"/>
    <w:rsid w:val="00B676FD"/>
    <w:rsid w:val="00B73C33"/>
    <w:rsid w:val="00B75646"/>
    <w:rsid w:val="00B81B36"/>
    <w:rsid w:val="00B82BE9"/>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D7146"/>
    <w:rsid w:val="00BD75AA"/>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3D12"/>
    <w:rsid w:val="00C149D0"/>
    <w:rsid w:val="00C26588"/>
    <w:rsid w:val="00C27DE9"/>
    <w:rsid w:val="00C321F8"/>
    <w:rsid w:val="00C32989"/>
    <w:rsid w:val="00C33388"/>
    <w:rsid w:val="00C35484"/>
    <w:rsid w:val="00C36613"/>
    <w:rsid w:val="00C40E82"/>
    <w:rsid w:val="00C4173A"/>
    <w:rsid w:val="00C50DED"/>
    <w:rsid w:val="00C602FF"/>
    <w:rsid w:val="00C61174"/>
    <w:rsid w:val="00C6148F"/>
    <w:rsid w:val="00C621B1"/>
    <w:rsid w:val="00C62F7A"/>
    <w:rsid w:val="00C63B9C"/>
    <w:rsid w:val="00C6682F"/>
    <w:rsid w:val="00C669ED"/>
    <w:rsid w:val="00C67BF4"/>
    <w:rsid w:val="00C7275E"/>
    <w:rsid w:val="00C74C5D"/>
    <w:rsid w:val="00C863C4"/>
    <w:rsid w:val="00C8746D"/>
    <w:rsid w:val="00C920EA"/>
    <w:rsid w:val="00C93C3E"/>
    <w:rsid w:val="00CA12E3"/>
    <w:rsid w:val="00CA1476"/>
    <w:rsid w:val="00CA35E1"/>
    <w:rsid w:val="00CA6611"/>
    <w:rsid w:val="00CA6AE6"/>
    <w:rsid w:val="00CA782F"/>
    <w:rsid w:val="00CB187B"/>
    <w:rsid w:val="00CB2835"/>
    <w:rsid w:val="00CB3285"/>
    <w:rsid w:val="00CB4500"/>
    <w:rsid w:val="00CB7800"/>
    <w:rsid w:val="00CB7D85"/>
    <w:rsid w:val="00CC0C72"/>
    <w:rsid w:val="00CC2BFD"/>
    <w:rsid w:val="00CD3476"/>
    <w:rsid w:val="00CD64DF"/>
    <w:rsid w:val="00CD6F96"/>
    <w:rsid w:val="00CE225F"/>
    <w:rsid w:val="00CE6BD4"/>
    <w:rsid w:val="00CE70EA"/>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407"/>
    <w:rsid w:val="00D35BD6"/>
    <w:rsid w:val="00D361B5"/>
    <w:rsid w:val="00D405AC"/>
    <w:rsid w:val="00D411A2"/>
    <w:rsid w:val="00D41BFE"/>
    <w:rsid w:val="00D431F3"/>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C1"/>
    <w:rsid w:val="00DA65DE"/>
    <w:rsid w:val="00DB0B61"/>
    <w:rsid w:val="00DB1474"/>
    <w:rsid w:val="00DB2962"/>
    <w:rsid w:val="00DB52FB"/>
    <w:rsid w:val="00DC013B"/>
    <w:rsid w:val="00DC090B"/>
    <w:rsid w:val="00DC1679"/>
    <w:rsid w:val="00DC219B"/>
    <w:rsid w:val="00DC2CF1"/>
    <w:rsid w:val="00DC4FCF"/>
    <w:rsid w:val="00DC50E0"/>
    <w:rsid w:val="00DC6386"/>
    <w:rsid w:val="00DD09EE"/>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1A8B"/>
    <w:rsid w:val="00E33237"/>
    <w:rsid w:val="00E40181"/>
    <w:rsid w:val="00E52828"/>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B0C3A"/>
    <w:rsid w:val="00EB47FF"/>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3919"/>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CA0"/>
    <w:rsid w:val="00F56EF6"/>
    <w:rsid w:val="00F60082"/>
    <w:rsid w:val="00F61A9F"/>
    <w:rsid w:val="00F61B5F"/>
    <w:rsid w:val="00F61F6D"/>
    <w:rsid w:val="00F64696"/>
    <w:rsid w:val="00F64C04"/>
    <w:rsid w:val="00F65AA9"/>
    <w:rsid w:val="00F6768F"/>
    <w:rsid w:val="00F72C2C"/>
    <w:rsid w:val="00F76CAB"/>
    <w:rsid w:val="00F772C6"/>
    <w:rsid w:val="00F815B5"/>
    <w:rsid w:val="00F84FA0"/>
    <w:rsid w:val="00F85195"/>
    <w:rsid w:val="00F85E4E"/>
    <w:rsid w:val="00F868E3"/>
    <w:rsid w:val="00F938BA"/>
    <w:rsid w:val="00F97919"/>
    <w:rsid w:val="00FA2C46"/>
    <w:rsid w:val="00FA3525"/>
    <w:rsid w:val="00FA37D4"/>
    <w:rsid w:val="00FA5A53"/>
    <w:rsid w:val="00FB2551"/>
    <w:rsid w:val="00FB4769"/>
    <w:rsid w:val="00FB4CDA"/>
    <w:rsid w:val="00FB6481"/>
    <w:rsid w:val="00FB6D36"/>
    <w:rsid w:val="00FC0139"/>
    <w:rsid w:val="00FC0965"/>
    <w:rsid w:val="00FC0F81"/>
    <w:rsid w:val="00FC252F"/>
    <w:rsid w:val="00FC395C"/>
    <w:rsid w:val="00FC5E8E"/>
    <w:rsid w:val="00FD3766"/>
    <w:rsid w:val="00FD47C4"/>
    <w:rsid w:val="00FD722A"/>
    <w:rsid w:val="00FE2DCF"/>
    <w:rsid w:val="00FE3FA7"/>
    <w:rsid w:val="00FF146D"/>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AC58AE"/>
  <w15:docId w15:val="{4C887CD4-AE76-44D3-8223-96369AE2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254AD9"/>
    <w:pPr>
      <w:spacing w:after="120" w:line="270" w:lineRule="atLeast"/>
    </w:pPr>
    <w:rPr>
      <w:rFonts w:ascii="Arial" w:eastAsia="Times" w:hAnsi="Arial"/>
      <w:lang w:eastAsia="en-US"/>
    </w:rPr>
  </w:style>
  <w:style w:type="paragraph" w:customStyle="1" w:styleId="Immbody">
    <w:name w:val="Imm body"/>
    <w:rsid w:val="00254AD9"/>
    <w:pPr>
      <w:spacing w:after="120" w:line="270" w:lineRule="atLeast"/>
    </w:pPr>
    <w:rPr>
      <w:rFonts w:ascii="Arial" w:hAnsi="Arial"/>
      <w:lang w:eastAsia="en-US"/>
    </w:rPr>
  </w:style>
  <w:style w:type="paragraph" w:customStyle="1" w:styleId="Immheading2">
    <w:name w:val="Imm heading 2"/>
    <w:rsid w:val="00254AD9"/>
    <w:pPr>
      <w:spacing w:before="240" w:after="90" w:line="320" w:lineRule="atLeast"/>
    </w:pPr>
    <w:rPr>
      <w:rFonts w:ascii="Arial" w:hAnsi="Arial"/>
      <w:b/>
      <w:color w:val="0073CF"/>
      <w:sz w:val="28"/>
      <w:lang w:eastAsia="en-US"/>
    </w:rPr>
  </w:style>
  <w:style w:type="paragraph" w:customStyle="1" w:styleId="Immbullet1">
    <w:name w:val="Imm bullet 1"/>
    <w:next w:val="Immbody"/>
    <w:rsid w:val="00254AD9"/>
    <w:pPr>
      <w:numPr>
        <w:numId w:val="40"/>
      </w:numPr>
      <w:spacing w:after="40" w:line="270" w:lineRule="atLeast"/>
    </w:pPr>
    <w:rPr>
      <w:rFonts w:ascii="Arial" w:hAnsi="Arial"/>
      <w:lang w:eastAsia="en-US"/>
    </w:rPr>
  </w:style>
  <w:style w:type="paragraph" w:customStyle="1" w:styleId="DHHStablebullet1">
    <w:name w:val="DHHS table bullet 1"/>
    <w:basedOn w:val="Normal"/>
    <w:uiPriority w:val="3"/>
    <w:qFormat/>
    <w:rsid w:val="00254AD9"/>
    <w:pPr>
      <w:spacing w:before="80" w:after="60" w:line="240" w:lineRule="auto"/>
      <w:ind w:left="227" w:hanging="227"/>
    </w:pPr>
    <w:rPr>
      <w:sz w:val="20"/>
    </w:rPr>
  </w:style>
  <w:style w:type="paragraph" w:customStyle="1" w:styleId="DHHSbullet1">
    <w:name w:val="DHHS bullet 1"/>
    <w:basedOn w:val="DHHSbody"/>
    <w:qFormat/>
    <w:rsid w:val="00254AD9"/>
    <w:pPr>
      <w:spacing w:after="40"/>
      <w:ind w:left="284" w:hanging="284"/>
    </w:pPr>
  </w:style>
  <w:style w:type="character" w:customStyle="1" w:styleId="Immbodybold">
    <w:name w:val="Imm body bold"/>
    <w:rsid w:val="003267A3"/>
    <w:rPr>
      <w:rFonts w:ascii="Arial" w:hAnsi="Arial"/>
      <w:b/>
      <w:sz w:val="20"/>
    </w:rPr>
  </w:style>
  <w:style w:type="paragraph" w:customStyle="1" w:styleId="Healthbody">
    <w:name w:val="Health body"/>
    <w:rsid w:val="003267A3"/>
    <w:pPr>
      <w:spacing w:after="120" w:line="270" w:lineRule="atLeast"/>
    </w:pPr>
    <w:rPr>
      <w:rFonts w:ascii="Arial" w:eastAsia="Calibri" w:hAnsi="Arial"/>
      <w:lang w:eastAsia="en-US"/>
    </w:rPr>
  </w:style>
  <w:style w:type="paragraph" w:customStyle="1" w:styleId="Immheading3">
    <w:name w:val="Imm heading 3"/>
    <w:next w:val="Immbody"/>
    <w:rsid w:val="003267A3"/>
    <w:pPr>
      <w:spacing w:before="280" w:after="40" w:line="280" w:lineRule="atLeast"/>
    </w:pPr>
    <w:rPr>
      <w:rFonts w:ascii="Arial" w:hAnsi="Arial"/>
      <w:b/>
      <w:sz w:val="24"/>
      <w:lang w:eastAsia="en-US"/>
    </w:rPr>
  </w:style>
  <w:style w:type="paragraph" w:styleId="ListParagraph">
    <w:name w:val="List Paragraph"/>
    <w:basedOn w:val="Normal"/>
    <w:uiPriority w:val="72"/>
    <w:semiHidden/>
    <w:qFormat/>
    <w:rsid w:val="003267A3"/>
    <w:pPr>
      <w:spacing w:after="0" w:line="240" w:lineRule="auto"/>
      <w:ind w:left="720"/>
      <w:contextualSpacing/>
    </w:pPr>
    <w:rPr>
      <w:rFonts w:ascii="Cambria" w:hAnsi="Cambria"/>
      <w:sz w:val="20"/>
    </w:rPr>
  </w:style>
  <w:style w:type="paragraph" w:customStyle="1" w:styleId="paragraph">
    <w:name w:val="paragraph"/>
    <w:basedOn w:val="Normal"/>
    <w:rsid w:val="003267A3"/>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267A3"/>
  </w:style>
  <w:style w:type="character" w:customStyle="1" w:styleId="eop">
    <w:name w:val="eop"/>
    <w:basedOn w:val="DefaultParagraphFont"/>
    <w:rsid w:val="003267A3"/>
  </w:style>
  <w:style w:type="character" w:customStyle="1" w:styleId="FooterChar">
    <w:name w:val="Footer Char"/>
    <w:basedOn w:val="DefaultParagraphFont"/>
    <w:link w:val="Footer"/>
    <w:uiPriority w:val="99"/>
    <w:rsid w:val="000A2DEC"/>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lassic.austlii.edu.au/au/legis/vic/num_act/phawa200846o2008268/s24.html" TargetMode="External"/><Relationship Id="rId26" Type="http://schemas.openxmlformats.org/officeDocument/2006/relationships/hyperlink" Target="https://www2.health.vic.gov.au/public-health/immunisation/vaccination-adolescents/secondary-school" TargetMode="External"/><Relationship Id="rId39" Type="http://schemas.openxmlformats.org/officeDocument/2006/relationships/hyperlink" Target="https://www.safevac.org.au/Home/Info/VIC" TargetMode="External"/><Relationship Id="rId21" Type="http://schemas.openxmlformats.org/officeDocument/2006/relationships/hyperlink" Target="https://www2.health.vic.gov.au/public-health/immunisation/vaccination-adolescents/secondary-school" TargetMode="External"/><Relationship Id="rId34" Type="http://schemas.openxmlformats.org/officeDocument/2006/relationships/hyperlink" Target="https://www2.health.vic.gov.au/public-health/immunisation/vaccination-adolescents/secondary-school" TargetMode="External"/><Relationship Id="rId42" Type="http://schemas.openxmlformats.org/officeDocument/2006/relationships/hyperlink" Target="https://www2.education.vic.gov.au/pal/reporting-and-managing-school-incidents-including-emergencies/policy" TargetMode="External"/><Relationship Id="rId47" Type="http://schemas.openxmlformats.org/officeDocument/2006/relationships/hyperlink" Target="https://www.servicesaustralia.gov.au/individuals/services/medicare/australian-immunisation-register/what-immunisation-history-statement" TargetMode="External"/><Relationship Id="rId50" Type="http://schemas.openxmlformats.org/officeDocument/2006/relationships/hyperlink" Target="https://www2.education.vic.gov.au/pal/immunisation/policy"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classic.austlii.edu.au/au/legis/vic/consol_reg/phawr2019331/s112.html" TargetMode="External"/><Relationship Id="rId33" Type="http://schemas.openxmlformats.org/officeDocument/2006/relationships/hyperlink" Target="https://www2.health.vic.gov.au/public-health/immunisation/vaccination-adolescents/secondary-school" TargetMode="External"/><Relationship Id="rId38" Type="http://schemas.openxmlformats.org/officeDocument/2006/relationships/hyperlink" Target="https://www2.health.vic.gov.au/public-health/immunisation/vaccination-adolescents/secondary-school" TargetMode="External"/><Relationship Id="rId46" Type="http://schemas.openxmlformats.org/officeDocument/2006/relationships/hyperlink" Target="http://www.healthtranslations.vic.gov.au/bhcv2/bhcht.nsf/PresentEnglishResourceAll?Open&amp;x=&amp;s=Immunis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public-health/immunisation/immunisers-in-victoria/nurse-immunisers" TargetMode="External"/><Relationship Id="rId29" Type="http://schemas.openxmlformats.org/officeDocument/2006/relationships/hyperlink" Target="https://www2.education.vic.gov.au/pal/immunisation/policy" TargetMode="External"/><Relationship Id="rId41" Type="http://schemas.openxmlformats.org/officeDocument/2006/relationships/hyperlink" Target="https://www.safevac.org.au/Home/Info/VI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classic.austlii.edu.au/au/legis/vic/consol_reg/phawr2019331/s112.html" TargetMode="External"/><Relationship Id="rId32" Type="http://schemas.openxmlformats.org/officeDocument/2006/relationships/hyperlink" Target="https://www2.education.vic.gov.au/pal/privacy-information-sharing/policy" TargetMode="External"/><Relationship Id="rId37" Type="http://schemas.openxmlformats.org/officeDocument/2006/relationships/hyperlink" Target="https://www2.health.vic.gov.au/public-health/immunisation/vaccination-adolescents/secondary-school" TargetMode="External"/><Relationship Id="rId40" Type="http://schemas.openxmlformats.org/officeDocument/2006/relationships/hyperlink" Target="https://www2.education.vic.gov.au/pal/reporting-and-managing-school-incidents-including-emergencies/policy" TargetMode="External"/><Relationship Id="rId45" Type="http://schemas.openxmlformats.org/officeDocument/2006/relationships/hyperlink" Target="https://www2.health.vic.gov.au/public-health/immunisation/vaccination-adolescents/secondary-school" TargetMode="External"/><Relationship Id="rId53"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ervicesaustralia.gov.au/individuals/services/medicare/australian-immunisation-register/what-immunisation-history-statement" TargetMode="External"/><Relationship Id="rId28" Type="http://schemas.openxmlformats.org/officeDocument/2006/relationships/hyperlink" Target="https://www2.education.vic.gov.au/pal/immunisation/policy" TargetMode="External"/><Relationship Id="rId36" Type="http://schemas.openxmlformats.org/officeDocument/2006/relationships/hyperlink" Target="https://www2.health.vic.gov.au/public-health/immunisation/vaccination-adolescents/secondary-school" TargetMode="External"/><Relationship Id="rId49" Type="http://schemas.openxmlformats.org/officeDocument/2006/relationships/hyperlink" Target="file:///C:/Users/kbry0810/AppData/Local/Microsoft/Windows/INetCache/Content.Outlook/ZPKKLPPP/policy%20and%20advisory%20library" TargetMode="External"/><Relationship Id="rId10" Type="http://schemas.openxmlformats.org/officeDocument/2006/relationships/endnotes" Target="endnotes.xml"/><Relationship Id="rId19" Type="http://schemas.openxmlformats.org/officeDocument/2006/relationships/hyperlink" Target="https://www.health.gov.au/initiatives-and-programs/national-immunisation-program" TargetMode="External"/><Relationship Id="rId31" Type="http://schemas.openxmlformats.org/officeDocument/2006/relationships/hyperlink" Target="https://www.legislation.vic.gov.au/in-force/acts/health-records-act-2001/046" TargetMode="External"/><Relationship Id="rId44" Type="http://schemas.openxmlformats.org/officeDocument/2006/relationships/hyperlink" Target="https://www.health.gov.au/health-topics/immunisation/immunisation-throughout-life/national-immunisation-program-schedule" TargetMode="External"/><Relationship Id="rId52" Type="http://schemas.openxmlformats.org/officeDocument/2006/relationships/hyperlink" Target="mailto:immunis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afevac.org.au/Home/Info/VIC" TargetMode="External"/><Relationship Id="rId27" Type="http://schemas.openxmlformats.org/officeDocument/2006/relationships/hyperlink" Target="https://www2.health.vic.gov.au/public-health/immunisation/vaccination-adolescents/secondary-school" TargetMode="External"/><Relationship Id="rId30" Type="http://schemas.openxmlformats.org/officeDocument/2006/relationships/hyperlink" Target="https://www.legislation.vic.gov.au/as-made/acts/information-privacy-act-2000" TargetMode="External"/><Relationship Id="rId35" Type="http://schemas.openxmlformats.org/officeDocument/2006/relationships/hyperlink" Target="https://www2.health.vic.gov.au/public-health/immunisation/vaccination-adolescents/secondary-school" TargetMode="External"/><Relationship Id="rId43" Type="http://schemas.openxmlformats.org/officeDocument/2006/relationships/hyperlink" Target="https://www2.education.vic.gov.au/pal/mature-minors-and-decision-making/policy" TargetMode="External"/><Relationship Id="rId48" Type="http://schemas.openxmlformats.org/officeDocument/2006/relationships/hyperlink" Target="https://www.servicesaustralia.gov.au/individuals/services/medicare/australian-immunisation-register" TargetMode="External"/><Relationship Id="rId8" Type="http://schemas.openxmlformats.org/officeDocument/2006/relationships/webSettings" Target="webSettings.xml"/><Relationship Id="rId51" Type="http://schemas.openxmlformats.org/officeDocument/2006/relationships/hyperlink" Target="https://www2.health.vic.gov.au/public-health/immunisation/vaccination-adolescents/secondary-school"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bef801f1-2872-443b-a104-0f84f9fd089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6f13c3b-1a5e-4b20-8813-0ef8710fa369"/>
    <ds:schemaRef ds:uri="http://www.w3.org/XML/1998/namespace"/>
  </ds:schemaRefs>
</ds:datastoreItem>
</file>

<file path=customXml/itemProps4.xml><?xml version="1.0" encoding="utf-8"?>
<ds:datastoreItem xmlns:ds="http://schemas.openxmlformats.org/officeDocument/2006/customXml" ds:itemID="{9FE10FF8-89F6-4595-B535-27820F054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4746</Words>
  <Characters>27054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31737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factsheet</dc:title>
  <dc:subject/>
  <dc:creator>Sharon Harris (DHHS)</dc:creator>
  <cp:keywords/>
  <dc:description/>
  <cp:lastModifiedBy>Sharon Harris (Health)</cp:lastModifiedBy>
  <cp:revision>2</cp:revision>
  <cp:lastPrinted>2020-03-29T09:28:00Z</cp:lastPrinted>
  <dcterms:created xsi:type="dcterms:W3CDTF">2021-10-22T04:01:00Z</dcterms:created>
  <dcterms:modified xsi:type="dcterms:W3CDTF">2021-10-22T04:01:00Z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2021-10-22T04:01:10Z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