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BEC06" w14:textId="58FBB388" w:rsidR="007A154C" w:rsidRPr="009975E0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Drug alert</w:t>
      </w:r>
    </w:p>
    <w:p w14:paraId="4CFF2720" w14:textId="542C1EC8" w:rsidR="00652D6F" w:rsidRPr="00E07563" w:rsidRDefault="00755D0F" w:rsidP="458A6FB7">
      <w:pPr>
        <w:spacing w:before="360" w:after="420" w:line="270" w:lineRule="exact"/>
        <w:ind w:left="567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PMMA </w:t>
      </w:r>
      <w:r w:rsidR="00F14F7A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has been detected in</w:t>
      </w:r>
      <w:r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MDMA</w:t>
      </w:r>
      <w:r w:rsidR="00821435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(ecstasy)</w:t>
      </w:r>
      <w:r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652D6F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in Melbourne</w:t>
      </w:r>
      <w:r w:rsidR="00CB00ED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, </w:t>
      </w:r>
      <w:r w:rsidR="0057130D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presenting</w:t>
      </w:r>
      <w:r w:rsidR="00CB00ED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as broken up </w:t>
      </w:r>
      <w:r w:rsidR="00791877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(crushed) </w:t>
      </w:r>
      <w:r w:rsidR="00CB00ED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yellow crystals</w:t>
      </w:r>
      <w:r w:rsidR="00652D6F" w:rsidRPr="458A6FB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.</w:t>
      </w:r>
    </w:p>
    <w:p w14:paraId="738CE7B0" w14:textId="28232ECA" w:rsidR="00652D6F" w:rsidRPr="00652D6F" w:rsidRDefault="00AE43F8" w:rsidP="79C3821A">
      <w:pPr>
        <w:spacing w:before="360" w:after="240" w:line="270" w:lineRule="exact"/>
        <w:ind w:left="567"/>
        <w:rPr>
          <w:rFonts w:ascii="Arial" w:eastAsia="Times New Roman" w:hAnsi="Arial" w:cs="Arial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19B1CADD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dh="http://schemas.microsoft.com/office/word/2020/wordml/sdtdatahash">
            <w:pict>
              <v:group id="Group 26" style="position:absolute;margin-left:-.3pt;margin-top:.6pt;width:12pt;height:12pt;z-index:251659264;mso-width-relative:margin;mso-height-relative:margin" coordsize="184835,185281" o:spid="_x0000_s1026" w14:anchorId="59F6C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E457E0" w:rsidRPr="79C3821A">
        <w:rPr>
          <w:rFonts w:ascii="Arial" w:eastAsia="Times New Roman" w:hAnsi="Arial" w:cs="Arial"/>
          <w:b/>
          <w:bCs/>
          <w:color w:val="C5501A"/>
          <w:lang w:val="en-AU"/>
        </w:rPr>
        <w:t>PMMA</w:t>
      </w:r>
      <w:r w:rsidR="00DB5424" w:rsidRPr="79C3821A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0F66FA" w:rsidRPr="79C3821A">
        <w:rPr>
          <w:rFonts w:ascii="Arial" w:eastAsia="Times New Roman" w:hAnsi="Arial" w:cs="Arial"/>
          <w:b/>
          <w:bCs/>
          <w:color w:val="C5501A"/>
          <w:lang w:val="en-AU"/>
        </w:rPr>
        <w:t>produces</w:t>
      </w:r>
      <w:r w:rsidR="00884CA0" w:rsidRPr="79C3821A">
        <w:rPr>
          <w:rFonts w:ascii="Arial" w:eastAsia="Times New Roman" w:hAnsi="Arial" w:cs="Arial"/>
          <w:b/>
          <w:bCs/>
          <w:color w:val="C5501A"/>
          <w:lang w:val="en-AU"/>
        </w:rPr>
        <w:t xml:space="preserve"> some similar effects</w:t>
      </w:r>
      <w:r w:rsidR="00D020F6" w:rsidRPr="79C3821A">
        <w:rPr>
          <w:rFonts w:ascii="Arial" w:eastAsia="Times New Roman" w:hAnsi="Arial" w:cs="Arial"/>
          <w:b/>
          <w:bCs/>
          <w:color w:val="C5501A"/>
          <w:lang w:val="en-AU"/>
        </w:rPr>
        <w:t xml:space="preserve"> to</w:t>
      </w:r>
      <w:r w:rsidR="00336CFD" w:rsidRPr="79C3821A">
        <w:rPr>
          <w:rFonts w:ascii="Arial" w:eastAsia="Times New Roman" w:hAnsi="Arial" w:cs="Arial"/>
          <w:b/>
          <w:bCs/>
          <w:color w:val="C5501A"/>
          <w:lang w:val="en-AU"/>
        </w:rPr>
        <w:t xml:space="preserve"> MDMA, </w:t>
      </w:r>
      <w:r w:rsidR="005E0A59" w:rsidRPr="79C3821A">
        <w:rPr>
          <w:rFonts w:ascii="Arial" w:eastAsia="Times New Roman" w:hAnsi="Arial" w:cs="Arial"/>
          <w:b/>
          <w:bCs/>
          <w:color w:val="C5501A"/>
          <w:lang w:val="en-AU"/>
        </w:rPr>
        <w:t xml:space="preserve">but </w:t>
      </w:r>
      <w:r w:rsidR="00D020F6" w:rsidRPr="79C3821A">
        <w:rPr>
          <w:rFonts w:ascii="Arial" w:eastAsia="Times New Roman" w:hAnsi="Arial" w:cs="Arial"/>
          <w:b/>
          <w:bCs/>
          <w:color w:val="C5501A"/>
          <w:lang w:val="en-AU"/>
        </w:rPr>
        <w:t xml:space="preserve">is </w:t>
      </w:r>
      <w:r w:rsidR="005E0A59" w:rsidRPr="79C3821A">
        <w:rPr>
          <w:rFonts w:ascii="Arial" w:eastAsia="Times New Roman" w:hAnsi="Arial" w:cs="Arial"/>
          <w:b/>
          <w:bCs/>
          <w:color w:val="C5501A"/>
          <w:lang w:val="en-AU"/>
        </w:rPr>
        <w:t xml:space="preserve">more </w:t>
      </w:r>
      <w:r w:rsidR="007E10E4" w:rsidRPr="79C3821A">
        <w:rPr>
          <w:rFonts w:ascii="Arial" w:eastAsia="Times New Roman" w:hAnsi="Arial" w:cs="Arial"/>
          <w:b/>
          <w:bCs/>
          <w:color w:val="C5501A"/>
          <w:lang w:val="en-AU"/>
        </w:rPr>
        <w:t>toxic</w:t>
      </w:r>
      <w:r w:rsidR="00044819" w:rsidRPr="79C3821A">
        <w:rPr>
          <w:rFonts w:ascii="Arial" w:eastAsia="Times New Roman" w:hAnsi="Arial" w:cs="Arial"/>
          <w:b/>
          <w:bCs/>
          <w:color w:val="C5501A"/>
          <w:lang w:val="en-AU"/>
        </w:rPr>
        <w:t xml:space="preserve">, </w:t>
      </w:r>
      <w:r w:rsidR="00997DB5" w:rsidRPr="79C3821A">
        <w:rPr>
          <w:rFonts w:ascii="Arial" w:eastAsia="Times New Roman" w:hAnsi="Arial" w:cs="Arial"/>
          <w:b/>
          <w:bCs/>
          <w:color w:val="C5501A"/>
          <w:lang w:val="en-AU"/>
        </w:rPr>
        <w:t>less euphoric</w:t>
      </w:r>
      <w:r w:rsidR="00DF6270" w:rsidRPr="79C3821A">
        <w:rPr>
          <w:rFonts w:ascii="Arial" w:eastAsia="Times New Roman" w:hAnsi="Arial" w:cs="Arial"/>
          <w:b/>
          <w:bCs/>
          <w:color w:val="C5501A"/>
          <w:lang w:val="en-AU"/>
        </w:rPr>
        <w:t>, and takes longer to have an effect</w:t>
      </w:r>
    </w:p>
    <w:p w14:paraId="7EAA2E65" w14:textId="6F41C140" w:rsidR="00243330" w:rsidRPr="00D01406" w:rsidRDefault="5AF53BAE" w:rsidP="4A8AD17F">
      <w:pPr>
        <w:spacing w:before="180" w:after="180" w:line="270" w:lineRule="exact"/>
        <w:ind w:left="567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sz w:val="19"/>
          <w:szCs w:val="19"/>
        </w:rPr>
        <w:t>Para-Methoxymethamphetamine</w:t>
      </w:r>
      <w:r w:rsidR="09048BF8" w:rsidRPr="458A6FB7">
        <w:rPr>
          <w:rFonts w:ascii="Arial" w:hAnsi="Arial" w:cs="Arial"/>
          <w:sz w:val="19"/>
          <w:szCs w:val="19"/>
        </w:rPr>
        <w:t xml:space="preserve"> (PMMA)</w:t>
      </w:r>
      <w:r w:rsidRPr="458A6FB7">
        <w:rPr>
          <w:rFonts w:ascii="Arial" w:hAnsi="Arial" w:cs="Arial"/>
          <w:b/>
          <w:bCs/>
          <w:sz w:val="19"/>
          <w:szCs w:val="19"/>
        </w:rPr>
        <w:t xml:space="preserve"> </w:t>
      </w:r>
      <w:r w:rsidR="09048BF8" w:rsidRPr="458A6FB7">
        <w:rPr>
          <w:rFonts w:ascii="Arial" w:hAnsi="Arial" w:cs="Arial"/>
          <w:sz w:val="19"/>
          <w:szCs w:val="19"/>
        </w:rPr>
        <w:t>is a</w:t>
      </w:r>
      <w:r w:rsidR="1C06ED21" w:rsidRPr="458A6FB7">
        <w:rPr>
          <w:rFonts w:ascii="Arial" w:hAnsi="Arial" w:cs="Arial"/>
          <w:sz w:val="19"/>
          <w:szCs w:val="19"/>
        </w:rPr>
        <w:t>n</w:t>
      </w:r>
      <w:r w:rsidR="09048BF8" w:rsidRPr="458A6FB7">
        <w:rPr>
          <w:rFonts w:ascii="Arial" w:hAnsi="Arial" w:cs="Arial"/>
          <w:sz w:val="19"/>
          <w:szCs w:val="19"/>
        </w:rPr>
        <w:t xml:space="preserve"> ‘</w:t>
      </w:r>
      <w:r w:rsidR="3FB70369" w:rsidRPr="458A6FB7">
        <w:rPr>
          <w:rFonts w:ascii="Arial" w:hAnsi="Arial" w:cs="Arial"/>
          <w:sz w:val="19"/>
          <w:szCs w:val="19"/>
        </w:rPr>
        <w:t>empathogen</w:t>
      </w:r>
      <w:r w:rsidR="578CC757" w:rsidRPr="458A6FB7">
        <w:rPr>
          <w:rFonts w:ascii="Arial" w:hAnsi="Arial" w:cs="Arial"/>
          <w:sz w:val="19"/>
          <w:szCs w:val="19"/>
        </w:rPr>
        <w:t>’</w:t>
      </w:r>
      <w:r w:rsidR="5468E07D" w:rsidRPr="458A6FB7">
        <w:rPr>
          <w:rFonts w:ascii="Arial" w:hAnsi="Arial" w:cs="Arial"/>
          <w:sz w:val="19"/>
          <w:szCs w:val="19"/>
        </w:rPr>
        <w:t xml:space="preserve"> </w:t>
      </w:r>
      <w:r w:rsidR="368D638D" w:rsidRPr="458A6FB7">
        <w:rPr>
          <w:rFonts w:ascii="Arial" w:hAnsi="Arial" w:cs="Arial"/>
          <w:sz w:val="19"/>
          <w:szCs w:val="19"/>
        </w:rPr>
        <w:t xml:space="preserve">with </w:t>
      </w:r>
      <w:r w:rsidR="368D638D" w:rsidRPr="458A6FB7">
        <w:rPr>
          <w:rFonts w:ascii="Arial" w:hAnsi="Arial" w:cs="Arial"/>
          <w:b/>
          <w:bCs/>
          <w:sz w:val="19"/>
          <w:szCs w:val="19"/>
        </w:rPr>
        <w:t>stimulant and mild hallucinogenic properties</w:t>
      </w:r>
      <w:r w:rsidR="0078529C" w:rsidRPr="458A6FB7">
        <w:rPr>
          <w:rFonts w:ascii="Arial" w:hAnsi="Arial" w:cs="Arial"/>
          <w:b/>
          <w:bCs/>
          <w:sz w:val="19"/>
          <w:szCs w:val="19"/>
        </w:rPr>
        <w:t xml:space="preserve"> </w:t>
      </w:r>
      <w:r w:rsidR="0078529C" w:rsidRPr="458A6FB7">
        <w:rPr>
          <w:rFonts w:ascii="Arial" w:hAnsi="Arial" w:cs="Arial"/>
          <w:sz w:val="19"/>
          <w:szCs w:val="19"/>
        </w:rPr>
        <w:t>that has been associated with a substantial number of deaths worldwide</w:t>
      </w:r>
      <w:r w:rsidR="082919B3" w:rsidRPr="458A6FB7">
        <w:rPr>
          <w:rFonts w:ascii="Arial" w:hAnsi="Arial" w:cs="Arial"/>
          <w:sz w:val="19"/>
          <w:szCs w:val="19"/>
        </w:rPr>
        <w:t xml:space="preserve">. </w:t>
      </w:r>
      <w:r w:rsidR="59B12EB9" w:rsidRPr="458A6FB7">
        <w:rPr>
          <w:rFonts w:ascii="Arial" w:hAnsi="Arial" w:cs="Arial"/>
          <w:sz w:val="19"/>
          <w:szCs w:val="19"/>
        </w:rPr>
        <w:t xml:space="preserve">Depending on the amount taken, it </w:t>
      </w:r>
      <w:r w:rsidR="785A7E7E" w:rsidRPr="458A6FB7">
        <w:rPr>
          <w:rFonts w:ascii="Arial" w:hAnsi="Arial" w:cs="Arial"/>
          <w:sz w:val="19"/>
          <w:szCs w:val="19"/>
        </w:rPr>
        <w:t>seems</w:t>
      </w:r>
      <w:r w:rsidR="266D1439" w:rsidRPr="458A6FB7">
        <w:rPr>
          <w:rFonts w:ascii="Arial" w:hAnsi="Arial" w:cs="Arial"/>
          <w:sz w:val="19"/>
          <w:szCs w:val="19"/>
        </w:rPr>
        <w:t xml:space="preserve"> </w:t>
      </w:r>
      <w:r w:rsidR="3B1E07CF" w:rsidRPr="458A6FB7">
        <w:rPr>
          <w:rFonts w:ascii="Arial" w:hAnsi="Arial" w:cs="Arial"/>
          <w:sz w:val="19"/>
          <w:szCs w:val="19"/>
        </w:rPr>
        <w:t xml:space="preserve">to have a </w:t>
      </w:r>
      <w:r w:rsidR="6D67E8E9" w:rsidRPr="458A6FB7">
        <w:rPr>
          <w:rFonts w:ascii="Arial" w:hAnsi="Arial" w:cs="Arial"/>
          <w:b/>
          <w:bCs/>
          <w:sz w:val="19"/>
          <w:szCs w:val="19"/>
        </w:rPr>
        <w:t xml:space="preserve">significant </w:t>
      </w:r>
      <w:r w:rsidR="010B860D" w:rsidRPr="458A6FB7">
        <w:rPr>
          <w:rFonts w:ascii="Arial" w:hAnsi="Arial" w:cs="Arial"/>
          <w:b/>
          <w:bCs/>
          <w:sz w:val="19"/>
          <w:szCs w:val="19"/>
        </w:rPr>
        <w:t xml:space="preserve">risk of </w:t>
      </w:r>
      <w:r w:rsidR="1F954A48" w:rsidRPr="458A6FB7">
        <w:rPr>
          <w:rFonts w:ascii="Arial" w:hAnsi="Arial" w:cs="Arial"/>
          <w:b/>
          <w:bCs/>
          <w:sz w:val="19"/>
          <w:szCs w:val="19"/>
        </w:rPr>
        <w:t>very serious harm to health</w:t>
      </w:r>
      <w:r w:rsidR="76A0A014" w:rsidRPr="458A6FB7">
        <w:rPr>
          <w:rFonts w:ascii="Arial" w:hAnsi="Arial" w:cs="Arial"/>
          <w:sz w:val="19"/>
          <w:szCs w:val="19"/>
        </w:rPr>
        <w:t xml:space="preserve">. This </w:t>
      </w:r>
      <w:r w:rsidR="5A0488DF" w:rsidRPr="458A6FB7">
        <w:rPr>
          <w:rFonts w:ascii="Arial" w:hAnsi="Arial" w:cs="Arial"/>
          <w:sz w:val="19"/>
          <w:szCs w:val="19"/>
        </w:rPr>
        <w:t>includ</w:t>
      </w:r>
      <w:r w:rsidR="76A0A014" w:rsidRPr="458A6FB7">
        <w:rPr>
          <w:rFonts w:ascii="Arial" w:hAnsi="Arial" w:cs="Arial"/>
          <w:sz w:val="19"/>
          <w:szCs w:val="19"/>
        </w:rPr>
        <w:t>es</w:t>
      </w:r>
      <w:r w:rsidR="00C23225" w:rsidRPr="458A6FB7">
        <w:rPr>
          <w:rFonts w:ascii="Arial" w:hAnsi="Arial" w:cs="Arial"/>
          <w:sz w:val="19"/>
          <w:szCs w:val="19"/>
        </w:rPr>
        <w:t xml:space="preserve"> hyperthermia (dangerously high body temperature), </w:t>
      </w:r>
      <w:r w:rsidR="65BD1DC0" w:rsidRPr="458A6FB7">
        <w:rPr>
          <w:rFonts w:ascii="Arial" w:hAnsi="Arial" w:cs="Arial"/>
          <w:sz w:val="19"/>
          <w:szCs w:val="19"/>
        </w:rPr>
        <w:t>acute respiratory distress</w:t>
      </w:r>
      <w:r w:rsidR="424A5B37" w:rsidRPr="458A6FB7">
        <w:rPr>
          <w:rFonts w:ascii="Arial" w:hAnsi="Arial" w:cs="Arial"/>
          <w:sz w:val="19"/>
          <w:szCs w:val="19"/>
        </w:rPr>
        <w:t xml:space="preserve"> (severe shortness of breath needing immediate medical attention)</w:t>
      </w:r>
      <w:r w:rsidR="65BD1DC0" w:rsidRPr="458A6FB7">
        <w:rPr>
          <w:rFonts w:ascii="Arial" w:hAnsi="Arial" w:cs="Arial"/>
          <w:sz w:val="19"/>
          <w:szCs w:val="19"/>
        </w:rPr>
        <w:t>, cardiac arrest, convulsions, sudden collapse</w:t>
      </w:r>
      <w:r w:rsidR="76BFA1E1" w:rsidRPr="458A6FB7">
        <w:rPr>
          <w:rFonts w:ascii="Arial" w:hAnsi="Arial" w:cs="Arial"/>
          <w:sz w:val="19"/>
          <w:szCs w:val="19"/>
        </w:rPr>
        <w:t xml:space="preserve">, </w:t>
      </w:r>
      <w:r w:rsidR="65BD1DC0" w:rsidRPr="458A6FB7">
        <w:rPr>
          <w:rFonts w:ascii="Arial" w:hAnsi="Arial" w:cs="Arial"/>
          <w:sz w:val="19"/>
          <w:szCs w:val="19"/>
        </w:rPr>
        <w:t>multiple organ failure</w:t>
      </w:r>
      <w:r w:rsidR="76BFA1E1" w:rsidRPr="458A6FB7">
        <w:rPr>
          <w:rFonts w:ascii="Arial" w:hAnsi="Arial" w:cs="Arial"/>
          <w:sz w:val="19"/>
          <w:szCs w:val="19"/>
        </w:rPr>
        <w:t>,</w:t>
      </w:r>
      <w:r w:rsidR="634652DC" w:rsidRPr="458A6FB7">
        <w:rPr>
          <w:rFonts w:ascii="Arial" w:hAnsi="Arial" w:cs="Arial"/>
          <w:sz w:val="19"/>
          <w:szCs w:val="19"/>
        </w:rPr>
        <w:t xml:space="preserve"> and death.</w:t>
      </w:r>
    </w:p>
    <w:p w14:paraId="00BAE183" w14:textId="6908D5C0" w:rsidR="008F2299" w:rsidRDefault="007277E6" w:rsidP="458A6FB7">
      <w:pPr>
        <w:spacing w:before="180" w:after="180" w:line="270" w:lineRule="exact"/>
        <w:ind w:left="567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sz w:val="19"/>
          <w:szCs w:val="19"/>
        </w:rPr>
        <w:t xml:space="preserve">Reports from people who have used PMMA intentionally suggest </w:t>
      </w:r>
      <w:r w:rsidRPr="458A6FB7">
        <w:rPr>
          <w:rFonts w:ascii="Arial" w:hAnsi="Arial" w:cs="Arial"/>
          <w:b/>
          <w:bCs/>
          <w:sz w:val="19"/>
          <w:szCs w:val="19"/>
        </w:rPr>
        <w:t xml:space="preserve">it’s hard to take a dose that </w:t>
      </w:r>
      <w:r w:rsidR="000040B4">
        <w:rPr>
          <w:rFonts w:ascii="Arial" w:hAnsi="Arial" w:cs="Arial"/>
          <w:b/>
          <w:bCs/>
          <w:sz w:val="19"/>
          <w:szCs w:val="19"/>
        </w:rPr>
        <w:t xml:space="preserve">provides </w:t>
      </w:r>
      <w:r w:rsidR="00F552F8" w:rsidRPr="458A6FB7">
        <w:rPr>
          <w:rFonts w:ascii="Arial" w:hAnsi="Arial" w:cs="Arial"/>
          <w:b/>
          <w:bCs/>
          <w:sz w:val="19"/>
          <w:szCs w:val="19"/>
        </w:rPr>
        <w:t>any desirable</w:t>
      </w:r>
      <w:r w:rsidRPr="458A6FB7">
        <w:rPr>
          <w:rFonts w:ascii="Arial" w:hAnsi="Arial" w:cs="Arial"/>
          <w:b/>
          <w:bCs/>
          <w:sz w:val="19"/>
          <w:szCs w:val="19"/>
        </w:rPr>
        <w:t xml:space="preserve"> effects without experiencing serious unwanted effects</w:t>
      </w:r>
      <w:r w:rsidRPr="458A6FB7">
        <w:rPr>
          <w:rFonts w:ascii="Arial" w:hAnsi="Arial" w:cs="Arial"/>
          <w:sz w:val="19"/>
          <w:szCs w:val="19"/>
        </w:rPr>
        <w:t xml:space="preserve">. </w:t>
      </w:r>
      <w:r w:rsidR="00F63184" w:rsidRPr="458A6FB7">
        <w:rPr>
          <w:rFonts w:ascii="Arial" w:hAnsi="Arial" w:cs="Arial"/>
          <w:sz w:val="19"/>
          <w:szCs w:val="19"/>
        </w:rPr>
        <w:t>While</w:t>
      </w:r>
      <w:r w:rsidR="008F2299" w:rsidRPr="458A6FB7">
        <w:rPr>
          <w:rFonts w:ascii="Arial" w:hAnsi="Arial" w:cs="Arial"/>
          <w:sz w:val="19"/>
          <w:szCs w:val="19"/>
        </w:rPr>
        <w:t xml:space="preserve"> </w:t>
      </w:r>
      <w:r w:rsidR="008F2299" w:rsidRPr="458A6FB7">
        <w:rPr>
          <w:rFonts w:ascii="Arial" w:hAnsi="Arial" w:cs="Arial"/>
          <w:b/>
          <w:bCs/>
          <w:sz w:val="19"/>
          <w:szCs w:val="19"/>
        </w:rPr>
        <w:t>unpredictable</w:t>
      </w:r>
      <w:r w:rsidR="008F2299" w:rsidRPr="458A6FB7">
        <w:rPr>
          <w:rFonts w:ascii="Arial" w:hAnsi="Arial" w:cs="Arial"/>
          <w:sz w:val="19"/>
          <w:szCs w:val="19"/>
        </w:rPr>
        <w:t xml:space="preserve">, </w:t>
      </w:r>
      <w:r w:rsidR="006F4D0E" w:rsidRPr="458A6FB7">
        <w:rPr>
          <w:rFonts w:ascii="Arial" w:hAnsi="Arial" w:cs="Arial"/>
          <w:sz w:val="19"/>
          <w:szCs w:val="19"/>
        </w:rPr>
        <w:t xml:space="preserve">the </w:t>
      </w:r>
      <w:r w:rsidR="002A4B59" w:rsidRPr="458A6FB7">
        <w:rPr>
          <w:rFonts w:ascii="Arial" w:hAnsi="Arial" w:cs="Arial"/>
          <w:sz w:val="19"/>
          <w:szCs w:val="19"/>
        </w:rPr>
        <w:t xml:space="preserve">effects </w:t>
      </w:r>
      <w:r w:rsidR="006F4D0E" w:rsidRPr="458A6FB7">
        <w:rPr>
          <w:rFonts w:ascii="Arial" w:hAnsi="Arial" w:cs="Arial"/>
          <w:sz w:val="19"/>
          <w:szCs w:val="19"/>
        </w:rPr>
        <w:t xml:space="preserve">of PMMA </w:t>
      </w:r>
      <w:r w:rsidR="00006B91" w:rsidRPr="458A6FB7">
        <w:rPr>
          <w:rFonts w:ascii="Arial" w:hAnsi="Arial" w:cs="Arial"/>
          <w:sz w:val="19"/>
          <w:szCs w:val="19"/>
        </w:rPr>
        <w:t>may include</w:t>
      </w:r>
      <w:r w:rsidR="008F2299" w:rsidRPr="458A6FB7">
        <w:rPr>
          <w:rFonts w:ascii="Arial" w:hAnsi="Arial" w:cs="Arial"/>
          <w:sz w:val="19"/>
          <w:szCs w:val="19"/>
        </w:rPr>
        <w:t xml:space="preserve"> </w:t>
      </w:r>
      <w:r w:rsidR="004B3F26" w:rsidRPr="458A6FB7">
        <w:rPr>
          <w:rFonts w:ascii="Arial" w:hAnsi="Arial" w:cs="Arial"/>
          <w:sz w:val="19"/>
          <w:szCs w:val="19"/>
        </w:rPr>
        <w:t>moderate stimulation</w:t>
      </w:r>
      <w:r w:rsidR="003341A7" w:rsidRPr="458A6FB7">
        <w:rPr>
          <w:rFonts w:ascii="Arial" w:hAnsi="Arial" w:cs="Arial"/>
          <w:sz w:val="19"/>
          <w:szCs w:val="19"/>
        </w:rPr>
        <w:t xml:space="preserve">, </w:t>
      </w:r>
      <w:r w:rsidR="00006B91" w:rsidRPr="458A6FB7">
        <w:rPr>
          <w:rFonts w:ascii="Arial" w:hAnsi="Arial" w:cs="Arial"/>
          <w:sz w:val="19"/>
          <w:szCs w:val="19"/>
        </w:rPr>
        <w:t>mild</w:t>
      </w:r>
      <w:r w:rsidR="00771475" w:rsidRPr="458A6FB7">
        <w:rPr>
          <w:rFonts w:ascii="Arial" w:hAnsi="Arial" w:cs="Arial"/>
          <w:sz w:val="19"/>
          <w:szCs w:val="19"/>
        </w:rPr>
        <w:t>ly</w:t>
      </w:r>
      <w:r w:rsidR="00006B91" w:rsidRPr="458A6FB7">
        <w:rPr>
          <w:rFonts w:ascii="Arial" w:hAnsi="Arial" w:cs="Arial"/>
          <w:sz w:val="19"/>
          <w:szCs w:val="19"/>
        </w:rPr>
        <w:t xml:space="preserve"> </w:t>
      </w:r>
      <w:r w:rsidR="00DC27EC" w:rsidRPr="458A6FB7">
        <w:rPr>
          <w:rFonts w:ascii="Arial" w:hAnsi="Arial" w:cs="Arial"/>
          <w:sz w:val="19"/>
          <w:szCs w:val="19"/>
        </w:rPr>
        <w:t>heightened sense</w:t>
      </w:r>
      <w:r w:rsidR="00771475" w:rsidRPr="458A6FB7">
        <w:rPr>
          <w:rFonts w:ascii="Arial" w:hAnsi="Arial" w:cs="Arial"/>
          <w:sz w:val="19"/>
          <w:szCs w:val="19"/>
        </w:rPr>
        <w:t>s</w:t>
      </w:r>
      <w:r w:rsidR="003341A7" w:rsidRPr="458A6FB7">
        <w:rPr>
          <w:rFonts w:ascii="Arial" w:hAnsi="Arial" w:cs="Arial"/>
          <w:sz w:val="19"/>
          <w:szCs w:val="19"/>
        </w:rPr>
        <w:t xml:space="preserve">, </w:t>
      </w:r>
      <w:r w:rsidR="002A4B59" w:rsidRPr="458A6FB7">
        <w:rPr>
          <w:rFonts w:ascii="Arial" w:hAnsi="Arial" w:cs="Arial"/>
          <w:sz w:val="19"/>
          <w:szCs w:val="19"/>
        </w:rPr>
        <w:t>seeing colours and shapes</w:t>
      </w:r>
      <w:r w:rsidR="00E93FE5" w:rsidRPr="458A6FB7">
        <w:rPr>
          <w:rFonts w:ascii="Arial" w:hAnsi="Arial" w:cs="Arial"/>
          <w:sz w:val="19"/>
          <w:szCs w:val="19"/>
        </w:rPr>
        <w:t>,</w:t>
      </w:r>
      <w:r w:rsidR="00FA77D0" w:rsidRPr="458A6FB7">
        <w:rPr>
          <w:rFonts w:ascii="Arial" w:hAnsi="Arial" w:cs="Arial"/>
          <w:sz w:val="19"/>
          <w:szCs w:val="19"/>
        </w:rPr>
        <w:t xml:space="preserve"> overheating,</w:t>
      </w:r>
      <w:r w:rsidR="00E93FE5" w:rsidRPr="458A6FB7">
        <w:rPr>
          <w:rFonts w:ascii="Arial" w:hAnsi="Arial" w:cs="Arial"/>
          <w:sz w:val="19"/>
          <w:szCs w:val="19"/>
        </w:rPr>
        <w:t xml:space="preserve"> </w:t>
      </w:r>
      <w:r w:rsidR="00BB0152" w:rsidRPr="458A6FB7">
        <w:rPr>
          <w:rFonts w:ascii="Arial" w:hAnsi="Arial" w:cs="Arial"/>
          <w:sz w:val="19"/>
          <w:szCs w:val="19"/>
        </w:rPr>
        <w:t>dehydration, sweating, increased heartbeat and blood pressure, difficulty breathing, irregular eye movements, muscle spasms</w:t>
      </w:r>
      <w:r w:rsidR="00E93FE5" w:rsidRPr="458A6FB7">
        <w:rPr>
          <w:rFonts w:ascii="Arial" w:hAnsi="Arial" w:cs="Arial"/>
          <w:sz w:val="19"/>
          <w:szCs w:val="19"/>
        </w:rPr>
        <w:t xml:space="preserve">, </w:t>
      </w:r>
      <w:r w:rsidR="00BB0152" w:rsidRPr="458A6FB7">
        <w:rPr>
          <w:rFonts w:ascii="Arial" w:hAnsi="Arial" w:cs="Arial"/>
          <w:sz w:val="19"/>
          <w:szCs w:val="19"/>
        </w:rPr>
        <w:t>and nausea and vomiting</w:t>
      </w:r>
      <w:r w:rsidR="008F2299" w:rsidRPr="458A6FB7">
        <w:rPr>
          <w:rFonts w:ascii="Arial" w:hAnsi="Arial" w:cs="Arial"/>
          <w:sz w:val="19"/>
          <w:szCs w:val="19"/>
        </w:rPr>
        <w:t>.</w:t>
      </w:r>
    </w:p>
    <w:p w14:paraId="76FEDCB9" w14:textId="6FC50B28" w:rsidR="005A1003" w:rsidRPr="00652D6F" w:rsidRDefault="005A1003" w:rsidP="000523AF">
      <w:pPr>
        <w:spacing w:before="360" w:after="240" w:line="270" w:lineRule="exact"/>
        <w:ind w:left="567"/>
        <w:rPr>
          <w:rFonts w:ascii="Arial" w:eastAsia="Times New Roman" w:hAnsi="Arial" w:cs="Arial"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0C42FEFC">
                <wp:simplePos x="0" y="0"/>
                <wp:positionH relativeFrom="column">
                  <wp:posOffset>-3810</wp:posOffset>
                </wp:positionH>
                <wp:positionV relativeFrom="paragraph">
                  <wp:posOffset>127000</wp:posOffset>
                </wp:positionV>
                <wp:extent cx="152400" cy="152400"/>
                <wp:effectExtent l="0" t="0" r="1270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dh="http://schemas.microsoft.com/office/word/2020/wordml/sdtdatahash">
            <w:pict>
              <v:group id="Group 1" style="position:absolute;margin-left:-.3pt;margin-top:10pt;width:12pt;height:12pt;z-index:251661312;mso-width-relative:margin;mso-height-relative:margin" coordsize="184835,185281" o:spid="_x0000_s1026" w14:anchorId="70D32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972EC9" w:rsidRPr="00FB064B">
        <w:rPr>
          <w:rFonts w:ascii="Arial" w:eastAsia="Times New Roman" w:hAnsi="Arial" w:cs="Arial"/>
          <w:b/>
          <w:color w:val="C5501A"/>
          <w:lang w:val="en-AU"/>
        </w:rPr>
        <w:t>Be very cautious about</w:t>
      </w:r>
      <w:r w:rsidR="003E2E78" w:rsidRPr="00FB064B">
        <w:rPr>
          <w:rFonts w:ascii="Arial" w:eastAsia="Times New Roman" w:hAnsi="Arial" w:cs="Arial"/>
          <w:b/>
          <w:color w:val="C5501A"/>
          <w:lang w:val="en-AU"/>
        </w:rPr>
        <w:t xml:space="preserve"> any </w:t>
      </w:r>
      <w:r w:rsidR="00FD2C22">
        <w:rPr>
          <w:rFonts w:ascii="Arial" w:eastAsia="Times New Roman" w:hAnsi="Arial" w:cs="Arial"/>
          <w:b/>
          <w:color w:val="C5501A"/>
          <w:lang w:val="en-AU"/>
        </w:rPr>
        <w:t xml:space="preserve">substance </w:t>
      </w:r>
      <w:r w:rsidR="001F3A11">
        <w:rPr>
          <w:rFonts w:ascii="Arial" w:eastAsia="Times New Roman" w:hAnsi="Arial" w:cs="Arial"/>
          <w:b/>
          <w:color w:val="C5501A"/>
          <w:lang w:val="en-AU"/>
        </w:rPr>
        <w:t xml:space="preserve">with a yellow colour/tinge </w:t>
      </w:r>
      <w:r w:rsidR="009E7F4F">
        <w:rPr>
          <w:rFonts w:ascii="Arial" w:eastAsia="Times New Roman" w:hAnsi="Arial" w:cs="Arial"/>
          <w:b/>
          <w:color w:val="C5501A"/>
          <w:lang w:val="en-AU"/>
        </w:rPr>
        <w:t xml:space="preserve">that’s sold as MDMA </w:t>
      </w:r>
      <w:r w:rsidR="00BF0891">
        <w:rPr>
          <w:rFonts w:ascii="Arial" w:eastAsia="Times New Roman" w:hAnsi="Arial" w:cs="Arial"/>
          <w:b/>
          <w:color w:val="C5501A"/>
          <w:lang w:val="en-AU"/>
        </w:rPr>
        <w:t>–</w:t>
      </w:r>
      <w:r w:rsidR="00516D47">
        <w:rPr>
          <w:rFonts w:ascii="Arial" w:eastAsia="Times New Roman" w:hAnsi="Arial" w:cs="Arial"/>
          <w:b/>
          <w:color w:val="C5501A"/>
          <w:lang w:val="en-AU"/>
        </w:rPr>
        <w:t xml:space="preserve"> </w:t>
      </w:r>
      <w:r w:rsidR="00BF0891">
        <w:rPr>
          <w:rFonts w:ascii="Arial" w:eastAsia="Times New Roman" w:hAnsi="Arial" w:cs="Arial"/>
          <w:b/>
          <w:color w:val="C5501A"/>
          <w:lang w:val="en-AU"/>
        </w:rPr>
        <w:t xml:space="preserve">it may </w:t>
      </w:r>
      <w:r w:rsidR="00FD2C22">
        <w:rPr>
          <w:rFonts w:ascii="Arial" w:eastAsia="Times New Roman" w:hAnsi="Arial" w:cs="Arial"/>
          <w:b/>
          <w:color w:val="C5501A"/>
          <w:lang w:val="en-AU"/>
        </w:rPr>
        <w:t>contain PMMA</w:t>
      </w:r>
    </w:p>
    <w:p w14:paraId="50748F88" w14:textId="6D98DA5F" w:rsidR="009D113C" w:rsidRDefault="00461F6F" w:rsidP="26244DE2">
      <w:pPr>
        <w:spacing w:before="180" w:after="180" w:line="270" w:lineRule="exact"/>
        <w:ind w:left="567"/>
        <w:rPr>
          <w:rFonts w:ascii="Arial" w:hAnsi="Arial" w:cs="Arial"/>
          <w:sz w:val="19"/>
          <w:szCs w:val="19"/>
          <w:u w:val="single"/>
        </w:rPr>
      </w:pPr>
      <w:r w:rsidRPr="458A6FB7">
        <w:rPr>
          <w:rFonts w:ascii="Arial" w:hAnsi="Arial" w:cs="Arial"/>
          <w:sz w:val="19"/>
          <w:szCs w:val="19"/>
        </w:rPr>
        <w:t xml:space="preserve">At low doses </w:t>
      </w:r>
      <w:r w:rsidR="00646175" w:rsidRPr="458A6FB7">
        <w:rPr>
          <w:rFonts w:ascii="Arial" w:hAnsi="Arial" w:cs="Arial"/>
          <w:sz w:val="19"/>
          <w:szCs w:val="19"/>
        </w:rPr>
        <w:t>PMMA can be mistaken for MDMA</w:t>
      </w:r>
      <w:r w:rsidR="00933D85" w:rsidRPr="458A6FB7">
        <w:rPr>
          <w:rFonts w:ascii="Arial" w:hAnsi="Arial" w:cs="Arial"/>
          <w:sz w:val="19"/>
          <w:szCs w:val="19"/>
        </w:rPr>
        <w:t xml:space="preserve">, but </w:t>
      </w:r>
      <w:r w:rsidR="50A1D872" w:rsidRPr="458A6FB7">
        <w:rPr>
          <w:rFonts w:ascii="Arial" w:hAnsi="Arial" w:cs="Arial"/>
          <w:b/>
          <w:bCs/>
          <w:sz w:val="19"/>
          <w:szCs w:val="19"/>
        </w:rPr>
        <w:t>PMMA takes longer than MDMA to have an effect</w:t>
      </w:r>
      <w:r w:rsidR="00933D85" w:rsidRPr="458A6FB7">
        <w:rPr>
          <w:rFonts w:ascii="Arial" w:hAnsi="Arial" w:cs="Arial"/>
          <w:sz w:val="19"/>
          <w:szCs w:val="19"/>
        </w:rPr>
        <w:t xml:space="preserve">. This </w:t>
      </w:r>
      <w:r w:rsidR="50A1D872" w:rsidRPr="458A6FB7">
        <w:rPr>
          <w:rFonts w:ascii="Arial" w:hAnsi="Arial" w:cs="Arial"/>
          <w:sz w:val="19"/>
          <w:szCs w:val="19"/>
        </w:rPr>
        <w:t xml:space="preserve">has led </w:t>
      </w:r>
      <w:r w:rsidR="4D4990BB" w:rsidRPr="458A6FB7">
        <w:rPr>
          <w:rFonts w:ascii="Arial" w:hAnsi="Arial" w:cs="Arial"/>
          <w:sz w:val="19"/>
          <w:szCs w:val="19"/>
        </w:rPr>
        <w:t>s</w:t>
      </w:r>
      <w:r w:rsidR="03BAAF04" w:rsidRPr="458A6FB7">
        <w:rPr>
          <w:rFonts w:ascii="Arial" w:hAnsi="Arial" w:cs="Arial"/>
          <w:sz w:val="19"/>
          <w:szCs w:val="19"/>
        </w:rPr>
        <w:t xml:space="preserve">ome </w:t>
      </w:r>
      <w:r w:rsidR="50A1D872" w:rsidRPr="458A6FB7">
        <w:rPr>
          <w:rFonts w:ascii="Arial" w:hAnsi="Arial" w:cs="Arial"/>
          <w:sz w:val="19"/>
          <w:szCs w:val="19"/>
        </w:rPr>
        <w:t xml:space="preserve">people to </w:t>
      </w:r>
      <w:r w:rsidR="00667485" w:rsidRPr="458A6FB7">
        <w:rPr>
          <w:rFonts w:ascii="Arial" w:hAnsi="Arial" w:cs="Arial"/>
          <w:sz w:val="19"/>
          <w:szCs w:val="19"/>
        </w:rPr>
        <w:t>prematurely take additional doses</w:t>
      </w:r>
      <w:r w:rsidR="004F0DD3" w:rsidRPr="458A6FB7">
        <w:rPr>
          <w:rFonts w:ascii="Arial" w:hAnsi="Arial" w:cs="Arial"/>
          <w:sz w:val="19"/>
          <w:szCs w:val="19"/>
        </w:rPr>
        <w:t xml:space="preserve">, leading to </w:t>
      </w:r>
      <w:r w:rsidR="50A1D872" w:rsidRPr="458A6FB7">
        <w:rPr>
          <w:rFonts w:ascii="Arial" w:hAnsi="Arial" w:cs="Arial"/>
          <w:sz w:val="19"/>
          <w:szCs w:val="19"/>
        </w:rPr>
        <w:t xml:space="preserve">overdose. </w:t>
      </w:r>
      <w:r w:rsidR="03BAAF04" w:rsidRPr="458A6FB7">
        <w:rPr>
          <w:rFonts w:ascii="Arial" w:hAnsi="Arial" w:cs="Arial"/>
          <w:sz w:val="19"/>
          <w:szCs w:val="19"/>
        </w:rPr>
        <w:t>If you have a</w:t>
      </w:r>
      <w:r w:rsidR="00A82035" w:rsidRPr="458A6FB7">
        <w:rPr>
          <w:rFonts w:ascii="Arial" w:hAnsi="Arial" w:cs="Arial"/>
          <w:sz w:val="19"/>
          <w:szCs w:val="19"/>
        </w:rPr>
        <w:t xml:space="preserve">n unexpected or </w:t>
      </w:r>
      <w:r w:rsidR="03BAAF04" w:rsidRPr="458A6FB7">
        <w:rPr>
          <w:rFonts w:ascii="Arial" w:hAnsi="Arial" w:cs="Arial"/>
          <w:sz w:val="19"/>
          <w:szCs w:val="19"/>
        </w:rPr>
        <w:t>delayed reaction to a drug,</w:t>
      </w:r>
      <w:r w:rsidR="03BAAF04" w:rsidRPr="458A6FB7">
        <w:rPr>
          <w:rFonts w:ascii="Arial" w:hAnsi="Arial" w:cs="Arial"/>
          <w:b/>
          <w:bCs/>
          <w:sz w:val="19"/>
          <w:szCs w:val="19"/>
        </w:rPr>
        <w:t xml:space="preserve"> do not take more</w:t>
      </w:r>
      <w:r w:rsidR="03BAAF04" w:rsidRPr="458A6FB7">
        <w:rPr>
          <w:rFonts w:ascii="Arial" w:hAnsi="Arial" w:cs="Arial"/>
          <w:sz w:val="19"/>
          <w:szCs w:val="19"/>
        </w:rPr>
        <w:t>.</w:t>
      </w:r>
    </w:p>
    <w:p w14:paraId="5511C81A" w14:textId="7A3AF91A" w:rsidR="00173F89" w:rsidRDefault="00315985" w:rsidP="00173F89">
      <w:pPr>
        <w:spacing w:before="180" w:after="18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Consuming </w:t>
      </w:r>
      <w:r>
        <w:rPr>
          <w:rFonts w:ascii="Arial" w:hAnsi="Arial" w:cs="Arial"/>
          <w:bCs/>
          <w:sz w:val="19"/>
          <w:szCs w:val="19"/>
        </w:rPr>
        <w:t>PMMA and</w:t>
      </w:r>
      <w:r w:rsidRPr="00D01406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 xml:space="preserve">MDMA together, or with other </w:t>
      </w:r>
      <w:r w:rsidRPr="00DF62D6">
        <w:rPr>
          <w:rFonts w:ascii="Arial" w:hAnsi="Arial" w:cs="Arial"/>
          <w:bCs/>
          <w:sz w:val="19"/>
          <w:szCs w:val="19"/>
        </w:rPr>
        <w:t xml:space="preserve">substances </w:t>
      </w:r>
      <w:r>
        <w:rPr>
          <w:rFonts w:ascii="Arial" w:hAnsi="Arial" w:cs="Arial"/>
          <w:bCs/>
          <w:sz w:val="19"/>
          <w:szCs w:val="19"/>
        </w:rPr>
        <w:t xml:space="preserve">like cocaine or alcohol, </w:t>
      </w:r>
      <w:r w:rsidRPr="00D01406">
        <w:rPr>
          <w:rFonts w:ascii="Arial" w:hAnsi="Arial" w:cs="Arial"/>
          <w:bCs/>
          <w:sz w:val="19"/>
          <w:szCs w:val="19"/>
        </w:rPr>
        <w:t>will further increase the risk of unwanted and potentially fatal effects.</w:t>
      </w:r>
      <w:r w:rsidR="00173F89">
        <w:rPr>
          <w:rFonts w:ascii="Arial" w:hAnsi="Arial" w:cs="Arial"/>
          <w:bCs/>
          <w:sz w:val="19"/>
          <w:szCs w:val="19"/>
        </w:rPr>
        <w:t xml:space="preserve"> </w:t>
      </w:r>
      <w:r w:rsidR="00173F89" w:rsidRPr="00E32EDC">
        <w:rPr>
          <w:rFonts w:ascii="Arial" w:hAnsi="Arial" w:cs="Arial"/>
          <w:sz w:val="19"/>
          <w:szCs w:val="19"/>
        </w:rPr>
        <w:t>PMMA and the related drug PMA have been associated</w:t>
      </w:r>
      <w:r w:rsidR="00173F89" w:rsidRPr="00D01406">
        <w:rPr>
          <w:rFonts w:ascii="Arial" w:hAnsi="Arial" w:cs="Arial"/>
          <w:bCs/>
          <w:sz w:val="19"/>
          <w:szCs w:val="19"/>
        </w:rPr>
        <w:t xml:space="preserve"> with a substantial number of hospitalisations and deaths worldwide</w:t>
      </w:r>
      <w:r w:rsidR="00173F89">
        <w:rPr>
          <w:rFonts w:ascii="Arial" w:hAnsi="Arial" w:cs="Arial"/>
          <w:bCs/>
          <w:sz w:val="19"/>
          <w:szCs w:val="19"/>
        </w:rPr>
        <w:t xml:space="preserve">, often </w:t>
      </w:r>
      <w:r w:rsidR="0029510C">
        <w:rPr>
          <w:rFonts w:ascii="Arial" w:hAnsi="Arial" w:cs="Arial"/>
          <w:bCs/>
          <w:sz w:val="19"/>
          <w:szCs w:val="19"/>
        </w:rPr>
        <w:t>involving both PMMA/PMA and MDMA</w:t>
      </w:r>
      <w:r w:rsidR="00173F89" w:rsidRPr="00D01406">
        <w:rPr>
          <w:rFonts w:ascii="Arial" w:hAnsi="Arial" w:cs="Arial"/>
          <w:bCs/>
          <w:sz w:val="19"/>
          <w:szCs w:val="19"/>
        </w:rPr>
        <w:t>.</w:t>
      </w:r>
    </w:p>
    <w:p w14:paraId="42944B1D" w14:textId="12E15555" w:rsidR="00856D2A" w:rsidRPr="00473F98" w:rsidRDefault="00856D2A" w:rsidP="000523AF">
      <w:pPr>
        <w:spacing w:before="360" w:after="24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19A83D2" wp14:editId="08431A74">
                <wp:simplePos x="0" y="0"/>
                <wp:positionH relativeFrom="column">
                  <wp:posOffset>-3810</wp:posOffset>
                </wp:positionH>
                <wp:positionV relativeFrom="paragraph">
                  <wp:posOffset>125730</wp:posOffset>
                </wp:positionV>
                <wp:extent cx="152400" cy="152400"/>
                <wp:effectExtent l="0" t="0" r="12700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dh="http://schemas.microsoft.com/office/word/2020/wordml/sdtdatahash">
            <w:pict>
              <v:group id="Group 6" style="position:absolute;margin-left:-.3pt;margin-top:9.9pt;width:12pt;height:12pt;z-index:251663360;mso-width-relative:margin;mso-height-relative:margin" coordsize="184835,185281" o:spid="_x0000_s1026" w14:anchorId="0361F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Reducing the risk of</w:t>
      </w:r>
      <w:r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5465BF74" w14:textId="3AA7D978" w:rsidR="00856D2A" w:rsidRPr="00D01406" w:rsidRDefault="0085353A" w:rsidP="001D0C7D">
      <w:pPr>
        <w:spacing w:before="180" w:after="180" w:line="270" w:lineRule="exact"/>
        <w:ind w:left="567"/>
        <w:rPr>
          <w:rFonts w:ascii="Arial" w:hAnsi="Arial" w:cs="Arial"/>
          <w:b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="00DD3A09" w:rsidRPr="00D01406">
        <w:rPr>
          <w:rFonts w:ascii="Arial" w:hAnsi="Arial" w:cs="Arial"/>
          <w:b/>
          <w:sz w:val="19"/>
          <w:szCs w:val="19"/>
        </w:rPr>
        <w:t>se</w:t>
      </w:r>
      <w:r w:rsidR="006265B9" w:rsidRPr="00D01406">
        <w:rPr>
          <w:rFonts w:ascii="Arial" w:hAnsi="Arial" w:cs="Arial"/>
          <w:b/>
          <w:sz w:val="19"/>
          <w:szCs w:val="19"/>
        </w:rPr>
        <w:t>ek help immediately by calling Triple Zero (000)</w:t>
      </w:r>
      <w:r w:rsidRPr="00D01406">
        <w:rPr>
          <w:rFonts w:ascii="Arial" w:hAnsi="Arial" w:cs="Arial"/>
          <w:bCs/>
          <w:sz w:val="19"/>
          <w:szCs w:val="19"/>
        </w:rPr>
        <w:t>.</w:t>
      </w:r>
    </w:p>
    <w:p w14:paraId="009FB964" w14:textId="56E30618" w:rsidR="003D2508" w:rsidRPr="00D01406" w:rsidRDefault="003D2508" w:rsidP="001D0C7D">
      <w:pPr>
        <w:spacing w:before="180" w:after="18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>All alcohol and other drug use comes with risks, so:</w:t>
      </w:r>
    </w:p>
    <w:p w14:paraId="0097640D" w14:textId="77777777" w:rsidR="001457A1" w:rsidRDefault="553D38A7" w:rsidP="79C3821A">
      <w:pPr>
        <w:pStyle w:val="ListParagraph"/>
        <w:numPr>
          <w:ilvl w:val="0"/>
          <w:numId w:val="2"/>
        </w:numPr>
        <w:spacing w:before="120"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Be aware</w:t>
      </w:r>
      <w:r w:rsidRPr="458A6FB7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</w:p>
    <w:p w14:paraId="7EAB5F6C" w14:textId="16EA05B2" w:rsidR="00EA6FAD" w:rsidRPr="00D01406" w:rsidRDefault="553D38A7" w:rsidP="79C3821A">
      <w:pPr>
        <w:pStyle w:val="ListParagraph"/>
        <w:numPr>
          <w:ilvl w:val="0"/>
          <w:numId w:val="2"/>
        </w:numPr>
        <w:spacing w:before="120"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Start low and go slow</w:t>
      </w:r>
      <w:r w:rsidRPr="458A6FB7">
        <w:rPr>
          <w:rFonts w:ascii="Arial" w:hAnsi="Arial" w:cs="Arial"/>
          <w:sz w:val="19"/>
          <w:szCs w:val="19"/>
        </w:rPr>
        <w:t xml:space="preserve"> with how much you consume</w:t>
      </w:r>
      <w:r w:rsidR="6083841E" w:rsidRPr="458A6FB7">
        <w:rPr>
          <w:rFonts w:ascii="Arial" w:hAnsi="Arial" w:cs="Arial"/>
          <w:sz w:val="19"/>
          <w:szCs w:val="19"/>
        </w:rPr>
        <w:t>. I</w:t>
      </w:r>
      <w:r w:rsidR="400B1F6A" w:rsidRPr="458A6FB7">
        <w:rPr>
          <w:rFonts w:ascii="Arial" w:hAnsi="Arial" w:cs="Arial"/>
          <w:sz w:val="19"/>
          <w:szCs w:val="19"/>
        </w:rPr>
        <w:t>f you have any unexpected or delayed reaction to a drug,</w:t>
      </w:r>
      <w:r w:rsidR="400B1F6A" w:rsidRPr="458A6FB7">
        <w:rPr>
          <w:rFonts w:ascii="Arial" w:hAnsi="Arial" w:cs="Arial"/>
          <w:b/>
          <w:bCs/>
          <w:sz w:val="19"/>
          <w:szCs w:val="19"/>
        </w:rPr>
        <w:t xml:space="preserve"> d</w:t>
      </w:r>
      <w:r w:rsidR="68462190" w:rsidRPr="458A6FB7">
        <w:rPr>
          <w:rFonts w:ascii="Arial" w:hAnsi="Arial" w:cs="Arial"/>
          <w:b/>
          <w:bCs/>
          <w:sz w:val="19"/>
          <w:szCs w:val="19"/>
        </w:rPr>
        <w:t>o not take more</w:t>
      </w:r>
      <w:r w:rsidR="64628FB1" w:rsidRPr="458A6FB7">
        <w:rPr>
          <w:rFonts w:ascii="Arial" w:hAnsi="Arial" w:cs="Arial"/>
          <w:sz w:val="19"/>
          <w:szCs w:val="19"/>
        </w:rPr>
        <w:t>.</w:t>
      </w:r>
    </w:p>
    <w:p w14:paraId="45312FA6" w14:textId="56DC4DEB" w:rsidR="004D3C59" w:rsidRDefault="400B1F6A" w:rsidP="79C3821A">
      <w:pPr>
        <w:pStyle w:val="ListParagraph"/>
        <w:numPr>
          <w:ilvl w:val="0"/>
          <w:numId w:val="2"/>
        </w:numPr>
        <w:spacing w:before="120"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sz w:val="19"/>
          <w:szCs w:val="19"/>
        </w:rPr>
        <w:t>M</w:t>
      </w:r>
      <w:r w:rsidR="553D38A7" w:rsidRPr="458A6FB7">
        <w:rPr>
          <w:rFonts w:ascii="Arial" w:hAnsi="Arial" w:cs="Arial"/>
          <w:sz w:val="19"/>
          <w:szCs w:val="19"/>
        </w:rPr>
        <w:t xml:space="preserve">ake sure you’re in a </w:t>
      </w:r>
      <w:r w:rsidR="553D38A7" w:rsidRPr="458A6FB7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="47136AEA" w:rsidRPr="458A6FB7">
        <w:rPr>
          <w:rFonts w:ascii="Arial" w:hAnsi="Arial" w:cs="Arial"/>
          <w:sz w:val="19"/>
          <w:szCs w:val="19"/>
        </w:rPr>
        <w:t>.</w:t>
      </w:r>
    </w:p>
    <w:p w14:paraId="6D40B8FB" w14:textId="77777777" w:rsidR="005C164B" w:rsidRPr="00D01406" w:rsidRDefault="3798D847" w:rsidP="79C3821A">
      <w:pPr>
        <w:pStyle w:val="ListParagraph"/>
        <w:numPr>
          <w:ilvl w:val="0"/>
          <w:numId w:val="2"/>
        </w:numPr>
        <w:spacing w:before="120"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Remember</w:t>
      </w:r>
      <w:r w:rsidRPr="458A6FB7">
        <w:rPr>
          <w:rFonts w:ascii="Arial" w:hAnsi="Arial" w:cs="Arial"/>
          <w:sz w:val="19"/>
          <w:szCs w:val="19"/>
        </w:rPr>
        <w:t xml:space="preserve">, even ‘pure’ drugs can produce serious side effects and death, and can interact dangerously with medications/pharmaceutical drugs – get the facts at: </w:t>
      </w:r>
      <w:hyperlink r:id="rId11">
        <w:r w:rsidRPr="458A6FB7">
          <w:rPr>
            <w:rStyle w:val="Hyperlink"/>
            <w:rFonts w:ascii="Arial" w:hAnsi="Arial" w:cs="Arial"/>
            <w:sz w:val="19"/>
            <w:szCs w:val="19"/>
          </w:rPr>
          <w:t>adf.org.au/drug-facts/</w:t>
        </w:r>
      </w:hyperlink>
      <w:r w:rsidRPr="458A6FB7">
        <w:rPr>
          <w:rFonts w:ascii="Arial" w:hAnsi="Arial" w:cs="Arial"/>
          <w:sz w:val="19"/>
          <w:szCs w:val="19"/>
        </w:rPr>
        <w:t>.</w:t>
      </w:r>
    </w:p>
    <w:p w14:paraId="777F71D7" w14:textId="0025389A" w:rsidR="00E77432" w:rsidRDefault="00645721" w:rsidP="00451C19">
      <w:pPr>
        <w:spacing w:before="240" w:after="18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>C</w:t>
      </w:r>
      <w:r w:rsidR="001B4A2C" w:rsidRPr="00D01406">
        <w:rPr>
          <w:rFonts w:ascii="Arial" w:hAnsi="Arial" w:cs="Arial"/>
          <w:sz w:val="19"/>
          <w:szCs w:val="19"/>
        </w:rPr>
        <w:t>ontact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 xml:space="preserve"> </w:t>
      </w:r>
      <w:r w:rsidR="00F2088B" w:rsidRPr="00D01406">
        <w:rPr>
          <w:rFonts w:ascii="Arial" w:hAnsi="Arial" w:cs="Arial"/>
          <w:b/>
          <w:bCs/>
          <w:sz w:val="19"/>
          <w:szCs w:val="19"/>
        </w:rPr>
        <w:t xml:space="preserve">Harm Reduction Victoria’s 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>DanceWize</w:t>
      </w:r>
      <w:r w:rsidR="00451CC8" w:rsidRPr="00D01406">
        <w:rPr>
          <w:rFonts w:ascii="Arial" w:hAnsi="Arial" w:cs="Arial"/>
          <w:b/>
          <w:bCs/>
          <w:sz w:val="19"/>
          <w:szCs w:val="19"/>
        </w:rPr>
        <w:t xml:space="preserve"> team</w:t>
      </w:r>
      <w:r w:rsidR="00925DF0" w:rsidRPr="00D01406">
        <w:rPr>
          <w:rFonts w:ascii="Arial" w:hAnsi="Arial" w:cs="Arial"/>
          <w:sz w:val="19"/>
          <w:szCs w:val="19"/>
        </w:rPr>
        <w:t xml:space="preserve"> for anonymous support and education from peers.</w:t>
      </w:r>
      <w:r w:rsidR="001B4A2C" w:rsidRPr="00D01406">
        <w:rPr>
          <w:rFonts w:ascii="Arial" w:hAnsi="Arial" w:cs="Arial"/>
          <w:sz w:val="19"/>
          <w:szCs w:val="19"/>
        </w:rPr>
        <w:t xml:space="preserve"> </w:t>
      </w:r>
      <w:r w:rsidR="005665A3">
        <w:rPr>
          <w:rFonts w:ascii="Arial" w:hAnsi="Arial" w:cs="Arial"/>
          <w:sz w:val="19"/>
          <w:szCs w:val="19"/>
        </w:rPr>
        <w:t>Talk to</w:t>
      </w:r>
      <w:r w:rsidR="00CB4ABD" w:rsidRPr="00D01406">
        <w:rPr>
          <w:rFonts w:ascii="Arial" w:hAnsi="Arial" w:cs="Arial"/>
          <w:sz w:val="19"/>
          <w:szCs w:val="19"/>
        </w:rPr>
        <w:t xml:space="preserve"> DanceWize volunteers </w:t>
      </w:r>
      <w:r w:rsidR="00E9637F" w:rsidRPr="00D01406">
        <w:rPr>
          <w:rFonts w:ascii="Arial" w:hAnsi="Arial" w:cs="Arial"/>
          <w:sz w:val="19"/>
          <w:szCs w:val="19"/>
        </w:rPr>
        <w:t xml:space="preserve">online at </w:t>
      </w:r>
      <w:hyperlink r:id="rId12" w:history="1">
        <w:r w:rsidR="007C6F98" w:rsidRPr="00D01406">
          <w:rPr>
            <w:rStyle w:val="Hyperlink"/>
            <w:rFonts w:ascii="Arial" w:hAnsi="Arial" w:cs="Arial"/>
            <w:sz w:val="19"/>
            <w:szCs w:val="19"/>
          </w:rPr>
          <w:t>facebook.com/dancewizeaustralia</w:t>
        </w:r>
      </w:hyperlink>
      <w:r w:rsidR="00BD3EA8" w:rsidRPr="00D01406">
        <w:rPr>
          <w:rFonts w:ascii="Arial" w:hAnsi="Arial" w:cs="Arial"/>
          <w:sz w:val="19"/>
          <w:szCs w:val="19"/>
        </w:rPr>
        <w:t xml:space="preserve"> or</w:t>
      </w:r>
      <w:r w:rsidR="007C6F98" w:rsidRPr="00D01406">
        <w:rPr>
          <w:rFonts w:ascii="Arial" w:hAnsi="Arial" w:cs="Arial"/>
          <w:sz w:val="19"/>
          <w:szCs w:val="19"/>
        </w:rPr>
        <w:t xml:space="preserve"> </w:t>
      </w:r>
      <w:hyperlink r:id="rId13" w:history="1">
        <w:r w:rsidR="007C6F98" w:rsidRPr="00AF1CC5">
          <w:rPr>
            <w:rStyle w:val="Hyperlink"/>
            <w:rFonts w:ascii="Arial" w:hAnsi="Arial" w:cs="Arial"/>
            <w:sz w:val="19"/>
            <w:szCs w:val="19"/>
          </w:rPr>
          <w:t>dancewize_vic (I</w:t>
        </w:r>
        <w:r w:rsidR="00091FD2" w:rsidRPr="00AF1CC5">
          <w:rPr>
            <w:rStyle w:val="Hyperlink"/>
            <w:rFonts w:ascii="Arial" w:hAnsi="Arial" w:cs="Arial"/>
            <w:sz w:val="19"/>
            <w:szCs w:val="19"/>
          </w:rPr>
          <w:t>nstagram</w:t>
        </w:r>
        <w:r w:rsidR="007C6F98" w:rsidRPr="00AF1CC5">
          <w:rPr>
            <w:rStyle w:val="Hyperlink"/>
            <w:rFonts w:ascii="Arial" w:hAnsi="Arial" w:cs="Arial"/>
            <w:sz w:val="19"/>
            <w:szCs w:val="19"/>
          </w:rPr>
          <w:t>)</w:t>
        </w:r>
      </w:hyperlink>
      <w:r w:rsidR="007C6F98" w:rsidRPr="00D01406">
        <w:rPr>
          <w:rFonts w:ascii="Arial" w:hAnsi="Arial" w:cs="Arial"/>
          <w:sz w:val="19"/>
          <w:szCs w:val="19"/>
        </w:rPr>
        <w:t xml:space="preserve">, </w:t>
      </w:r>
      <w:r w:rsidR="00BD3EA8" w:rsidRPr="00D01406">
        <w:rPr>
          <w:rFonts w:ascii="Arial" w:hAnsi="Arial" w:cs="Arial"/>
          <w:sz w:val="19"/>
          <w:szCs w:val="19"/>
        </w:rPr>
        <w:t xml:space="preserve">by </w:t>
      </w:r>
      <w:r w:rsidR="00E9637F" w:rsidRPr="00D01406">
        <w:rPr>
          <w:rFonts w:ascii="Arial" w:hAnsi="Arial" w:cs="Arial"/>
          <w:sz w:val="19"/>
          <w:szCs w:val="19"/>
        </w:rPr>
        <w:t xml:space="preserve">email </w:t>
      </w:r>
      <w:r w:rsidR="00BD3EA8" w:rsidRPr="00D01406">
        <w:rPr>
          <w:rFonts w:ascii="Arial" w:hAnsi="Arial" w:cs="Arial"/>
          <w:sz w:val="19"/>
          <w:szCs w:val="19"/>
        </w:rPr>
        <w:t xml:space="preserve">at </w:t>
      </w:r>
      <w:hyperlink r:id="rId14" w:history="1">
        <w:r w:rsidR="00BF2E43" w:rsidRPr="00D01406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="00E77432">
        <w:rPr>
          <w:rFonts w:ascii="Arial" w:hAnsi="Arial" w:cs="Arial"/>
          <w:sz w:val="19"/>
          <w:szCs w:val="19"/>
        </w:rPr>
        <w:t xml:space="preserve">, or </w:t>
      </w:r>
      <w:r w:rsidR="00E77432" w:rsidRPr="00D01406">
        <w:rPr>
          <w:rFonts w:ascii="Arial" w:hAnsi="Arial" w:cs="Arial"/>
          <w:sz w:val="19"/>
          <w:szCs w:val="19"/>
        </w:rPr>
        <w:t>at music festivals across Victoria</w:t>
      </w:r>
      <w:r w:rsidR="00E77432">
        <w:rPr>
          <w:rFonts w:ascii="Arial" w:hAnsi="Arial" w:cs="Arial"/>
          <w:sz w:val="19"/>
          <w:szCs w:val="19"/>
        </w:rPr>
        <w:t>.</w:t>
      </w:r>
    </w:p>
    <w:p w14:paraId="228F3EEF" w14:textId="7EF1A2A9" w:rsidR="00856D2A" w:rsidRPr="00D01406" w:rsidRDefault="00856D2A" w:rsidP="007B5E29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5" w:history="1">
        <w:r w:rsidRPr="00D01406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D01406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856D2A" w:rsidRPr="00D01406" w:rsidSect="00E77432">
      <w:headerReference w:type="default" r:id="rId16"/>
      <w:footerReference w:type="default" r:id="rId17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87672" w14:textId="77777777" w:rsidR="00444EDC" w:rsidRDefault="00444EDC" w:rsidP="0097570B">
      <w:r>
        <w:separator/>
      </w:r>
    </w:p>
  </w:endnote>
  <w:endnote w:type="continuationSeparator" w:id="0">
    <w:p w14:paraId="0168F9B1" w14:textId="77777777" w:rsidR="00444EDC" w:rsidRDefault="00444EDC" w:rsidP="0097570B">
      <w:r>
        <w:continuationSeparator/>
      </w:r>
    </w:p>
  </w:endnote>
  <w:endnote w:type="continuationNotice" w:id="1">
    <w:p w14:paraId="2D43586A" w14:textId="77777777" w:rsidR="00444EDC" w:rsidRDefault="00444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6388" w14:textId="01AD1850" w:rsidR="0097570B" w:rsidRDefault="0097570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30" name="Picture 30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7560" w14:textId="77777777" w:rsidR="00444EDC" w:rsidRDefault="00444EDC" w:rsidP="0097570B">
      <w:r>
        <w:separator/>
      </w:r>
    </w:p>
  </w:footnote>
  <w:footnote w:type="continuationSeparator" w:id="0">
    <w:p w14:paraId="2C84B65C" w14:textId="77777777" w:rsidR="00444EDC" w:rsidRDefault="00444EDC" w:rsidP="0097570B">
      <w:r>
        <w:continuationSeparator/>
      </w:r>
    </w:p>
  </w:footnote>
  <w:footnote w:type="continuationNotice" w:id="1">
    <w:p w14:paraId="1BE98E2B" w14:textId="77777777" w:rsidR="00444EDC" w:rsidRDefault="00444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34BCF" w14:textId="7F06256B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(DA-0</w:t>
    </w:r>
    <w:r w:rsidR="004F4E6A">
      <w:rPr>
        <w:rFonts w:ascii="Arial" w:hAnsi="Arial" w:cs="Arial"/>
        <w:color w:val="FFFFFF" w:themeColor="background1"/>
        <w:sz w:val="16"/>
        <w:szCs w:val="16"/>
      </w:rPr>
      <w:t>4</w:t>
    </w:r>
    <w:r w:rsidR="00974F1F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628847BB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4F4E6A">
      <w:rPr>
        <w:rFonts w:ascii="Arial" w:hAnsi="Arial" w:cs="Arial"/>
        <w:color w:val="FFFFFF" w:themeColor="background1"/>
        <w:sz w:val="16"/>
        <w:szCs w:val="16"/>
      </w:rPr>
      <w:t>Yellow crystal</w:t>
    </w:r>
    <w:r w:rsidR="00AB5CFC">
      <w:rPr>
        <w:rFonts w:ascii="Arial" w:hAnsi="Arial" w:cs="Arial"/>
        <w:color w:val="FFFFFF" w:themeColor="background1"/>
        <w:sz w:val="16"/>
        <w:szCs w:val="16"/>
      </w:rPr>
      <w:t>line substance contain</w:t>
    </w:r>
    <w:r w:rsidR="00FF619E">
      <w:rPr>
        <w:rFonts w:ascii="Arial" w:hAnsi="Arial" w:cs="Arial"/>
        <w:color w:val="FFFFFF" w:themeColor="background1"/>
        <w:sz w:val="16"/>
        <w:szCs w:val="16"/>
      </w:rPr>
      <w:t>ing</w:t>
    </w:r>
    <w:r w:rsidR="004F4E6A">
      <w:rPr>
        <w:rFonts w:ascii="Arial" w:hAnsi="Arial" w:cs="Arial"/>
        <w:color w:val="FFFFFF" w:themeColor="background1"/>
        <w:sz w:val="16"/>
        <w:szCs w:val="16"/>
      </w:rPr>
      <w:t xml:space="preserve"> PMMA</w:t>
    </w:r>
    <w:r w:rsidR="00AB5CFC">
      <w:rPr>
        <w:rFonts w:ascii="Arial" w:hAnsi="Arial" w:cs="Arial"/>
        <w:color w:val="FFFFFF" w:themeColor="background1"/>
        <w:sz w:val="16"/>
        <w:szCs w:val="16"/>
      </w:rPr>
      <w:t xml:space="preserve"> and MDMA</w:t>
    </w:r>
  </w:p>
  <w:p w14:paraId="2E8CE5DF" w14:textId="1839FE19" w:rsidR="00C33668" w:rsidRDefault="004F4E6A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October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 xml:space="preserve"> 2021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34D0"/>
    <w:rsid w:val="000040B4"/>
    <w:rsid w:val="00006B91"/>
    <w:rsid w:val="000114B3"/>
    <w:rsid w:val="00011585"/>
    <w:rsid w:val="000119BD"/>
    <w:rsid w:val="00016AD3"/>
    <w:rsid w:val="00027129"/>
    <w:rsid w:val="00031714"/>
    <w:rsid w:val="00032D38"/>
    <w:rsid w:val="000444D3"/>
    <w:rsid w:val="00044819"/>
    <w:rsid w:val="00050B59"/>
    <w:rsid w:val="00052232"/>
    <w:rsid w:val="000523AF"/>
    <w:rsid w:val="00054F0E"/>
    <w:rsid w:val="000552BD"/>
    <w:rsid w:val="00055EAE"/>
    <w:rsid w:val="000560E5"/>
    <w:rsid w:val="0005739D"/>
    <w:rsid w:val="000627B6"/>
    <w:rsid w:val="00067ECD"/>
    <w:rsid w:val="00070832"/>
    <w:rsid w:val="0007344A"/>
    <w:rsid w:val="000875E5"/>
    <w:rsid w:val="000914E2"/>
    <w:rsid w:val="00091CA2"/>
    <w:rsid w:val="00091FD2"/>
    <w:rsid w:val="00093710"/>
    <w:rsid w:val="00094A78"/>
    <w:rsid w:val="000A6B8E"/>
    <w:rsid w:val="000A7C0A"/>
    <w:rsid w:val="000B267B"/>
    <w:rsid w:val="000B617A"/>
    <w:rsid w:val="000B6C90"/>
    <w:rsid w:val="000B7D0B"/>
    <w:rsid w:val="000C3B50"/>
    <w:rsid w:val="000C7E32"/>
    <w:rsid w:val="000D1993"/>
    <w:rsid w:val="000D1D5B"/>
    <w:rsid w:val="000D79EC"/>
    <w:rsid w:val="000E48F0"/>
    <w:rsid w:val="000F3A3B"/>
    <w:rsid w:val="000F66FA"/>
    <w:rsid w:val="001052A3"/>
    <w:rsid w:val="0010698B"/>
    <w:rsid w:val="00111514"/>
    <w:rsid w:val="00112A98"/>
    <w:rsid w:val="0011469F"/>
    <w:rsid w:val="00115E39"/>
    <w:rsid w:val="001162C3"/>
    <w:rsid w:val="00116BC8"/>
    <w:rsid w:val="00117807"/>
    <w:rsid w:val="0011797C"/>
    <w:rsid w:val="00122893"/>
    <w:rsid w:val="00133D13"/>
    <w:rsid w:val="001407A3"/>
    <w:rsid w:val="001413F8"/>
    <w:rsid w:val="00143C3F"/>
    <w:rsid w:val="001457A1"/>
    <w:rsid w:val="00156657"/>
    <w:rsid w:val="00156C42"/>
    <w:rsid w:val="0016067A"/>
    <w:rsid w:val="00167B82"/>
    <w:rsid w:val="00173DDD"/>
    <w:rsid w:val="00173F89"/>
    <w:rsid w:val="00182C2B"/>
    <w:rsid w:val="00185545"/>
    <w:rsid w:val="0019484F"/>
    <w:rsid w:val="00197EC5"/>
    <w:rsid w:val="001A57D5"/>
    <w:rsid w:val="001B4A2C"/>
    <w:rsid w:val="001B6B2C"/>
    <w:rsid w:val="001B6FCC"/>
    <w:rsid w:val="001C5662"/>
    <w:rsid w:val="001D0C7D"/>
    <w:rsid w:val="001D653C"/>
    <w:rsid w:val="001E679E"/>
    <w:rsid w:val="001F1FC5"/>
    <w:rsid w:val="001F3A11"/>
    <w:rsid w:val="0021003A"/>
    <w:rsid w:val="00227E5D"/>
    <w:rsid w:val="00230DAA"/>
    <w:rsid w:val="002336D1"/>
    <w:rsid w:val="0024246B"/>
    <w:rsid w:val="00243330"/>
    <w:rsid w:val="002524BB"/>
    <w:rsid w:val="00254211"/>
    <w:rsid w:val="00262509"/>
    <w:rsid w:val="002659E9"/>
    <w:rsid w:val="002717F1"/>
    <w:rsid w:val="00274B2C"/>
    <w:rsid w:val="00282945"/>
    <w:rsid w:val="0028794F"/>
    <w:rsid w:val="00293531"/>
    <w:rsid w:val="0029510C"/>
    <w:rsid w:val="002A2F1A"/>
    <w:rsid w:val="002A4B59"/>
    <w:rsid w:val="002A5AEC"/>
    <w:rsid w:val="002B559A"/>
    <w:rsid w:val="002C140E"/>
    <w:rsid w:val="002C2CA9"/>
    <w:rsid w:val="002C5876"/>
    <w:rsid w:val="002D4318"/>
    <w:rsid w:val="002E446B"/>
    <w:rsid w:val="002E48BE"/>
    <w:rsid w:val="002E75E0"/>
    <w:rsid w:val="002E78C1"/>
    <w:rsid w:val="002F4365"/>
    <w:rsid w:val="002F69DB"/>
    <w:rsid w:val="002F6B4B"/>
    <w:rsid w:val="00301161"/>
    <w:rsid w:val="00304298"/>
    <w:rsid w:val="00313CC1"/>
    <w:rsid w:val="00315985"/>
    <w:rsid w:val="00317F27"/>
    <w:rsid w:val="003213E8"/>
    <w:rsid w:val="00324E11"/>
    <w:rsid w:val="00327A54"/>
    <w:rsid w:val="003341A7"/>
    <w:rsid w:val="00336CFD"/>
    <w:rsid w:val="0033704C"/>
    <w:rsid w:val="003517B6"/>
    <w:rsid w:val="00352F1D"/>
    <w:rsid w:val="003568BA"/>
    <w:rsid w:val="00356D25"/>
    <w:rsid w:val="0036067A"/>
    <w:rsid w:val="00361372"/>
    <w:rsid w:val="00363E2A"/>
    <w:rsid w:val="00364322"/>
    <w:rsid w:val="003700F2"/>
    <w:rsid w:val="0037111C"/>
    <w:rsid w:val="0038350D"/>
    <w:rsid w:val="0038406B"/>
    <w:rsid w:val="003879C4"/>
    <w:rsid w:val="00390D6B"/>
    <w:rsid w:val="003A0A6D"/>
    <w:rsid w:val="003A14B0"/>
    <w:rsid w:val="003A4B4D"/>
    <w:rsid w:val="003A5D60"/>
    <w:rsid w:val="003B4849"/>
    <w:rsid w:val="003D2508"/>
    <w:rsid w:val="003E1566"/>
    <w:rsid w:val="003E2E78"/>
    <w:rsid w:val="003E6BBE"/>
    <w:rsid w:val="003F0821"/>
    <w:rsid w:val="003F5E1A"/>
    <w:rsid w:val="003F70E8"/>
    <w:rsid w:val="0040337D"/>
    <w:rsid w:val="0042490D"/>
    <w:rsid w:val="00427B9A"/>
    <w:rsid w:val="00440971"/>
    <w:rsid w:val="00442D90"/>
    <w:rsid w:val="00444EDC"/>
    <w:rsid w:val="00451C19"/>
    <w:rsid w:val="00451CC8"/>
    <w:rsid w:val="00461F6F"/>
    <w:rsid w:val="004627A1"/>
    <w:rsid w:val="0046364A"/>
    <w:rsid w:val="0046539F"/>
    <w:rsid w:val="00473F98"/>
    <w:rsid w:val="00480B3C"/>
    <w:rsid w:val="004814CD"/>
    <w:rsid w:val="00482517"/>
    <w:rsid w:val="00487395"/>
    <w:rsid w:val="0049485A"/>
    <w:rsid w:val="004A010F"/>
    <w:rsid w:val="004A0673"/>
    <w:rsid w:val="004A0FD9"/>
    <w:rsid w:val="004A26DC"/>
    <w:rsid w:val="004B0977"/>
    <w:rsid w:val="004B14DD"/>
    <w:rsid w:val="004B3F26"/>
    <w:rsid w:val="004B5D59"/>
    <w:rsid w:val="004C60F7"/>
    <w:rsid w:val="004D1671"/>
    <w:rsid w:val="004D1E99"/>
    <w:rsid w:val="004D3C59"/>
    <w:rsid w:val="004E1757"/>
    <w:rsid w:val="004E7A07"/>
    <w:rsid w:val="004F0DD3"/>
    <w:rsid w:val="004F4E6A"/>
    <w:rsid w:val="004F6257"/>
    <w:rsid w:val="00504668"/>
    <w:rsid w:val="00515F31"/>
    <w:rsid w:val="00516159"/>
    <w:rsid w:val="00516D47"/>
    <w:rsid w:val="00523F3A"/>
    <w:rsid w:val="0052597F"/>
    <w:rsid w:val="005305D8"/>
    <w:rsid w:val="00537C50"/>
    <w:rsid w:val="005448BA"/>
    <w:rsid w:val="00546F41"/>
    <w:rsid w:val="005557C5"/>
    <w:rsid w:val="00557A30"/>
    <w:rsid w:val="005665A3"/>
    <w:rsid w:val="0057021D"/>
    <w:rsid w:val="0057130D"/>
    <w:rsid w:val="0057183D"/>
    <w:rsid w:val="00574C53"/>
    <w:rsid w:val="005915FA"/>
    <w:rsid w:val="005A08D8"/>
    <w:rsid w:val="005A1003"/>
    <w:rsid w:val="005A20A2"/>
    <w:rsid w:val="005A223D"/>
    <w:rsid w:val="005A3B8C"/>
    <w:rsid w:val="005A4203"/>
    <w:rsid w:val="005A7DEE"/>
    <w:rsid w:val="005B518C"/>
    <w:rsid w:val="005C164B"/>
    <w:rsid w:val="005C2FF3"/>
    <w:rsid w:val="005C6B33"/>
    <w:rsid w:val="005C6DF7"/>
    <w:rsid w:val="005D21AF"/>
    <w:rsid w:val="005D3329"/>
    <w:rsid w:val="005E0A59"/>
    <w:rsid w:val="005E273C"/>
    <w:rsid w:val="005E293F"/>
    <w:rsid w:val="005E3286"/>
    <w:rsid w:val="005E7A19"/>
    <w:rsid w:val="005F0B77"/>
    <w:rsid w:val="006003DB"/>
    <w:rsid w:val="0060244B"/>
    <w:rsid w:val="006072B4"/>
    <w:rsid w:val="00622E66"/>
    <w:rsid w:val="006234E8"/>
    <w:rsid w:val="006252CB"/>
    <w:rsid w:val="006265B9"/>
    <w:rsid w:val="006274AE"/>
    <w:rsid w:val="0063473B"/>
    <w:rsid w:val="006374FD"/>
    <w:rsid w:val="00641A23"/>
    <w:rsid w:val="0064560F"/>
    <w:rsid w:val="00645721"/>
    <w:rsid w:val="00646175"/>
    <w:rsid w:val="0065004A"/>
    <w:rsid w:val="00652D6F"/>
    <w:rsid w:val="00654B6A"/>
    <w:rsid w:val="00663EAE"/>
    <w:rsid w:val="006664A2"/>
    <w:rsid w:val="00667485"/>
    <w:rsid w:val="006824EB"/>
    <w:rsid w:val="00682E83"/>
    <w:rsid w:val="006846C2"/>
    <w:rsid w:val="00684788"/>
    <w:rsid w:val="006907E3"/>
    <w:rsid w:val="00690D81"/>
    <w:rsid w:val="0069657C"/>
    <w:rsid w:val="006A0102"/>
    <w:rsid w:val="006A0CFB"/>
    <w:rsid w:val="006A1CAB"/>
    <w:rsid w:val="006B2612"/>
    <w:rsid w:val="006B383E"/>
    <w:rsid w:val="006B5B10"/>
    <w:rsid w:val="006C609B"/>
    <w:rsid w:val="006D0AC9"/>
    <w:rsid w:val="006D2A1A"/>
    <w:rsid w:val="006D2AB1"/>
    <w:rsid w:val="006D65E6"/>
    <w:rsid w:val="006E0B04"/>
    <w:rsid w:val="006E23E2"/>
    <w:rsid w:val="006E5B78"/>
    <w:rsid w:val="006E5FB7"/>
    <w:rsid w:val="006F4D0E"/>
    <w:rsid w:val="007068EE"/>
    <w:rsid w:val="00712CCB"/>
    <w:rsid w:val="00714547"/>
    <w:rsid w:val="0071609C"/>
    <w:rsid w:val="00717B02"/>
    <w:rsid w:val="00724B00"/>
    <w:rsid w:val="00725377"/>
    <w:rsid w:val="007277E6"/>
    <w:rsid w:val="00731664"/>
    <w:rsid w:val="007332CB"/>
    <w:rsid w:val="00737E68"/>
    <w:rsid w:val="00751B8D"/>
    <w:rsid w:val="0075592B"/>
    <w:rsid w:val="00755D0F"/>
    <w:rsid w:val="007647B4"/>
    <w:rsid w:val="00771475"/>
    <w:rsid w:val="0078529C"/>
    <w:rsid w:val="00790959"/>
    <w:rsid w:val="00791877"/>
    <w:rsid w:val="00795B48"/>
    <w:rsid w:val="007976DC"/>
    <w:rsid w:val="007A154C"/>
    <w:rsid w:val="007B4FA6"/>
    <w:rsid w:val="007B5E29"/>
    <w:rsid w:val="007B6D95"/>
    <w:rsid w:val="007C2159"/>
    <w:rsid w:val="007C25FF"/>
    <w:rsid w:val="007C3362"/>
    <w:rsid w:val="007C6F98"/>
    <w:rsid w:val="007C7B99"/>
    <w:rsid w:val="007D7A29"/>
    <w:rsid w:val="007E07A9"/>
    <w:rsid w:val="007E10E4"/>
    <w:rsid w:val="00801D6A"/>
    <w:rsid w:val="00806143"/>
    <w:rsid w:val="0081057D"/>
    <w:rsid w:val="00821435"/>
    <w:rsid w:val="00840F40"/>
    <w:rsid w:val="00850D7D"/>
    <w:rsid w:val="00852100"/>
    <w:rsid w:val="0085353A"/>
    <w:rsid w:val="00854EDF"/>
    <w:rsid w:val="00856D2A"/>
    <w:rsid w:val="00856D5B"/>
    <w:rsid w:val="00864D98"/>
    <w:rsid w:val="00867C74"/>
    <w:rsid w:val="00870B36"/>
    <w:rsid w:val="0087470D"/>
    <w:rsid w:val="00876565"/>
    <w:rsid w:val="00880A1E"/>
    <w:rsid w:val="00883998"/>
    <w:rsid w:val="00884CA0"/>
    <w:rsid w:val="00886216"/>
    <w:rsid w:val="00891D62"/>
    <w:rsid w:val="00893EC5"/>
    <w:rsid w:val="00893ECC"/>
    <w:rsid w:val="008A53C6"/>
    <w:rsid w:val="008B164D"/>
    <w:rsid w:val="008C79FC"/>
    <w:rsid w:val="008E0816"/>
    <w:rsid w:val="008E2A51"/>
    <w:rsid w:val="008F2299"/>
    <w:rsid w:val="008F32FF"/>
    <w:rsid w:val="008F792E"/>
    <w:rsid w:val="00910F6B"/>
    <w:rsid w:val="00924F37"/>
    <w:rsid w:val="00925DF0"/>
    <w:rsid w:val="0093349B"/>
    <w:rsid w:val="00933D85"/>
    <w:rsid w:val="00934808"/>
    <w:rsid w:val="009420E7"/>
    <w:rsid w:val="009435CE"/>
    <w:rsid w:val="009529B9"/>
    <w:rsid w:val="00965CFE"/>
    <w:rsid w:val="00966381"/>
    <w:rsid w:val="00971920"/>
    <w:rsid w:val="00972EC9"/>
    <w:rsid w:val="00974F1F"/>
    <w:rsid w:val="0097570B"/>
    <w:rsid w:val="009758F2"/>
    <w:rsid w:val="009905EE"/>
    <w:rsid w:val="00990D15"/>
    <w:rsid w:val="009922CC"/>
    <w:rsid w:val="009923E1"/>
    <w:rsid w:val="00993DF8"/>
    <w:rsid w:val="009975E0"/>
    <w:rsid w:val="00997DB5"/>
    <w:rsid w:val="009A166A"/>
    <w:rsid w:val="009A4302"/>
    <w:rsid w:val="009A5008"/>
    <w:rsid w:val="009A55BD"/>
    <w:rsid w:val="009B05E5"/>
    <w:rsid w:val="009B5865"/>
    <w:rsid w:val="009B76EE"/>
    <w:rsid w:val="009C11B7"/>
    <w:rsid w:val="009C3291"/>
    <w:rsid w:val="009C4FA3"/>
    <w:rsid w:val="009C5D9E"/>
    <w:rsid w:val="009C6CE9"/>
    <w:rsid w:val="009C7A1F"/>
    <w:rsid w:val="009D113C"/>
    <w:rsid w:val="009D51C1"/>
    <w:rsid w:val="009D5AB6"/>
    <w:rsid w:val="009D7195"/>
    <w:rsid w:val="009E0FA4"/>
    <w:rsid w:val="009E3C89"/>
    <w:rsid w:val="009E6C34"/>
    <w:rsid w:val="009E7F4F"/>
    <w:rsid w:val="00A007B0"/>
    <w:rsid w:val="00A0388E"/>
    <w:rsid w:val="00A05DEC"/>
    <w:rsid w:val="00A1078F"/>
    <w:rsid w:val="00A10D06"/>
    <w:rsid w:val="00A2041B"/>
    <w:rsid w:val="00A21AB2"/>
    <w:rsid w:val="00A25ECE"/>
    <w:rsid w:val="00A3628C"/>
    <w:rsid w:val="00A52B50"/>
    <w:rsid w:val="00A54F9E"/>
    <w:rsid w:val="00A6066D"/>
    <w:rsid w:val="00A609B8"/>
    <w:rsid w:val="00A6191C"/>
    <w:rsid w:val="00A6279D"/>
    <w:rsid w:val="00A64BEA"/>
    <w:rsid w:val="00A65044"/>
    <w:rsid w:val="00A70366"/>
    <w:rsid w:val="00A7388A"/>
    <w:rsid w:val="00A75009"/>
    <w:rsid w:val="00A80974"/>
    <w:rsid w:val="00A80E34"/>
    <w:rsid w:val="00A82035"/>
    <w:rsid w:val="00A86936"/>
    <w:rsid w:val="00A97246"/>
    <w:rsid w:val="00AA7AB3"/>
    <w:rsid w:val="00AB45D6"/>
    <w:rsid w:val="00AB5CFC"/>
    <w:rsid w:val="00AC1407"/>
    <w:rsid w:val="00AD38D5"/>
    <w:rsid w:val="00AD3F80"/>
    <w:rsid w:val="00AE169F"/>
    <w:rsid w:val="00AE43F8"/>
    <w:rsid w:val="00AF1CC5"/>
    <w:rsid w:val="00B0463A"/>
    <w:rsid w:val="00B1227F"/>
    <w:rsid w:val="00B12347"/>
    <w:rsid w:val="00B13C29"/>
    <w:rsid w:val="00B15BE2"/>
    <w:rsid w:val="00B2566B"/>
    <w:rsid w:val="00B26D3C"/>
    <w:rsid w:val="00B27F1C"/>
    <w:rsid w:val="00B347C7"/>
    <w:rsid w:val="00B5149A"/>
    <w:rsid w:val="00B51AF5"/>
    <w:rsid w:val="00B51FE9"/>
    <w:rsid w:val="00B6680F"/>
    <w:rsid w:val="00B66CFD"/>
    <w:rsid w:val="00B67151"/>
    <w:rsid w:val="00B72EB2"/>
    <w:rsid w:val="00B75161"/>
    <w:rsid w:val="00B836CF"/>
    <w:rsid w:val="00B83EE0"/>
    <w:rsid w:val="00B84983"/>
    <w:rsid w:val="00B8510D"/>
    <w:rsid w:val="00B85377"/>
    <w:rsid w:val="00B86CA4"/>
    <w:rsid w:val="00B9170A"/>
    <w:rsid w:val="00B96D86"/>
    <w:rsid w:val="00BA0036"/>
    <w:rsid w:val="00BA0FF1"/>
    <w:rsid w:val="00BA2E63"/>
    <w:rsid w:val="00BA491A"/>
    <w:rsid w:val="00BA5BFC"/>
    <w:rsid w:val="00BB0152"/>
    <w:rsid w:val="00BB1B7E"/>
    <w:rsid w:val="00BB4CE8"/>
    <w:rsid w:val="00BC7086"/>
    <w:rsid w:val="00BD0B07"/>
    <w:rsid w:val="00BD2D33"/>
    <w:rsid w:val="00BD3EA8"/>
    <w:rsid w:val="00BE1FB9"/>
    <w:rsid w:val="00BE2895"/>
    <w:rsid w:val="00BE4181"/>
    <w:rsid w:val="00BF0891"/>
    <w:rsid w:val="00BF22AE"/>
    <w:rsid w:val="00BF2E43"/>
    <w:rsid w:val="00BF3D5E"/>
    <w:rsid w:val="00BF515E"/>
    <w:rsid w:val="00BF5361"/>
    <w:rsid w:val="00C004D1"/>
    <w:rsid w:val="00C01064"/>
    <w:rsid w:val="00C05458"/>
    <w:rsid w:val="00C058D2"/>
    <w:rsid w:val="00C07F0F"/>
    <w:rsid w:val="00C11864"/>
    <w:rsid w:val="00C12648"/>
    <w:rsid w:val="00C15E57"/>
    <w:rsid w:val="00C23225"/>
    <w:rsid w:val="00C244E8"/>
    <w:rsid w:val="00C2467F"/>
    <w:rsid w:val="00C31D78"/>
    <w:rsid w:val="00C32035"/>
    <w:rsid w:val="00C3295F"/>
    <w:rsid w:val="00C33668"/>
    <w:rsid w:val="00C353B0"/>
    <w:rsid w:val="00C35A24"/>
    <w:rsid w:val="00C40291"/>
    <w:rsid w:val="00C52BE5"/>
    <w:rsid w:val="00C62219"/>
    <w:rsid w:val="00C677AD"/>
    <w:rsid w:val="00C70116"/>
    <w:rsid w:val="00C7262F"/>
    <w:rsid w:val="00C76651"/>
    <w:rsid w:val="00C8193A"/>
    <w:rsid w:val="00C81C73"/>
    <w:rsid w:val="00C86E54"/>
    <w:rsid w:val="00C907E4"/>
    <w:rsid w:val="00C97049"/>
    <w:rsid w:val="00C977D2"/>
    <w:rsid w:val="00CB00ED"/>
    <w:rsid w:val="00CB3303"/>
    <w:rsid w:val="00CB4ABD"/>
    <w:rsid w:val="00CC2347"/>
    <w:rsid w:val="00CD7205"/>
    <w:rsid w:val="00CE7B43"/>
    <w:rsid w:val="00CF1459"/>
    <w:rsid w:val="00CF4456"/>
    <w:rsid w:val="00CF6760"/>
    <w:rsid w:val="00D0131D"/>
    <w:rsid w:val="00D01406"/>
    <w:rsid w:val="00D020F6"/>
    <w:rsid w:val="00D06849"/>
    <w:rsid w:val="00D10536"/>
    <w:rsid w:val="00D15787"/>
    <w:rsid w:val="00D16C01"/>
    <w:rsid w:val="00D24AAB"/>
    <w:rsid w:val="00D33CDA"/>
    <w:rsid w:val="00D34CB6"/>
    <w:rsid w:val="00D36CAA"/>
    <w:rsid w:val="00D41C99"/>
    <w:rsid w:val="00D43D72"/>
    <w:rsid w:val="00D4731E"/>
    <w:rsid w:val="00D517D1"/>
    <w:rsid w:val="00D60BE0"/>
    <w:rsid w:val="00D624A6"/>
    <w:rsid w:val="00D63426"/>
    <w:rsid w:val="00D65DDC"/>
    <w:rsid w:val="00D7794C"/>
    <w:rsid w:val="00D84855"/>
    <w:rsid w:val="00D95DA1"/>
    <w:rsid w:val="00DA70A6"/>
    <w:rsid w:val="00DB0E12"/>
    <w:rsid w:val="00DB5424"/>
    <w:rsid w:val="00DC27EC"/>
    <w:rsid w:val="00DD0AE3"/>
    <w:rsid w:val="00DD3A09"/>
    <w:rsid w:val="00DD619C"/>
    <w:rsid w:val="00DE42EF"/>
    <w:rsid w:val="00DE4E0B"/>
    <w:rsid w:val="00DE7B49"/>
    <w:rsid w:val="00DF2415"/>
    <w:rsid w:val="00DF3708"/>
    <w:rsid w:val="00DF6270"/>
    <w:rsid w:val="00DF62D6"/>
    <w:rsid w:val="00E00146"/>
    <w:rsid w:val="00E07563"/>
    <w:rsid w:val="00E07E84"/>
    <w:rsid w:val="00E11E32"/>
    <w:rsid w:val="00E1235C"/>
    <w:rsid w:val="00E21ACB"/>
    <w:rsid w:val="00E270C3"/>
    <w:rsid w:val="00E320EF"/>
    <w:rsid w:val="00E32EDC"/>
    <w:rsid w:val="00E3403A"/>
    <w:rsid w:val="00E3616C"/>
    <w:rsid w:val="00E41C1F"/>
    <w:rsid w:val="00E43909"/>
    <w:rsid w:val="00E457E0"/>
    <w:rsid w:val="00E748EB"/>
    <w:rsid w:val="00E77432"/>
    <w:rsid w:val="00E871E2"/>
    <w:rsid w:val="00E93FE5"/>
    <w:rsid w:val="00E9637F"/>
    <w:rsid w:val="00E96831"/>
    <w:rsid w:val="00E97AE2"/>
    <w:rsid w:val="00EA1C31"/>
    <w:rsid w:val="00EA6FAD"/>
    <w:rsid w:val="00EA714D"/>
    <w:rsid w:val="00EB701B"/>
    <w:rsid w:val="00EC193A"/>
    <w:rsid w:val="00EC26DD"/>
    <w:rsid w:val="00EC3655"/>
    <w:rsid w:val="00EC7AF4"/>
    <w:rsid w:val="00ED0119"/>
    <w:rsid w:val="00ED24CE"/>
    <w:rsid w:val="00ED346F"/>
    <w:rsid w:val="00EE0DE8"/>
    <w:rsid w:val="00EF033E"/>
    <w:rsid w:val="00F03B6C"/>
    <w:rsid w:val="00F06170"/>
    <w:rsid w:val="00F13FA2"/>
    <w:rsid w:val="00F14F7A"/>
    <w:rsid w:val="00F15C36"/>
    <w:rsid w:val="00F20610"/>
    <w:rsid w:val="00F2088B"/>
    <w:rsid w:val="00F30703"/>
    <w:rsid w:val="00F3239C"/>
    <w:rsid w:val="00F32462"/>
    <w:rsid w:val="00F326B4"/>
    <w:rsid w:val="00F45077"/>
    <w:rsid w:val="00F5433F"/>
    <w:rsid w:val="00F552F8"/>
    <w:rsid w:val="00F55FD4"/>
    <w:rsid w:val="00F55FE1"/>
    <w:rsid w:val="00F60B25"/>
    <w:rsid w:val="00F63184"/>
    <w:rsid w:val="00F64D35"/>
    <w:rsid w:val="00F64E8D"/>
    <w:rsid w:val="00F65419"/>
    <w:rsid w:val="00F72A31"/>
    <w:rsid w:val="00F7499F"/>
    <w:rsid w:val="00F75D4C"/>
    <w:rsid w:val="00F805C3"/>
    <w:rsid w:val="00F87EF9"/>
    <w:rsid w:val="00F911F1"/>
    <w:rsid w:val="00FA1F0F"/>
    <w:rsid w:val="00FA7758"/>
    <w:rsid w:val="00FA77D0"/>
    <w:rsid w:val="00FB064B"/>
    <w:rsid w:val="00FB25A1"/>
    <w:rsid w:val="00FD0730"/>
    <w:rsid w:val="00FD2C22"/>
    <w:rsid w:val="00FD5034"/>
    <w:rsid w:val="00FD54E0"/>
    <w:rsid w:val="00FD5D0C"/>
    <w:rsid w:val="00FD60C1"/>
    <w:rsid w:val="00FE329B"/>
    <w:rsid w:val="00FE6024"/>
    <w:rsid w:val="00FF619E"/>
    <w:rsid w:val="010B860D"/>
    <w:rsid w:val="027DA9CF"/>
    <w:rsid w:val="03BAAF04"/>
    <w:rsid w:val="04C035BF"/>
    <w:rsid w:val="05680AF9"/>
    <w:rsid w:val="061A1D5D"/>
    <w:rsid w:val="082919B3"/>
    <w:rsid w:val="09048BF8"/>
    <w:rsid w:val="0940DB10"/>
    <w:rsid w:val="18155FAF"/>
    <w:rsid w:val="19F0635B"/>
    <w:rsid w:val="1AC3A7E3"/>
    <w:rsid w:val="1B17926A"/>
    <w:rsid w:val="1C06ED21"/>
    <w:rsid w:val="1DA0E8FA"/>
    <w:rsid w:val="1F954A48"/>
    <w:rsid w:val="210D4976"/>
    <w:rsid w:val="24B123C7"/>
    <w:rsid w:val="26244DE2"/>
    <w:rsid w:val="266D1439"/>
    <w:rsid w:val="2738BB78"/>
    <w:rsid w:val="2D1D136E"/>
    <w:rsid w:val="2D49202F"/>
    <w:rsid w:val="2E0075FB"/>
    <w:rsid w:val="2FFA2145"/>
    <w:rsid w:val="30165967"/>
    <w:rsid w:val="31908428"/>
    <w:rsid w:val="35DE45FB"/>
    <w:rsid w:val="368D638D"/>
    <w:rsid w:val="3798D847"/>
    <w:rsid w:val="37A814F4"/>
    <w:rsid w:val="3B1E07CF"/>
    <w:rsid w:val="3FB70369"/>
    <w:rsid w:val="400B1F6A"/>
    <w:rsid w:val="424A5B37"/>
    <w:rsid w:val="444F395F"/>
    <w:rsid w:val="458A6FB7"/>
    <w:rsid w:val="45BEE840"/>
    <w:rsid w:val="460F3EB3"/>
    <w:rsid w:val="462242A1"/>
    <w:rsid w:val="4630112F"/>
    <w:rsid w:val="47136AEA"/>
    <w:rsid w:val="49CD5BB3"/>
    <w:rsid w:val="4A8AD17F"/>
    <w:rsid w:val="4C3DBF6E"/>
    <w:rsid w:val="4D4990BB"/>
    <w:rsid w:val="4EB95FE3"/>
    <w:rsid w:val="50A1D872"/>
    <w:rsid w:val="52D20279"/>
    <w:rsid w:val="5468E07D"/>
    <w:rsid w:val="553D38A7"/>
    <w:rsid w:val="578CC757"/>
    <w:rsid w:val="59360532"/>
    <w:rsid w:val="59B12EB9"/>
    <w:rsid w:val="5A0488DF"/>
    <w:rsid w:val="5AF53BAE"/>
    <w:rsid w:val="5B1E7A65"/>
    <w:rsid w:val="6083841E"/>
    <w:rsid w:val="634652DC"/>
    <w:rsid w:val="63ED040A"/>
    <w:rsid w:val="642387D8"/>
    <w:rsid w:val="64628FB1"/>
    <w:rsid w:val="64F1E15B"/>
    <w:rsid w:val="65BD1DC0"/>
    <w:rsid w:val="68462190"/>
    <w:rsid w:val="6BAC94FC"/>
    <w:rsid w:val="6D67E8E9"/>
    <w:rsid w:val="7339845D"/>
    <w:rsid w:val="73674409"/>
    <w:rsid w:val="76A0A014"/>
    <w:rsid w:val="76BFA1E1"/>
    <w:rsid w:val="785A7E7E"/>
    <w:rsid w:val="78A56B8F"/>
    <w:rsid w:val="79C3821A"/>
    <w:rsid w:val="7A2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3B8DCC"/>
  <w14:defaultImageDpi w14:val="32767"/>
  <w15:chartTrackingRefBased/>
  <w15:docId w15:val="{7B1417A9-D903-4E79-A48A-8EE88355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dancewize_vic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dancewizeaustral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f.org.au/drug-fac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rectline.org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ncewize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088d7d-0c77-4871-9003-71b6d751d43c">
      <UserInfo>
        <DisplayName>Melissa Arduca (Health)</DisplayName>
        <AccountId>13</AccountId>
        <AccountType/>
      </UserInfo>
      <UserInfo>
        <DisplayName>Gyu Lee (Health)</DisplayName>
        <AccountId>345</AccountId>
        <AccountType/>
      </UserInfo>
      <UserInfo>
        <DisplayName>Luke Oehlmann (Health)</DisplayName>
        <AccountId>213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1" ma:contentTypeDescription="Create a new document." ma:contentTypeScope="" ma:versionID="92ae96e1a20905f8651f69c77654f709">
  <xsd:schema xmlns:xsd="http://www.w3.org/2001/XMLSchema" xmlns:xs="http://www.w3.org/2001/XMLSchema" xmlns:p="http://schemas.microsoft.com/office/2006/metadata/properties" xmlns:ns2="c61032b6-079a-4ee8-8212-7e38f7e5cc9d" xmlns:ns3="33088d7d-0c77-4871-9003-71b6d751d43c" targetNamespace="http://schemas.microsoft.com/office/2006/metadata/properties" ma:root="true" ma:fieldsID="caac88986e7fba4c6b9c394725ddae59" ns2:_="" ns3:_="">
    <xsd:import namespace="c61032b6-079a-4ee8-8212-7e38f7e5cc9d"/>
    <xsd:import namespace="33088d7d-0c77-4871-9003-71b6d751d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9AEB0E-C191-4087-971F-490B5A3487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61032b6-079a-4ee8-8212-7e38f7e5cc9d"/>
    <ds:schemaRef ds:uri="http://schemas.microsoft.com/office/infopath/2007/PartnerControls"/>
    <ds:schemaRef ds:uri="http://purl.org/dc/elements/1.1/"/>
    <ds:schemaRef ds:uri="http://schemas.microsoft.com/office/2006/metadata/properties"/>
    <ds:schemaRef ds:uri="33088d7d-0c77-4871-9003-71b6d751d4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A24DD-ED12-4288-A3E0-1A50D50E8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Alert - MDMA Adulterated with PMMA</vt:lpstr>
    </vt:vector>
  </TitlesOfParts>
  <Company>Department of Health 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Alert - MDMA Adulterated with PMMA</dc:title>
  <dc:subject>Drug Alert - MDMA Adulterated with PMMA</dc:subject>
  <dc:creator>Mental Health and AOD</dc:creator>
  <cp:keywords/>
  <dc:description/>
  <cp:lastModifiedBy>Sarah Luscombe (Health)</cp:lastModifiedBy>
  <cp:revision>3</cp:revision>
  <cp:lastPrinted>2021-07-26T23:38:00Z</cp:lastPrinted>
  <dcterms:created xsi:type="dcterms:W3CDTF">2021-10-26T05:02:00Z</dcterms:created>
  <dcterms:modified xsi:type="dcterms:W3CDTF">2021-10-26T10:53:00Z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</Properties>
</file>