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ECD3" w14:textId="77777777" w:rsidR="0074696E" w:rsidRPr="004C6EEE" w:rsidRDefault="006B0BEE" w:rsidP="00CF222F">
      <w:pPr>
        <w:pStyle w:val="Spacerparatopoffirstpage"/>
        <w:spacing w:after="120"/>
      </w:pPr>
      <w:r>
        <w:rPr>
          <w:lang w:eastAsia="en-AU"/>
        </w:rPr>
        <w:drawing>
          <wp:anchor distT="0" distB="0" distL="114300" distR="114300" simplePos="0" relativeHeight="251657728" behindDoc="1" locked="0" layoutInCell="1" allowOverlap="1" wp14:anchorId="0EF1885B" wp14:editId="6308C9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075180"/>
            <wp:effectExtent l="0" t="0" r="0" b="0"/>
            <wp:wrapNone/>
            <wp:docPr id="32" name="Picture 32" descr="Factsheet banner MS Word 170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actsheet banner MS Word 17010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44303" w14:textId="77777777" w:rsidR="00A62D44" w:rsidRPr="004C6EEE" w:rsidRDefault="00A62D44" w:rsidP="00CF222F">
      <w:pPr>
        <w:pStyle w:val="Sectionbreakfirstpage"/>
        <w:spacing w:after="120"/>
        <w:sectPr w:rsidR="00A62D44" w:rsidRPr="004C6EEE" w:rsidSect="00AD784C">
          <w:footerReference w:type="defaul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6"/>
      </w:tblGrid>
      <w:tr w:rsidR="00AD784C" w14:paraId="5B8371C8" w14:textId="77777777" w:rsidTr="007135FB">
        <w:trPr>
          <w:trHeight w:val="922"/>
        </w:trPr>
        <w:tc>
          <w:tcPr>
            <w:tcW w:w="8586" w:type="dxa"/>
            <w:shd w:val="clear" w:color="auto" w:fill="auto"/>
            <w:vAlign w:val="bottom"/>
          </w:tcPr>
          <w:p w14:paraId="2DDB922C" w14:textId="77777777" w:rsidR="00AD784C" w:rsidRPr="00161AA0" w:rsidRDefault="005701FD" w:rsidP="00CF222F">
            <w:pPr>
              <w:pStyle w:val="DHHSmainheading"/>
              <w:spacing w:after="120" w:line="240" w:lineRule="auto"/>
            </w:pPr>
            <w:r>
              <w:lastRenderedPageBreak/>
              <w:t>Health service policy guidance for voluntary assisted dying</w:t>
            </w:r>
          </w:p>
        </w:tc>
      </w:tr>
      <w:tr w:rsidR="00AD784C" w14:paraId="0B0D1F32" w14:textId="77777777" w:rsidTr="007135FB">
        <w:trPr>
          <w:trHeight w:hRule="exact" w:val="860"/>
        </w:trPr>
        <w:tc>
          <w:tcPr>
            <w:tcW w:w="8586" w:type="dxa"/>
            <w:shd w:val="clear" w:color="auto" w:fill="auto"/>
            <w:tcMar>
              <w:top w:w="170" w:type="dxa"/>
              <w:bottom w:w="510" w:type="dxa"/>
            </w:tcMar>
          </w:tcPr>
          <w:p w14:paraId="5CB0F0A7" w14:textId="77777777" w:rsidR="00357B4E" w:rsidRPr="00AD784C" w:rsidRDefault="00357B4E" w:rsidP="00CF222F">
            <w:pPr>
              <w:pStyle w:val="DHHSmainsubheading"/>
              <w:spacing w:after="120"/>
              <w:rPr>
                <w:szCs w:val="28"/>
              </w:rPr>
            </w:pPr>
          </w:p>
        </w:tc>
      </w:tr>
    </w:tbl>
    <w:p w14:paraId="5C9848E7" w14:textId="77777777" w:rsidR="00EC798D" w:rsidRDefault="00EC798D" w:rsidP="00CF222F">
      <w:pPr>
        <w:spacing w:after="120"/>
        <w:sectPr w:rsidR="00EC798D" w:rsidSect="00EC798D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8" w:right="1134" w:bottom="1418" w:left="1134" w:header="709" w:footer="357" w:gutter="0"/>
          <w:cols w:space="720"/>
          <w:titlePg/>
          <w:docGrid w:linePitch="326"/>
        </w:sectPr>
      </w:pPr>
    </w:p>
    <w:p w14:paraId="5931B5A3" w14:textId="77777777" w:rsidR="00EC798D" w:rsidRPr="00B474CE" w:rsidRDefault="00EC798D" w:rsidP="007135FB">
      <w:pPr>
        <w:pStyle w:val="Heading1"/>
        <w:spacing w:before="0" w:after="120" w:line="240" w:lineRule="auto"/>
      </w:pPr>
      <w:bookmarkStart w:id="0" w:name="_1fob9te" w:colFirst="0" w:colLast="0"/>
      <w:bookmarkStart w:id="1" w:name="_3znysh7" w:colFirst="0" w:colLast="0"/>
      <w:bookmarkStart w:id="2" w:name="_Toc3380109"/>
      <w:bookmarkEnd w:id="0"/>
      <w:bookmarkEnd w:id="1"/>
      <w:r>
        <w:lastRenderedPageBreak/>
        <w:t xml:space="preserve">About this </w:t>
      </w:r>
      <w:bookmarkEnd w:id="2"/>
      <w:r w:rsidR="000375C6">
        <w:t>document</w:t>
      </w:r>
    </w:p>
    <w:p w14:paraId="63120162" w14:textId="727FA12F" w:rsidR="005701FD" w:rsidRDefault="005701FD" w:rsidP="005701FD">
      <w:pPr>
        <w:spacing w:after="120"/>
      </w:pPr>
      <w:r>
        <w:t>Th</w:t>
      </w:r>
      <w:r w:rsidR="009C668E">
        <w:t>e purpose of th</w:t>
      </w:r>
      <w:r>
        <w:t xml:space="preserve">is document </w:t>
      </w:r>
      <w:r w:rsidR="009C668E">
        <w:t xml:space="preserve">is </w:t>
      </w:r>
      <w:bookmarkStart w:id="3" w:name="_Hlk9326874"/>
      <w:r w:rsidR="009C668E">
        <w:t xml:space="preserve">to assist health services to produce </w:t>
      </w:r>
      <w:r>
        <w:t xml:space="preserve">policy guidance </w:t>
      </w:r>
      <w:r w:rsidR="009C668E">
        <w:t>for their staff who will be</w:t>
      </w:r>
      <w:r>
        <w:t xml:space="preserve"> providing </w:t>
      </w:r>
      <w:bookmarkStart w:id="4" w:name="_Hlk9340882"/>
      <w:r w:rsidR="002D138D">
        <w:t xml:space="preserve">information and </w:t>
      </w:r>
      <w:r>
        <w:t xml:space="preserve">support </w:t>
      </w:r>
      <w:r w:rsidR="009C668E">
        <w:t>to</w:t>
      </w:r>
      <w:r>
        <w:t xml:space="preserve"> patients who request information about, or access to, voluntary assisted dying</w:t>
      </w:r>
      <w:r w:rsidR="009C668E">
        <w:t xml:space="preserve">. </w:t>
      </w:r>
      <w:bookmarkEnd w:id="4"/>
      <w:r w:rsidR="005C2C1F">
        <w:t xml:space="preserve">It is envisioned health services will adapt its contents to account for local context, </w:t>
      </w:r>
      <w:r w:rsidR="0049485F">
        <w:t xml:space="preserve">available </w:t>
      </w:r>
      <w:r w:rsidR="005C2C1F">
        <w:t>resources and expertise.</w:t>
      </w:r>
    </w:p>
    <w:bookmarkEnd w:id="3"/>
    <w:p w14:paraId="44CBFE45" w14:textId="77777777" w:rsidR="009C668E" w:rsidRDefault="009C668E" w:rsidP="009C668E">
      <w:pPr>
        <w:pStyle w:val="Heading1"/>
        <w:rPr>
          <w:lang w:val="en-GB"/>
        </w:rPr>
      </w:pPr>
      <w:r>
        <w:rPr>
          <w:lang w:val="en-GB"/>
        </w:rPr>
        <w:t xml:space="preserve">Scope </w:t>
      </w:r>
    </w:p>
    <w:p w14:paraId="60E66598" w14:textId="7CAC50AE" w:rsidR="009C668E" w:rsidRDefault="009C668E" w:rsidP="009C668E">
      <w:pPr>
        <w:spacing w:after="120"/>
        <w:rPr>
          <w:lang w:val="en-GB"/>
        </w:rPr>
      </w:pPr>
      <w:r>
        <w:rPr>
          <w:lang w:val="en-GB"/>
        </w:rPr>
        <w:t xml:space="preserve">This document is intended to assist health services </w:t>
      </w:r>
      <w:r w:rsidR="00FA7E9E">
        <w:rPr>
          <w:lang w:val="en-GB"/>
        </w:rPr>
        <w:t>that</w:t>
      </w:r>
      <w:r>
        <w:rPr>
          <w:lang w:val="en-GB"/>
        </w:rPr>
        <w:t xml:space="preserve"> have identified as an information and support service for voluntary assisted dying</w:t>
      </w:r>
      <w:r w:rsidR="004D695C">
        <w:rPr>
          <w:lang w:val="en-GB"/>
        </w:rPr>
        <w:t>;</w:t>
      </w:r>
      <w:r>
        <w:rPr>
          <w:lang w:val="en-GB"/>
        </w:rPr>
        <w:t xml:space="preserve"> known as Pathway C</w:t>
      </w:r>
      <w:r w:rsidR="00A303B0">
        <w:rPr>
          <w:lang w:val="en-GB"/>
        </w:rPr>
        <w:t>,</w:t>
      </w:r>
      <w:r w:rsidR="005C2C1F">
        <w:rPr>
          <w:lang w:val="en-GB"/>
        </w:rPr>
        <w:t xml:space="preserve"> described in </w:t>
      </w:r>
      <w:r w:rsidR="005C2C1F" w:rsidRPr="005C2C1F">
        <w:rPr>
          <w:i/>
          <w:lang w:val="en-GB"/>
        </w:rPr>
        <w:t>Voluntary assisted dying model of care pathways for health services</w:t>
      </w:r>
      <w:r>
        <w:rPr>
          <w:lang w:val="en-GB"/>
        </w:rPr>
        <w:t>.</w:t>
      </w:r>
    </w:p>
    <w:p w14:paraId="79A013D3" w14:textId="77777777" w:rsidR="008B4DFE" w:rsidRDefault="008B4DFE" w:rsidP="009C668E">
      <w:pPr>
        <w:spacing w:after="120"/>
        <w:rPr>
          <w:lang w:val="en-GB"/>
        </w:rPr>
      </w:pPr>
    </w:p>
    <w:p w14:paraId="12085C78" w14:textId="79D5084C" w:rsidR="008B4DFE" w:rsidRPr="008B4DFE" w:rsidRDefault="008B4DFE" w:rsidP="009C668E">
      <w:pPr>
        <w:spacing w:after="120"/>
        <w:rPr>
          <w:b/>
          <w:lang w:val="en-GB"/>
        </w:rPr>
      </w:pPr>
      <w:r>
        <w:rPr>
          <w:b/>
          <w:lang w:val="en-GB"/>
        </w:rPr>
        <w:t>Figure 1. Pathway C – Information and support service</w:t>
      </w:r>
    </w:p>
    <w:p w14:paraId="01D471D5" w14:textId="77777777" w:rsidR="004D695C" w:rsidRDefault="004D695C" w:rsidP="004D695C">
      <w:pPr>
        <w:spacing w:after="120"/>
        <w:jc w:val="center"/>
        <w:rPr>
          <w:lang w:val="en-GB"/>
        </w:rPr>
      </w:pPr>
      <w:r w:rsidRPr="009C668E">
        <w:rPr>
          <w:noProof/>
          <w:lang w:eastAsia="en-AU"/>
        </w:rPr>
        <w:drawing>
          <wp:inline distT="0" distB="0" distL="0" distR="0" wp14:anchorId="7861ECA9" wp14:editId="3401E888">
            <wp:extent cx="3041650" cy="3003043"/>
            <wp:effectExtent l="0" t="0" r="6350" b="6985"/>
            <wp:docPr id="1" name="Picture 1" descr="Figure 1. Pathway C - Information and support service&#10;Figure 1 shows the pathway for a patient who requests voluntary assisted dying in a health service that is not able to provide voluntary assisted dying, as described in appendix 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" t="4743" r="8153" b="8804"/>
                    <a:stretch/>
                  </pic:blipFill>
                  <pic:spPr bwMode="auto">
                    <a:xfrm>
                      <a:off x="0" y="0"/>
                      <a:ext cx="3098784" cy="30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FA449" w14:textId="1B3DED51" w:rsidR="004D695C" w:rsidRDefault="004D695C" w:rsidP="004D695C">
      <w:pPr>
        <w:spacing w:after="120"/>
      </w:pPr>
      <w:r>
        <w:t>This pathway is for a health service that ha</w:t>
      </w:r>
      <w:r w:rsidR="00A60553">
        <w:t>s</w:t>
      </w:r>
      <w:r>
        <w:t xml:space="preserve"> identified they are not in a position to provide voluntary assisted dying</w:t>
      </w:r>
      <w:r w:rsidR="00B10872">
        <w:t xml:space="preserve"> eligibility assessments </w:t>
      </w:r>
      <w:r w:rsidR="00BD6963">
        <w:t xml:space="preserve">or </w:t>
      </w:r>
      <w:r w:rsidR="002C1B9F">
        <w:t>facilitate access to voluntary assisted dying</w:t>
      </w:r>
      <w:r>
        <w:t xml:space="preserve">. A person who </w:t>
      </w:r>
      <w:r w:rsidR="00A42177">
        <w:t>requests</w:t>
      </w:r>
      <w:r>
        <w:t xml:space="preserve"> information about, or access to, voluntary assisted dying at such a service should be provided with </w:t>
      </w:r>
      <w:r w:rsidR="007F3E84">
        <w:t>information and support</w:t>
      </w:r>
      <w:r>
        <w:t xml:space="preserve">. </w:t>
      </w:r>
    </w:p>
    <w:p w14:paraId="2EEE6F4C" w14:textId="77777777" w:rsidR="00DB1E23" w:rsidRPr="00DB1E23" w:rsidRDefault="004D695C" w:rsidP="00DB1E23">
      <w:pPr>
        <w:spacing w:after="120"/>
        <w:rPr>
          <w:b/>
          <w:sz w:val="24"/>
          <w:lang w:val="en-GB"/>
        </w:rPr>
      </w:pPr>
      <w:r>
        <w:t>A medical practitioner at the health service may also refer the person to a general practitioner or another health service that is willing and able to assist the person to access information about, or access to, voluntary assisted dying.</w:t>
      </w:r>
      <w:r w:rsidR="00DB1E23">
        <w:t xml:space="preserve"> </w:t>
      </w:r>
      <w:r w:rsidR="00DB1E23" w:rsidRPr="00DB1E23">
        <w:t>Individual health services are responsible for determining their response to referrals related to voluntary assisted dying.</w:t>
      </w:r>
    </w:p>
    <w:p w14:paraId="0C307ADF" w14:textId="77777777" w:rsidR="004D695C" w:rsidRDefault="004D695C" w:rsidP="004D695C">
      <w:pPr>
        <w:spacing w:after="120"/>
      </w:pPr>
      <w:r>
        <w:t xml:space="preserve">This document is not intended to provide guidance on end of life care or palliative care policy. </w:t>
      </w:r>
      <w:r w:rsidR="00CE1495">
        <w:t>H</w:t>
      </w:r>
      <w:r>
        <w:t>ealth service</w:t>
      </w:r>
      <w:r w:rsidR="00CE1495">
        <w:t>s</w:t>
      </w:r>
      <w:r>
        <w:t xml:space="preserve"> will already have policies or guidance documents in place on these topics. </w:t>
      </w:r>
    </w:p>
    <w:p w14:paraId="3AE682B2" w14:textId="77777777" w:rsidR="00EC798D" w:rsidRDefault="005701FD" w:rsidP="00CF222F">
      <w:pPr>
        <w:pStyle w:val="Heading1"/>
        <w:spacing w:before="0" w:after="120" w:line="240" w:lineRule="auto"/>
      </w:pPr>
      <w:bookmarkStart w:id="5" w:name="_Toc3380110"/>
      <w:r>
        <w:lastRenderedPageBreak/>
        <w:t>Guiding principles for voluntary assisted dying</w:t>
      </w:r>
    </w:p>
    <w:p w14:paraId="3830BDA8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>Every human life has equal value</w:t>
      </w:r>
    </w:p>
    <w:p w14:paraId="40E8AB73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 xml:space="preserve">A person’s autonomy should be respected </w:t>
      </w:r>
    </w:p>
    <w:p w14:paraId="39063751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>Informed decision making</w:t>
      </w:r>
    </w:p>
    <w:p w14:paraId="3E84DE6A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>Quality care that minimises suffering and maximises quality of life</w:t>
      </w:r>
    </w:p>
    <w:p w14:paraId="0A5566FF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>Therapeutic relationships be supported and maintained</w:t>
      </w:r>
    </w:p>
    <w:p w14:paraId="095CF9FD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>Open discussions about death and dying</w:t>
      </w:r>
    </w:p>
    <w:p w14:paraId="4EEF1EF9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>Conversations about treatment and care preferences</w:t>
      </w:r>
    </w:p>
    <w:p w14:paraId="46841BE9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rFonts w:eastAsia="Times New Roman"/>
          <w:sz w:val="22"/>
          <w:szCs w:val="24"/>
          <w:lang w:eastAsia="en-AU"/>
        </w:rPr>
      </w:pPr>
      <w:r w:rsidRPr="00CA45F2">
        <w:rPr>
          <w:sz w:val="22"/>
          <w:lang w:eastAsia="en-AU"/>
        </w:rPr>
        <w:t>Genuine choice balanced with safeguards</w:t>
      </w:r>
    </w:p>
    <w:p w14:paraId="552F913C" w14:textId="77777777" w:rsidR="005701FD" w:rsidRPr="00CA45F2" w:rsidRDefault="005701FD" w:rsidP="00CA45F2">
      <w:pPr>
        <w:pStyle w:val="DHHSbody"/>
        <w:numPr>
          <w:ilvl w:val="0"/>
          <w:numId w:val="27"/>
        </w:numPr>
        <w:rPr>
          <w:sz w:val="22"/>
          <w:lang w:val="en-GB"/>
        </w:rPr>
      </w:pPr>
      <w:r w:rsidRPr="00CA45F2">
        <w:rPr>
          <w:sz w:val="22"/>
          <w:lang w:eastAsia="en-AU"/>
        </w:rPr>
        <w:t>All people have the right to be shown respect for their culture, beliefs, values and personal characteristics</w:t>
      </w:r>
      <w:r w:rsidRPr="00CA45F2">
        <w:rPr>
          <w:rFonts w:eastAsia="MS PGothic"/>
          <w:sz w:val="22"/>
          <w:lang w:eastAsia="en-AU"/>
        </w:rPr>
        <w:t>.</w:t>
      </w:r>
    </w:p>
    <w:p w14:paraId="1CE3919A" w14:textId="77777777" w:rsidR="00E84AAF" w:rsidRDefault="00E84AAF" w:rsidP="004D695C">
      <w:pPr>
        <w:pStyle w:val="Heading1"/>
        <w:rPr>
          <w:lang w:val="en-GB"/>
        </w:rPr>
      </w:pPr>
      <w:r>
        <w:rPr>
          <w:lang w:val="en-GB"/>
        </w:rPr>
        <w:t>Health service policy example</w:t>
      </w:r>
    </w:p>
    <w:p w14:paraId="61557C83" w14:textId="77777777" w:rsidR="00E81B23" w:rsidRPr="002E0568" w:rsidRDefault="00E81B23" w:rsidP="002E0568">
      <w:pPr>
        <w:pStyle w:val="DHHSbody"/>
        <w:rPr>
          <w:b/>
          <w:sz w:val="22"/>
          <w:szCs w:val="22"/>
          <w:lang w:val="en-GB"/>
        </w:rPr>
      </w:pPr>
      <w:r w:rsidRPr="002E0568">
        <w:rPr>
          <w:b/>
          <w:sz w:val="22"/>
          <w:szCs w:val="22"/>
          <w:lang w:val="en-GB"/>
        </w:rPr>
        <w:t>Purpose</w:t>
      </w:r>
    </w:p>
    <w:p w14:paraId="279696F1" w14:textId="77777777" w:rsidR="00E81B23" w:rsidRDefault="00E81B23" w:rsidP="00E81B23">
      <w:pPr>
        <w:spacing w:after="200"/>
        <w:rPr>
          <w:lang w:val="en-GB"/>
        </w:rPr>
      </w:pPr>
      <w:r>
        <w:rPr>
          <w:lang w:val="en-GB"/>
        </w:rPr>
        <w:t xml:space="preserve">To provide information to </w:t>
      </w:r>
      <w:r w:rsidRPr="004D695C">
        <w:rPr>
          <w:color w:val="0070C0"/>
          <w:lang w:val="en-GB"/>
        </w:rPr>
        <w:t>[insert health service]</w:t>
      </w:r>
      <w:r>
        <w:rPr>
          <w:color w:val="0070C0"/>
          <w:lang w:val="en-GB"/>
        </w:rPr>
        <w:t xml:space="preserve"> </w:t>
      </w:r>
      <w:r>
        <w:rPr>
          <w:lang w:val="en-GB"/>
        </w:rPr>
        <w:t xml:space="preserve">staff about the provision of </w:t>
      </w:r>
      <w:r>
        <w:t>information</w:t>
      </w:r>
      <w:r w:rsidR="007135FB">
        <w:t xml:space="preserve"> and support</w:t>
      </w:r>
      <w:r>
        <w:t xml:space="preserve"> to patients who request information about, or access to, voluntary assisted dying.</w:t>
      </w:r>
    </w:p>
    <w:p w14:paraId="57295DDC" w14:textId="77777777" w:rsidR="00E81B23" w:rsidRPr="002E0568" w:rsidRDefault="00E81B23" w:rsidP="002E0568">
      <w:pPr>
        <w:pStyle w:val="DHHSbody"/>
        <w:rPr>
          <w:b/>
          <w:sz w:val="22"/>
          <w:szCs w:val="22"/>
          <w:lang w:val="en-GB"/>
        </w:rPr>
      </w:pPr>
      <w:r w:rsidRPr="002E0568">
        <w:rPr>
          <w:b/>
          <w:sz w:val="22"/>
          <w:szCs w:val="22"/>
          <w:lang w:val="en-GB"/>
        </w:rPr>
        <w:t>Scope</w:t>
      </w:r>
    </w:p>
    <w:p w14:paraId="6902B79B" w14:textId="77777777" w:rsidR="00E81B23" w:rsidRPr="00E81B23" w:rsidRDefault="00E81B23" w:rsidP="00E81B23">
      <w:pPr>
        <w:spacing w:after="200"/>
        <w:rPr>
          <w:lang w:val="en-GB"/>
        </w:rPr>
      </w:pPr>
      <w:r>
        <w:rPr>
          <w:lang w:val="en-GB"/>
        </w:rPr>
        <w:t xml:space="preserve">All </w:t>
      </w:r>
      <w:r w:rsidRPr="004D695C">
        <w:rPr>
          <w:color w:val="0070C0"/>
          <w:lang w:val="en-GB"/>
        </w:rPr>
        <w:t>[insert health service]</w:t>
      </w:r>
      <w:r>
        <w:rPr>
          <w:color w:val="0070C0"/>
          <w:lang w:val="en-GB"/>
        </w:rPr>
        <w:t xml:space="preserve"> </w:t>
      </w:r>
      <w:r>
        <w:rPr>
          <w:lang w:val="en-GB"/>
        </w:rPr>
        <w:t>staff.</w:t>
      </w:r>
    </w:p>
    <w:p w14:paraId="284AAAB9" w14:textId="77777777" w:rsidR="00E81B23" w:rsidRPr="002E0568" w:rsidRDefault="00E81B23" w:rsidP="002E0568">
      <w:pPr>
        <w:pStyle w:val="DHHSbody"/>
        <w:rPr>
          <w:b/>
          <w:color w:val="0070C0"/>
          <w:sz w:val="22"/>
          <w:szCs w:val="22"/>
          <w:lang w:val="en-GB"/>
        </w:rPr>
      </w:pPr>
      <w:r w:rsidRPr="002E0568">
        <w:rPr>
          <w:b/>
          <w:sz w:val="22"/>
          <w:szCs w:val="22"/>
          <w:lang w:val="en-GB"/>
        </w:rPr>
        <w:t>Responsibility</w:t>
      </w:r>
      <w:r w:rsidRPr="002E0568">
        <w:rPr>
          <w:b/>
          <w:color w:val="0070C0"/>
          <w:sz w:val="22"/>
          <w:szCs w:val="22"/>
          <w:lang w:val="en-GB"/>
        </w:rPr>
        <w:t xml:space="preserve"> </w:t>
      </w:r>
    </w:p>
    <w:p w14:paraId="538446E2" w14:textId="77777777" w:rsidR="00102113" w:rsidRDefault="00102113" w:rsidP="00FA4E30">
      <w:pPr>
        <w:spacing w:after="200"/>
        <w:rPr>
          <w:lang w:val="en-GB"/>
        </w:rPr>
      </w:pPr>
      <w:r w:rsidRPr="004D695C">
        <w:rPr>
          <w:color w:val="0070C0"/>
          <w:lang w:val="en-GB"/>
        </w:rPr>
        <w:t xml:space="preserve">[Insert hospital department or </w:t>
      </w:r>
      <w:r>
        <w:rPr>
          <w:color w:val="0070C0"/>
          <w:lang w:val="en-GB"/>
        </w:rPr>
        <w:t>executive sponsor</w:t>
      </w:r>
      <w:r w:rsidRPr="004D695C">
        <w:rPr>
          <w:color w:val="0070C0"/>
          <w:lang w:val="en-GB"/>
        </w:rPr>
        <w:t xml:space="preserve">] </w:t>
      </w:r>
      <w:r>
        <w:rPr>
          <w:lang w:val="en-GB"/>
        </w:rPr>
        <w:t xml:space="preserve">is responsible for voluntary assisted dying at </w:t>
      </w:r>
      <w:r w:rsidRPr="004D695C">
        <w:rPr>
          <w:color w:val="0070C0"/>
          <w:lang w:val="en-GB"/>
        </w:rPr>
        <w:t>[insert health service]</w:t>
      </w:r>
      <w:r>
        <w:rPr>
          <w:lang w:val="en-GB"/>
        </w:rPr>
        <w:t xml:space="preserve">. </w:t>
      </w:r>
    </w:p>
    <w:p w14:paraId="14A0377A" w14:textId="77777777" w:rsidR="009B029F" w:rsidRPr="002E0568" w:rsidRDefault="00E81B23" w:rsidP="002E0568">
      <w:pPr>
        <w:pStyle w:val="DHHSbody"/>
        <w:rPr>
          <w:b/>
          <w:sz w:val="22"/>
          <w:szCs w:val="22"/>
          <w:lang w:val="en-GB"/>
        </w:rPr>
      </w:pPr>
      <w:r w:rsidRPr="002E0568">
        <w:rPr>
          <w:b/>
          <w:sz w:val="22"/>
          <w:szCs w:val="22"/>
          <w:lang w:val="en-GB"/>
        </w:rPr>
        <w:t xml:space="preserve">Definitions </w:t>
      </w:r>
    </w:p>
    <w:p w14:paraId="617D01F5" w14:textId="77777777" w:rsidR="00375FB0" w:rsidRPr="00375FB0" w:rsidRDefault="00375FB0" w:rsidP="00375FB0">
      <w:pPr>
        <w:spacing w:after="120" w:line="276" w:lineRule="auto"/>
        <w:rPr>
          <w:rFonts w:eastAsia="Times" w:cs="Times New Roman"/>
          <w:szCs w:val="20"/>
        </w:rPr>
      </w:pPr>
      <w:r w:rsidRPr="00375FB0">
        <w:rPr>
          <w:rFonts w:eastAsia="Times" w:cs="Times New Roman"/>
          <w:b/>
          <w:bCs/>
          <w:szCs w:val="20"/>
        </w:rPr>
        <w:t>Coordinating medical practitioner</w:t>
      </w:r>
      <w:r w:rsidRPr="00375FB0">
        <w:rPr>
          <w:rFonts w:eastAsia="Times" w:cs="Times New Roman"/>
          <w:szCs w:val="20"/>
        </w:rPr>
        <w:t xml:space="preserve"> – a registered medical practitioner who accepts a patient’s first request for access to voluntary assisted dying.</w:t>
      </w:r>
      <w:r w:rsidRPr="00375FB0">
        <w:t xml:space="preserve"> </w:t>
      </w:r>
      <w:r>
        <w:t>They are the key contact for patients during the voluntary assisted dying process.</w:t>
      </w:r>
    </w:p>
    <w:p w14:paraId="13C10E84" w14:textId="77777777" w:rsidR="00CE1495" w:rsidRPr="00CE1495" w:rsidRDefault="00CE1495" w:rsidP="00375FB0">
      <w:pPr>
        <w:spacing w:after="120" w:line="276" w:lineRule="auto"/>
      </w:pPr>
      <w:r>
        <w:rPr>
          <w:b/>
          <w:bCs/>
        </w:rPr>
        <w:t>R</w:t>
      </w:r>
      <w:r w:rsidRPr="00CE1495">
        <w:rPr>
          <w:b/>
          <w:bCs/>
        </w:rPr>
        <w:t xml:space="preserve">equest </w:t>
      </w:r>
      <w:r>
        <w:rPr>
          <w:b/>
          <w:bCs/>
        </w:rPr>
        <w:t xml:space="preserve">for voluntary assisted dying </w:t>
      </w:r>
      <w:r w:rsidRPr="00CE1495">
        <w:t>– a clear and unambiguous request for access to voluntary assisted dying made personally by a patient to a registered medical practitioner.</w:t>
      </w:r>
    </w:p>
    <w:p w14:paraId="705690C0" w14:textId="77777777" w:rsidR="00375FB0" w:rsidRPr="00375FB0" w:rsidRDefault="00375FB0" w:rsidP="00375FB0">
      <w:pPr>
        <w:spacing w:after="120" w:line="276" w:lineRule="auto"/>
        <w:rPr>
          <w:rFonts w:eastAsia="Times" w:cs="Times New Roman"/>
          <w:szCs w:val="20"/>
        </w:rPr>
      </w:pPr>
      <w:r w:rsidRPr="00375FB0">
        <w:rPr>
          <w:rFonts w:eastAsia="Times" w:cs="Times New Roman"/>
          <w:b/>
          <w:bCs/>
          <w:szCs w:val="20"/>
        </w:rPr>
        <w:t>Self-administration permit</w:t>
      </w:r>
      <w:r w:rsidRPr="00375FB0">
        <w:rPr>
          <w:rFonts w:eastAsia="Times" w:cs="Times New Roman"/>
          <w:szCs w:val="20"/>
        </w:rPr>
        <w:t xml:space="preserve"> –a permit issued under </w:t>
      </w:r>
      <w:r w:rsidRPr="00375FB0">
        <w:rPr>
          <w:rFonts w:eastAsia="Times" w:cs="Times New Roman"/>
          <w:i/>
          <w:szCs w:val="20"/>
        </w:rPr>
        <w:t>the Act</w:t>
      </w:r>
      <w:r w:rsidRPr="00375FB0">
        <w:rPr>
          <w:rFonts w:eastAsia="Times" w:cs="Times New Roman"/>
          <w:szCs w:val="20"/>
        </w:rPr>
        <w:t xml:space="preserve"> permitting the coordinating medical practitioner to prescribe a voluntary assisted dying medication to the patient for self-administration.</w:t>
      </w:r>
      <w:r>
        <w:rPr>
          <w:rFonts w:eastAsia="Times" w:cs="Times New Roman"/>
          <w:szCs w:val="20"/>
        </w:rPr>
        <w:t xml:space="preserve"> </w:t>
      </w:r>
    </w:p>
    <w:p w14:paraId="43FC1BCC" w14:textId="77777777" w:rsidR="00CE1495" w:rsidRPr="00CE1495" w:rsidRDefault="00CE1495" w:rsidP="00375FB0">
      <w:pPr>
        <w:spacing w:after="120" w:line="276" w:lineRule="auto"/>
        <w:rPr>
          <w:rFonts w:eastAsia="Times" w:cs="Times New Roman"/>
          <w:szCs w:val="20"/>
        </w:rPr>
      </w:pPr>
      <w:r w:rsidRPr="00CE1495">
        <w:rPr>
          <w:rFonts w:eastAsia="Times" w:cs="Times New Roman"/>
          <w:b/>
          <w:szCs w:val="20"/>
        </w:rPr>
        <w:t>Voluntary assisted dying</w:t>
      </w:r>
      <w:r w:rsidRPr="00CE1495">
        <w:rPr>
          <w:rFonts w:eastAsia="Times" w:cs="Times New Roman"/>
          <w:szCs w:val="20"/>
        </w:rPr>
        <w:t xml:space="preserve"> – allows a person in the late stages of advanced disease to take medication prescribed by a </w:t>
      </w:r>
      <w:r w:rsidR="00FD3F2C">
        <w:rPr>
          <w:rFonts w:eastAsia="Times" w:cs="Times New Roman"/>
          <w:szCs w:val="20"/>
        </w:rPr>
        <w:t>medical practitioner</w:t>
      </w:r>
      <w:r w:rsidRPr="00CE1495">
        <w:rPr>
          <w:rFonts w:eastAsia="Times" w:cs="Times New Roman"/>
          <w:szCs w:val="20"/>
        </w:rPr>
        <w:t xml:space="preserve"> that will bring about their death at a time they choose.</w:t>
      </w:r>
    </w:p>
    <w:p w14:paraId="39C3394D" w14:textId="77777777" w:rsidR="00CE1495" w:rsidRPr="00CE1495" w:rsidRDefault="00FA4E30" w:rsidP="00FA4E30">
      <w:pPr>
        <w:spacing w:after="200"/>
        <w:rPr>
          <w:sz w:val="20"/>
          <w:highlight w:val="yellow"/>
          <w:lang w:val="en-GB"/>
        </w:rPr>
      </w:pPr>
      <w:r w:rsidRPr="004D695C">
        <w:rPr>
          <w:color w:val="0070C0"/>
          <w:lang w:val="en-GB"/>
        </w:rPr>
        <w:t>[</w:t>
      </w:r>
      <w:r>
        <w:rPr>
          <w:color w:val="0070C0"/>
          <w:lang w:val="en-GB"/>
        </w:rPr>
        <w:t>I</w:t>
      </w:r>
      <w:r w:rsidRPr="004D695C">
        <w:rPr>
          <w:color w:val="0070C0"/>
          <w:lang w:val="en-GB"/>
        </w:rPr>
        <w:t>nsert</w:t>
      </w:r>
      <w:r>
        <w:rPr>
          <w:color w:val="0070C0"/>
          <w:lang w:val="en-GB"/>
        </w:rPr>
        <w:t xml:space="preserve"> other relevant definitions]</w:t>
      </w:r>
    </w:p>
    <w:p w14:paraId="117A10CC" w14:textId="77777777" w:rsidR="00102113" w:rsidRPr="002E0568" w:rsidRDefault="00102113" w:rsidP="002E0568">
      <w:pPr>
        <w:pStyle w:val="DHHSbody"/>
        <w:rPr>
          <w:b/>
          <w:sz w:val="22"/>
          <w:szCs w:val="22"/>
          <w:lang w:val="en-GB"/>
        </w:rPr>
      </w:pPr>
      <w:r w:rsidRPr="002E0568">
        <w:rPr>
          <w:b/>
          <w:sz w:val="22"/>
          <w:szCs w:val="22"/>
          <w:lang w:val="en-GB"/>
        </w:rPr>
        <w:t>Organisation</w:t>
      </w:r>
      <w:r w:rsidR="0020711B" w:rsidRPr="002E0568">
        <w:rPr>
          <w:b/>
          <w:sz w:val="22"/>
          <w:szCs w:val="22"/>
          <w:lang w:val="en-GB"/>
        </w:rPr>
        <w:t>’s</w:t>
      </w:r>
      <w:r w:rsidRPr="002E0568">
        <w:rPr>
          <w:b/>
          <w:sz w:val="22"/>
          <w:szCs w:val="22"/>
          <w:lang w:val="en-GB"/>
        </w:rPr>
        <w:t xml:space="preserve"> position</w:t>
      </w:r>
      <w:r w:rsidR="009B029F" w:rsidRPr="002E0568">
        <w:rPr>
          <w:b/>
          <w:sz w:val="22"/>
          <w:szCs w:val="22"/>
          <w:lang w:val="en-GB"/>
        </w:rPr>
        <w:t xml:space="preserve"> statement</w:t>
      </w:r>
    </w:p>
    <w:p w14:paraId="12E32313" w14:textId="063F0795" w:rsidR="009B029F" w:rsidRDefault="009B029F" w:rsidP="009B029F">
      <w:pPr>
        <w:spacing w:after="120"/>
      </w:pPr>
      <w:r w:rsidRPr="004D695C">
        <w:rPr>
          <w:color w:val="0070C0"/>
          <w:lang w:val="en-GB"/>
        </w:rPr>
        <w:t>[</w:t>
      </w:r>
      <w:r>
        <w:rPr>
          <w:color w:val="0070C0"/>
          <w:lang w:val="en-GB"/>
        </w:rPr>
        <w:t>I</w:t>
      </w:r>
      <w:r w:rsidRPr="004D695C">
        <w:rPr>
          <w:color w:val="0070C0"/>
          <w:lang w:val="en-GB"/>
        </w:rPr>
        <w:t>nsert health service]</w:t>
      </w:r>
      <w:r>
        <w:rPr>
          <w:lang w:val="en-GB"/>
        </w:rPr>
        <w:t xml:space="preserve"> is an information and support service for voluntary assisted dying. This means if a patient request</w:t>
      </w:r>
      <w:r w:rsidR="00020DC9">
        <w:rPr>
          <w:lang w:val="en-GB"/>
        </w:rPr>
        <w:t>s</w:t>
      </w:r>
      <w:r>
        <w:rPr>
          <w:lang w:val="en-GB"/>
        </w:rPr>
        <w:t xml:space="preserve"> information about</w:t>
      </w:r>
      <w:r w:rsidR="008F0974">
        <w:rPr>
          <w:lang w:val="en-GB"/>
        </w:rPr>
        <w:t>,</w:t>
      </w:r>
      <w:r>
        <w:rPr>
          <w:lang w:val="en-GB"/>
        </w:rPr>
        <w:t xml:space="preserve"> or access to</w:t>
      </w:r>
      <w:r w:rsidR="008F0974">
        <w:rPr>
          <w:lang w:val="en-GB"/>
        </w:rPr>
        <w:t>,</w:t>
      </w:r>
      <w:r>
        <w:rPr>
          <w:lang w:val="en-GB"/>
        </w:rPr>
        <w:t xml:space="preserve"> voluntary assisted dying, staff will endeavour to </w:t>
      </w:r>
      <w:r>
        <w:t xml:space="preserve">provide the necessary information and/or support </w:t>
      </w:r>
      <w:r w:rsidR="00067804">
        <w:t xml:space="preserve">to </w:t>
      </w:r>
      <w:r w:rsidR="00B370FF">
        <w:t xml:space="preserve">patients </w:t>
      </w:r>
      <w:r>
        <w:t xml:space="preserve">to seek further information or access to voluntary assisted dying from another participating health service or medical practitioner. </w:t>
      </w:r>
    </w:p>
    <w:p w14:paraId="2EC555E3" w14:textId="77777777" w:rsidR="00E81B23" w:rsidRPr="002E0568" w:rsidRDefault="00E81B23" w:rsidP="002E0568">
      <w:pPr>
        <w:pStyle w:val="DHHSbody"/>
        <w:rPr>
          <w:b/>
          <w:sz w:val="22"/>
          <w:szCs w:val="22"/>
          <w:lang w:val="en-GB"/>
        </w:rPr>
      </w:pPr>
      <w:r w:rsidRPr="002E0568">
        <w:rPr>
          <w:b/>
          <w:sz w:val="22"/>
          <w:szCs w:val="22"/>
          <w:lang w:val="en-GB"/>
        </w:rPr>
        <w:t>Policy</w:t>
      </w:r>
    </w:p>
    <w:p w14:paraId="637CB1F7" w14:textId="77777777" w:rsidR="00102113" w:rsidRDefault="00102113" w:rsidP="00E81B23">
      <w:pPr>
        <w:spacing w:after="200"/>
        <w:rPr>
          <w:u w:val="single"/>
          <w:lang w:val="en-GB"/>
        </w:rPr>
      </w:pPr>
      <w:r w:rsidRPr="00BF2D05">
        <w:rPr>
          <w:u w:val="single"/>
          <w:lang w:val="en-GB"/>
        </w:rPr>
        <w:t>Responding to staff enquiries</w:t>
      </w:r>
    </w:p>
    <w:p w14:paraId="41C43C07" w14:textId="5D1CFF13" w:rsidR="00BF2D05" w:rsidRDefault="00BF2D05" w:rsidP="00E81B23">
      <w:pPr>
        <w:spacing w:after="200"/>
        <w:rPr>
          <w:lang w:val="en-GB"/>
        </w:rPr>
      </w:pPr>
      <w:r w:rsidRPr="00BF2D05">
        <w:rPr>
          <w:lang w:val="en-GB"/>
        </w:rPr>
        <w:lastRenderedPageBreak/>
        <w:t xml:space="preserve">All staff enquiries regarding </w:t>
      </w:r>
      <w:r>
        <w:rPr>
          <w:lang w:val="en-GB"/>
        </w:rPr>
        <w:t xml:space="preserve">voluntary assisted dying are to be directed internally to </w:t>
      </w:r>
      <w:r w:rsidRPr="00BF2D05">
        <w:rPr>
          <w:color w:val="0070C0"/>
          <w:lang w:val="en-GB"/>
        </w:rPr>
        <w:t>[insert staff member role title</w:t>
      </w:r>
      <w:r>
        <w:rPr>
          <w:color w:val="0070C0"/>
          <w:lang w:val="en-GB"/>
        </w:rPr>
        <w:t xml:space="preserve"> and contact details</w:t>
      </w:r>
      <w:r w:rsidRPr="00BF2D05">
        <w:rPr>
          <w:color w:val="0070C0"/>
          <w:lang w:val="en-GB"/>
        </w:rPr>
        <w:t>]</w:t>
      </w:r>
      <w:r w:rsidRPr="00BF2D05">
        <w:rPr>
          <w:lang w:val="en-GB"/>
        </w:rPr>
        <w:t>,</w:t>
      </w:r>
      <w:r>
        <w:rPr>
          <w:lang w:val="en-GB"/>
        </w:rPr>
        <w:t xml:space="preserve"> who </w:t>
      </w:r>
      <w:r w:rsidR="00DB1E23">
        <w:rPr>
          <w:lang w:val="en-GB"/>
        </w:rPr>
        <w:t xml:space="preserve">in the first instance </w:t>
      </w:r>
      <w:r w:rsidR="002D0EE8">
        <w:rPr>
          <w:lang w:val="en-GB"/>
        </w:rPr>
        <w:t>will be</w:t>
      </w:r>
      <w:r>
        <w:rPr>
          <w:lang w:val="en-GB"/>
        </w:rPr>
        <w:t xml:space="preserve"> able to provide information and direction about voluntary assisted dying</w:t>
      </w:r>
      <w:r w:rsidRPr="00BF2D05">
        <w:rPr>
          <w:lang w:val="en-GB"/>
        </w:rPr>
        <w:t>.</w:t>
      </w:r>
      <w:r>
        <w:rPr>
          <w:lang w:val="en-GB"/>
        </w:rPr>
        <w:t xml:space="preserve"> </w:t>
      </w:r>
      <w:r w:rsidR="007135FB">
        <w:rPr>
          <w:lang w:val="en-GB"/>
        </w:rPr>
        <w:t xml:space="preserve"> </w:t>
      </w:r>
    </w:p>
    <w:p w14:paraId="3C725C09" w14:textId="25C93506" w:rsidR="00A359F2" w:rsidRDefault="00A23DA5" w:rsidP="00E81B23">
      <w:pPr>
        <w:spacing w:after="200"/>
        <w:rPr>
          <w:lang w:val="en-GB"/>
        </w:rPr>
      </w:pPr>
      <w:r>
        <w:rPr>
          <w:lang w:val="en-GB"/>
        </w:rPr>
        <w:t>People</w:t>
      </w:r>
      <w:r w:rsidR="003F237A">
        <w:rPr>
          <w:lang w:val="en-GB"/>
        </w:rPr>
        <w:t xml:space="preserve"> seeking general information may also be directed to the Department of Health and Human Services website. This contains both </w:t>
      </w:r>
      <w:r w:rsidR="00EA3DE3">
        <w:rPr>
          <w:lang w:val="en-GB"/>
        </w:rPr>
        <w:t xml:space="preserve">general information and </w:t>
      </w:r>
      <w:r>
        <w:rPr>
          <w:lang w:val="en-GB"/>
        </w:rPr>
        <w:t xml:space="preserve">more detailed information for people actually considering voluntary assisted dying. </w:t>
      </w:r>
      <w:r w:rsidR="00941B19" w:rsidRPr="00941B19">
        <w:rPr>
          <w:lang w:val="en-GB"/>
        </w:rPr>
        <w:t>https://www2.health.vic.gov.au/hospitals-and-health-services/patient-care/end-of-life-care</w:t>
      </w:r>
    </w:p>
    <w:p w14:paraId="203FB695" w14:textId="3304012C" w:rsidR="00BF2D05" w:rsidRDefault="00BF2D05" w:rsidP="00E81B23">
      <w:pPr>
        <w:spacing w:after="200"/>
        <w:rPr>
          <w:color w:val="000000"/>
          <w:lang w:val="en-US"/>
        </w:rPr>
      </w:pPr>
      <w:r>
        <w:rPr>
          <w:lang w:val="en-GB"/>
        </w:rPr>
        <w:t xml:space="preserve">Detailed information and support is externally available from the </w:t>
      </w:r>
      <w:r w:rsidR="00452E79">
        <w:rPr>
          <w:lang w:val="en-GB"/>
        </w:rPr>
        <w:t xml:space="preserve">Voluntary Assisted Dying </w:t>
      </w:r>
      <w:r>
        <w:rPr>
          <w:lang w:val="en-GB"/>
        </w:rPr>
        <w:t>Statewide Care Navigator Service, wh</w:t>
      </w:r>
      <w:r w:rsidR="005E06BC">
        <w:rPr>
          <w:lang w:val="en-GB"/>
        </w:rPr>
        <w:t>ich</w:t>
      </w:r>
      <w:r>
        <w:rPr>
          <w:lang w:val="en-GB"/>
        </w:rPr>
        <w:t xml:space="preserve"> can be contacted at E: </w:t>
      </w:r>
      <w:hyperlink r:id="rId18" w:history="1">
        <w:r>
          <w:rPr>
            <w:rStyle w:val="Hyperlink"/>
            <w:lang w:val="en-US"/>
          </w:rPr>
          <w:t>vadcarenavigator@petermac.org</w:t>
        </w:r>
      </w:hyperlink>
      <w:r>
        <w:rPr>
          <w:color w:val="000000"/>
          <w:lang w:val="en-US"/>
        </w:rPr>
        <w:t xml:space="preserve"> or P: 0436 848 344.</w:t>
      </w:r>
    </w:p>
    <w:p w14:paraId="474C2408" w14:textId="77777777" w:rsidR="00BF2D05" w:rsidRDefault="00FA4E30" w:rsidP="00E81B23">
      <w:pPr>
        <w:spacing w:after="200"/>
        <w:rPr>
          <w:lang w:val="en-GB"/>
        </w:rPr>
      </w:pPr>
      <w:r>
        <w:t>V</w:t>
      </w:r>
      <w:r w:rsidRPr="00FA4E30">
        <w:t>oluntary assisted dying may be an overwhelming and emotional experience for health service staff who provide care and support for the patient.</w:t>
      </w:r>
      <w:r>
        <w:t xml:space="preserve"> </w:t>
      </w:r>
      <w:r w:rsidR="00BF2D05" w:rsidRPr="00BF2D05">
        <w:rPr>
          <w:lang w:val="en-GB"/>
        </w:rPr>
        <w:t xml:space="preserve">If </w:t>
      </w:r>
      <w:r w:rsidR="00BF2D05">
        <w:rPr>
          <w:lang w:val="en-GB"/>
        </w:rPr>
        <w:t xml:space="preserve">voluntary assisted dying has raised concerns about staff wellbeing, </w:t>
      </w:r>
      <w:r w:rsidR="00BF2D05" w:rsidRPr="002D0EE8">
        <w:rPr>
          <w:color w:val="0070C0"/>
          <w:lang w:val="en-GB"/>
        </w:rPr>
        <w:t>[insert Employee Assistance Program]</w:t>
      </w:r>
      <w:r w:rsidR="00BF2D05">
        <w:rPr>
          <w:lang w:val="en-GB"/>
        </w:rPr>
        <w:t xml:space="preserve"> </w:t>
      </w:r>
      <w:r w:rsidR="002D0EE8">
        <w:rPr>
          <w:lang w:val="en-GB"/>
        </w:rPr>
        <w:t xml:space="preserve">is available to all staff at </w:t>
      </w:r>
      <w:r w:rsidR="002D0EE8" w:rsidRPr="004D695C">
        <w:rPr>
          <w:color w:val="0070C0"/>
          <w:lang w:val="en-GB"/>
        </w:rPr>
        <w:t>[insert health service]</w:t>
      </w:r>
      <w:r w:rsidR="002D0EE8">
        <w:rPr>
          <w:lang w:val="en-GB"/>
        </w:rPr>
        <w:t>.</w:t>
      </w:r>
      <w:r>
        <w:rPr>
          <w:lang w:val="en-GB"/>
        </w:rPr>
        <w:t xml:space="preserve"> Alternatively, staff may </w:t>
      </w:r>
      <w:r w:rsidR="00DB1E23">
        <w:rPr>
          <w:lang w:val="en-GB"/>
        </w:rPr>
        <w:t xml:space="preserve">choose to </w:t>
      </w:r>
      <w:r>
        <w:rPr>
          <w:lang w:val="en-GB"/>
        </w:rPr>
        <w:t xml:space="preserve">access support by contacting their professional associations. </w:t>
      </w:r>
    </w:p>
    <w:p w14:paraId="4F0F1FB2" w14:textId="77777777" w:rsidR="00102113" w:rsidRPr="00BF2D05" w:rsidRDefault="00102113" w:rsidP="00E81B23">
      <w:pPr>
        <w:spacing w:after="200"/>
        <w:rPr>
          <w:u w:val="single"/>
          <w:lang w:val="en-GB"/>
        </w:rPr>
      </w:pPr>
      <w:r w:rsidRPr="00BF2D05">
        <w:rPr>
          <w:u w:val="single"/>
          <w:lang w:val="en-GB"/>
        </w:rPr>
        <w:t xml:space="preserve">Responding to </w:t>
      </w:r>
      <w:r w:rsidR="00FA5C02">
        <w:rPr>
          <w:u w:val="single"/>
          <w:lang w:val="en-GB"/>
        </w:rPr>
        <w:t xml:space="preserve">initial </w:t>
      </w:r>
      <w:r w:rsidRPr="00BF2D05">
        <w:rPr>
          <w:u w:val="single"/>
          <w:lang w:val="en-GB"/>
        </w:rPr>
        <w:t>patient enquiries</w:t>
      </w:r>
      <w:r w:rsidR="00FA5C02">
        <w:rPr>
          <w:u w:val="single"/>
          <w:lang w:val="en-GB"/>
        </w:rPr>
        <w:t xml:space="preserve"> (delete option not applicable)</w:t>
      </w:r>
    </w:p>
    <w:p w14:paraId="123FD2DF" w14:textId="77777777" w:rsidR="00BF2D05" w:rsidRDefault="005F251A" w:rsidP="004B6710">
      <w:pPr>
        <w:pStyle w:val="DHHSbody"/>
        <w:numPr>
          <w:ilvl w:val="0"/>
          <w:numId w:val="33"/>
        </w:numPr>
        <w:spacing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t>Internal response</w:t>
      </w:r>
      <w:r w:rsidR="00FA5C02">
        <w:rPr>
          <w:b/>
          <w:sz w:val="22"/>
          <w:lang w:val="en-GB"/>
        </w:rPr>
        <w:t xml:space="preserve"> and process</w:t>
      </w:r>
    </w:p>
    <w:p w14:paraId="35897B5F" w14:textId="136BE78B" w:rsidR="005F251A" w:rsidRPr="005F251A" w:rsidRDefault="005F251A" w:rsidP="005F251A">
      <w:pPr>
        <w:pStyle w:val="DHHSbody"/>
        <w:spacing w:after="200"/>
        <w:ind w:left="720"/>
        <w:rPr>
          <w:sz w:val="22"/>
          <w:lang w:val="en-GB"/>
        </w:rPr>
      </w:pPr>
      <w:bookmarkStart w:id="6" w:name="_Hlk9591007"/>
      <w:r>
        <w:rPr>
          <w:sz w:val="22"/>
          <w:lang w:val="en-GB"/>
        </w:rPr>
        <w:t xml:space="preserve">All patient requests for information </w:t>
      </w:r>
      <w:r w:rsidR="00FD3F2C">
        <w:rPr>
          <w:sz w:val="22"/>
          <w:lang w:val="en-GB"/>
        </w:rPr>
        <w:t xml:space="preserve">about, </w:t>
      </w:r>
      <w:r>
        <w:rPr>
          <w:sz w:val="22"/>
          <w:lang w:val="en-GB"/>
        </w:rPr>
        <w:t>or access to</w:t>
      </w:r>
      <w:r w:rsidR="00FD3F2C">
        <w:rPr>
          <w:sz w:val="22"/>
          <w:lang w:val="en-GB"/>
        </w:rPr>
        <w:t>,</w:t>
      </w:r>
      <w:r>
        <w:rPr>
          <w:sz w:val="22"/>
          <w:lang w:val="en-GB"/>
        </w:rPr>
        <w:t xml:space="preserve"> voluntary assisted dying are to be directed to </w:t>
      </w:r>
      <w:r w:rsidRPr="005F251A">
        <w:rPr>
          <w:color w:val="0070C0"/>
          <w:sz w:val="22"/>
          <w:lang w:val="en-GB"/>
        </w:rPr>
        <w:t>[</w:t>
      </w:r>
      <w:r w:rsidR="00FD3F2C">
        <w:rPr>
          <w:color w:val="0070C0"/>
          <w:sz w:val="22"/>
          <w:lang w:val="en-GB"/>
        </w:rPr>
        <w:t>i</w:t>
      </w:r>
      <w:r>
        <w:rPr>
          <w:color w:val="0070C0"/>
          <w:sz w:val="22"/>
          <w:lang w:val="en-GB"/>
        </w:rPr>
        <w:t xml:space="preserve">nsert </w:t>
      </w:r>
      <w:r w:rsidRPr="005F251A">
        <w:rPr>
          <w:color w:val="0070C0"/>
          <w:sz w:val="22"/>
          <w:lang w:val="en-GB"/>
        </w:rPr>
        <w:t>staff member role title and contact details</w:t>
      </w:r>
      <w:r>
        <w:rPr>
          <w:color w:val="0070C0"/>
          <w:sz w:val="22"/>
          <w:lang w:val="en-GB"/>
        </w:rPr>
        <w:t xml:space="preserve"> (</w:t>
      </w:r>
      <w:r w:rsidRPr="00FA5C02">
        <w:rPr>
          <w:i/>
          <w:color w:val="0070C0"/>
          <w:sz w:val="22"/>
          <w:lang w:val="en-GB"/>
        </w:rPr>
        <w:t>e</w:t>
      </w:r>
      <w:r w:rsidR="00FD3F2C">
        <w:rPr>
          <w:i/>
          <w:color w:val="0070C0"/>
          <w:sz w:val="22"/>
          <w:lang w:val="en-GB"/>
        </w:rPr>
        <w:t>.</w:t>
      </w:r>
      <w:r w:rsidRPr="00FA5C02">
        <w:rPr>
          <w:i/>
          <w:color w:val="0070C0"/>
          <w:sz w:val="22"/>
          <w:lang w:val="en-GB"/>
        </w:rPr>
        <w:t>g. Social work, advance care planning co</w:t>
      </w:r>
      <w:r w:rsidR="00FA5C02" w:rsidRPr="00FA5C02">
        <w:rPr>
          <w:i/>
          <w:color w:val="0070C0"/>
          <w:sz w:val="22"/>
          <w:lang w:val="en-GB"/>
        </w:rPr>
        <w:t>o</w:t>
      </w:r>
      <w:r w:rsidRPr="00FA5C02">
        <w:rPr>
          <w:i/>
          <w:color w:val="0070C0"/>
          <w:sz w:val="22"/>
          <w:lang w:val="en-GB"/>
        </w:rPr>
        <w:t>rdinator, senior health practitioner</w:t>
      </w:r>
      <w:r w:rsidR="00FA5C02" w:rsidRPr="00FA5C02">
        <w:rPr>
          <w:i/>
          <w:color w:val="0070C0"/>
          <w:sz w:val="22"/>
          <w:lang w:val="en-GB"/>
        </w:rPr>
        <w:t>, hospital manager or executive</w:t>
      </w:r>
      <w:r>
        <w:rPr>
          <w:color w:val="0070C0"/>
          <w:sz w:val="22"/>
          <w:lang w:val="en-GB"/>
        </w:rPr>
        <w:t>)</w:t>
      </w:r>
      <w:r w:rsidRPr="005F251A">
        <w:rPr>
          <w:color w:val="0070C0"/>
          <w:sz w:val="24"/>
          <w:lang w:val="en-GB"/>
        </w:rPr>
        <w:t>]</w:t>
      </w:r>
      <w:r w:rsidRPr="005F251A">
        <w:rPr>
          <w:sz w:val="24"/>
          <w:lang w:val="en-GB"/>
        </w:rPr>
        <w:t>,</w:t>
      </w:r>
      <w:r>
        <w:rPr>
          <w:color w:val="0070C0"/>
          <w:sz w:val="24"/>
          <w:lang w:val="en-GB"/>
        </w:rPr>
        <w:t xml:space="preserve"> </w:t>
      </w:r>
      <w:r w:rsidRPr="005F251A">
        <w:rPr>
          <w:sz w:val="22"/>
          <w:lang w:val="en-GB"/>
        </w:rPr>
        <w:t xml:space="preserve">who will </w:t>
      </w:r>
      <w:r>
        <w:rPr>
          <w:sz w:val="22"/>
          <w:lang w:val="en-GB"/>
        </w:rPr>
        <w:t xml:space="preserve">provide information and support to </w:t>
      </w:r>
      <w:r w:rsidR="007135FB">
        <w:rPr>
          <w:sz w:val="22"/>
          <w:lang w:val="en-GB"/>
        </w:rPr>
        <w:t xml:space="preserve">a </w:t>
      </w:r>
      <w:r>
        <w:rPr>
          <w:sz w:val="22"/>
          <w:lang w:val="en-GB"/>
        </w:rPr>
        <w:t xml:space="preserve">patient at their request.  </w:t>
      </w:r>
    </w:p>
    <w:bookmarkEnd w:id="6"/>
    <w:p w14:paraId="764EB47D" w14:textId="77777777" w:rsidR="004B6710" w:rsidRDefault="00FA5C02" w:rsidP="00FA5C02">
      <w:pPr>
        <w:pStyle w:val="DHHSbody"/>
        <w:numPr>
          <w:ilvl w:val="0"/>
          <w:numId w:val="33"/>
        </w:numPr>
        <w:spacing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t>External process if required (i</w:t>
      </w:r>
      <w:r w:rsidR="00FD3F2C">
        <w:rPr>
          <w:b/>
          <w:sz w:val="22"/>
          <w:lang w:val="en-GB"/>
        </w:rPr>
        <w:t>.</w:t>
      </w:r>
      <w:r>
        <w:rPr>
          <w:b/>
          <w:sz w:val="22"/>
          <w:lang w:val="en-GB"/>
        </w:rPr>
        <w:t>e</w:t>
      </w:r>
      <w:r w:rsidR="0020711B">
        <w:rPr>
          <w:b/>
          <w:sz w:val="22"/>
          <w:lang w:val="en-GB"/>
        </w:rPr>
        <w:t>.</w:t>
      </w:r>
      <w:r>
        <w:rPr>
          <w:b/>
          <w:sz w:val="22"/>
          <w:lang w:val="en-GB"/>
        </w:rPr>
        <w:t xml:space="preserve"> no-one in the health service has been identified to provide information and support to patients regarding voluntary assisted dying)</w:t>
      </w:r>
    </w:p>
    <w:p w14:paraId="446F1C77" w14:textId="77777777" w:rsidR="00FA5C02" w:rsidRPr="00FA5C02" w:rsidRDefault="00FA5C02" w:rsidP="00BD08D2">
      <w:pPr>
        <w:pStyle w:val="DHHSbody"/>
        <w:spacing w:after="200"/>
        <w:ind w:left="720"/>
        <w:rPr>
          <w:sz w:val="22"/>
          <w:szCs w:val="22"/>
          <w:lang w:val="en-US"/>
        </w:rPr>
      </w:pPr>
      <w:r w:rsidRPr="00FA5C02">
        <w:rPr>
          <w:sz w:val="22"/>
          <w:szCs w:val="22"/>
          <w:lang w:val="en-GB"/>
        </w:rPr>
        <w:t xml:space="preserve">All patient requests for information </w:t>
      </w:r>
      <w:r w:rsidR="0020711B">
        <w:rPr>
          <w:sz w:val="22"/>
          <w:szCs w:val="22"/>
          <w:lang w:val="en-GB"/>
        </w:rPr>
        <w:t xml:space="preserve">about, </w:t>
      </w:r>
      <w:r w:rsidRPr="00FA5C02">
        <w:rPr>
          <w:sz w:val="22"/>
          <w:szCs w:val="22"/>
          <w:lang w:val="en-GB"/>
        </w:rPr>
        <w:t>or access to</w:t>
      </w:r>
      <w:r w:rsidR="0020711B">
        <w:rPr>
          <w:sz w:val="22"/>
          <w:szCs w:val="22"/>
          <w:lang w:val="en-GB"/>
        </w:rPr>
        <w:t>,</w:t>
      </w:r>
      <w:r w:rsidRPr="00FA5C02">
        <w:rPr>
          <w:sz w:val="22"/>
          <w:szCs w:val="22"/>
          <w:lang w:val="en-GB"/>
        </w:rPr>
        <w:t xml:space="preserve"> voluntary assisted dying are to be directed to the Statewide Care Navigator Service, who can be contacted at E: </w:t>
      </w:r>
      <w:hyperlink r:id="rId19" w:history="1">
        <w:r w:rsidRPr="00FA5C02">
          <w:rPr>
            <w:rStyle w:val="Hyperlink"/>
            <w:sz w:val="22"/>
            <w:szCs w:val="22"/>
            <w:lang w:val="en-US"/>
          </w:rPr>
          <w:t>vadcarenavigator@petermac.org</w:t>
        </w:r>
      </w:hyperlink>
      <w:r w:rsidRPr="00FA5C02">
        <w:rPr>
          <w:color w:val="000000"/>
          <w:sz w:val="22"/>
          <w:szCs w:val="22"/>
          <w:lang w:val="en-US"/>
        </w:rPr>
        <w:t xml:space="preserve"> or P: 0436 848 344.</w:t>
      </w:r>
      <w:r>
        <w:rPr>
          <w:color w:val="000000"/>
          <w:sz w:val="22"/>
          <w:szCs w:val="22"/>
          <w:lang w:val="en-US"/>
        </w:rPr>
        <w:t xml:space="preserve"> The care navigators will provide information to the patient and liaise </w:t>
      </w:r>
      <w:r w:rsidRPr="00FA5C02">
        <w:rPr>
          <w:color w:val="000000"/>
          <w:sz w:val="22"/>
          <w:szCs w:val="22"/>
          <w:lang w:val="en-US"/>
        </w:rPr>
        <w:t xml:space="preserve">with </w:t>
      </w:r>
      <w:r w:rsidRPr="00FA5C02">
        <w:rPr>
          <w:color w:val="0070C0"/>
          <w:sz w:val="22"/>
          <w:szCs w:val="22"/>
          <w:lang w:val="en-US"/>
        </w:rPr>
        <w:t>[</w:t>
      </w:r>
      <w:r w:rsidRPr="00FA5C02">
        <w:rPr>
          <w:color w:val="0070C0"/>
          <w:sz w:val="22"/>
          <w:szCs w:val="22"/>
          <w:lang w:val="en-GB"/>
        </w:rPr>
        <w:t xml:space="preserve">insert </w:t>
      </w:r>
      <w:r w:rsidR="00BD08D2">
        <w:rPr>
          <w:color w:val="0070C0"/>
          <w:sz w:val="22"/>
          <w:szCs w:val="22"/>
          <w:lang w:val="en-GB"/>
        </w:rPr>
        <w:t xml:space="preserve">identified voluntary assisted dying hospital key </w:t>
      </w:r>
      <w:r w:rsidR="0020711B">
        <w:rPr>
          <w:color w:val="0070C0"/>
          <w:sz w:val="22"/>
          <w:szCs w:val="22"/>
          <w:lang w:val="en-GB"/>
        </w:rPr>
        <w:t xml:space="preserve">contact </w:t>
      </w:r>
      <w:bookmarkStart w:id="7" w:name="_Hlk9591555"/>
      <w:r w:rsidRPr="00FA5C02">
        <w:rPr>
          <w:color w:val="0070C0"/>
          <w:sz w:val="22"/>
          <w:szCs w:val="22"/>
          <w:lang w:val="en-GB"/>
        </w:rPr>
        <w:t>staff member</w:t>
      </w:r>
      <w:r w:rsidR="0020711B">
        <w:rPr>
          <w:color w:val="0070C0"/>
          <w:sz w:val="22"/>
          <w:szCs w:val="22"/>
          <w:lang w:val="en-GB"/>
        </w:rPr>
        <w:t>,</w:t>
      </w:r>
      <w:r w:rsidRPr="00FA5C02">
        <w:rPr>
          <w:color w:val="0070C0"/>
          <w:sz w:val="22"/>
          <w:szCs w:val="22"/>
          <w:lang w:val="en-GB"/>
        </w:rPr>
        <w:t xml:space="preserve"> role title and contact details]</w:t>
      </w:r>
      <w:r>
        <w:rPr>
          <w:color w:val="0070C0"/>
          <w:sz w:val="22"/>
          <w:szCs w:val="22"/>
          <w:lang w:val="en-GB"/>
        </w:rPr>
        <w:t xml:space="preserve"> </w:t>
      </w:r>
      <w:bookmarkEnd w:id="7"/>
      <w:r>
        <w:rPr>
          <w:sz w:val="22"/>
          <w:szCs w:val="22"/>
          <w:lang w:val="en-GB"/>
        </w:rPr>
        <w:t xml:space="preserve">if further </w:t>
      </w:r>
      <w:r w:rsidR="007135FB">
        <w:rPr>
          <w:sz w:val="22"/>
          <w:szCs w:val="22"/>
          <w:lang w:val="en-GB"/>
        </w:rPr>
        <w:t>consultation</w:t>
      </w:r>
      <w:r w:rsidR="00BD08D2">
        <w:rPr>
          <w:sz w:val="22"/>
          <w:szCs w:val="22"/>
          <w:lang w:val="en-GB"/>
        </w:rPr>
        <w:t xml:space="preserve"> or escalation is required, for example</w:t>
      </w:r>
      <w:r w:rsidR="007135FB">
        <w:rPr>
          <w:sz w:val="22"/>
          <w:szCs w:val="22"/>
          <w:lang w:val="en-GB"/>
        </w:rPr>
        <w:t xml:space="preserve">, </w:t>
      </w:r>
      <w:r w:rsidR="00BD08D2">
        <w:rPr>
          <w:sz w:val="22"/>
          <w:szCs w:val="22"/>
          <w:lang w:val="en-GB"/>
        </w:rPr>
        <w:t xml:space="preserve">referral to </w:t>
      </w:r>
      <w:r w:rsidR="0020711B">
        <w:rPr>
          <w:sz w:val="22"/>
          <w:szCs w:val="22"/>
          <w:lang w:val="en-GB"/>
        </w:rPr>
        <w:t xml:space="preserve">a </w:t>
      </w:r>
      <w:r w:rsidR="00BD08D2">
        <w:rPr>
          <w:sz w:val="22"/>
          <w:szCs w:val="22"/>
          <w:lang w:val="en-GB"/>
        </w:rPr>
        <w:t xml:space="preserve">primary health medical practitioner to commence the formal voluntary assisted dying request </w:t>
      </w:r>
      <w:r w:rsidR="0020711B">
        <w:rPr>
          <w:sz w:val="22"/>
          <w:szCs w:val="22"/>
          <w:lang w:val="en-GB"/>
        </w:rPr>
        <w:t xml:space="preserve">and assessment </w:t>
      </w:r>
      <w:r w:rsidR="00BD08D2">
        <w:rPr>
          <w:sz w:val="22"/>
          <w:szCs w:val="22"/>
          <w:lang w:val="en-GB"/>
        </w:rPr>
        <w:t>process.</w:t>
      </w:r>
    </w:p>
    <w:p w14:paraId="75A3E136" w14:textId="77777777" w:rsidR="00FA5C02" w:rsidRPr="00FA5C02" w:rsidRDefault="00FA5C02" w:rsidP="00FA5C02">
      <w:pPr>
        <w:pStyle w:val="DHHSbody"/>
        <w:spacing w:after="200"/>
        <w:rPr>
          <w:sz w:val="22"/>
          <w:u w:val="single"/>
          <w:lang w:val="en-GB"/>
        </w:rPr>
      </w:pPr>
      <w:r w:rsidRPr="00FA5C02">
        <w:rPr>
          <w:sz w:val="22"/>
          <w:u w:val="single"/>
          <w:lang w:val="en-GB"/>
        </w:rPr>
        <w:t>Referral to a voluntary assisted dying provider or service</w:t>
      </w:r>
    </w:p>
    <w:p w14:paraId="2B03C89C" w14:textId="77777777" w:rsidR="00FA5C02" w:rsidRPr="00BD08D2" w:rsidRDefault="00BD08D2" w:rsidP="00FA5C02">
      <w:pPr>
        <w:pStyle w:val="DHHSbody"/>
        <w:spacing w:after="200"/>
        <w:rPr>
          <w:sz w:val="22"/>
          <w:lang w:val="en-GB"/>
        </w:rPr>
      </w:pPr>
      <w:r>
        <w:rPr>
          <w:sz w:val="22"/>
          <w:lang w:val="en-GB"/>
        </w:rPr>
        <w:t xml:space="preserve">Referrals to a voluntary assisted dying provider or service will be at the direction of </w:t>
      </w:r>
      <w:r w:rsidRPr="00BD08D2">
        <w:rPr>
          <w:color w:val="0070C0"/>
          <w:sz w:val="22"/>
          <w:lang w:val="en-GB"/>
        </w:rPr>
        <w:t xml:space="preserve">[insert </w:t>
      </w:r>
      <w:r w:rsidR="0020711B">
        <w:rPr>
          <w:color w:val="0070C0"/>
          <w:sz w:val="22"/>
          <w:lang w:val="en-GB"/>
        </w:rPr>
        <w:t xml:space="preserve">key contact </w:t>
      </w:r>
      <w:r w:rsidRPr="00FA5C02">
        <w:rPr>
          <w:color w:val="0070C0"/>
          <w:sz w:val="22"/>
          <w:szCs w:val="22"/>
          <w:lang w:val="en-GB"/>
        </w:rPr>
        <w:t>staff member</w:t>
      </w:r>
      <w:r w:rsidR="0020711B">
        <w:rPr>
          <w:color w:val="0070C0"/>
          <w:sz w:val="22"/>
          <w:szCs w:val="22"/>
          <w:lang w:val="en-GB"/>
        </w:rPr>
        <w:t>,</w:t>
      </w:r>
      <w:r w:rsidRPr="00FA5C02">
        <w:rPr>
          <w:color w:val="0070C0"/>
          <w:sz w:val="22"/>
          <w:szCs w:val="22"/>
          <w:lang w:val="en-GB"/>
        </w:rPr>
        <w:t xml:space="preserve"> role title and contact details]</w:t>
      </w:r>
      <w:r>
        <w:rPr>
          <w:sz w:val="22"/>
          <w:szCs w:val="22"/>
          <w:lang w:val="en-GB"/>
        </w:rPr>
        <w:t>.</w:t>
      </w:r>
    </w:p>
    <w:p w14:paraId="4B33C30A" w14:textId="77777777" w:rsidR="004B6710" w:rsidRPr="00BD08D2" w:rsidRDefault="00BD08D2" w:rsidP="00BD08D2">
      <w:pPr>
        <w:pStyle w:val="DHHSbody"/>
        <w:spacing w:after="200"/>
        <w:rPr>
          <w:sz w:val="22"/>
          <w:lang w:val="en-GB"/>
        </w:rPr>
      </w:pPr>
      <w:r w:rsidRPr="00BD08D2">
        <w:rPr>
          <w:sz w:val="22"/>
          <w:lang w:val="en-GB"/>
        </w:rPr>
        <w:t>The prioritisation of referrals will be</w:t>
      </w:r>
      <w:r>
        <w:rPr>
          <w:sz w:val="22"/>
          <w:lang w:val="en-GB"/>
        </w:rPr>
        <w:t xml:space="preserve"> as follows </w:t>
      </w:r>
      <w:r w:rsidRPr="00BD08D2">
        <w:rPr>
          <w:color w:val="0070C0"/>
          <w:sz w:val="22"/>
          <w:lang w:val="en-GB"/>
        </w:rPr>
        <w:t>[insert preferred health service referral pathway</w:t>
      </w:r>
      <w:r>
        <w:rPr>
          <w:color w:val="0070C0"/>
          <w:sz w:val="22"/>
          <w:lang w:val="en-GB"/>
        </w:rPr>
        <w:t xml:space="preserve">, </w:t>
      </w:r>
      <w:r w:rsidRPr="00BD08D2">
        <w:rPr>
          <w:i/>
          <w:color w:val="0070C0"/>
          <w:sz w:val="22"/>
          <w:lang w:val="en-GB"/>
        </w:rPr>
        <w:t>example below</w:t>
      </w:r>
      <w:r w:rsidRPr="00BD08D2">
        <w:rPr>
          <w:color w:val="0070C0"/>
          <w:sz w:val="22"/>
          <w:lang w:val="en-GB"/>
        </w:rPr>
        <w:t>]</w:t>
      </w:r>
      <w:r>
        <w:rPr>
          <w:sz w:val="22"/>
          <w:lang w:val="en-GB"/>
        </w:rPr>
        <w:t>:</w:t>
      </w:r>
      <w:r w:rsidRPr="00BD08D2">
        <w:rPr>
          <w:sz w:val="22"/>
          <w:lang w:val="en-GB"/>
        </w:rPr>
        <w:t xml:space="preserve"> </w:t>
      </w:r>
    </w:p>
    <w:p w14:paraId="1BCE4395" w14:textId="77777777" w:rsidR="00BD08D2" w:rsidRPr="00BD08D2" w:rsidRDefault="00BD08D2" w:rsidP="00BD08D2">
      <w:pPr>
        <w:pStyle w:val="DHHSbody"/>
        <w:numPr>
          <w:ilvl w:val="0"/>
          <w:numId w:val="36"/>
        </w:numPr>
        <w:rPr>
          <w:color w:val="0070C0"/>
          <w:sz w:val="22"/>
        </w:rPr>
      </w:pPr>
      <w:r w:rsidRPr="00BD08D2">
        <w:rPr>
          <w:color w:val="0070C0"/>
          <w:sz w:val="22"/>
        </w:rPr>
        <w:t xml:space="preserve">local area primary healthcare network – </w:t>
      </w:r>
      <w:r>
        <w:rPr>
          <w:color w:val="0070C0"/>
          <w:sz w:val="22"/>
        </w:rPr>
        <w:t xml:space="preserve">known participating </w:t>
      </w:r>
      <w:r w:rsidRPr="00BD08D2">
        <w:rPr>
          <w:color w:val="0070C0"/>
          <w:sz w:val="22"/>
        </w:rPr>
        <w:t>GP</w:t>
      </w:r>
    </w:p>
    <w:p w14:paraId="530362A6" w14:textId="77777777" w:rsidR="00BD08D2" w:rsidRPr="00BD08D2" w:rsidRDefault="00BD08D2" w:rsidP="00BD08D2">
      <w:pPr>
        <w:pStyle w:val="DHHSbody"/>
        <w:numPr>
          <w:ilvl w:val="0"/>
          <w:numId w:val="36"/>
        </w:numPr>
        <w:rPr>
          <w:color w:val="0070C0"/>
          <w:sz w:val="22"/>
        </w:rPr>
      </w:pPr>
      <w:r>
        <w:rPr>
          <w:color w:val="0070C0"/>
          <w:sz w:val="22"/>
        </w:rPr>
        <w:t xml:space="preserve">an </w:t>
      </w:r>
      <w:r w:rsidRPr="00BD08D2">
        <w:rPr>
          <w:color w:val="0070C0"/>
          <w:sz w:val="22"/>
        </w:rPr>
        <w:t xml:space="preserve">established referral pathway for palliative care or end-of-life care in </w:t>
      </w:r>
      <w:r>
        <w:rPr>
          <w:color w:val="0070C0"/>
          <w:sz w:val="22"/>
        </w:rPr>
        <w:t xml:space="preserve">the </w:t>
      </w:r>
      <w:r w:rsidRPr="00BD08D2">
        <w:rPr>
          <w:color w:val="0070C0"/>
          <w:sz w:val="22"/>
        </w:rPr>
        <w:t>region</w:t>
      </w:r>
    </w:p>
    <w:p w14:paraId="43EC6AFF" w14:textId="786515D5" w:rsidR="00BD08D2" w:rsidRPr="00BD08D2" w:rsidRDefault="00BD08D2" w:rsidP="00D7648A">
      <w:pPr>
        <w:pStyle w:val="DHHSbody"/>
        <w:numPr>
          <w:ilvl w:val="0"/>
          <w:numId w:val="36"/>
        </w:numPr>
        <w:spacing w:after="240"/>
        <w:ind w:left="714" w:hanging="357"/>
        <w:rPr>
          <w:color w:val="0070C0"/>
          <w:sz w:val="22"/>
        </w:rPr>
      </w:pPr>
      <w:r>
        <w:rPr>
          <w:color w:val="0070C0"/>
          <w:sz w:val="22"/>
        </w:rPr>
        <w:t xml:space="preserve">a </w:t>
      </w:r>
      <w:r w:rsidRPr="00BD08D2">
        <w:rPr>
          <w:color w:val="0070C0"/>
          <w:sz w:val="22"/>
        </w:rPr>
        <w:t xml:space="preserve">participating health service outside of existing pathways or </w:t>
      </w:r>
      <w:r>
        <w:rPr>
          <w:color w:val="0070C0"/>
          <w:sz w:val="22"/>
        </w:rPr>
        <w:t xml:space="preserve">the </w:t>
      </w:r>
      <w:r w:rsidRPr="00BD08D2">
        <w:rPr>
          <w:color w:val="0070C0"/>
          <w:sz w:val="22"/>
        </w:rPr>
        <w:t>region</w:t>
      </w:r>
      <w:r w:rsidR="00D7648A">
        <w:rPr>
          <w:color w:val="0070C0"/>
          <w:sz w:val="22"/>
        </w:rPr>
        <w:t>.</w:t>
      </w:r>
    </w:p>
    <w:p w14:paraId="5FD199AB" w14:textId="77777777" w:rsidR="003C0915" w:rsidRDefault="005A0B03" w:rsidP="005A0B03">
      <w:pPr>
        <w:pStyle w:val="DHHSbody"/>
        <w:rPr>
          <w:sz w:val="22"/>
          <w:u w:val="single"/>
        </w:rPr>
      </w:pPr>
      <w:r w:rsidRPr="005A0B03">
        <w:rPr>
          <w:sz w:val="22"/>
          <w:u w:val="single"/>
        </w:rPr>
        <w:t xml:space="preserve">Process for patients </w:t>
      </w:r>
      <w:r w:rsidR="003C0915">
        <w:rPr>
          <w:sz w:val="22"/>
          <w:u w:val="single"/>
        </w:rPr>
        <w:t xml:space="preserve">who are in are the subject of a voluntary assisted dying permit </w:t>
      </w:r>
      <w:r w:rsidR="00375FB0">
        <w:rPr>
          <w:sz w:val="22"/>
          <w:u w:val="single"/>
        </w:rPr>
        <w:t>(delete if not applicable)</w:t>
      </w:r>
    </w:p>
    <w:p w14:paraId="07011795" w14:textId="7AB2A747" w:rsidR="003B4AC8" w:rsidRDefault="00DB5FC0" w:rsidP="003B4AC8">
      <w:pPr>
        <w:spacing w:after="120"/>
      </w:pPr>
      <w:r>
        <w:t>A</w:t>
      </w:r>
      <w:r w:rsidR="003C0915">
        <w:t xml:space="preserve"> patient </w:t>
      </w:r>
      <w:r w:rsidR="004F64F8">
        <w:t xml:space="preserve">who is the subject of </w:t>
      </w:r>
      <w:r w:rsidR="003C0915">
        <w:t xml:space="preserve">a self-administration permit </w:t>
      </w:r>
      <w:r w:rsidR="0000673C">
        <w:t>may</w:t>
      </w:r>
      <w:r w:rsidR="003C0915">
        <w:t xml:space="preserve"> </w:t>
      </w:r>
      <w:r w:rsidR="00375FB0">
        <w:t>r</w:t>
      </w:r>
      <w:r w:rsidR="003C0915">
        <w:t>equest the medication be dispensed to them</w:t>
      </w:r>
      <w:r w:rsidR="003B4AC8">
        <w:t xml:space="preserve"> </w:t>
      </w:r>
      <w:r w:rsidR="00C10535">
        <w:t xml:space="preserve">from the </w:t>
      </w:r>
      <w:r w:rsidR="000E1BE3">
        <w:t>s</w:t>
      </w:r>
      <w:r w:rsidR="00C10535">
        <w:t>tatewide</w:t>
      </w:r>
      <w:r w:rsidR="001A1F66">
        <w:t xml:space="preserve"> pharmacy service</w:t>
      </w:r>
      <w:r w:rsidR="00C10535">
        <w:t xml:space="preserve"> </w:t>
      </w:r>
      <w:r w:rsidR="003B4AC8">
        <w:t>whilst an inpatient</w:t>
      </w:r>
      <w:r w:rsidR="003C0915">
        <w:t xml:space="preserve">. </w:t>
      </w:r>
    </w:p>
    <w:p w14:paraId="4FF2562A" w14:textId="32C858F6" w:rsidR="003B4AC8" w:rsidRPr="003B4AC8" w:rsidRDefault="003C0915" w:rsidP="003B4AC8">
      <w:pPr>
        <w:spacing w:after="120"/>
        <w:rPr>
          <w:color w:val="0070C0"/>
        </w:rPr>
      </w:pPr>
      <w:r>
        <w:t xml:space="preserve">All requests </w:t>
      </w:r>
      <w:r w:rsidR="003B4AC8">
        <w:t xml:space="preserve">for medication </w:t>
      </w:r>
      <w:r w:rsidR="0086264C">
        <w:t xml:space="preserve">to be dispensed </w:t>
      </w:r>
      <w:r>
        <w:t xml:space="preserve">should be directed </w:t>
      </w:r>
      <w:r w:rsidRPr="003B4AC8">
        <w:t xml:space="preserve">to </w:t>
      </w:r>
      <w:r w:rsidR="003B4AC8" w:rsidRPr="003B4AC8">
        <w:rPr>
          <w:lang w:val="en-GB"/>
        </w:rPr>
        <w:t>t</w:t>
      </w:r>
      <w:r w:rsidRPr="003B4AC8">
        <w:t xml:space="preserve">he </w:t>
      </w:r>
      <w:r w:rsidR="000E1BE3">
        <w:t>s</w:t>
      </w:r>
      <w:r>
        <w:t xml:space="preserve">tatewide pharmacy service </w:t>
      </w:r>
      <w:r w:rsidR="003B4AC8">
        <w:t xml:space="preserve">on P: 9766 5270. The service </w:t>
      </w:r>
      <w:r>
        <w:t xml:space="preserve">will liaise with the </w:t>
      </w:r>
      <w:r w:rsidR="003B4AC8">
        <w:t xml:space="preserve">patient and the </w:t>
      </w:r>
      <w:r>
        <w:t xml:space="preserve">patient’s coordinating medical practitioner, who </w:t>
      </w:r>
      <w:r>
        <w:lastRenderedPageBreak/>
        <w:t>will then liaise with the patient’s health care team, including the health service pharmacy</w:t>
      </w:r>
      <w:r w:rsidR="003B4AC8">
        <w:t xml:space="preserve"> </w:t>
      </w:r>
      <w:r w:rsidR="003B4AC8" w:rsidRPr="003B4AC8">
        <w:rPr>
          <w:color w:val="0070C0"/>
        </w:rPr>
        <w:t>[insert pharmacy contact person details]</w:t>
      </w:r>
      <w:r w:rsidRPr="003B4AC8">
        <w:t xml:space="preserve">. </w:t>
      </w:r>
      <w:r w:rsidRPr="003B4AC8">
        <w:rPr>
          <w:color w:val="0070C0"/>
        </w:rPr>
        <w:t xml:space="preserve"> </w:t>
      </w:r>
    </w:p>
    <w:p w14:paraId="1EE07B73" w14:textId="4B09AD1C" w:rsidR="003C0915" w:rsidRDefault="003C0915" w:rsidP="003B4AC8">
      <w:pPr>
        <w:spacing w:after="120"/>
      </w:pPr>
      <w:r>
        <w:t xml:space="preserve">The voluntary assisted dying medication will be delivered directly to the patient by the </w:t>
      </w:r>
      <w:r w:rsidR="000E1BE3">
        <w:t>s</w:t>
      </w:r>
      <w:r>
        <w:t xml:space="preserve">tatewide pharmacy service. </w:t>
      </w:r>
    </w:p>
    <w:p w14:paraId="24ECBDBA" w14:textId="77777777" w:rsidR="00375FB0" w:rsidRDefault="003C0915" w:rsidP="00375FB0">
      <w:pPr>
        <w:pStyle w:val="DHHSbody"/>
        <w:rPr>
          <w:sz w:val="22"/>
          <w:u w:val="single"/>
        </w:rPr>
      </w:pPr>
      <w:r>
        <w:rPr>
          <w:sz w:val="22"/>
          <w:u w:val="single"/>
        </w:rPr>
        <w:t xml:space="preserve">Process for patients who are in possession of the </w:t>
      </w:r>
      <w:r w:rsidRPr="005A0B03">
        <w:rPr>
          <w:sz w:val="22"/>
          <w:u w:val="single"/>
        </w:rPr>
        <w:t xml:space="preserve">voluntary assisted dying </w:t>
      </w:r>
      <w:r>
        <w:rPr>
          <w:sz w:val="22"/>
          <w:u w:val="single"/>
        </w:rPr>
        <w:t xml:space="preserve">medication </w:t>
      </w:r>
      <w:r w:rsidR="00375FB0">
        <w:rPr>
          <w:sz w:val="22"/>
          <w:u w:val="single"/>
        </w:rPr>
        <w:t>(delete if not applicable)</w:t>
      </w:r>
    </w:p>
    <w:p w14:paraId="29373EF8" w14:textId="77777777" w:rsidR="003B4AC8" w:rsidRDefault="003C0915" w:rsidP="003B4AC8">
      <w:pPr>
        <w:spacing w:after="120"/>
      </w:pPr>
      <w:r w:rsidRPr="003B4AC8">
        <w:t>A patient already in possession of the voluntary assisted dying medication may be admitted to hospital</w:t>
      </w:r>
      <w:r w:rsidR="003B4AC8">
        <w:t>.</w:t>
      </w:r>
      <w:r w:rsidRPr="003B4AC8">
        <w:t xml:space="preserve"> </w:t>
      </w:r>
      <w:r w:rsidR="003B4AC8">
        <w:t>The voluntary assisted dying medication must be stored in the locked box provided as part of a voluntary assisted dying administration kit.</w:t>
      </w:r>
    </w:p>
    <w:p w14:paraId="477784FD" w14:textId="2D43DD23" w:rsidR="003B4AC8" w:rsidRPr="00E01194" w:rsidRDefault="003B4AC8" w:rsidP="003B4AC8">
      <w:pPr>
        <w:spacing w:after="120"/>
      </w:pPr>
      <w:r w:rsidRPr="003B4AC8">
        <w:rPr>
          <w:color w:val="0070C0"/>
        </w:rPr>
        <w:t>[</w:t>
      </w:r>
      <w:r>
        <w:rPr>
          <w:color w:val="0070C0"/>
        </w:rPr>
        <w:t>I</w:t>
      </w:r>
      <w:r w:rsidRPr="003B4AC8">
        <w:rPr>
          <w:color w:val="0070C0"/>
        </w:rPr>
        <w:t xml:space="preserve">nsert health service] </w:t>
      </w:r>
      <w:r>
        <w:t xml:space="preserve">preferred approach to storing the voluntary assisted dying medication is </w:t>
      </w:r>
      <w:r w:rsidRPr="003B4AC8">
        <w:rPr>
          <w:color w:val="0070C0"/>
        </w:rPr>
        <w:t>[insert health service policy statement on medication storage]</w:t>
      </w:r>
      <w:r>
        <w:t xml:space="preserve">. </w:t>
      </w:r>
    </w:p>
    <w:p w14:paraId="4F35B008" w14:textId="52D267C7" w:rsidR="003B4AC8" w:rsidRDefault="003B4AC8" w:rsidP="003B4AC8">
      <w:pPr>
        <w:spacing w:after="120"/>
      </w:pPr>
      <w:r>
        <w:t xml:space="preserve">Any patient who is admitted to </w:t>
      </w:r>
      <w:r w:rsidRPr="003B4AC8">
        <w:rPr>
          <w:color w:val="0070C0"/>
        </w:rPr>
        <w:t xml:space="preserve">[insert health service] </w:t>
      </w:r>
      <w:r>
        <w:t xml:space="preserve">and </w:t>
      </w:r>
      <w:r w:rsidR="004C4962">
        <w:t>is</w:t>
      </w:r>
      <w:r>
        <w:t xml:space="preserve"> in possession of voluntary assisted dying medication should be directed to discuss the options for safe storage with </w:t>
      </w:r>
      <w:r w:rsidRPr="003B4AC8">
        <w:rPr>
          <w:color w:val="0070C0"/>
        </w:rPr>
        <w:t>[insert contact details]</w:t>
      </w:r>
      <w:r>
        <w:t>. Staff will then be informed of the outcome of the conversation and action required.</w:t>
      </w:r>
    </w:p>
    <w:p w14:paraId="59AEFFBE" w14:textId="77777777" w:rsidR="00375FB0" w:rsidRDefault="003B4AC8" w:rsidP="00375FB0">
      <w:pPr>
        <w:pStyle w:val="DHHSbody"/>
        <w:rPr>
          <w:sz w:val="22"/>
          <w:u w:val="single"/>
        </w:rPr>
      </w:pPr>
      <w:r>
        <w:rPr>
          <w:sz w:val="22"/>
          <w:u w:val="single"/>
        </w:rPr>
        <w:t>Patients requesting to take the medication</w:t>
      </w:r>
      <w:r w:rsidRPr="005A0B03">
        <w:rPr>
          <w:sz w:val="22"/>
          <w:u w:val="single"/>
        </w:rPr>
        <w:t xml:space="preserve"> in </w:t>
      </w:r>
      <w:r>
        <w:rPr>
          <w:sz w:val="22"/>
          <w:u w:val="single"/>
        </w:rPr>
        <w:t xml:space="preserve">hospital </w:t>
      </w:r>
      <w:r w:rsidR="00375FB0">
        <w:rPr>
          <w:sz w:val="22"/>
          <w:u w:val="single"/>
        </w:rPr>
        <w:t>(delete if not applicable)</w:t>
      </w:r>
    </w:p>
    <w:p w14:paraId="2995F7E3" w14:textId="77777777" w:rsidR="003B4AC8" w:rsidRDefault="003B4AC8" w:rsidP="003B4AC8">
      <w:pPr>
        <w:spacing w:after="120"/>
      </w:pPr>
      <w:r w:rsidRPr="003B4AC8">
        <w:rPr>
          <w:color w:val="0070C0"/>
        </w:rPr>
        <w:t>[</w:t>
      </w:r>
      <w:r>
        <w:rPr>
          <w:color w:val="0070C0"/>
        </w:rPr>
        <w:t>I</w:t>
      </w:r>
      <w:r w:rsidRPr="003B4AC8">
        <w:rPr>
          <w:color w:val="0070C0"/>
        </w:rPr>
        <w:t xml:space="preserve">nsert health service] </w:t>
      </w:r>
      <w:r>
        <w:t xml:space="preserve">preferred approach to patient requests for self-administration of the voluntary assisted dying medication whilst an inpatient is </w:t>
      </w:r>
      <w:r w:rsidRPr="003B4AC8">
        <w:rPr>
          <w:color w:val="0070C0"/>
        </w:rPr>
        <w:t>[insert health service policy statement on requests for self-administration]</w:t>
      </w:r>
      <w:r>
        <w:t xml:space="preserve">. </w:t>
      </w:r>
    </w:p>
    <w:p w14:paraId="79538D76" w14:textId="2E6C4D5F" w:rsidR="003C0915" w:rsidRDefault="003B4AC8" w:rsidP="003B4AC8">
      <w:pPr>
        <w:pStyle w:val="DHHSbody"/>
        <w:spacing w:after="200" w:line="276" w:lineRule="auto"/>
        <w:rPr>
          <w:sz w:val="22"/>
        </w:rPr>
      </w:pPr>
      <w:r>
        <w:rPr>
          <w:sz w:val="22"/>
          <w:lang w:val="en-GB"/>
        </w:rPr>
        <w:t xml:space="preserve">All patient requests to </w:t>
      </w:r>
      <w:r w:rsidR="001A1DFE">
        <w:rPr>
          <w:sz w:val="22"/>
          <w:lang w:val="en-GB"/>
        </w:rPr>
        <w:t>self-</w:t>
      </w:r>
      <w:r>
        <w:rPr>
          <w:sz w:val="22"/>
          <w:lang w:val="en-GB"/>
        </w:rPr>
        <w:t xml:space="preserve">administer the voluntary assisted dying medication whilst an inpatient are to be directed to </w:t>
      </w:r>
      <w:r w:rsidRPr="005F251A">
        <w:rPr>
          <w:color w:val="0070C0"/>
          <w:sz w:val="22"/>
          <w:lang w:val="en-GB"/>
        </w:rPr>
        <w:t>[</w:t>
      </w:r>
      <w:r>
        <w:rPr>
          <w:color w:val="0070C0"/>
          <w:sz w:val="22"/>
          <w:lang w:val="en-GB"/>
        </w:rPr>
        <w:t xml:space="preserve">insert </w:t>
      </w:r>
      <w:r w:rsidRPr="005F251A">
        <w:rPr>
          <w:color w:val="0070C0"/>
          <w:sz w:val="22"/>
          <w:lang w:val="en-GB"/>
        </w:rPr>
        <w:t>staff member role title and contact details</w:t>
      </w:r>
      <w:r>
        <w:rPr>
          <w:color w:val="0070C0"/>
          <w:sz w:val="22"/>
          <w:lang w:val="en-GB"/>
        </w:rPr>
        <w:t xml:space="preserve"> (</w:t>
      </w:r>
      <w:r w:rsidRPr="00FA5C02">
        <w:rPr>
          <w:i/>
          <w:color w:val="0070C0"/>
          <w:sz w:val="22"/>
          <w:lang w:val="en-GB"/>
        </w:rPr>
        <w:t>e</w:t>
      </w:r>
      <w:r>
        <w:rPr>
          <w:i/>
          <w:color w:val="0070C0"/>
          <w:sz w:val="22"/>
          <w:lang w:val="en-GB"/>
        </w:rPr>
        <w:t>.</w:t>
      </w:r>
      <w:r w:rsidRPr="00FA5C02">
        <w:rPr>
          <w:i/>
          <w:color w:val="0070C0"/>
          <w:sz w:val="22"/>
          <w:lang w:val="en-GB"/>
        </w:rPr>
        <w:t>g.</w:t>
      </w:r>
      <w:r>
        <w:rPr>
          <w:i/>
          <w:color w:val="0070C0"/>
          <w:sz w:val="22"/>
          <w:lang w:val="en-GB"/>
        </w:rPr>
        <w:t xml:space="preserve"> </w:t>
      </w:r>
      <w:r w:rsidRPr="00FA5C02">
        <w:rPr>
          <w:i/>
          <w:color w:val="0070C0"/>
          <w:sz w:val="22"/>
          <w:lang w:val="en-GB"/>
        </w:rPr>
        <w:t>senior health practitioner, hospital manager or executive</w:t>
      </w:r>
      <w:r>
        <w:rPr>
          <w:color w:val="0070C0"/>
          <w:sz w:val="22"/>
          <w:lang w:val="en-GB"/>
        </w:rPr>
        <w:t>)</w:t>
      </w:r>
      <w:r w:rsidRPr="005F251A">
        <w:rPr>
          <w:color w:val="0070C0"/>
          <w:sz w:val="24"/>
          <w:lang w:val="en-GB"/>
        </w:rPr>
        <w:t>]</w:t>
      </w:r>
      <w:r w:rsidRPr="005F251A">
        <w:rPr>
          <w:sz w:val="24"/>
          <w:lang w:val="en-GB"/>
        </w:rPr>
        <w:t>,</w:t>
      </w:r>
      <w:r>
        <w:rPr>
          <w:color w:val="0070C0"/>
          <w:sz w:val="24"/>
          <w:lang w:val="en-GB"/>
        </w:rPr>
        <w:t xml:space="preserve"> </w:t>
      </w:r>
      <w:r w:rsidRPr="005F251A">
        <w:rPr>
          <w:sz w:val="22"/>
          <w:lang w:val="en-GB"/>
        </w:rPr>
        <w:t xml:space="preserve">who will </w:t>
      </w:r>
      <w:r>
        <w:rPr>
          <w:sz w:val="22"/>
          <w:lang w:val="en-GB"/>
        </w:rPr>
        <w:t xml:space="preserve">provide information and support to the patient regarding their request.  </w:t>
      </w:r>
    </w:p>
    <w:p w14:paraId="1566EB72" w14:textId="77777777" w:rsidR="00BF2D05" w:rsidRDefault="00E26D53" w:rsidP="00E81B23">
      <w:pPr>
        <w:pStyle w:val="DHHSbody"/>
        <w:spacing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t>Other resources</w:t>
      </w:r>
    </w:p>
    <w:p w14:paraId="28632665" w14:textId="4B3B477B" w:rsidR="00FA4E30" w:rsidRPr="0008545A" w:rsidRDefault="00D7648A" w:rsidP="00E81B23">
      <w:pPr>
        <w:pStyle w:val="DHHSbody"/>
        <w:spacing w:after="200"/>
        <w:rPr>
          <w:sz w:val="22"/>
          <w:u w:val="single"/>
          <w:lang w:val="en-GB"/>
        </w:rPr>
      </w:pPr>
      <w:r w:rsidRPr="0008545A">
        <w:rPr>
          <w:sz w:val="22"/>
          <w:u w:val="single"/>
          <w:lang w:val="en-GB"/>
        </w:rPr>
        <w:t xml:space="preserve">The </w:t>
      </w:r>
      <w:r w:rsidR="004440C8">
        <w:rPr>
          <w:sz w:val="22"/>
          <w:u w:val="single"/>
          <w:lang w:val="en-GB"/>
        </w:rPr>
        <w:t xml:space="preserve">Voluntary Assisted Dying </w:t>
      </w:r>
      <w:r w:rsidRPr="0008545A">
        <w:rPr>
          <w:sz w:val="22"/>
          <w:u w:val="single"/>
          <w:lang w:val="en-GB"/>
        </w:rPr>
        <w:t>Statewide Care Navigator Service</w:t>
      </w:r>
    </w:p>
    <w:p w14:paraId="7EC4AA15" w14:textId="07BFAF9A" w:rsidR="00D7648A" w:rsidRPr="00D7648A" w:rsidRDefault="00D7648A" w:rsidP="00D7648A">
      <w:pPr>
        <w:pStyle w:val="DHHSbody"/>
        <w:spacing w:after="200"/>
        <w:rPr>
          <w:rFonts w:eastAsia="Times New Roman"/>
          <w:sz w:val="22"/>
          <w:szCs w:val="22"/>
          <w:lang w:eastAsia="en-AU"/>
        </w:rPr>
      </w:pPr>
      <w:r w:rsidRPr="00D7648A">
        <w:rPr>
          <w:sz w:val="22"/>
          <w:szCs w:val="22"/>
          <w:lang w:val="en-GB"/>
        </w:rPr>
        <w:t xml:space="preserve">The </w:t>
      </w:r>
      <w:r w:rsidR="004440C8">
        <w:rPr>
          <w:sz w:val="22"/>
          <w:szCs w:val="22"/>
          <w:lang w:val="en-GB"/>
        </w:rPr>
        <w:t xml:space="preserve">voluntary assisted dying </w:t>
      </w:r>
      <w:r w:rsidRPr="00D7648A">
        <w:rPr>
          <w:sz w:val="22"/>
          <w:szCs w:val="22"/>
          <w:lang w:val="en-GB"/>
        </w:rPr>
        <w:t xml:space="preserve">care navigators are available to provide </w:t>
      </w:r>
      <w:r w:rsidRPr="00D7648A">
        <w:rPr>
          <w:rFonts w:eastAsia="Times New Roman"/>
          <w:sz w:val="22"/>
          <w:szCs w:val="22"/>
          <w:lang w:eastAsia="en-AU"/>
        </w:rPr>
        <w:t xml:space="preserve">information and support to individuals who contact the service. The service is </w:t>
      </w:r>
      <w:r>
        <w:rPr>
          <w:rFonts w:eastAsia="Times New Roman"/>
          <w:sz w:val="22"/>
          <w:szCs w:val="22"/>
          <w:lang w:eastAsia="en-AU"/>
        </w:rPr>
        <w:t xml:space="preserve">available during business hours Monday to Friday and </w:t>
      </w:r>
      <w:r w:rsidRPr="00D7648A">
        <w:rPr>
          <w:rFonts w:eastAsia="Times New Roman"/>
          <w:sz w:val="22"/>
          <w:szCs w:val="22"/>
          <w:lang w:eastAsia="en-AU"/>
        </w:rPr>
        <w:t xml:space="preserve">open to </w:t>
      </w:r>
      <w:r>
        <w:rPr>
          <w:rFonts w:eastAsia="Times New Roman"/>
          <w:sz w:val="22"/>
          <w:szCs w:val="22"/>
          <w:lang w:eastAsia="en-AU"/>
        </w:rPr>
        <w:t>patients (and their family or carers)</w:t>
      </w:r>
      <w:r w:rsidRPr="00D7648A">
        <w:rPr>
          <w:rFonts w:eastAsia="Times New Roman"/>
          <w:sz w:val="22"/>
          <w:szCs w:val="22"/>
          <w:lang w:eastAsia="en-AU"/>
        </w:rPr>
        <w:t>, health practitioners and health services.</w:t>
      </w:r>
    </w:p>
    <w:p w14:paraId="59BDED13" w14:textId="77777777" w:rsidR="00D7648A" w:rsidRPr="00D7648A" w:rsidRDefault="00D7648A" w:rsidP="00D7648A">
      <w:pPr>
        <w:spacing w:after="120" w:line="270" w:lineRule="atLeast"/>
        <w:jc w:val="both"/>
        <w:rPr>
          <w:rFonts w:eastAsia="Times" w:cs="Times New Roman"/>
        </w:rPr>
      </w:pPr>
      <w:r w:rsidRPr="00D7648A">
        <w:rPr>
          <w:rFonts w:eastAsia="Times" w:cs="Times New Roman"/>
        </w:rPr>
        <w:t>The care navigator</w:t>
      </w:r>
      <w:r>
        <w:rPr>
          <w:rFonts w:eastAsia="Times" w:cs="Times New Roman"/>
        </w:rPr>
        <w:t>s</w:t>
      </w:r>
      <w:r w:rsidRPr="00D7648A">
        <w:rPr>
          <w:rFonts w:eastAsia="Times" w:cs="Times New Roman"/>
        </w:rPr>
        <w:t xml:space="preserve"> can liaise with a person’s treating medical team to consult regarding their care, with that person’s consent.  </w:t>
      </w:r>
    </w:p>
    <w:p w14:paraId="663CDF12" w14:textId="337D1774" w:rsidR="00D7648A" w:rsidRPr="00D7648A" w:rsidRDefault="00D7648A" w:rsidP="00D7648A">
      <w:pPr>
        <w:spacing w:after="120" w:line="270" w:lineRule="atLeast"/>
        <w:jc w:val="both"/>
        <w:rPr>
          <w:rFonts w:eastAsia="Times" w:cs="Times New Roman"/>
        </w:rPr>
      </w:pPr>
      <w:r w:rsidRPr="00D7648A">
        <w:rPr>
          <w:rFonts w:eastAsia="Times" w:cs="Times New Roman"/>
        </w:rPr>
        <w:t>The care navigator</w:t>
      </w:r>
      <w:r>
        <w:rPr>
          <w:rFonts w:eastAsia="Times" w:cs="Times New Roman"/>
        </w:rPr>
        <w:t>s</w:t>
      </w:r>
      <w:r w:rsidRPr="00D7648A">
        <w:rPr>
          <w:rFonts w:eastAsia="Times" w:cs="Times New Roman"/>
        </w:rPr>
        <w:t xml:space="preserve"> can inform patients and their families about end-of-life and psychosocial support options available to them</w:t>
      </w:r>
      <w:r w:rsidR="00B17475">
        <w:rPr>
          <w:rFonts w:eastAsia="Times" w:cs="Times New Roman"/>
        </w:rPr>
        <w:t xml:space="preserve">, </w:t>
      </w:r>
      <w:r w:rsidR="00B17475" w:rsidRPr="00D7648A">
        <w:rPr>
          <w:rFonts w:eastAsia="Times" w:cs="Times New Roman"/>
        </w:rPr>
        <w:t>regardless of whether they are assessed as eligible for voluntary assisted dying</w:t>
      </w:r>
      <w:r w:rsidRPr="00D7648A">
        <w:rPr>
          <w:rFonts w:eastAsia="Times" w:cs="Times New Roman"/>
        </w:rPr>
        <w:t>.</w:t>
      </w:r>
    </w:p>
    <w:p w14:paraId="4846A854" w14:textId="77777777" w:rsidR="00F958A1" w:rsidRDefault="00D7648A" w:rsidP="00E81B23">
      <w:pPr>
        <w:pStyle w:val="DHHSbody"/>
        <w:spacing w:after="200"/>
        <w:rPr>
          <w:sz w:val="22"/>
          <w:u w:val="single"/>
          <w:lang w:val="en-GB"/>
        </w:rPr>
      </w:pPr>
      <w:r w:rsidRPr="00D7648A">
        <w:rPr>
          <w:sz w:val="22"/>
          <w:lang w:val="en-GB"/>
        </w:rPr>
        <w:t xml:space="preserve">The </w:t>
      </w:r>
      <w:r w:rsidRPr="00FA5C02">
        <w:rPr>
          <w:sz w:val="22"/>
          <w:szCs w:val="22"/>
          <w:lang w:val="en-GB"/>
        </w:rPr>
        <w:t xml:space="preserve">Care Navigator Service can be contacted at E: </w:t>
      </w:r>
      <w:hyperlink r:id="rId20" w:history="1">
        <w:r w:rsidRPr="00FA5C02">
          <w:rPr>
            <w:rStyle w:val="Hyperlink"/>
            <w:sz w:val="22"/>
            <w:szCs w:val="22"/>
            <w:lang w:val="en-US"/>
          </w:rPr>
          <w:t>vadcarenavigator@petermac.org</w:t>
        </w:r>
      </w:hyperlink>
      <w:r w:rsidRPr="00FA5C02">
        <w:rPr>
          <w:color w:val="000000"/>
          <w:sz w:val="22"/>
          <w:szCs w:val="22"/>
          <w:lang w:val="en-US"/>
        </w:rPr>
        <w:t xml:space="preserve"> or P: 0436 848 344.</w:t>
      </w:r>
    </w:p>
    <w:p w14:paraId="59B482D8" w14:textId="77777777" w:rsidR="00E26D53" w:rsidRPr="0008545A" w:rsidRDefault="0008545A" w:rsidP="00E81B23">
      <w:pPr>
        <w:pStyle w:val="DHHSbody"/>
        <w:spacing w:after="200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t xml:space="preserve">The </w:t>
      </w:r>
      <w:r w:rsidR="00D7648A" w:rsidRPr="0008545A">
        <w:rPr>
          <w:sz w:val="22"/>
          <w:u w:val="single"/>
          <w:lang w:val="en-GB"/>
        </w:rPr>
        <w:t>Department of Health and Human Services website</w:t>
      </w:r>
    </w:p>
    <w:p w14:paraId="7D0C7A9F" w14:textId="77777777" w:rsidR="00D7648A" w:rsidRDefault="0008545A" w:rsidP="00D7648A">
      <w:pPr>
        <w:pStyle w:val="DHHSbody"/>
        <w:rPr>
          <w:sz w:val="22"/>
        </w:rPr>
      </w:pPr>
      <w:r>
        <w:rPr>
          <w:sz w:val="22"/>
        </w:rPr>
        <w:t xml:space="preserve">Further resources for consumers and health practitioners on voluntary assisted dying can be found on the </w:t>
      </w:r>
      <w:r w:rsidRPr="00D7648A">
        <w:rPr>
          <w:sz w:val="22"/>
        </w:rPr>
        <w:t>Department of Health and Human Services</w:t>
      </w:r>
      <w:r w:rsidR="007135FB">
        <w:rPr>
          <w:sz w:val="22"/>
        </w:rPr>
        <w:t xml:space="preserve"> website</w:t>
      </w:r>
      <w:r>
        <w:rPr>
          <w:sz w:val="22"/>
        </w:rPr>
        <w:t>. Key resources include:</w:t>
      </w:r>
    </w:p>
    <w:p w14:paraId="62C92404" w14:textId="77777777" w:rsidR="0008545A" w:rsidRDefault="0008545A" w:rsidP="0008545A">
      <w:pPr>
        <w:pStyle w:val="DHHSbody"/>
        <w:numPr>
          <w:ilvl w:val="0"/>
          <w:numId w:val="38"/>
        </w:numPr>
        <w:rPr>
          <w:sz w:val="22"/>
        </w:rPr>
      </w:pPr>
      <w:r>
        <w:rPr>
          <w:sz w:val="22"/>
        </w:rPr>
        <w:t>Information for people considering voluntary assisted dying</w:t>
      </w:r>
    </w:p>
    <w:p w14:paraId="597789D7" w14:textId="77777777" w:rsidR="00375FB0" w:rsidRDefault="0008545A" w:rsidP="0008545A">
      <w:pPr>
        <w:pStyle w:val="DHHSbody"/>
        <w:numPr>
          <w:ilvl w:val="0"/>
          <w:numId w:val="38"/>
        </w:numPr>
        <w:rPr>
          <w:sz w:val="22"/>
        </w:rPr>
      </w:pPr>
      <w:r>
        <w:rPr>
          <w:sz w:val="22"/>
        </w:rPr>
        <w:t>Voluntary assisted dying guidance for health practitioners</w:t>
      </w:r>
    </w:p>
    <w:p w14:paraId="59EFD585" w14:textId="77777777" w:rsidR="0008545A" w:rsidRPr="0008545A" w:rsidRDefault="00375FB0" w:rsidP="0008545A">
      <w:pPr>
        <w:pStyle w:val="DHHSbody"/>
        <w:numPr>
          <w:ilvl w:val="0"/>
          <w:numId w:val="38"/>
        </w:numPr>
        <w:rPr>
          <w:sz w:val="22"/>
        </w:rPr>
      </w:pPr>
      <w:r>
        <w:rPr>
          <w:sz w:val="22"/>
        </w:rPr>
        <w:t>Managing access to voluntary assisted dying in health services</w:t>
      </w:r>
      <w:r w:rsidR="0008545A">
        <w:rPr>
          <w:sz w:val="22"/>
        </w:rPr>
        <w:t>.</w:t>
      </w:r>
    </w:p>
    <w:p w14:paraId="60DF360B" w14:textId="77777777" w:rsidR="00D7648A" w:rsidRPr="00D7648A" w:rsidRDefault="0008545A" w:rsidP="0008545A">
      <w:pPr>
        <w:pStyle w:val="DHHSbody"/>
        <w:spacing w:after="200"/>
        <w:rPr>
          <w:sz w:val="22"/>
        </w:rPr>
      </w:pPr>
      <w:bookmarkStart w:id="8" w:name="_Hlk9592635"/>
      <w:r>
        <w:rPr>
          <w:sz w:val="22"/>
        </w:rPr>
        <w:t>E</w:t>
      </w:r>
      <w:bookmarkEnd w:id="8"/>
      <w:r w:rsidR="00D7648A" w:rsidRPr="00D7648A">
        <w:rPr>
          <w:sz w:val="22"/>
        </w:rPr>
        <w:t>nd-of-life care resources</w:t>
      </w:r>
      <w:r>
        <w:rPr>
          <w:sz w:val="22"/>
        </w:rPr>
        <w:t xml:space="preserve">, including </w:t>
      </w:r>
      <w:r w:rsidR="007135FB">
        <w:rPr>
          <w:sz w:val="22"/>
        </w:rPr>
        <w:t xml:space="preserve">those about </w:t>
      </w:r>
      <w:r>
        <w:rPr>
          <w:sz w:val="22"/>
        </w:rPr>
        <w:t xml:space="preserve">voluntary assisted dying, can be found at: </w:t>
      </w:r>
      <w:r w:rsidR="00D7648A" w:rsidRPr="00D7648A">
        <w:rPr>
          <w:rStyle w:val="HyperlinkgreyBodyIntertextStyles"/>
          <w:sz w:val="22"/>
        </w:rPr>
        <w:t>https://www2.health.vic.gov.au/hospitals-and-health-services/patient-care/end-of-life-care</w:t>
      </w:r>
      <w:r w:rsidR="00D7648A" w:rsidRPr="00D7648A">
        <w:rPr>
          <w:sz w:val="22"/>
        </w:rPr>
        <w:t xml:space="preserve"> </w:t>
      </w:r>
    </w:p>
    <w:p w14:paraId="1508047F" w14:textId="574C5BF1" w:rsidR="0036384F" w:rsidRDefault="0036384F" w:rsidP="007135FB">
      <w:pPr>
        <w:pStyle w:val="DHHSbody"/>
        <w:spacing w:after="200"/>
        <w:rPr>
          <w:b/>
          <w:sz w:val="22"/>
          <w:lang w:val="en-GB"/>
        </w:rPr>
      </w:pPr>
    </w:p>
    <w:p w14:paraId="27701454" w14:textId="77777777" w:rsidR="002E0568" w:rsidRDefault="002E0568" w:rsidP="007135FB">
      <w:pPr>
        <w:pStyle w:val="DHHSbody"/>
        <w:spacing w:after="200"/>
        <w:rPr>
          <w:b/>
          <w:sz w:val="22"/>
          <w:lang w:val="en-GB"/>
        </w:rPr>
      </w:pPr>
    </w:p>
    <w:p w14:paraId="6E291EF5" w14:textId="5D18A1E7" w:rsidR="00E84AAF" w:rsidRDefault="00E81B23" w:rsidP="007135FB">
      <w:pPr>
        <w:pStyle w:val="DHHSbody"/>
        <w:spacing w:after="200"/>
        <w:rPr>
          <w:b/>
          <w:sz w:val="22"/>
          <w:lang w:val="en-GB"/>
        </w:rPr>
      </w:pPr>
      <w:r w:rsidRPr="00BF2D05">
        <w:rPr>
          <w:b/>
          <w:sz w:val="22"/>
          <w:lang w:val="en-GB"/>
        </w:rPr>
        <w:lastRenderedPageBreak/>
        <w:t>Related policies / procedures</w:t>
      </w:r>
    </w:p>
    <w:p w14:paraId="3A958A7A" w14:textId="77777777" w:rsidR="00E26D53" w:rsidRPr="00D7648A" w:rsidRDefault="00D7648A" w:rsidP="007135FB">
      <w:pPr>
        <w:pStyle w:val="DHHSbody"/>
        <w:spacing w:after="200"/>
        <w:rPr>
          <w:color w:val="0070C0"/>
          <w:sz w:val="22"/>
          <w:lang w:val="en-GB"/>
        </w:rPr>
      </w:pPr>
      <w:r w:rsidRPr="00D7648A">
        <w:rPr>
          <w:color w:val="0070C0"/>
          <w:sz w:val="22"/>
          <w:lang w:val="en-GB"/>
        </w:rPr>
        <w:t>[Insert links to related health service policy and/or procedures</w:t>
      </w:r>
      <w:r w:rsidR="00A90D86">
        <w:rPr>
          <w:color w:val="0070C0"/>
          <w:sz w:val="22"/>
          <w:lang w:val="en-GB"/>
        </w:rPr>
        <w:t>, for example end-of-life care</w:t>
      </w:r>
      <w:r w:rsidRPr="00D7648A">
        <w:rPr>
          <w:color w:val="0070C0"/>
          <w:sz w:val="22"/>
          <w:lang w:val="en-GB"/>
        </w:rPr>
        <w:t>]</w:t>
      </w:r>
    </w:p>
    <w:p w14:paraId="15EE2C56" w14:textId="77777777" w:rsidR="00E81B23" w:rsidRPr="00BF2D05" w:rsidRDefault="00E81B23" w:rsidP="007135FB">
      <w:pPr>
        <w:pStyle w:val="DHHSbody"/>
        <w:spacing w:after="200"/>
        <w:rPr>
          <w:b/>
          <w:sz w:val="22"/>
          <w:lang w:val="en-GB"/>
        </w:rPr>
      </w:pPr>
      <w:r w:rsidRPr="00BF2D05">
        <w:rPr>
          <w:b/>
          <w:sz w:val="22"/>
          <w:lang w:val="en-GB"/>
        </w:rPr>
        <w:t>Related legislation</w:t>
      </w:r>
    </w:p>
    <w:p w14:paraId="6D2793B1" w14:textId="77777777" w:rsidR="00E81B23" w:rsidRPr="00DB75E8" w:rsidRDefault="00E26D53" w:rsidP="007135FB">
      <w:pPr>
        <w:pStyle w:val="DHHSbody"/>
        <w:spacing w:after="200"/>
        <w:rPr>
          <w:sz w:val="22"/>
          <w:szCs w:val="22"/>
          <w:lang w:val="en-GB"/>
        </w:rPr>
      </w:pPr>
      <w:r w:rsidRPr="00DB75E8">
        <w:rPr>
          <w:sz w:val="22"/>
          <w:szCs w:val="22"/>
          <w:lang w:val="en-GB"/>
        </w:rPr>
        <w:t>V</w:t>
      </w:r>
      <w:r w:rsidR="007135FB" w:rsidRPr="00DB75E8">
        <w:rPr>
          <w:sz w:val="22"/>
          <w:szCs w:val="22"/>
          <w:lang w:val="en-GB"/>
        </w:rPr>
        <w:t>oluntary Assisted Dying Act 2017</w:t>
      </w:r>
    </w:p>
    <w:p w14:paraId="2259CCD6" w14:textId="278FF501" w:rsidR="000375C6" w:rsidRDefault="00ED7643" w:rsidP="004D695C">
      <w:pPr>
        <w:pStyle w:val="Heading1"/>
        <w:rPr>
          <w:lang w:val="en-GB"/>
        </w:rPr>
      </w:pPr>
      <w:r>
        <w:rPr>
          <w:lang w:val="en-GB"/>
        </w:rPr>
        <w:t>Staff c</w:t>
      </w:r>
      <w:r w:rsidR="0008545A">
        <w:rPr>
          <w:lang w:val="en-GB"/>
        </w:rPr>
        <w:t>ommunication and workforce education c</w:t>
      </w:r>
      <w:r w:rsidR="004D695C">
        <w:rPr>
          <w:lang w:val="en-GB"/>
        </w:rPr>
        <w:t xml:space="preserve">onsiderations for health service policy </w:t>
      </w:r>
      <w:r w:rsidR="0008545A">
        <w:rPr>
          <w:lang w:val="en-GB"/>
        </w:rPr>
        <w:t>implementation</w:t>
      </w:r>
    </w:p>
    <w:p w14:paraId="6A13F7FE" w14:textId="77777777" w:rsidR="00CA45F2" w:rsidRDefault="00CA45F2" w:rsidP="00CA45F2">
      <w:pPr>
        <w:pStyle w:val="DHHS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 service</w:t>
      </w:r>
      <w:r w:rsidR="0020711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should develop a</w:t>
      </w:r>
      <w:r w:rsidR="00627E71">
        <w:rPr>
          <w:rFonts w:cs="Arial"/>
          <w:sz w:val="22"/>
          <w:szCs w:val="22"/>
        </w:rPr>
        <w:t>n employee</w:t>
      </w:r>
      <w:r>
        <w:rPr>
          <w:rFonts w:cs="Arial"/>
          <w:sz w:val="22"/>
          <w:szCs w:val="22"/>
        </w:rPr>
        <w:t xml:space="preserve"> communication plan </w:t>
      </w:r>
      <w:r w:rsidR="00627E71">
        <w:rPr>
          <w:rFonts w:cs="Arial"/>
          <w:sz w:val="22"/>
          <w:szCs w:val="22"/>
        </w:rPr>
        <w:t>for</w:t>
      </w:r>
      <w:r>
        <w:rPr>
          <w:rFonts w:cs="Arial"/>
          <w:sz w:val="22"/>
          <w:szCs w:val="22"/>
        </w:rPr>
        <w:t xml:space="preserve"> voluntary assisted dying </w:t>
      </w:r>
      <w:r w:rsidR="0008545A">
        <w:rPr>
          <w:rFonts w:cs="Arial"/>
          <w:sz w:val="22"/>
          <w:szCs w:val="22"/>
        </w:rPr>
        <w:t xml:space="preserve">policy </w:t>
      </w:r>
      <w:r>
        <w:rPr>
          <w:rFonts w:cs="Arial"/>
          <w:sz w:val="22"/>
          <w:szCs w:val="22"/>
        </w:rPr>
        <w:t>education and communication activities. This may include provision of information through:</w:t>
      </w:r>
    </w:p>
    <w:p w14:paraId="1B1DCBB4" w14:textId="77777777" w:rsidR="00CA45F2" w:rsidRDefault="00CA45F2" w:rsidP="00F703D6">
      <w:pPr>
        <w:pStyle w:val="DHHSbody"/>
        <w:numPr>
          <w:ilvl w:val="0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newsletters</w:t>
      </w:r>
    </w:p>
    <w:p w14:paraId="611C789A" w14:textId="77777777" w:rsidR="00CA45F2" w:rsidRDefault="00CA45F2" w:rsidP="00F703D6">
      <w:pPr>
        <w:pStyle w:val="DHHSbody"/>
        <w:numPr>
          <w:ilvl w:val="0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intranet</w:t>
      </w:r>
    </w:p>
    <w:p w14:paraId="1C4B9F56" w14:textId="77777777" w:rsidR="00CA45F2" w:rsidRDefault="00CA45F2" w:rsidP="00F703D6">
      <w:pPr>
        <w:pStyle w:val="DHHSbody"/>
        <w:numPr>
          <w:ilvl w:val="0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emails to staff</w:t>
      </w:r>
    </w:p>
    <w:p w14:paraId="1C2C7598" w14:textId="77777777" w:rsidR="00CA45F2" w:rsidRDefault="00CA45F2" w:rsidP="00F703D6">
      <w:pPr>
        <w:pStyle w:val="DHHSbody"/>
        <w:numPr>
          <w:ilvl w:val="0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staff education sessions, for example, Grand Round, Allied Health staff forum, nursing education calendar, ward based or team meetings, orientation, HMO/Registrar programs.</w:t>
      </w:r>
    </w:p>
    <w:p w14:paraId="70A80967" w14:textId="7BB3C7BA" w:rsidR="00CA45F2" w:rsidRDefault="00CA45F2" w:rsidP="00CA45F2">
      <w:pPr>
        <w:pStyle w:val="DHHS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Health services should consider the different education requirements </w:t>
      </w:r>
      <w:r w:rsidR="00F82A7B">
        <w:rPr>
          <w:rFonts w:cs="Arial"/>
          <w:sz w:val="22"/>
          <w:szCs w:val="22"/>
        </w:rPr>
        <w:t xml:space="preserve">when </w:t>
      </w:r>
      <w:r>
        <w:rPr>
          <w:rFonts w:cs="Arial"/>
          <w:sz w:val="22"/>
          <w:szCs w:val="22"/>
        </w:rPr>
        <w:t>engag</w:t>
      </w:r>
      <w:r w:rsidR="00F82A7B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 xml:space="preserve"> staff through information and education sessions. All staff should have an awareness of:</w:t>
      </w:r>
    </w:p>
    <w:p w14:paraId="797DB5AB" w14:textId="77777777" w:rsidR="00CA45F2" w:rsidRPr="00B04A2F" w:rsidRDefault="00CA45F2" w:rsidP="00CA45F2">
      <w:pPr>
        <w:pStyle w:val="DHHSbody"/>
        <w:numPr>
          <w:ilvl w:val="0"/>
          <w:numId w:val="30"/>
        </w:numPr>
        <w:rPr>
          <w:sz w:val="22"/>
        </w:rPr>
      </w:pPr>
      <w:r w:rsidRPr="00B04A2F">
        <w:rPr>
          <w:sz w:val="22"/>
        </w:rPr>
        <w:t>the organisation</w:t>
      </w:r>
      <w:r w:rsidR="0020711B">
        <w:rPr>
          <w:sz w:val="22"/>
        </w:rPr>
        <w:t>’</w:t>
      </w:r>
      <w:r w:rsidRPr="00B04A2F">
        <w:rPr>
          <w:sz w:val="22"/>
        </w:rPr>
        <w:t>s position or stance on participating in voluntary assisted dying</w:t>
      </w:r>
    </w:p>
    <w:p w14:paraId="66AF47B2" w14:textId="5F21093A" w:rsidR="00CA45F2" w:rsidRPr="00B04A2F" w:rsidRDefault="0020711B" w:rsidP="00CA45F2">
      <w:pPr>
        <w:pStyle w:val="DHHSbody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the </w:t>
      </w:r>
      <w:r w:rsidR="00CA45F2" w:rsidRPr="00B04A2F">
        <w:rPr>
          <w:sz w:val="22"/>
        </w:rPr>
        <w:t xml:space="preserve">legislative </w:t>
      </w:r>
      <w:r w:rsidR="00C65FB0">
        <w:rPr>
          <w:sz w:val="22"/>
        </w:rPr>
        <w:t xml:space="preserve">prohibition on </w:t>
      </w:r>
      <w:r w:rsidR="00046503">
        <w:rPr>
          <w:sz w:val="22"/>
        </w:rPr>
        <w:t>health practitioners initiating</w:t>
      </w:r>
      <w:r w:rsidR="00CA45F2" w:rsidRPr="00B04A2F">
        <w:rPr>
          <w:sz w:val="22"/>
        </w:rPr>
        <w:t xml:space="preserve"> voluntary assisted dying</w:t>
      </w:r>
      <w:r w:rsidR="00046503">
        <w:rPr>
          <w:sz w:val="22"/>
        </w:rPr>
        <w:t xml:space="preserve"> discussions with a person in their care</w:t>
      </w:r>
    </w:p>
    <w:p w14:paraId="6D5E6B20" w14:textId="77777777" w:rsidR="00697D36" w:rsidRDefault="00F703D6" w:rsidP="00CA45F2">
      <w:pPr>
        <w:pStyle w:val="DHHSbody"/>
        <w:numPr>
          <w:ilvl w:val="0"/>
          <w:numId w:val="30"/>
        </w:numPr>
        <w:rPr>
          <w:sz w:val="22"/>
        </w:rPr>
      </w:pPr>
      <w:r w:rsidRPr="00B04A2F">
        <w:rPr>
          <w:sz w:val="22"/>
        </w:rPr>
        <w:t>how to escalate enquiries for information</w:t>
      </w:r>
      <w:r w:rsidR="0020711B">
        <w:rPr>
          <w:sz w:val="22"/>
        </w:rPr>
        <w:t xml:space="preserve"> about,</w:t>
      </w:r>
      <w:r w:rsidRPr="00B04A2F">
        <w:rPr>
          <w:sz w:val="22"/>
        </w:rPr>
        <w:t xml:space="preserve"> or access to</w:t>
      </w:r>
      <w:r w:rsidR="0020711B">
        <w:rPr>
          <w:sz w:val="22"/>
        </w:rPr>
        <w:t>,</w:t>
      </w:r>
      <w:r w:rsidRPr="00B04A2F">
        <w:rPr>
          <w:sz w:val="22"/>
        </w:rPr>
        <w:t xml:space="preserve"> voluntary assisted dying</w:t>
      </w:r>
      <w:r w:rsidR="00046503">
        <w:rPr>
          <w:sz w:val="22"/>
        </w:rPr>
        <w:t xml:space="preserve"> internally</w:t>
      </w:r>
    </w:p>
    <w:p w14:paraId="5A40A74E" w14:textId="77777777" w:rsidR="00046503" w:rsidRDefault="00046503" w:rsidP="00CA45F2">
      <w:pPr>
        <w:pStyle w:val="DHHSbody"/>
        <w:numPr>
          <w:ilvl w:val="0"/>
          <w:numId w:val="30"/>
        </w:numPr>
        <w:rPr>
          <w:sz w:val="22"/>
        </w:rPr>
      </w:pPr>
      <w:r>
        <w:rPr>
          <w:sz w:val="22"/>
        </w:rPr>
        <w:t>the importance of supporting each other and promoting a culture of mutual respect</w:t>
      </w:r>
    </w:p>
    <w:p w14:paraId="7D5F3EC3" w14:textId="77777777" w:rsidR="00F703D6" w:rsidRDefault="0020711B" w:rsidP="0008545A">
      <w:pPr>
        <w:pStyle w:val="DHHSbody"/>
        <w:numPr>
          <w:ilvl w:val="0"/>
          <w:numId w:val="30"/>
        </w:numPr>
        <w:spacing w:after="200"/>
        <w:ind w:left="714" w:hanging="357"/>
        <w:rPr>
          <w:sz w:val="22"/>
        </w:rPr>
      </w:pPr>
      <w:r>
        <w:rPr>
          <w:sz w:val="22"/>
        </w:rPr>
        <w:t xml:space="preserve">the </w:t>
      </w:r>
      <w:r w:rsidR="00697D36">
        <w:rPr>
          <w:sz w:val="22"/>
        </w:rPr>
        <w:t>details of staff support programs (e</w:t>
      </w:r>
      <w:r>
        <w:rPr>
          <w:sz w:val="22"/>
        </w:rPr>
        <w:t>.</w:t>
      </w:r>
      <w:r w:rsidR="00697D36">
        <w:rPr>
          <w:sz w:val="22"/>
        </w:rPr>
        <w:t>g</w:t>
      </w:r>
      <w:r>
        <w:rPr>
          <w:sz w:val="22"/>
        </w:rPr>
        <w:t>.</w:t>
      </w:r>
      <w:r w:rsidR="00697D36">
        <w:rPr>
          <w:sz w:val="22"/>
        </w:rPr>
        <w:t xml:space="preserve"> EAP).</w:t>
      </w:r>
    </w:p>
    <w:p w14:paraId="49F7C077" w14:textId="77777777" w:rsidR="00697D36" w:rsidRDefault="00697D36" w:rsidP="00697D36">
      <w:pPr>
        <w:pStyle w:val="DHHSbody"/>
        <w:rPr>
          <w:sz w:val="22"/>
        </w:rPr>
      </w:pPr>
      <w:r>
        <w:rPr>
          <w:sz w:val="22"/>
        </w:rPr>
        <w:t>Some health services will have identified specific staff to provide information to patients and/or staff regarding voluntary assisted dying. These staff should have further targeted education regarding the health service</w:t>
      </w:r>
      <w:r w:rsidR="0020711B">
        <w:rPr>
          <w:sz w:val="22"/>
        </w:rPr>
        <w:t>’</w:t>
      </w:r>
      <w:r>
        <w:rPr>
          <w:sz w:val="22"/>
        </w:rPr>
        <w:t>s response to request</w:t>
      </w:r>
      <w:r w:rsidR="00046503">
        <w:rPr>
          <w:sz w:val="22"/>
        </w:rPr>
        <w:t>s</w:t>
      </w:r>
      <w:r>
        <w:rPr>
          <w:sz w:val="22"/>
        </w:rPr>
        <w:t xml:space="preserve"> for information </w:t>
      </w:r>
      <w:r w:rsidR="0020711B">
        <w:rPr>
          <w:sz w:val="22"/>
        </w:rPr>
        <w:t xml:space="preserve">about, </w:t>
      </w:r>
      <w:r>
        <w:rPr>
          <w:sz w:val="22"/>
        </w:rPr>
        <w:t>or access to</w:t>
      </w:r>
      <w:r w:rsidR="0020711B">
        <w:rPr>
          <w:sz w:val="22"/>
        </w:rPr>
        <w:t>,</w:t>
      </w:r>
      <w:r>
        <w:rPr>
          <w:sz w:val="22"/>
        </w:rPr>
        <w:t xml:space="preserve"> voluntary assisted dying, including:</w:t>
      </w:r>
    </w:p>
    <w:p w14:paraId="409F785C" w14:textId="77777777" w:rsidR="00697D36" w:rsidRDefault="0020711B" w:rsidP="00697D36">
      <w:pPr>
        <w:pStyle w:val="DHHSbody"/>
        <w:numPr>
          <w:ilvl w:val="0"/>
          <w:numId w:val="32"/>
        </w:numPr>
        <w:rPr>
          <w:sz w:val="22"/>
        </w:rPr>
      </w:pPr>
      <w:r>
        <w:rPr>
          <w:sz w:val="22"/>
        </w:rPr>
        <w:t xml:space="preserve">the </w:t>
      </w:r>
      <w:r w:rsidR="00697D36">
        <w:rPr>
          <w:sz w:val="22"/>
        </w:rPr>
        <w:t>internal process for connecting patients to services or pathways outside of the health service</w:t>
      </w:r>
      <w:r w:rsidR="004B6710">
        <w:rPr>
          <w:sz w:val="22"/>
        </w:rPr>
        <w:t>, including:</w:t>
      </w:r>
    </w:p>
    <w:p w14:paraId="40D9472D" w14:textId="77777777" w:rsidR="004B6710" w:rsidRDefault="005F251A" w:rsidP="004B6710">
      <w:pPr>
        <w:pStyle w:val="DHHSbody"/>
        <w:numPr>
          <w:ilvl w:val="1"/>
          <w:numId w:val="32"/>
        </w:numPr>
        <w:rPr>
          <w:sz w:val="22"/>
        </w:rPr>
      </w:pPr>
      <w:bookmarkStart w:id="9" w:name="_Hlk9591634"/>
      <w:r>
        <w:rPr>
          <w:sz w:val="22"/>
        </w:rPr>
        <w:t>local area primary healthcare network – GPs</w:t>
      </w:r>
    </w:p>
    <w:p w14:paraId="6A8C5672" w14:textId="77777777" w:rsidR="005F251A" w:rsidRDefault="005F251A" w:rsidP="004B6710">
      <w:pPr>
        <w:pStyle w:val="DHHSbody"/>
        <w:numPr>
          <w:ilvl w:val="1"/>
          <w:numId w:val="32"/>
        </w:numPr>
        <w:rPr>
          <w:sz w:val="22"/>
        </w:rPr>
      </w:pPr>
      <w:r>
        <w:rPr>
          <w:sz w:val="22"/>
        </w:rPr>
        <w:t xml:space="preserve">referral to </w:t>
      </w:r>
      <w:r w:rsidR="0020711B">
        <w:rPr>
          <w:sz w:val="22"/>
        </w:rPr>
        <w:t xml:space="preserve">an </w:t>
      </w:r>
      <w:r>
        <w:rPr>
          <w:sz w:val="22"/>
        </w:rPr>
        <w:t>established referral pathway for palliative care or end-of-life care in region</w:t>
      </w:r>
    </w:p>
    <w:p w14:paraId="24DD5019" w14:textId="77777777" w:rsidR="005F251A" w:rsidRDefault="005F251A" w:rsidP="004B6710">
      <w:pPr>
        <w:pStyle w:val="DHHSbody"/>
        <w:numPr>
          <w:ilvl w:val="1"/>
          <w:numId w:val="32"/>
        </w:numPr>
        <w:rPr>
          <w:sz w:val="22"/>
        </w:rPr>
      </w:pPr>
      <w:r>
        <w:rPr>
          <w:sz w:val="22"/>
        </w:rPr>
        <w:t xml:space="preserve">referral to </w:t>
      </w:r>
      <w:r w:rsidR="0020711B">
        <w:rPr>
          <w:sz w:val="22"/>
        </w:rPr>
        <w:t xml:space="preserve">a </w:t>
      </w:r>
      <w:r>
        <w:rPr>
          <w:sz w:val="22"/>
        </w:rPr>
        <w:t xml:space="preserve">participating health service outside of existing pathways or </w:t>
      </w:r>
      <w:r w:rsidR="0020711B">
        <w:rPr>
          <w:sz w:val="22"/>
        </w:rPr>
        <w:t xml:space="preserve">the </w:t>
      </w:r>
      <w:r>
        <w:rPr>
          <w:sz w:val="22"/>
        </w:rPr>
        <w:t>region</w:t>
      </w:r>
    </w:p>
    <w:bookmarkEnd w:id="9"/>
    <w:p w14:paraId="59568C26" w14:textId="7A865D0F" w:rsidR="00C95D9D" w:rsidRDefault="00697D36" w:rsidP="0008545A">
      <w:pPr>
        <w:pStyle w:val="DHHSbody"/>
        <w:numPr>
          <w:ilvl w:val="0"/>
          <w:numId w:val="32"/>
        </w:numPr>
        <w:rPr>
          <w:sz w:val="22"/>
        </w:rPr>
      </w:pPr>
      <w:r w:rsidRPr="0008545A">
        <w:rPr>
          <w:sz w:val="22"/>
        </w:rPr>
        <w:t>directing patients and/or staff to external sources of information</w:t>
      </w:r>
      <w:r w:rsidR="00DB75E8">
        <w:rPr>
          <w:sz w:val="22"/>
        </w:rPr>
        <w:t>.</w:t>
      </w:r>
      <w:r w:rsidR="0008545A" w:rsidRPr="0008545A">
        <w:rPr>
          <w:sz w:val="22"/>
        </w:rPr>
        <w:t xml:space="preserve"> </w:t>
      </w:r>
      <w:bookmarkEnd w:id="5"/>
    </w:p>
    <w:p w14:paraId="79D562D6" w14:textId="0A3DB384" w:rsidR="006A1B88" w:rsidRDefault="006A1B88">
      <w:pPr>
        <w:rPr>
          <w:rFonts w:eastAsia="Times" w:cs="Times New Roman"/>
          <w:szCs w:val="20"/>
        </w:rPr>
      </w:pPr>
      <w:r>
        <w:br w:type="page"/>
      </w:r>
    </w:p>
    <w:p w14:paraId="232512FF" w14:textId="4FD86AF1" w:rsidR="003814B8" w:rsidRDefault="003814B8" w:rsidP="003814B8">
      <w:pPr>
        <w:pStyle w:val="Heading1"/>
      </w:pPr>
      <w:bookmarkStart w:id="10" w:name="_Hlk11153966"/>
      <w:r>
        <w:lastRenderedPageBreak/>
        <w:t>Appendix 1: Figure description</w:t>
      </w:r>
    </w:p>
    <w:p w14:paraId="3C8B73FF" w14:textId="756E5C25" w:rsidR="008B4DFE" w:rsidRDefault="008B4DFE" w:rsidP="008B4DFE">
      <w:pPr>
        <w:pStyle w:val="Heading2"/>
      </w:pPr>
      <w:r>
        <w:t>Figure</w:t>
      </w:r>
    </w:p>
    <w:p w14:paraId="25D1DAE0" w14:textId="36F6162B" w:rsidR="008B4DFE" w:rsidRDefault="008B4DFE" w:rsidP="008B4DFE">
      <w:pPr>
        <w:pStyle w:val="Heading3"/>
      </w:pPr>
      <w:r>
        <w:t xml:space="preserve">Figure 1. Pathway C – Information and support service </w:t>
      </w:r>
    </w:p>
    <w:p w14:paraId="1CE917AF" w14:textId="07EF5676" w:rsidR="008B4DFE" w:rsidRDefault="008B4DFE" w:rsidP="008B4DFE">
      <w:pPr>
        <w:pStyle w:val="DHHSbody"/>
        <w:rPr>
          <w:sz w:val="22"/>
          <w:szCs w:val="22"/>
        </w:rPr>
      </w:pPr>
      <w:r>
        <w:rPr>
          <w:sz w:val="22"/>
          <w:szCs w:val="22"/>
        </w:rPr>
        <w:t xml:space="preserve">Information and support service </w:t>
      </w:r>
    </w:p>
    <w:p w14:paraId="03D4A43E" w14:textId="438720E9" w:rsidR="008B4DFE" w:rsidRDefault="008B4DFE" w:rsidP="008B4DFE">
      <w:pPr>
        <w:pStyle w:val="DHHSbody"/>
        <w:rPr>
          <w:sz w:val="22"/>
          <w:szCs w:val="22"/>
        </w:rPr>
      </w:pPr>
      <w:r>
        <w:rPr>
          <w:sz w:val="22"/>
          <w:szCs w:val="22"/>
        </w:rPr>
        <w:t xml:space="preserve">Health service has chosen not to or is not able to provide voluntary assisted dying </w:t>
      </w:r>
    </w:p>
    <w:p w14:paraId="54692C77" w14:textId="77777777" w:rsidR="008B4DFE" w:rsidRPr="008B4DFE" w:rsidRDefault="008B4DFE" w:rsidP="008B4DFE">
      <w:pPr>
        <w:pStyle w:val="DHHSbody"/>
        <w:rPr>
          <w:b/>
          <w:sz w:val="22"/>
          <w:szCs w:val="22"/>
        </w:rPr>
      </w:pPr>
      <w:r w:rsidRPr="008B4DFE">
        <w:rPr>
          <w:b/>
          <w:sz w:val="22"/>
          <w:szCs w:val="22"/>
        </w:rPr>
        <w:t xml:space="preserve">Step 1: </w:t>
      </w:r>
    </w:p>
    <w:p w14:paraId="5303098A" w14:textId="50E3F635" w:rsidR="008B4DFE" w:rsidRDefault="008B4DFE" w:rsidP="008B4DFE">
      <w:pPr>
        <w:pStyle w:val="DHHSbody"/>
        <w:rPr>
          <w:sz w:val="22"/>
          <w:szCs w:val="22"/>
        </w:rPr>
      </w:pPr>
      <w:r>
        <w:rPr>
          <w:sz w:val="22"/>
          <w:szCs w:val="22"/>
        </w:rPr>
        <w:t xml:space="preserve">Patient expresses request for voluntary assisted dying </w:t>
      </w:r>
    </w:p>
    <w:p w14:paraId="430525CC" w14:textId="77777777" w:rsidR="008B4DFE" w:rsidRPr="008B4DFE" w:rsidRDefault="008B4DFE" w:rsidP="008B4DFE">
      <w:pPr>
        <w:pStyle w:val="DHHSbody"/>
        <w:rPr>
          <w:b/>
          <w:sz w:val="22"/>
          <w:szCs w:val="22"/>
        </w:rPr>
      </w:pPr>
      <w:r w:rsidRPr="008B4DFE">
        <w:rPr>
          <w:b/>
          <w:sz w:val="22"/>
          <w:szCs w:val="22"/>
        </w:rPr>
        <w:t xml:space="preserve">Option 1: </w:t>
      </w:r>
    </w:p>
    <w:p w14:paraId="21A1DCDB" w14:textId="61DBA992" w:rsidR="008B4DFE" w:rsidRDefault="008B4DFE" w:rsidP="008B4DFE">
      <w:pPr>
        <w:pStyle w:val="DHHSbody"/>
        <w:rPr>
          <w:sz w:val="22"/>
          <w:szCs w:val="22"/>
        </w:rPr>
      </w:pPr>
      <w:r>
        <w:rPr>
          <w:sz w:val="22"/>
          <w:szCs w:val="22"/>
        </w:rPr>
        <w:t>Voluntary Assisted Dying Care Navigator contacted for information or linkage and end of life discussion</w:t>
      </w:r>
    </w:p>
    <w:p w14:paraId="72FD5EE5" w14:textId="77777777" w:rsidR="008B4DFE" w:rsidRPr="008B4DFE" w:rsidRDefault="008B4DFE" w:rsidP="008B4DFE">
      <w:pPr>
        <w:pStyle w:val="DHHSbody"/>
        <w:rPr>
          <w:b/>
          <w:sz w:val="22"/>
          <w:szCs w:val="22"/>
        </w:rPr>
      </w:pPr>
      <w:r w:rsidRPr="008B4DFE">
        <w:rPr>
          <w:b/>
          <w:sz w:val="22"/>
          <w:szCs w:val="22"/>
        </w:rPr>
        <w:t xml:space="preserve">Option 2: </w:t>
      </w:r>
    </w:p>
    <w:p w14:paraId="43C5FA9D" w14:textId="3787E232" w:rsidR="008B4DFE" w:rsidRDefault="008B4DFE" w:rsidP="008B4DFE">
      <w:pPr>
        <w:pStyle w:val="DHHSbody"/>
        <w:rPr>
          <w:sz w:val="22"/>
          <w:szCs w:val="22"/>
        </w:rPr>
      </w:pPr>
      <w:r>
        <w:rPr>
          <w:sz w:val="22"/>
          <w:szCs w:val="22"/>
        </w:rPr>
        <w:t>Linkage with medical practitioner or health service that can provide:</w:t>
      </w:r>
    </w:p>
    <w:p w14:paraId="54F56F18" w14:textId="351BE3C0" w:rsidR="008B4DFE" w:rsidRDefault="008B4DFE" w:rsidP="008B4DFE">
      <w:pPr>
        <w:pStyle w:val="DHHSbod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coordinating medical practitioner</w:t>
      </w:r>
    </w:p>
    <w:p w14:paraId="09FD1325" w14:textId="054F6458" w:rsidR="008B4DFE" w:rsidRDefault="008B4DFE" w:rsidP="008B4DFE">
      <w:pPr>
        <w:pStyle w:val="DHHSbod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consulting medical practitioner</w:t>
      </w:r>
    </w:p>
    <w:p w14:paraId="51C9442E" w14:textId="2D29D4C3" w:rsidR="008B4DFE" w:rsidRDefault="008B4DFE" w:rsidP="008B4DFE">
      <w:pPr>
        <w:pStyle w:val="DHHSbod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specialist assessment where required</w:t>
      </w:r>
    </w:p>
    <w:p w14:paraId="38D41A80" w14:textId="1390DF30" w:rsidR="00BD61FB" w:rsidRPr="00BD61FB" w:rsidRDefault="00BD61FB" w:rsidP="00BD61FB">
      <w:pPr>
        <w:pStyle w:val="DHHSbody"/>
        <w:rPr>
          <w:b/>
          <w:sz w:val="22"/>
          <w:szCs w:val="22"/>
        </w:rPr>
      </w:pPr>
      <w:r w:rsidRPr="00BD61FB">
        <w:rPr>
          <w:b/>
          <w:sz w:val="22"/>
          <w:szCs w:val="22"/>
        </w:rPr>
        <w:t xml:space="preserve">During </w:t>
      </w:r>
      <w:r>
        <w:rPr>
          <w:b/>
          <w:sz w:val="22"/>
          <w:szCs w:val="22"/>
        </w:rPr>
        <w:t xml:space="preserve">the </w:t>
      </w:r>
      <w:r w:rsidRPr="00BD61FB">
        <w:rPr>
          <w:b/>
          <w:sz w:val="22"/>
          <w:szCs w:val="22"/>
        </w:rPr>
        <w:t>process</w:t>
      </w:r>
      <w:r>
        <w:rPr>
          <w:b/>
          <w:sz w:val="22"/>
          <w:szCs w:val="22"/>
        </w:rPr>
        <w:t>:</w:t>
      </w:r>
    </w:p>
    <w:p w14:paraId="435510A8" w14:textId="77777777" w:rsidR="00BD61FB" w:rsidRDefault="00BD61FB" w:rsidP="008B4DFE">
      <w:pPr>
        <w:pStyle w:val="DHHSbody"/>
      </w:pPr>
      <w:r>
        <w:t>There is ongoing information and linkage to end-of-life care</w:t>
      </w:r>
    </w:p>
    <w:p w14:paraId="0F10F606" w14:textId="6B8E725D" w:rsidR="008B4DFE" w:rsidRDefault="00BD61FB" w:rsidP="008B4DFE">
      <w:pPr>
        <w:pStyle w:val="DHHSbody"/>
      </w:pPr>
      <w:r>
        <w:t xml:space="preserve">The person can choose to stop the process at any point </w:t>
      </w:r>
    </w:p>
    <w:p w14:paraId="330B3920" w14:textId="448E4FBD" w:rsidR="008B4DFE" w:rsidRPr="008B4DFE" w:rsidRDefault="008B4DFE" w:rsidP="008B4DFE">
      <w:pPr>
        <w:pStyle w:val="DHHSbody"/>
      </w:pPr>
    </w:p>
    <w:bookmarkEnd w:id="10"/>
    <w:p w14:paraId="530A7301" w14:textId="1597C10A" w:rsidR="00DD1A5E" w:rsidRPr="00BE4E04" w:rsidRDefault="00DD1A5E" w:rsidP="00DD1A5E">
      <w:pPr>
        <w:pStyle w:val="DHHSaccessibilitypara"/>
        <w:spacing w:after="0"/>
        <w:rPr>
          <w:sz w:val="18"/>
          <w:szCs w:val="18"/>
        </w:rPr>
      </w:pPr>
      <w:r w:rsidRPr="00BE4E04">
        <w:rPr>
          <w:sz w:val="18"/>
          <w:szCs w:val="18"/>
        </w:rPr>
        <w:t xml:space="preserve">To receive this publication in an accessible format email the </w:t>
      </w:r>
      <w:hyperlink r:id="rId21" w:history="1">
        <w:r w:rsidRPr="00BE4E04">
          <w:rPr>
            <w:rStyle w:val="Hyperlink"/>
            <w:sz w:val="18"/>
            <w:szCs w:val="18"/>
          </w:rPr>
          <w:t>Person Directed Care team</w:t>
        </w:r>
      </w:hyperlink>
      <w:r w:rsidRPr="00BE4E04">
        <w:rPr>
          <w:sz w:val="18"/>
          <w:szCs w:val="18"/>
        </w:rPr>
        <w:t xml:space="preserve">  &lt;endoflifecare@dhhs.vic.gov.au&gt; </w:t>
      </w:r>
    </w:p>
    <w:p w14:paraId="52EAC421" w14:textId="77777777" w:rsidR="00DD1A5E" w:rsidRPr="00BE4E04" w:rsidRDefault="00DD1A5E" w:rsidP="00DD1A5E">
      <w:pPr>
        <w:pStyle w:val="DHHSbody"/>
        <w:spacing w:after="0"/>
        <w:rPr>
          <w:sz w:val="18"/>
          <w:szCs w:val="18"/>
        </w:rPr>
      </w:pPr>
      <w:r w:rsidRPr="00BE4E04">
        <w:rPr>
          <w:sz w:val="18"/>
          <w:szCs w:val="18"/>
        </w:rPr>
        <w:t>Authorised and published by the Victorian Government, 1 Treasury Place, Melbourne.</w:t>
      </w:r>
    </w:p>
    <w:p w14:paraId="13730CDE" w14:textId="77777777" w:rsidR="00DD1A5E" w:rsidRPr="00BE4E04" w:rsidRDefault="00DD1A5E" w:rsidP="00DD1A5E">
      <w:pPr>
        <w:pStyle w:val="DHHSbody"/>
        <w:spacing w:after="0"/>
        <w:rPr>
          <w:sz w:val="18"/>
          <w:szCs w:val="18"/>
        </w:rPr>
      </w:pPr>
      <w:r w:rsidRPr="00BE4E04">
        <w:rPr>
          <w:sz w:val="18"/>
          <w:szCs w:val="18"/>
        </w:rPr>
        <w:t>© State of Victoria, Department of Health and Human Services, April 2019.</w:t>
      </w:r>
    </w:p>
    <w:p w14:paraId="3FC1632F" w14:textId="6A52684F" w:rsidR="00DD1A5E" w:rsidRDefault="00DD1A5E" w:rsidP="00DD1A5E">
      <w:pPr>
        <w:pStyle w:val="DHHSbody"/>
        <w:spacing w:after="0"/>
        <w:rPr>
          <w:sz w:val="18"/>
          <w:szCs w:val="18"/>
        </w:rPr>
      </w:pPr>
      <w:r>
        <w:t xml:space="preserve"> </w:t>
      </w:r>
      <w:r w:rsidRPr="00DD1A5E">
        <w:t>ISBN 978-1-76069-964-2</w:t>
      </w:r>
      <w:r>
        <w:t xml:space="preserve"> (pdf/online/MS word) </w:t>
      </w:r>
    </w:p>
    <w:p w14:paraId="08676AEF" w14:textId="547469F1" w:rsidR="006A1B88" w:rsidRDefault="00DD1A5E" w:rsidP="006A1B88">
      <w:r w:rsidRPr="00BE4E04">
        <w:rPr>
          <w:sz w:val="18"/>
          <w:szCs w:val="18"/>
        </w:rPr>
        <w:t xml:space="preserve">Available </w:t>
      </w:r>
      <w:r w:rsidR="006A1B88">
        <w:rPr>
          <w:sz w:val="18"/>
          <w:szCs w:val="18"/>
        </w:rPr>
        <w:t xml:space="preserve">from the </w:t>
      </w:r>
      <w:hyperlink r:id="rId22" w:history="1">
        <w:r w:rsidR="006A1B88" w:rsidRPr="006A1B88">
          <w:rPr>
            <w:rStyle w:val="Hyperlink"/>
            <w:sz w:val="18"/>
            <w:szCs w:val="18"/>
          </w:rPr>
          <w:t>Health Services information page</w:t>
        </w:r>
      </w:hyperlink>
      <w:r w:rsidR="006A1B88">
        <w:rPr>
          <w:sz w:val="18"/>
          <w:szCs w:val="18"/>
        </w:rPr>
        <w:t xml:space="preserve"> on the </w:t>
      </w:r>
      <w:proofErr w:type="spellStart"/>
      <w:r w:rsidR="006A1B88">
        <w:rPr>
          <w:sz w:val="18"/>
          <w:szCs w:val="18"/>
        </w:rPr>
        <w:t>Health.vic</w:t>
      </w:r>
      <w:proofErr w:type="spellEnd"/>
      <w:r w:rsidR="006A1B88">
        <w:rPr>
          <w:sz w:val="18"/>
          <w:szCs w:val="18"/>
        </w:rPr>
        <w:t xml:space="preserve"> website  </w:t>
      </w:r>
      <w:r w:rsidR="006A1B88" w:rsidRPr="006A1B88">
        <w:rPr>
          <w:rFonts w:eastAsia="Times" w:cs="Times New Roman"/>
          <w:sz w:val="18"/>
          <w:szCs w:val="18"/>
        </w:rPr>
        <w:t>&lt;https://www2.health.vic.gov.au/hospitals-and-health-services/patient-care/end-of-life-care/voluntary-assisted-dying/health-services-information&gt;</w:t>
      </w:r>
      <w:r w:rsidR="006A1B88">
        <w:t xml:space="preserve"> </w:t>
      </w:r>
    </w:p>
    <w:p w14:paraId="15FAD6AD" w14:textId="15484BCF" w:rsidR="00DD1A5E" w:rsidRPr="006A1B88" w:rsidRDefault="00DD1A5E" w:rsidP="006A1B88">
      <w:pPr>
        <w:pStyle w:val="DHHSbody"/>
        <w:spacing w:after="0"/>
        <w:rPr>
          <w:sz w:val="18"/>
          <w:szCs w:val="18"/>
        </w:rPr>
      </w:pPr>
      <w:bookmarkStart w:id="11" w:name="_GoBack"/>
      <w:bookmarkEnd w:id="11"/>
    </w:p>
    <w:sectPr w:rsidR="00DD1A5E" w:rsidRPr="006A1B88" w:rsidSect="00F958A1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1418" w:right="707" w:bottom="851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F3BAB" w14:textId="77777777" w:rsidR="000B66E4" w:rsidRDefault="000B66E4">
      <w:r>
        <w:separator/>
      </w:r>
    </w:p>
  </w:endnote>
  <w:endnote w:type="continuationSeparator" w:id="0">
    <w:p w14:paraId="30F77CBB" w14:textId="77777777" w:rsidR="000B66E4" w:rsidRDefault="000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62B9F" w14:textId="77777777" w:rsidR="009D70A4" w:rsidRPr="00F65AA9" w:rsidRDefault="006B0BE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31A8D13" wp14:editId="0CA307E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FB27" w14:textId="77777777" w:rsidR="00EC798D" w:rsidRDefault="00EC798D" w:rsidP="001F20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93AEF18" w14:textId="77777777" w:rsidR="00EC798D" w:rsidRDefault="00EC798D" w:rsidP="001F207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54C2" w14:textId="77777777" w:rsidR="00EC798D" w:rsidRDefault="00EC798D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7B1480A6" w14:textId="77777777" w:rsidR="00EC798D" w:rsidRDefault="00EC79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1DAD" w14:textId="77777777" w:rsidR="009D70A4" w:rsidRPr="00A11421" w:rsidRDefault="002D0EE8" w:rsidP="0051568D">
    <w:pPr>
      <w:pStyle w:val="DHHSfooter"/>
    </w:pPr>
    <w:r>
      <w:t>Health service policy guidance for voluntary assisted dying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A1B88">
      <w:rPr>
        <w:noProof/>
      </w:rPr>
      <w:t>2</w:t>
    </w:r>
    <w:r w:rsidR="009D70A4" w:rsidRPr="00A11421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0BFC" w14:textId="77777777" w:rsidR="002A597E" w:rsidRPr="00BE4E04" w:rsidRDefault="002A597E" w:rsidP="002A597E">
    <w:pPr>
      <w:pStyle w:val="DHHSaccessibilitypara"/>
      <w:spacing w:after="0"/>
      <w:rPr>
        <w:sz w:val="18"/>
        <w:szCs w:val="18"/>
      </w:rPr>
    </w:pPr>
    <w:r w:rsidRPr="00BE4E04">
      <w:rPr>
        <w:sz w:val="18"/>
        <w:szCs w:val="18"/>
      </w:rPr>
      <w:t xml:space="preserve">To receive this publication in an accessible format email the </w:t>
    </w:r>
    <w:hyperlink r:id="rId1" w:history="1">
      <w:r w:rsidRPr="00BE4E04">
        <w:rPr>
          <w:rStyle w:val="Hyperlink"/>
          <w:sz w:val="18"/>
          <w:szCs w:val="18"/>
        </w:rPr>
        <w:t>Person Directed Care team</w:t>
      </w:r>
    </w:hyperlink>
    <w:r w:rsidRPr="00BE4E04">
      <w:rPr>
        <w:sz w:val="18"/>
        <w:szCs w:val="18"/>
      </w:rPr>
      <w:t xml:space="preserve"> at &lt;endoflifecare@dhhs.vic.gov.au&gt; </w:t>
    </w:r>
  </w:p>
  <w:p w14:paraId="16A97A4C" w14:textId="77777777" w:rsidR="002A597E" w:rsidRPr="00BE4E04" w:rsidRDefault="002A597E" w:rsidP="002A597E">
    <w:pPr>
      <w:pStyle w:val="DHHSbody"/>
      <w:spacing w:after="0"/>
      <w:rPr>
        <w:sz w:val="18"/>
        <w:szCs w:val="18"/>
      </w:rPr>
    </w:pPr>
    <w:r w:rsidRPr="00BE4E04">
      <w:rPr>
        <w:sz w:val="18"/>
        <w:szCs w:val="18"/>
      </w:rPr>
      <w:t>Authorised and published by the Victorian Government, 1 Treasury Place, Melbourne.</w:t>
    </w:r>
  </w:p>
  <w:p w14:paraId="7EC56E7B" w14:textId="77777777" w:rsidR="002A597E" w:rsidRPr="00BE4E04" w:rsidRDefault="002A597E" w:rsidP="002A597E">
    <w:pPr>
      <w:pStyle w:val="DHHSbody"/>
      <w:spacing w:after="0"/>
      <w:rPr>
        <w:sz w:val="18"/>
        <w:szCs w:val="18"/>
      </w:rPr>
    </w:pPr>
    <w:r w:rsidRPr="00BE4E04">
      <w:rPr>
        <w:sz w:val="18"/>
        <w:szCs w:val="18"/>
      </w:rPr>
      <w:t>© State of Victoria, Department of Health and Human Services, April 2019.</w:t>
    </w:r>
  </w:p>
  <w:p w14:paraId="772C505A" w14:textId="77777777" w:rsidR="00774308" w:rsidRDefault="00774308" w:rsidP="002A597E">
    <w:pPr>
      <w:pStyle w:val="DHHSbody"/>
      <w:spacing w:after="0"/>
      <w:rPr>
        <w:sz w:val="18"/>
        <w:szCs w:val="18"/>
      </w:rPr>
    </w:pPr>
    <w:r>
      <w:t xml:space="preserve"> ISBN 978-1-76069-897-3 (pdf/online/MS word) </w:t>
    </w:r>
  </w:p>
  <w:p w14:paraId="7A138DA5" w14:textId="77777777" w:rsidR="002A597E" w:rsidRPr="00BE4E04" w:rsidRDefault="002A597E" w:rsidP="002A597E">
    <w:pPr>
      <w:pStyle w:val="DHHSbody"/>
      <w:spacing w:after="0"/>
      <w:rPr>
        <w:sz w:val="18"/>
        <w:szCs w:val="18"/>
      </w:rPr>
    </w:pPr>
    <w:r w:rsidRPr="00BE4E04">
      <w:rPr>
        <w:sz w:val="18"/>
        <w:szCs w:val="18"/>
      </w:rPr>
      <w:t xml:space="preserve">Available at the </w:t>
    </w:r>
    <w:hyperlink r:id="rId2" w:history="1">
      <w:r w:rsidRPr="00BE4E04">
        <w:rPr>
          <w:rStyle w:val="Hyperlink"/>
          <w:sz w:val="18"/>
          <w:szCs w:val="18"/>
        </w:rPr>
        <w:t>department’s website</w:t>
      </w:r>
    </w:hyperlink>
    <w:r w:rsidRPr="00BE4E04">
      <w:rPr>
        <w:sz w:val="18"/>
        <w:szCs w:val="18"/>
      </w:rPr>
      <w:t xml:space="preserve"> &lt;https://www2.health.vic.gov.au/hospitals-and-health-services/patient-care/end-of-life-care/voluntary-assisted-dying/health-practitioners&gt;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13D55" w14:textId="77777777" w:rsidR="000B66E4" w:rsidRDefault="000B66E4" w:rsidP="002862F1">
      <w:pPr>
        <w:spacing w:before="120"/>
      </w:pPr>
      <w:r>
        <w:separator/>
      </w:r>
    </w:p>
  </w:footnote>
  <w:footnote w:type="continuationSeparator" w:id="0">
    <w:p w14:paraId="6A781836" w14:textId="77777777" w:rsidR="000B66E4" w:rsidRDefault="000B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8F83" w14:textId="77777777" w:rsidR="00EC798D" w:rsidRDefault="00EC798D" w:rsidP="001F207F">
    <w:r>
      <w:fldChar w:fldCharType="begin"/>
    </w:r>
    <w:r>
      <w:instrText xml:space="preserve"> INCLUDEPICTURE "https://lh6.googleusercontent.com/PTroH3aKIw0kYeGLVyJreSputgbqLShS3vIsWU9fg4vkMryxel57DMhjdr-_mqZfJfql-CzUzGJRyz09AAEyfrsowWvWnY1W67rFMa5n3MeNEuP-iAOnIhmirWc__t68bda2c21V" \* MERGEFORMATINET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A942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1C34CB0"/>
    <w:multiLevelType w:val="hybridMultilevel"/>
    <w:tmpl w:val="8756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6367"/>
    <w:multiLevelType w:val="hybridMultilevel"/>
    <w:tmpl w:val="81EEF5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3DB"/>
    <w:multiLevelType w:val="multilevel"/>
    <w:tmpl w:val="4B4E7622"/>
    <w:numStyleLink w:val="ZZNumbers"/>
  </w:abstractNum>
  <w:abstractNum w:abstractNumId="5">
    <w:nsid w:val="101E021A"/>
    <w:multiLevelType w:val="multilevel"/>
    <w:tmpl w:val="7F9AA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3E62571"/>
    <w:multiLevelType w:val="hybridMultilevel"/>
    <w:tmpl w:val="391C55E8"/>
    <w:lvl w:ilvl="0" w:tplc="EDA22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4CC1"/>
    <w:multiLevelType w:val="multilevel"/>
    <w:tmpl w:val="858AA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B4846AA"/>
    <w:multiLevelType w:val="hybridMultilevel"/>
    <w:tmpl w:val="A4167440"/>
    <w:lvl w:ilvl="0" w:tplc="88BE83C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20BC5"/>
    <w:multiLevelType w:val="hybridMultilevel"/>
    <w:tmpl w:val="61706572"/>
    <w:lvl w:ilvl="0" w:tplc="69A08C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E15FB"/>
    <w:multiLevelType w:val="hybridMultilevel"/>
    <w:tmpl w:val="CDBA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2C5F"/>
    <w:multiLevelType w:val="hybridMultilevel"/>
    <w:tmpl w:val="EE38A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973A1"/>
    <w:multiLevelType w:val="hybridMultilevel"/>
    <w:tmpl w:val="032E726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>
    <w:nsid w:val="3C8E62E4"/>
    <w:multiLevelType w:val="multilevel"/>
    <w:tmpl w:val="22346E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10103A7"/>
    <w:multiLevelType w:val="hybridMultilevel"/>
    <w:tmpl w:val="849A6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30E9D"/>
    <w:multiLevelType w:val="multilevel"/>
    <w:tmpl w:val="802A6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44E121BA"/>
    <w:multiLevelType w:val="hybridMultilevel"/>
    <w:tmpl w:val="195087A8"/>
    <w:lvl w:ilvl="0" w:tplc="EDA22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5668"/>
    <w:multiLevelType w:val="multilevel"/>
    <w:tmpl w:val="16761D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B315850"/>
    <w:multiLevelType w:val="hybridMultilevel"/>
    <w:tmpl w:val="574A2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D4801"/>
    <w:multiLevelType w:val="multilevel"/>
    <w:tmpl w:val="416A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09C3C0E"/>
    <w:multiLevelType w:val="multilevel"/>
    <w:tmpl w:val="D9F062E2"/>
    <w:lvl w:ilvl="0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2705AC"/>
    <w:multiLevelType w:val="hybridMultilevel"/>
    <w:tmpl w:val="2FE6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34B62"/>
    <w:multiLevelType w:val="hybridMultilevel"/>
    <w:tmpl w:val="71C860FA"/>
    <w:lvl w:ilvl="0" w:tplc="EDA22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C7338"/>
    <w:multiLevelType w:val="hybridMultilevel"/>
    <w:tmpl w:val="1A241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A15CF"/>
    <w:multiLevelType w:val="multilevel"/>
    <w:tmpl w:val="22346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2255E36"/>
    <w:multiLevelType w:val="multilevel"/>
    <w:tmpl w:val="22346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4194F9C"/>
    <w:multiLevelType w:val="hybridMultilevel"/>
    <w:tmpl w:val="143ED7F6"/>
    <w:lvl w:ilvl="0" w:tplc="EDA22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01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2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0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C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8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C6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DF1C9D"/>
    <w:multiLevelType w:val="hybridMultilevel"/>
    <w:tmpl w:val="F0743FE4"/>
    <w:lvl w:ilvl="0" w:tplc="EDA22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F02F8"/>
    <w:multiLevelType w:val="multilevel"/>
    <w:tmpl w:val="100E4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C0F4606"/>
    <w:multiLevelType w:val="hybridMultilevel"/>
    <w:tmpl w:val="A6C0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08B6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C0A40"/>
    <w:multiLevelType w:val="hybridMultilevel"/>
    <w:tmpl w:val="BEAC80C2"/>
    <w:lvl w:ilvl="0" w:tplc="EDA22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B7A17"/>
    <w:multiLevelType w:val="hybridMultilevel"/>
    <w:tmpl w:val="33CC9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07C87"/>
    <w:multiLevelType w:val="hybridMultilevel"/>
    <w:tmpl w:val="421A2F6E"/>
    <w:lvl w:ilvl="0" w:tplc="FF9808B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D6796"/>
    <w:multiLevelType w:val="hybridMultilevel"/>
    <w:tmpl w:val="44A4C72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21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30"/>
  </w:num>
  <w:num w:numId="15">
    <w:abstractNumId w:val="23"/>
  </w:num>
  <w:num w:numId="16">
    <w:abstractNumId w:val="31"/>
  </w:num>
  <w:num w:numId="17">
    <w:abstractNumId w:val="14"/>
  </w:num>
  <w:num w:numId="18">
    <w:abstractNumId w:val="27"/>
  </w:num>
  <w:num w:numId="19">
    <w:abstractNumId w:val="26"/>
  </w:num>
  <w:num w:numId="20">
    <w:abstractNumId w:val="7"/>
  </w:num>
  <w:num w:numId="21">
    <w:abstractNumId w:val="34"/>
  </w:num>
  <w:num w:numId="22">
    <w:abstractNumId w:val="2"/>
  </w:num>
  <w:num w:numId="23">
    <w:abstractNumId w:val="19"/>
  </w:num>
  <w:num w:numId="24">
    <w:abstractNumId w:val="25"/>
  </w:num>
  <w:num w:numId="25">
    <w:abstractNumId w:val="28"/>
  </w:num>
  <w:num w:numId="26">
    <w:abstractNumId w:val="11"/>
  </w:num>
  <w:num w:numId="27">
    <w:abstractNumId w:val="17"/>
  </w:num>
  <w:num w:numId="28">
    <w:abstractNumId w:val="32"/>
  </w:num>
  <w:num w:numId="29">
    <w:abstractNumId w:val="3"/>
  </w:num>
  <w:num w:numId="30">
    <w:abstractNumId w:val="6"/>
  </w:num>
  <w:num w:numId="31">
    <w:abstractNumId w:val="24"/>
  </w:num>
  <w:num w:numId="32">
    <w:abstractNumId w:val="29"/>
  </w:num>
  <w:num w:numId="33">
    <w:abstractNumId w:val="12"/>
  </w:num>
  <w:num w:numId="34">
    <w:abstractNumId w:val="33"/>
  </w:num>
  <w:num w:numId="35">
    <w:abstractNumId w:val="35"/>
  </w:num>
  <w:num w:numId="36">
    <w:abstractNumId w:val="10"/>
  </w:num>
  <w:num w:numId="37">
    <w:abstractNumId w:val="9"/>
  </w:num>
  <w:num w:numId="38">
    <w:abstractNumId w:val="15"/>
  </w:num>
  <w:num w:numId="3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8D"/>
    <w:rsid w:val="00004D49"/>
    <w:rsid w:val="0000673C"/>
    <w:rsid w:val="000072B6"/>
    <w:rsid w:val="0001021B"/>
    <w:rsid w:val="00011D89"/>
    <w:rsid w:val="00020BD4"/>
    <w:rsid w:val="00020DC9"/>
    <w:rsid w:val="00024D89"/>
    <w:rsid w:val="000250B6"/>
    <w:rsid w:val="00033D81"/>
    <w:rsid w:val="00034F3F"/>
    <w:rsid w:val="000375C6"/>
    <w:rsid w:val="00041BF0"/>
    <w:rsid w:val="0004536B"/>
    <w:rsid w:val="00046503"/>
    <w:rsid w:val="00046B68"/>
    <w:rsid w:val="000527DD"/>
    <w:rsid w:val="000578B2"/>
    <w:rsid w:val="00060959"/>
    <w:rsid w:val="00061F74"/>
    <w:rsid w:val="0006219A"/>
    <w:rsid w:val="000663CD"/>
    <w:rsid w:val="00067804"/>
    <w:rsid w:val="000733FE"/>
    <w:rsid w:val="00074219"/>
    <w:rsid w:val="00074ED5"/>
    <w:rsid w:val="0008545A"/>
    <w:rsid w:val="0009113B"/>
    <w:rsid w:val="00094268"/>
    <w:rsid w:val="00094DA3"/>
    <w:rsid w:val="00096CD1"/>
    <w:rsid w:val="000A012C"/>
    <w:rsid w:val="000A0EB9"/>
    <w:rsid w:val="000A186C"/>
    <w:rsid w:val="000B2569"/>
    <w:rsid w:val="000B543D"/>
    <w:rsid w:val="000B5BF7"/>
    <w:rsid w:val="000B66E4"/>
    <w:rsid w:val="000B6BC8"/>
    <w:rsid w:val="000C42EA"/>
    <w:rsid w:val="000C4546"/>
    <w:rsid w:val="000C4EA6"/>
    <w:rsid w:val="000D1242"/>
    <w:rsid w:val="000E1BE3"/>
    <w:rsid w:val="000E3CC7"/>
    <w:rsid w:val="000E6BD4"/>
    <w:rsid w:val="000F1F1E"/>
    <w:rsid w:val="000F2259"/>
    <w:rsid w:val="000F6F84"/>
    <w:rsid w:val="00102113"/>
    <w:rsid w:val="0010392D"/>
    <w:rsid w:val="0010447F"/>
    <w:rsid w:val="00104FE3"/>
    <w:rsid w:val="00115EDB"/>
    <w:rsid w:val="00120BD3"/>
    <w:rsid w:val="00122FEA"/>
    <w:rsid w:val="001232BD"/>
    <w:rsid w:val="001246B1"/>
    <w:rsid w:val="00124ED5"/>
    <w:rsid w:val="001447B3"/>
    <w:rsid w:val="00152073"/>
    <w:rsid w:val="001536FE"/>
    <w:rsid w:val="00157543"/>
    <w:rsid w:val="00161939"/>
    <w:rsid w:val="00161AA0"/>
    <w:rsid w:val="00162093"/>
    <w:rsid w:val="00162DC6"/>
    <w:rsid w:val="00163765"/>
    <w:rsid w:val="001640A1"/>
    <w:rsid w:val="001771DD"/>
    <w:rsid w:val="00177995"/>
    <w:rsid w:val="00177A8C"/>
    <w:rsid w:val="00186B33"/>
    <w:rsid w:val="001908A3"/>
    <w:rsid w:val="00192F9D"/>
    <w:rsid w:val="001954DA"/>
    <w:rsid w:val="00196EB8"/>
    <w:rsid w:val="00196EFB"/>
    <w:rsid w:val="001971A1"/>
    <w:rsid w:val="001979FF"/>
    <w:rsid w:val="00197B17"/>
    <w:rsid w:val="001A1DFE"/>
    <w:rsid w:val="001A1F66"/>
    <w:rsid w:val="001A3ACE"/>
    <w:rsid w:val="001A3EC2"/>
    <w:rsid w:val="001B3E05"/>
    <w:rsid w:val="001B6FCA"/>
    <w:rsid w:val="001C036F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207F"/>
    <w:rsid w:val="001F3826"/>
    <w:rsid w:val="001F6E46"/>
    <w:rsid w:val="001F7C91"/>
    <w:rsid w:val="00200130"/>
    <w:rsid w:val="00206463"/>
    <w:rsid w:val="00206F2F"/>
    <w:rsid w:val="0020711B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46D"/>
    <w:rsid w:val="00254F58"/>
    <w:rsid w:val="002620BC"/>
    <w:rsid w:val="00262802"/>
    <w:rsid w:val="00263113"/>
    <w:rsid w:val="00263A90"/>
    <w:rsid w:val="0026408B"/>
    <w:rsid w:val="00265D5C"/>
    <w:rsid w:val="00267C3E"/>
    <w:rsid w:val="002709BB"/>
    <w:rsid w:val="002763B3"/>
    <w:rsid w:val="002802E3"/>
    <w:rsid w:val="00281416"/>
    <w:rsid w:val="0028213D"/>
    <w:rsid w:val="002862F1"/>
    <w:rsid w:val="00287937"/>
    <w:rsid w:val="00291373"/>
    <w:rsid w:val="0029379B"/>
    <w:rsid w:val="0029523C"/>
    <w:rsid w:val="0029597D"/>
    <w:rsid w:val="002962C3"/>
    <w:rsid w:val="0029752B"/>
    <w:rsid w:val="002A483C"/>
    <w:rsid w:val="002A597E"/>
    <w:rsid w:val="002A64E4"/>
    <w:rsid w:val="002B1729"/>
    <w:rsid w:val="002B36C7"/>
    <w:rsid w:val="002B3EA4"/>
    <w:rsid w:val="002B4DD4"/>
    <w:rsid w:val="002B5277"/>
    <w:rsid w:val="002B5375"/>
    <w:rsid w:val="002B72BC"/>
    <w:rsid w:val="002B77C1"/>
    <w:rsid w:val="002C1B9F"/>
    <w:rsid w:val="002C2728"/>
    <w:rsid w:val="002C2A21"/>
    <w:rsid w:val="002D0EE8"/>
    <w:rsid w:val="002D138D"/>
    <w:rsid w:val="002D5006"/>
    <w:rsid w:val="002D6B0F"/>
    <w:rsid w:val="002E01D0"/>
    <w:rsid w:val="002E0568"/>
    <w:rsid w:val="002E161D"/>
    <w:rsid w:val="002E2B4E"/>
    <w:rsid w:val="002E3100"/>
    <w:rsid w:val="002E3637"/>
    <w:rsid w:val="002E5422"/>
    <w:rsid w:val="002E6C95"/>
    <w:rsid w:val="002E7C36"/>
    <w:rsid w:val="002F06A6"/>
    <w:rsid w:val="002F2962"/>
    <w:rsid w:val="002F5F31"/>
    <w:rsid w:val="002F5F46"/>
    <w:rsid w:val="00302216"/>
    <w:rsid w:val="00303E53"/>
    <w:rsid w:val="00306E5F"/>
    <w:rsid w:val="00307E14"/>
    <w:rsid w:val="00314054"/>
    <w:rsid w:val="00316F27"/>
    <w:rsid w:val="0032323E"/>
    <w:rsid w:val="00327870"/>
    <w:rsid w:val="0033259D"/>
    <w:rsid w:val="00333ED0"/>
    <w:rsid w:val="003406C6"/>
    <w:rsid w:val="003418CC"/>
    <w:rsid w:val="003459BD"/>
    <w:rsid w:val="00350D38"/>
    <w:rsid w:val="00351B36"/>
    <w:rsid w:val="0035513A"/>
    <w:rsid w:val="003563C7"/>
    <w:rsid w:val="00357B4E"/>
    <w:rsid w:val="0036384F"/>
    <w:rsid w:val="003744CF"/>
    <w:rsid w:val="00374717"/>
    <w:rsid w:val="003751F6"/>
    <w:rsid w:val="00375FB0"/>
    <w:rsid w:val="0037676C"/>
    <w:rsid w:val="003814B8"/>
    <w:rsid w:val="003821D5"/>
    <w:rsid w:val="0038262C"/>
    <w:rsid w:val="003829E5"/>
    <w:rsid w:val="0038430A"/>
    <w:rsid w:val="00387F34"/>
    <w:rsid w:val="00390735"/>
    <w:rsid w:val="003920E8"/>
    <w:rsid w:val="003954D2"/>
    <w:rsid w:val="003956CC"/>
    <w:rsid w:val="00395C9A"/>
    <w:rsid w:val="003A1674"/>
    <w:rsid w:val="003A6B67"/>
    <w:rsid w:val="003B15E6"/>
    <w:rsid w:val="003B4AC8"/>
    <w:rsid w:val="003C0915"/>
    <w:rsid w:val="003C0D8C"/>
    <w:rsid w:val="003C2045"/>
    <w:rsid w:val="003C43A1"/>
    <w:rsid w:val="003C4FC0"/>
    <w:rsid w:val="003C55F4"/>
    <w:rsid w:val="003C7A3F"/>
    <w:rsid w:val="003D2766"/>
    <w:rsid w:val="003D3E8F"/>
    <w:rsid w:val="003D6475"/>
    <w:rsid w:val="003E4640"/>
    <w:rsid w:val="003F0445"/>
    <w:rsid w:val="003F0CF0"/>
    <w:rsid w:val="003F14B1"/>
    <w:rsid w:val="003F237A"/>
    <w:rsid w:val="003F3289"/>
    <w:rsid w:val="003F3EA1"/>
    <w:rsid w:val="00401FCF"/>
    <w:rsid w:val="004029DB"/>
    <w:rsid w:val="00405C23"/>
    <w:rsid w:val="00406285"/>
    <w:rsid w:val="004148F9"/>
    <w:rsid w:val="0042084E"/>
    <w:rsid w:val="00421EEF"/>
    <w:rsid w:val="00424D65"/>
    <w:rsid w:val="00427CB7"/>
    <w:rsid w:val="00433EC9"/>
    <w:rsid w:val="00434B2B"/>
    <w:rsid w:val="00442C6C"/>
    <w:rsid w:val="00443CBE"/>
    <w:rsid w:val="00443E8A"/>
    <w:rsid w:val="004440C8"/>
    <w:rsid w:val="004441BC"/>
    <w:rsid w:val="004468B4"/>
    <w:rsid w:val="00447D7D"/>
    <w:rsid w:val="0045230A"/>
    <w:rsid w:val="00452E79"/>
    <w:rsid w:val="00457337"/>
    <w:rsid w:val="004578C3"/>
    <w:rsid w:val="00461359"/>
    <w:rsid w:val="0047372D"/>
    <w:rsid w:val="004743DD"/>
    <w:rsid w:val="00474CEA"/>
    <w:rsid w:val="004809ED"/>
    <w:rsid w:val="00483968"/>
    <w:rsid w:val="00484F86"/>
    <w:rsid w:val="004875D3"/>
    <w:rsid w:val="00490746"/>
    <w:rsid w:val="00490852"/>
    <w:rsid w:val="00492F30"/>
    <w:rsid w:val="00493092"/>
    <w:rsid w:val="004946F4"/>
    <w:rsid w:val="0049485F"/>
    <w:rsid w:val="0049487E"/>
    <w:rsid w:val="004A160D"/>
    <w:rsid w:val="004A3E81"/>
    <w:rsid w:val="004A5C62"/>
    <w:rsid w:val="004A707D"/>
    <w:rsid w:val="004B35C7"/>
    <w:rsid w:val="004B6710"/>
    <w:rsid w:val="004C4962"/>
    <w:rsid w:val="004C6EEE"/>
    <w:rsid w:val="004C702B"/>
    <w:rsid w:val="004D016B"/>
    <w:rsid w:val="004D0DA2"/>
    <w:rsid w:val="004D1B22"/>
    <w:rsid w:val="004D36F2"/>
    <w:rsid w:val="004D695C"/>
    <w:rsid w:val="004E138F"/>
    <w:rsid w:val="004E4649"/>
    <w:rsid w:val="004E5C2B"/>
    <w:rsid w:val="004F00DD"/>
    <w:rsid w:val="004F2133"/>
    <w:rsid w:val="004F4C3A"/>
    <w:rsid w:val="004F55F1"/>
    <w:rsid w:val="004F64F8"/>
    <w:rsid w:val="004F6936"/>
    <w:rsid w:val="00503DC6"/>
    <w:rsid w:val="00505DC4"/>
    <w:rsid w:val="00506F5D"/>
    <w:rsid w:val="005126D0"/>
    <w:rsid w:val="00513F31"/>
    <w:rsid w:val="0051568D"/>
    <w:rsid w:val="00526C15"/>
    <w:rsid w:val="005358C2"/>
    <w:rsid w:val="00535CC9"/>
    <w:rsid w:val="00536499"/>
    <w:rsid w:val="00536613"/>
    <w:rsid w:val="00541DB1"/>
    <w:rsid w:val="00543903"/>
    <w:rsid w:val="00543F11"/>
    <w:rsid w:val="00547A95"/>
    <w:rsid w:val="00552462"/>
    <w:rsid w:val="00562764"/>
    <w:rsid w:val="005635EA"/>
    <w:rsid w:val="0056719C"/>
    <w:rsid w:val="005701FD"/>
    <w:rsid w:val="00572031"/>
    <w:rsid w:val="0057632D"/>
    <w:rsid w:val="00576E84"/>
    <w:rsid w:val="00582B8C"/>
    <w:rsid w:val="0058757E"/>
    <w:rsid w:val="00596A4B"/>
    <w:rsid w:val="00597507"/>
    <w:rsid w:val="005A0B03"/>
    <w:rsid w:val="005A3E4C"/>
    <w:rsid w:val="005B21B6"/>
    <w:rsid w:val="005B3A08"/>
    <w:rsid w:val="005B7A63"/>
    <w:rsid w:val="005C0955"/>
    <w:rsid w:val="005C0BA3"/>
    <w:rsid w:val="005C2C1F"/>
    <w:rsid w:val="005C49DA"/>
    <w:rsid w:val="005C50F3"/>
    <w:rsid w:val="005C5D91"/>
    <w:rsid w:val="005D07B8"/>
    <w:rsid w:val="005D6597"/>
    <w:rsid w:val="005D7822"/>
    <w:rsid w:val="005D7C66"/>
    <w:rsid w:val="005E06BC"/>
    <w:rsid w:val="005E14E7"/>
    <w:rsid w:val="005E26A3"/>
    <w:rsid w:val="005E3300"/>
    <w:rsid w:val="005E447E"/>
    <w:rsid w:val="005F0775"/>
    <w:rsid w:val="005F0CF5"/>
    <w:rsid w:val="005F21EB"/>
    <w:rsid w:val="005F251A"/>
    <w:rsid w:val="005F6A31"/>
    <w:rsid w:val="00605908"/>
    <w:rsid w:val="00610D7C"/>
    <w:rsid w:val="00613414"/>
    <w:rsid w:val="00613C30"/>
    <w:rsid w:val="00617FB6"/>
    <w:rsid w:val="0062251E"/>
    <w:rsid w:val="0062408D"/>
    <w:rsid w:val="006240CC"/>
    <w:rsid w:val="00625883"/>
    <w:rsid w:val="00627DA7"/>
    <w:rsid w:val="00627E71"/>
    <w:rsid w:val="00632A19"/>
    <w:rsid w:val="006337A5"/>
    <w:rsid w:val="006358B4"/>
    <w:rsid w:val="00640CF0"/>
    <w:rsid w:val="006410E9"/>
    <w:rsid w:val="006411C7"/>
    <w:rsid w:val="006419AA"/>
    <w:rsid w:val="00644B7E"/>
    <w:rsid w:val="00644EF1"/>
    <w:rsid w:val="006454E6"/>
    <w:rsid w:val="00646A68"/>
    <w:rsid w:val="0065092E"/>
    <w:rsid w:val="00653FF2"/>
    <w:rsid w:val="006557A7"/>
    <w:rsid w:val="00656290"/>
    <w:rsid w:val="00657135"/>
    <w:rsid w:val="006621D7"/>
    <w:rsid w:val="00662DE8"/>
    <w:rsid w:val="0066302A"/>
    <w:rsid w:val="00666C33"/>
    <w:rsid w:val="00670597"/>
    <w:rsid w:val="006706D0"/>
    <w:rsid w:val="00677574"/>
    <w:rsid w:val="0068454C"/>
    <w:rsid w:val="00691028"/>
    <w:rsid w:val="00691B62"/>
    <w:rsid w:val="006933B5"/>
    <w:rsid w:val="00693D14"/>
    <w:rsid w:val="00697D36"/>
    <w:rsid w:val="006A18C2"/>
    <w:rsid w:val="006A1B88"/>
    <w:rsid w:val="006B077C"/>
    <w:rsid w:val="006B0BEE"/>
    <w:rsid w:val="006B6803"/>
    <w:rsid w:val="006C42F1"/>
    <w:rsid w:val="006D2A3F"/>
    <w:rsid w:val="006D2FBC"/>
    <w:rsid w:val="006E138B"/>
    <w:rsid w:val="006E4CA6"/>
    <w:rsid w:val="006F1FDC"/>
    <w:rsid w:val="006F3782"/>
    <w:rsid w:val="006F3872"/>
    <w:rsid w:val="006F55BD"/>
    <w:rsid w:val="007013EF"/>
    <w:rsid w:val="007025DF"/>
    <w:rsid w:val="007135FB"/>
    <w:rsid w:val="00714614"/>
    <w:rsid w:val="007173CA"/>
    <w:rsid w:val="007216AA"/>
    <w:rsid w:val="00721AB5"/>
    <w:rsid w:val="00721DEF"/>
    <w:rsid w:val="00723D3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0201"/>
    <w:rsid w:val="00762C0D"/>
    <w:rsid w:val="00763139"/>
    <w:rsid w:val="00764810"/>
    <w:rsid w:val="00764C2C"/>
    <w:rsid w:val="00770F37"/>
    <w:rsid w:val="007711A0"/>
    <w:rsid w:val="00772D5E"/>
    <w:rsid w:val="00774308"/>
    <w:rsid w:val="00776928"/>
    <w:rsid w:val="00776B70"/>
    <w:rsid w:val="00780878"/>
    <w:rsid w:val="00785677"/>
    <w:rsid w:val="00786F16"/>
    <w:rsid w:val="00796E20"/>
    <w:rsid w:val="00797C32"/>
    <w:rsid w:val="007A4D6B"/>
    <w:rsid w:val="007B0914"/>
    <w:rsid w:val="007B1374"/>
    <w:rsid w:val="007B589F"/>
    <w:rsid w:val="007B6186"/>
    <w:rsid w:val="007B6ACB"/>
    <w:rsid w:val="007B73BC"/>
    <w:rsid w:val="007C20B9"/>
    <w:rsid w:val="007C45BD"/>
    <w:rsid w:val="007C7301"/>
    <w:rsid w:val="007C7859"/>
    <w:rsid w:val="007D03A3"/>
    <w:rsid w:val="007D2BDE"/>
    <w:rsid w:val="007D2FB6"/>
    <w:rsid w:val="007E0DE2"/>
    <w:rsid w:val="007E39D9"/>
    <w:rsid w:val="007E3B98"/>
    <w:rsid w:val="007E7E48"/>
    <w:rsid w:val="007F25B7"/>
    <w:rsid w:val="007F31B6"/>
    <w:rsid w:val="007F3E84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78A9"/>
    <w:rsid w:val="008338A2"/>
    <w:rsid w:val="00837F53"/>
    <w:rsid w:val="00841AA9"/>
    <w:rsid w:val="008469D8"/>
    <w:rsid w:val="00853EE4"/>
    <w:rsid w:val="00855535"/>
    <w:rsid w:val="0085580E"/>
    <w:rsid w:val="0086255E"/>
    <w:rsid w:val="0086264C"/>
    <w:rsid w:val="008633F0"/>
    <w:rsid w:val="008665CD"/>
    <w:rsid w:val="00867D9D"/>
    <w:rsid w:val="00872383"/>
    <w:rsid w:val="00872E0A"/>
    <w:rsid w:val="00873713"/>
    <w:rsid w:val="00875285"/>
    <w:rsid w:val="00875E12"/>
    <w:rsid w:val="00884B62"/>
    <w:rsid w:val="00885218"/>
    <w:rsid w:val="0088529C"/>
    <w:rsid w:val="00887903"/>
    <w:rsid w:val="00890919"/>
    <w:rsid w:val="0089270A"/>
    <w:rsid w:val="00893771"/>
    <w:rsid w:val="00893AF6"/>
    <w:rsid w:val="00894BC4"/>
    <w:rsid w:val="00894D5A"/>
    <w:rsid w:val="008961F7"/>
    <w:rsid w:val="008A5B32"/>
    <w:rsid w:val="008A5D60"/>
    <w:rsid w:val="008B2EE4"/>
    <w:rsid w:val="008B4D3D"/>
    <w:rsid w:val="008B4DFE"/>
    <w:rsid w:val="008B57C7"/>
    <w:rsid w:val="008C2809"/>
    <w:rsid w:val="008C2F92"/>
    <w:rsid w:val="008C48DC"/>
    <w:rsid w:val="008C6B05"/>
    <w:rsid w:val="008D0553"/>
    <w:rsid w:val="008D2846"/>
    <w:rsid w:val="008D29C5"/>
    <w:rsid w:val="008D4236"/>
    <w:rsid w:val="008D462F"/>
    <w:rsid w:val="008D6DCF"/>
    <w:rsid w:val="008E4376"/>
    <w:rsid w:val="008E4F38"/>
    <w:rsid w:val="008E61E5"/>
    <w:rsid w:val="008E6404"/>
    <w:rsid w:val="008E7A0A"/>
    <w:rsid w:val="008F0179"/>
    <w:rsid w:val="008F0974"/>
    <w:rsid w:val="00900719"/>
    <w:rsid w:val="009017AC"/>
    <w:rsid w:val="0090274B"/>
    <w:rsid w:val="00904A1C"/>
    <w:rsid w:val="00905030"/>
    <w:rsid w:val="00906490"/>
    <w:rsid w:val="009111B2"/>
    <w:rsid w:val="00917D1F"/>
    <w:rsid w:val="00924AE1"/>
    <w:rsid w:val="009269B1"/>
    <w:rsid w:val="0092724D"/>
    <w:rsid w:val="00937BD9"/>
    <w:rsid w:val="00941B19"/>
    <w:rsid w:val="0094392F"/>
    <w:rsid w:val="00945208"/>
    <w:rsid w:val="00945A09"/>
    <w:rsid w:val="0094743E"/>
    <w:rsid w:val="00950E2C"/>
    <w:rsid w:val="00951D50"/>
    <w:rsid w:val="009525EB"/>
    <w:rsid w:val="00954874"/>
    <w:rsid w:val="00961400"/>
    <w:rsid w:val="00963646"/>
    <w:rsid w:val="00973803"/>
    <w:rsid w:val="0097595C"/>
    <w:rsid w:val="00976852"/>
    <w:rsid w:val="00981B3C"/>
    <w:rsid w:val="009853E1"/>
    <w:rsid w:val="00986E6B"/>
    <w:rsid w:val="00991769"/>
    <w:rsid w:val="00994386"/>
    <w:rsid w:val="009A13D8"/>
    <w:rsid w:val="009A279E"/>
    <w:rsid w:val="009A4D22"/>
    <w:rsid w:val="009A7C54"/>
    <w:rsid w:val="009B029F"/>
    <w:rsid w:val="009B0A6F"/>
    <w:rsid w:val="009B0A94"/>
    <w:rsid w:val="009B3A49"/>
    <w:rsid w:val="009B59E9"/>
    <w:rsid w:val="009B70AA"/>
    <w:rsid w:val="009C5E77"/>
    <w:rsid w:val="009C668E"/>
    <w:rsid w:val="009C7A7E"/>
    <w:rsid w:val="009D02E8"/>
    <w:rsid w:val="009D4F65"/>
    <w:rsid w:val="009D51D0"/>
    <w:rsid w:val="009D70A4"/>
    <w:rsid w:val="009E08D1"/>
    <w:rsid w:val="009E191E"/>
    <w:rsid w:val="009E1B95"/>
    <w:rsid w:val="009E1E39"/>
    <w:rsid w:val="009E235B"/>
    <w:rsid w:val="009E3476"/>
    <w:rsid w:val="009E496F"/>
    <w:rsid w:val="009E4B0D"/>
    <w:rsid w:val="009E7F92"/>
    <w:rsid w:val="009F02A3"/>
    <w:rsid w:val="009F17C2"/>
    <w:rsid w:val="009F2F27"/>
    <w:rsid w:val="009F34AA"/>
    <w:rsid w:val="009F49A4"/>
    <w:rsid w:val="009F616B"/>
    <w:rsid w:val="009F6BCB"/>
    <w:rsid w:val="009F7B78"/>
    <w:rsid w:val="00A0057A"/>
    <w:rsid w:val="00A06F65"/>
    <w:rsid w:val="00A11421"/>
    <w:rsid w:val="00A157B1"/>
    <w:rsid w:val="00A15A2E"/>
    <w:rsid w:val="00A161CD"/>
    <w:rsid w:val="00A17646"/>
    <w:rsid w:val="00A22229"/>
    <w:rsid w:val="00A23DA5"/>
    <w:rsid w:val="00A27C10"/>
    <w:rsid w:val="00A303B0"/>
    <w:rsid w:val="00A359F2"/>
    <w:rsid w:val="00A42177"/>
    <w:rsid w:val="00A44882"/>
    <w:rsid w:val="00A54715"/>
    <w:rsid w:val="00A60553"/>
    <w:rsid w:val="00A6061C"/>
    <w:rsid w:val="00A62D44"/>
    <w:rsid w:val="00A67263"/>
    <w:rsid w:val="00A7161C"/>
    <w:rsid w:val="00A77AA3"/>
    <w:rsid w:val="00A854EB"/>
    <w:rsid w:val="00A872E5"/>
    <w:rsid w:val="00A90D86"/>
    <w:rsid w:val="00A91406"/>
    <w:rsid w:val="00A94D47"/>
    <w:rsid w:val="00A96E65"/>
    <w:rsid w:val="00A97C72"/>
    <w:rsid w:val="00AA63D4"/>
    <w:rsid w:val="00AB06E8"/>
    <w:rsid w:val="00AB1CD3"/>
    <w:rsid w:val="00AB352F"/>
    <w:rsid w:val="00AB6891"/>
    <w:rsid w:val="00AB73B2"/>
    <w:rsid w:val="00AC1D76"/>
    <w:rsid w:val="00AC274B"/>
    <w:rsid w:val="00AC4764"/>
    <w:rsid w:val="00AC6D36"/>
    <w:rsid w:val="00AD0CBA"/>
    <w:rsid w:val="00AD1E23"/>
    <w:rsid w:val="00AD26E2"/>
    <w:rsid w:val="00AD2BC9"/>
    <w:rsid w:val="00AD784C"/>
    <w:rsid w:val="00AE0B8C"/>
    <w:rsid w:val="00AE126A"/>
    <w:rsid w:val="00AE3005"/>
    <w:rsid w:val="00AE3BD5"/>
    <w:rsid w:val="00AE59A0"/>
    <w:rsid w:val="00AE65F2"/>
    <w:rsid w:val="00AF00FA"/>
    <w:rsid w:val="00AF0C57"/>
    <w:rsid w:val="00AF26F3"/>
    <w:rsid w:val="00AF56FE"/>
    <w:rsid w:val="00AF5F04"/>
    <w:rsid w:val="00AF608F"/>
    <w:rsid w:val="00B00672"/>
    <w:rsid w:val="00B01B4D"/>
    <w:rsid w:val="00B0310E"/>
    <w:rsid w:val="00B04A2F"/>
    <w:rsid w:val="00B06571"/>
    <w:rsid w:val="00B068BA"/>
    <w:rsid w:val="00B10872"/>
    <w:rsid w:val="00B116D5"/>
    <w:rsid w:val="00B13851"/>
    <w:rsid w:val="00B13B1C"/>
    <w:rsid w:val="00B17475"/>
    <w:rsid w:val="00B20CD6"/>
    <w:rsid w:val="00B22291"/>
    <w:rsid w:val="00B23F9A"/>
    <w:rsid w:val="00B2417B"/>
    <w:rsid w:val="00B24E6F"/>
    <w:rsid w:val="00B26CB5"/>
    <w:rsid w:val="00B2752E"/>
    <w:rsid w:val="00B2793A"/>
    <w:rsid w:val="00B307CC"/>
    <w:rsid w:val="00B315E3"/>
    <w:rsid w:val="00B326B7"/>
    <w:rsid w:val="00B33341"/>
    <w:rsid w:val="00B370FF"/>
    <w:rsid w:val="00B413E2"/>
    <w:rsid w:val="00B431E8"/>
    <w:rsid w:val="00B45141"/>
    <w:rsid w:val="00B4725F"/>
    <w:rsid w:val="00B5273A"/>
    <w:rsid w:val="00B55918"/>
    <w:rsid w:val="00B57329"/>
    <w:rsid w:val="00B62B50"/>
    <w:rsid w:val="00B630C2"/>
    <w:rsid w:val="00B635B7"/>
    <w:rsid w:val="00B63AE8"/>
    <w:rsid w:val="00B65950"/>
    <w:rsid w:val="00B66D83"/>
    <w:rsid w:val="00B672C0"/>
    <w:rsid w:val="00B75646"/>
    <w:rsid w:val="00B775E5"/>
    <w:rsid w:val="00B8064B"/>
    <w:rsid w:val="00B82891"/>
    <w:rsid w:val="00B90729"/>
    <w:rsid w:val="00B907DA"/>
    <w:rsid w:val="00B91697"/>
    <w:rsid w:val="00B92B3C"/>
    <w:rsid w:val="00B93221"/>
    <w:rsid w:val="00B950BC"/>
    <w:rsid w:val="00B9714C"/>
    <w:rsid w:val="00BA3A72"/>
    <w:rsid w:val="00BA3F8D"/>
    <w:rsid w:val="00BB79A8"/>
    <w:rsid w:val="00BB7A10"/>
    <w:rsid w:val="00BC5D95"/>
    <w:rsid w:val="00BC7468"/>
    <w:rsid w:val="00BC7D4F"/>
    <w:rsid w:val="00BC7ED7"/>
    <w:rsid w:val="00BD08D2"/>
    <w:rsid w:val="00BD11DC"/>
    <w:rsid w:val="00BD2850"/>
    <w:rsid w:val="00BD324E"/>
    <w:rsid w:val="00BD61FB"/>
    <w:rsid w:val="00BD6963"/>
    <w:rsid w:val="00BE28D2"/>
    <w:rsid w:val="00BE331D"/>
    <w:rsid w:val="00BE4A64"/>
    <w:rsid w:val="00BE4E04"/>
    <w:rsid w:val="00BF2D05"/>
    <w:rsid w:val="00BF5B8B"/>
    <w:rsid w:val="00BF7F58"/>
    <w:rsid w:val="00C01381"/>
    <w:rsid w:val="00C079B8"/>
    <w:rsid w:val="00C10535"/>
    <w:rsid w:val="00C12000"/>
    <w:rsid w:val="00C123EA"/>
    <w:rsid w:val="00C12A49"/>
    <w:rsid w:val="00C133EE"/>
    <w:rsid w:val="00C22071"/>
    <w:rsid w:val="00C27DE9"/>
    <w:rsid w:val="00C31529"/>
    <w:rsid w:val="00C33388"/>
    <w:rsid w:val="00C33F94"/>
    <w:rsid w:val="00C34852"/>
    <w:rsid w:val="00C35484"/>
    <w:rsid w:val="00C373F0"/>
    <w:rsid w:val="00C4173A"/>
    <w:rsid w:val="00C544FA"/>
    <w:rsid w:val="00C602FF"/>
    <w:rsid w:val="00C61174"/>
    <w:rsid w:val="00C6148F"/>
    <w:rsid w:val="00C62F7A"/>
    <w:rsid w:val="00C63B9C"/>
    <w:rsid w:val="00C65FB0"/>
    <w:rsid w:val="00C6682F"/>
    <w:rsid w:val="00C7262A"/>
    <w:rsid w:val="00C7275E"/>
    <w:rsid w:val="00C74C5D"/>
    <w:rsid w:val="00C863C4"/>
    <w:rsid w:val="00C90E5C"/>
    <w:rsid w:val="00C935B3"/>
    <w:rsid w:val="00C93778"/>
    <w:rsid w:val="00C93C3E"/>
    <w:rsid w:val="00C95D9D"/>
    <w:rsid w:val="00C97300"/>
    <w:rsid w:val="00CA12E3"/>
    <w:rsid w:val="00CA3431"/>
    <w:rsid w:val="00CA45F2"/>
    <w:rsid w:val="00CA6611"/>
    <w:rsid w:val="00CA6AE6"/>
    <w:rsid w:val="00CA782F"/>
    <w:rsid w:val="00CB2FC7"/>
    <w:rsid w:val="00CB3285"/>
    <w:rsid w:val="00CC082D"/>
    <w:rsid w:val="00CC0C72"/>
    <w:rsid w:val="00CC2BFD"/>
    <w:rsid w:val="00CC37E4"/>
    <w:rsid w:val="00CD3476"/>
    <w:rsid w:val="00CD4128"/>
    <w:rsid w:val="00CD4784"/>
    <w:rsid w:val="00CD64DF"/>
    <w:rsid w:val="00CE1495"/>
    <w:rsid w:val="00CE2D96"/>
    <w:rsid w:val="00CE7C3F"/>
    <w:rsid w:val="00CF222F"/>
    <w:rsid w:val="00CF2F50"/>
    <w:rsid w:val="00D02919"/>
    <w:rsid w:val="00D036CE"/>
    <w:rsid w:val="00D040E2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0C9D"/>
    <w:rsid w:val="00D411A2"/>
    <w:rsid w:val="00D43B2D"/>
    <w:rsid w:val="00D4606D"/>
    <w:rsid w:val="00D46B8B"/>
    <w:rsid w:val="00D50B9C"/>
    <w:rsid w:val="00D52D73"/>
    <w:rsid w:val="00D52E58"/>
    <w:rsid w:val="00D62C51"/>
    <w:rsid w:val="00D66D4D"/>
    <w:rsid w:val="00D66D7F"/>
    <w:rsid w:val="00D714CC"/>
    <w:rsid w:val="00D74C91"/>
    <w:rsid w:val="00D75EA7"/>
    <w:rsid w:val="00D7648A"/>
    <w:rsid w:val="00D81F21"/>
    <w:rsid w:val="00D91507"/>
    <w:rsid w:val="00D95470"/>
    <w:rsid w:val="00DA1300"/>
    <w:rsid w:val="00DA2619"/>
    <w:rsid w:val="00DA4239"/>
    <w:rsid w:val="00DA49A9"/>
    <w:rsid w:val="00DB0B61"/>
    <w:rsid w:val="00DB1E23"/>
    <w:rsid w:val="00DB537D"/>
    <w:rsid w:val="00DB5FC0"/>
    <w:rsid w:val="00DB75E8"/>
    <w:rsid w:val="00DC090B"/>
    <w:rsid w:val="00DC1679"/>
    <w:rsid w:val="00DC2CF1"/>
    <w:rsid w:val="00DC4FCF"/>
    <w:rsid w:val="00DC50E0"/>
    <w:rsid w:val="00DC6386"/>
    <w:rsid w:val="00DD0AE6"/>
    <w:rsid w:val="00DD1130"/>
    <w:rsid w:val="00DD1951"/>
    <w:rsid w:val="00DD1A5E"/>
    <w:rsid w:val="00DD6628"/>
    <w:rsid w:val="00DE3250"/>
    <w:rsid w:val="00DE6028"/>
    <w:rsid w:val="00DE78A3"/>
    <w:rsid w:val="00DF16F5"/>
    <w:rsid w:val="00DF1A71"/>
    <w:rsid w:val="00DF68C7"/>
    <w:rsid w:val="00DF731A"/>
    <w:rsid w:val="00E00ACC"/>
    <w:rsid w:val="00E01194"/>
    <w:rsid w:val="00E02AC1"/>
    <w:rsid w:val="00E054E2"/>
    <w:rsid w:val="00E11ABE"/>
    <w:rsid w:val="00E170DC"/>
    <w:rsid w:val="00E20B68"/>
    <w:rsid w:val="00E26818"/>
    <w:rsid w:val="00E26D53"/>
    <w:rsid w:val="00E27FFC"/>
    <w:rsid w:val="00E30B15"/>
    <w:rsid w:val="00E40181"/>
    <w:rsid w:val="00E41348"/>
    <w:rsid w:val="00E470D3"/>
    <w:rsid w:val="00E50142"/>
    <w:rsid w:val="00E52287"/>
    <w:rsid w:val="00E54894"/>
    <w:rsid w:val="00E56A01"/>
    <w:rsid w:val="00E57E09"/>
    <w:rsid w:val="00E60089"/>
    <w:rsid w:val="00E629A1"/>
    <w:rsid w:val="00E646E3"/>
    <w:rsid w:val="00E6794C"/>
    <w:rsid w:val="00E701B1"/>
    <w:rsid w:val="00E71591"/>
    <w:rsid w:val="00E81B23"/>
    <w:rsid w:val="00E82C55"/>
    <w:rsid w:val="00E84AAF"/>
    <w:rsid w:val="00E92AC3"/>
    <w:rsid w:val="00E95050"/>
    <w:rsid w:val="00E97C4D"/>
    <w:rsid w:val="00EA3DE3"/>
    <w:rsid w:val="00EA4B00"/>
    <w:rsid w:val="00EB00E0"/>
    <w:rsid w:val="00EC059F"/>
    <w:rsid w:val="00EC1F24"/>
    <w:rsid w:val="00EC22F6"/>
    <w:rsid w:val="00EC798D"/>
    <w:rsid w:val="00ED5B9B"/>
    <w:rsid w:val="00ED6BAD"/>
    <w:rsid w:val="00ED7447"/>
    <w:rsid w:val="00ED7643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4C6C"/>
    <w:rsid w:val="00F16F1B"/>
    <w:rsid w:val="00F20CBB"/>
    <w:rsid w:val="00F250A9"/>
    <w:rsid w:val="00F30FF4"/>
    <w:rsid w:val="00F3122E"/>
    <w:rsid w:val="00F331AD"/>
    <w:rsid w:val="00F35287"/>
    <w:rsid w:val="00F43A37"/>
    <w:rsid w:val="00F4615E"/>
    <w:rsid w:val="00F4641B"/>
    <w:rsid w:val="00F46EB8"/>
    <w:rsid w:val="00F47764"/>
    <w:rsid w:val="00F50879"/>
    <w:rsid w:val="00F511E4"/>
    <w:rsid w:val="00F52D09"/>
    <w:rsid w:val="00F52E08"/>
    <w:rsid w:val="00F55B21"/>
    <w:rsid w:val="00F56686"/>
    <w:rsid w:val="00F56EF6"/>
    <w:rsid w:val="00F61A9F"/>
    <w:rsid w:val="00F629C5"/>
    <w:rsid w:val="00F64696"/>
    <w:rsid w:val="00F6528D"/>
    <w:rsid w:val="00F65AA9"/>
    <w:rsid w:val="00F6768F"/>
    <w:rsid w:val="00F703D6"/>
    <w:rsid w:val="00F72C2C"/>
    <w:rsid w:val="00F76CAB"/>
    <w:rsid w:val="00F772C6"/>
    <w:rsid w:val="00F815B5"/>
    <w:rsid w:val="00F82A7B"/>
    <w:rsid w:val="00F85195"/>
    <w:rsid w:val="00F91B6E"/>
    <w:rsid w:val="00F93744"/>
    <w:rsid w:val="00F938BA"/>
    <w:rsid w:val="00F958A1"/>
    <w:rsid w:val="00FA2C46"/>
    <w:rsid w:val="00FA3525"/>
    <w:rsid w:val="00FA4E30"/>
    <w:rsid w:val="00FA5C02"/>
    <w:rsid w:val="00FA7B56"/>
    <w:rsid w:val="00FA7E9E"/>
    <w:rsid w:val="00FB4769"/>
    <w:rsid w:val="00FB4CDA"/>
    <w:rsid w:val="00FC0BAB"/>
    <w:rsid w:val="00FC0F81"/>
    <w:rsid w:val="00FC395C"/>
    <w:rsid w:val="00FD3766"/>
    <w:rsid w:val="00FD3F2C"/>
    <w:rsid w:val="00FD4745"/>
    <w:rsid w:val="00FD47C4"/>
    <w:rsid w:val="00FD543A"/>
    <w:rsid w:val="00FE2DCF"/>
    <w:rsid w:val="00FE3816"/>
    <w:rsid w:val="00FF2FCE"/>
    <w:rsid w:val="00FF3E6F"/>
    <w:rsid w:val="00FF4D06"/>
    <w:rsid w:val="00FF4F7D"/>
    <w:rsid w:val="00FF6D9D"/>
    <w:rsid w:val="0E52F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FC1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EC798D"/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EC798D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C798D"/>
    <w:rPr>
      <w:rFonts w:ascii="Arial" w:hAnsi="Arial" w:cs="Arial"/>
      <w:sz w:val="18"/>
      <w:szCs w:val="18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97E"/>
    <w:rPr>
      <w:color w:val="605E5C"/>
      <w:shd w:val="clear" w:color="auto" w:fill="E1DFDD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eastAsia="MS Gothic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837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3"/>
    <w:rPr>
      <w:rFonts w:ascii="Segoe UI" w:eastAsia="Arial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6F"/>
    <w:rPr>
      <w:rFonts w:ascii="Arial" w:eastAsia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6F"/>
    <w:rPr>
      <w:rFonts w:ascii="Arial" w:eastAsia="Arial" w:hAnsi="Arial" w:cs="Arial"/>
      <w:b/>
      <w:bCs/>
      <w:lang w:eastAsia="en-US"/>
    </w:rPr>
  </w:style>
  <w:style w:type="paragraph" w:customStyle="1" w:styleId="Default">
    <w:name w:val="Default"/>
    <w:rsid w:val="009C66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yperlinkgreyBodyIntertextStyles">
    <w:name w:val="Hyperlink grey (Body Intertext Styles)"/>
    <w:uiPriority w:val="99"/>
    <w:rsid w:val="00D7648A"/>
    <w:rPr>
      <w:color w:val="00000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EC798D"/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EC798D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C798D"/>
    <w:rPr>
      <w:rFonts w:ascii="Arial" w:hAnsi="Arial" w:cs="Arial"/>
      <w:sz w:val="18"/>
      <w:szCs w:val="18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97E"/>
    <w:rPr>
      <w:color w:val="605E5C"/>
      <w:shd w:val="clear" w:color="auto" w:fill="E1DFDD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eastAsia="MS Gothic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837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3"/>
    <w:rPr>
      <w:rFonts w:ascii="Segoe UI" w:eastAsia="Arial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6F"/>
    <w:rPr>
      <w:rFonts w:ascii="Arial" w:eastAsia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6F"/>
    <w:rPr>
      <w:rFonts w:ascii="Arial" w:eastAsia="Arial" w:hAnsi="Arial" w:cs="Arial"/>
      <w:b/>
      <w:bCs/>
      <w:lang w:eastAsia="en-US"/>
    </w:rPr>
  </w:style>
  <w:style w:type="paragraph" w:customStyle="1" w:styleId="Default">
    <w:name w:val="Default"/>
    <w:rsid w:val="009C66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yperlinkgreyBodyIntertextStyles">
    <w:name w:val="Hyperlink grey (Body Intertext Styles)"/>
    <w:uiPriority w:val="99"/>
    <w:rsid w:val="00D7648A"/>
    <w:rPr>
      <w:color w:val="0000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02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33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72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145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062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771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705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317">
          <w:marLeft w:val="79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vadcarenavigator@petermac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ndoflifecare@dhhs.vic.gov.a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emf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vadcarenavigator@peterma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vadcarenavigator@petermac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2.health.vic.gov.au/hospitals-and-health-services/patient-care/end-of-life-care/voluntary-assisted-dying/health-services-informatio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health.vic.gov.au/hospitals-and-health-services/patient-care/end-of-life-care/voluntary-assisted-dying/health-practitioners" TargetMode="External"/><Relationship Id="rId1" Type="http://schemas.openxmlformats.org/officeDocument/2006/relationships/hyperlink" Target="mailto:endoflifecare@dhh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4" ma:contentTypeDescription="Create a new document." ma:contentTypeScope="" ma:versionID="d9799dd9709c31286e89f1f5ef8cfc94">
  <xsd:schema xmlns:xsd="http://www.w3.org/2001/XMLSchema" xmlns:xs="http://www.w3.org/2001/XMLSchema" xmlns:p="http://schemas.microsoft.com/office/2006/metadata/properties" xmlns:ns2="4bf72945-a83a-4791-9905-e59dd5575cb0" xmlns:ns3="d394be72-db9c-422b-8e82-000ff01b6ff6" targetNamespace="http://schemas.microsoft.com/office/2006/metadata/properties" ma:root="true" ma:fieldsID="60e5bf87c334acd9f479a106ae21663c" ns2:_="" ns3:_="">
    <xsd:import namespace="4bf72945-a83a-4791-9905-e59dd5575cb0"/>
    <xsd:import namespace="d394be72-db9c-422b-8e82-000ff01b6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DDCD-9D01-4BE4-9F4A-D9ECFA7B792A}">
  <ds:schemaRefs>
    <ds:schemaRef ds:uri="http://schemas.microsoft.com/office/2006/documentManagement/types"/>
    <ds:schemaRef ds:uri="http://schemas.microsoft.com/office/infopath/2007/PartnerControls"/>
    <ds:schemaRef ds:uri="d394be72-db9c-422b-8e82-000ff01b6ff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f72945-a83a-4791-9905-e59dd5575c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F3AEF-DF39-47F8-9A8F-C100A4FD3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DFB9C-B5EC-4E0B-9E9D-D5FE92951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B3521-A08B-45F9-95C5-E164AAC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1926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 policy guidance for voluntayr assisted dying</vt:lpstr>
    </vt:vector>
  </TitlesOfParts>
  <Company>Department of Health and Human Services</Company>
  <LinksUpToDate>false</LinksUpToDate>
  <CharactersWithSpaces>14069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 policy guidance for voluntayr assisted dying</dc:title>
  <dc:subject>Health service policy guidance for voluntayr assisted dying</dc:subject>
  <dc:creator>Health and Wellbeing Division</dc:creator>
  <cp:keywords>Policy, guidance, health service, voluntary assisted dying</cp:keywords>
  <dc:description/>
  <cp:lastModifiedBy>Sarah Luscombe (DHHS)</cp:lastModifiedBy>
  <cp:revision>3</cp:revision>
  <cp:lastPrinted>2015-08-21T04:17:00Z</cp:lastPrinted>
  <dcterms:created xsi:type="dcterms:W3CDTF">2019-06-11T21:18:00Z</dcterms:created>
  <dcterms:modified xsi:type="dcterms:W3CDTF">2019-06-11T23:04:00Z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</Properties>
</file>