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B63C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8DFCD9D" wp14:editId="7CDFD1EE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3600" cy="2071080"/>
            <wp:effectExtent l="0" t="0" r="0" b="571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AD306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103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61"/>
      </w:tblGrid>
      <w:tr w:rsidR="00AD784C" w14:paraId="10D2A75F" w14:textId="77777777" w:rsidTr="00B34B04">
        <w:trPr>
          <w:trHeight w:val="436"/>
        </w:trPr>
        <w:tc>
          <w:tcPr>
            <w:tcW w:w="10361" w:type="dxa"/>
            <w:shd w:val="clear" w:color="auto" w:fill="auto"/>
            <w:vAlign w:val="bottom"/>
          </w:tcPr>
          <w:p w14:paraId="66CE3BA2" w14:textId="2FEABD64" w:rsidR="00AD784C" w:rsidRPr="00161AA0" w:rsidRDefault="005B427E" w:rsidP="00A91406">
            <w:pPr>
              <w:pStyle w:val="DHHSmainheading"/>
            </w:pPr>
            <w:r>
              <w:t xml:space="preserve">Reporting </w:t>
            </w:r>
            <w:r w:rsidR="007E2416">
              <w:t xml:space="preserve">Telehealth Video Consultations in </w:t>
            </w:r>
            <w:r w:rsidR="0092698B">
              <w:t xml:space="preserve">Victorian </w:t>
            </w:r>
            <w:r w:rsidR="007E2416">
              <w:t>Emergency Department</w:t>
            </w:r>
            <w:r w:rsidR="0092698B">
              <w:t>s</w:t>
            </w:r>
          </w:p>
        </w:tc>
      </w:tr>
      <w:tr w:rsidR="00AD784C" w14:paraId="4836C14C" w14:textId="77777777" w:rsidTr="00B34B04">
        <w:trPr>
          <w:trHeight w:hRule="exact" w:val="406"/>
        </w:trPr>
        <w:tc>
          <w:tcPr>
            <w:tcW w:w="10361" w:type="dxa"/>
            <w:shd w:val="clear" w:color="auto" w:fill="auto"/>
            <w:tcMar>
              <w:top w:w="170" w:type="dxa"/>
              <w:bottom w:w="510" w:type="dxa"/>
            </w:tcMar>
          </w:tcPr>
          <w:p w14:paraId="7C6BA21A" w14:textId="77777777"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  <w:tr w:rsidR="005B427E" w14:paraId="579255AB" w14:textId="77777777" w:rsidTr="00B34B04">
        <w:trPr>
          <w:trHeight w:hRule="exact" w:val="406"/>
        </w:trPr>
        <w:tc>
          <w:tcPr>
            <w:tcW w:w="10361" w:type="dxa"/>
            <w:shd w:val="clear" w:color="auto" w:fill="auto"/>
            <w:tcMar>
              <w:top w:w="170" w:type="dxa"/>
              <w:bottom w:w="510" w:type="dxa"/>
            </w:tcMar>
          </w:tcPr>
          <w:p w14:paraId="6445747A" w14:textId="77777777" w:rsidR="005B427E" w:rsidRPr="00AD784C" w:rsidRDefault="005B427E" w:rsidP="00357B4E">
            <w:pPr>
              <w:pStyle w:val="DHHSmainsubheading"/>
              <w:rPr>
                <w:szCs w:val="28"/>
              </w:rPr>
            </w:pPr>
          </w:p>
        </w:tc>
      </w:tr>
    </w:tbl>
    <w:p w14:paraId="29388DAD" w14:textId="77777777" w:rsidR="001954A8" w:rsidRPr="001954A8" w:rsidRDefault="001954A8" w:rsidP="001954A8">
      <w:pPr>
        <w:pStyle w:val="Heading1"/>
      </w:pPr>
      <w:r w:rsidRPr="001954A8">
        <w:t>Data Collection Guidelines</w:t>
      </w:r>
    </w:p>
    <w:p w14:paraId="799FF831" w14:textId="77777777" w:rsidR="00893AF6" w:rsidRPr="00B57329" w:rsidRDefault="007E2416" w:rsidP="001954A8">
      <w:pPr>
        <w:pStyle w:val="Heading2"/>
      </w:pPr>
      <w:r>
        <w:t>Background</w:t>
      </w:r>
    </w:p>
    <w:p w14:paraId="0901618C" w14:textId="49BE23B4" w:rsidR="007E2416" w:rsidRPr="0082597A" w:rsidRDefault="007E2416" w:rsidP="007E2416">
      <w:pPr>
        <w:pStyle w:val="DHHSbody"/>
      </w:pPr>
      <w:r w:rsidRPr="0082597A">
        <w:t>To encourage and facilitate th</w:t>
      </w:r>
      <w:r>
        <w:t xml:space="preserve">e use of telehealth </w:t>
      </w:r>
      <w:r w:rsidR="00033F04">
        <w:t xml:space="preserve">for </w:t>
      </w:r>
      <w:r w:rsidRPr="00033F04">
        <w:t xml:space="preserve">emergency </w:t>
      </w:r>
      <w:r w:rsidR="00033F04" w:rsidRPr="00033F04">
        <w:t>care</w:t>
      </w:r>
      <w:r w:rsidRPr="0082597A">
        <w:t xml:space="preserve">, </w:t>
      </w:r>
      <w:r w:rsidR="00B84B73">
        <w:t xml:space="preserve">Victorian </w:t>
      </w:r>
      <w:r w:rsidRPr="0082597A">
        <w:t xml:space="preserve">emergency departments </w:t>
      </w:r>
      <w:r>
        <w:t>can</w:t>
      </w:r>
      <w:r w:rsidRPr="0082597A">
        <w:t xml:space="preserve"> count</w:t>
      </w:r>
      <w:r>
        <w:t xml:space="preserve"> </w:t>
      </w:r>
      <w:r w:rsidRPr="0082597A">
        <w:t xml:space="preserve">telehealth </w:t>
      </w:r>
      <w:r>
        <w:t xml:space="preserve">video </w:t>
      </w:r>
      <w:r w:rsidRPr="0082597A">
        <w:t>consultations</w:t>
      </w:r>
      <w:r>
        <w:t xml:space="preserve"> provided to</w:t>
      </w:r>
      <w:r w:rsidRPr="0082597A">
        <w:t xml:space="preserve"> patients in a </w:t>
      </w:r>
      <w:r w:rsidR="00C34392">
        <w:t xml:space="preserve">Victorian public </w:t>
      </w:r>
      <w:r w:rsidRPr="0082597A">
        <w:t>U</w:t>
      </w:r>
      <w:r>
        <w:t xml:space="preserve">rgent </w:t>
      </w:r>
      <w:r w:rsidRPr="0082597A">
        <w:t>C</w:t>
      </w:r>
      <w:r>
        <w:t xml:space="preserve">are </w:t>
      </w:r>
      <w:r w:rsidRPr="0082597A">
        <w:t>C</w:t>
      </w:r>
      <w:r>
        <w:t>entre</w:t>
      </w:r>
      <w:r w:rsidR="00C34392">
        <w:t xml:space="preserve"> (UCC) or</w:t>
      </w:r>
      <w:r w:rsidRPr="0082597A">
        <w:t xml:space="preserve"> in an</w:t>
      </w:r>
      <w:r>
        <w:t xml:space="preserve">other </w:t>
      </w:r>
      <w:r w:rsidR="00C34392">
        <w:t xml:space="preserve">Victorian </w:t>
      </w:r>
      <w:r>
        <w:t xml:space="preserve">emergency department </w:t>
      </w:r>
      <w:r w:rsidR="00F554B9">
        <w:t>(ED)</w:t>
      </w:r>
      <w:r w:rsidR="00C34392">
        <w:t xml:space="preserve"> or </w:t>
      </w:r>
      <w:r>
        <w:t>a Victorian government or non-government residential aged care service (RACS)</w:t>
      </w:r>
      <w:r w:rsidR="005B427E">
        <w:t xml:space="preserve"> or a </w:t>
      </w:r>
      <w:r w:rsidR="00C34392">
        <w:t xml:space="preserve">Victorian </w:t>
      </w:r>
      <w:r w:rsidR="005B427E">
        <w:t>correctional facility</w:t>
      </w:r>
      <w:r w:rsidR="00C34392">
        <w:t xml:space="preserve">. </w:t>
      </w:r>
    </w:p>
    <w:p w14:paraId="6A552580" w14:textId="77777777" w:rsidR="007E2416" w:rsidRDefault="007E2416" w:rsidP="005B427E">
      <w:pPr>
        <w:pStyle w:val="Heading2"/>
      </w:pPr>
      <w:r>
        <w:t>Purpose of the data collection</w:t>
      </w:r>
    </w:p>
    <w:p w14:paraId="2E8768B4" w14:textId="5A2EF7E1" w:rsidR="001954A8" w:rsidRDefault="001954A8" w:rsidP="001954A8">
      <w:pPr>
        <w:pStyle w:val="DHHSbody"/>
      </w:pPr>
      <w:r>
        <w:t xml:space="preserve">Collection of the data relating to </w:t>
      </w:r>
      <w:r w:rsidR="00680791">
        <w:t xml:space="preserve">emergency </w:t>
      </w:r>
      <w:r>
        <w:t>telehealth video consultations will enable the activity to be reflected within th</w:t>
      </w:r>
      <w:r w:rsidRPr="00FA4B6D">
        <w:t xml:space="preserve">e </w:t>
      </w:r>
      <w:r>
        <w:t xml:space="preserve">annual </w:t>
      </w:r>
      <w:r w:rsidRPr="00FA4B6D">
        <w:t>rebasing of the NAESG</w:t>
      </w:r>
      <w:r w:rsidR="00680791">
        <w:t>.</w:t>
      </w:r>
      <w:r w:rsidRPr="00FA4B6D">
        <w:t xml:space="preserve"> </w:t>
      </w:r>
    </w:p>
    <w:p w14:paraId="1BC89FBA" w14:textId="77777777" w:rsidR="001954A8" w:rsidRPr="001954A8" w:rsidRDefault="001954A8" w:rsidP="001954A8">
      <w:pPr>
        <w:pStyle w:val="Heading3"/>
      </w:pPr>
      <w:r w:rsidRPr="001954A8">
        <w:t>Who collects the data?</w:t>
      </w:r>
    </w:p>
    <w:p w14:paraId="7AA47058" w14:textId="272C6ACE" w:rsidR="001954A8" w:rsidRDefault="001954A8" w:rsidP="007E2416">
      <w:pPr>
        <w:pStyle w:val="DHHSbody"/>
      </w:pPr>
      <w:r>
        <w:t xml:space="preserve">The ED that provides a telehealth video consultation </w:t>
      </w:r>
      <w:r w:rsidRPr="00804DAE">
        <w:t>should report the activity</w:t>
      </w:r>
      <w:r>
        <w:rPr>
          <w:b/>
        </w:rPr>
        <w:t xml:space="preserve"> </w:t>
      </w:r>
      <w:r w:rsidR="004B323F">
        <w:t>to</w:t>
      </w:r>
      <w:r w:rsidR="004B323F" w:rsidRPr="00804DAE">
        <w:t xml:space="preserve"> </w:t>
      </w:r>
      <w:r w:rsidRPr="00804DAE">
        <w:t>the V</w:t>
      </w:r>
      <w:r>
        <w:t xml:space="preserve">ictorian Emergency Minimum Dataset (VEMD). </w:t>
      </w:r>
      <w:r>
        <w:rPr>
          <w:rFonts w:cs="Arial"/>
        </w:rPr>
        <w:t xml:space="preserve"> Refer to the </w:t>
      </w:r>
      <w:hyperlink r:id="rId10" w:history="1">
        <w:r w:rsidR="0017769A">
          <w:rPr>
            <w:rStyle w:val="Hyperlink"/>
            <w:rFonts w:cs="Arial"/>
          </w:rPr>
          <w:t>VEMD user manual</w:t>
        </w:r>
      </w:hyperlink>
      <w:r w:rsidR="0017769A">
        <w:rPr>
          <w:rFonts w:cs="Arial"/>
        </w:rPr>
        <w:t xml:space="preserve"> </w:t>
      </w:r>
      <w:r w:rsidR="00BD1B9C">
        <w:t>&lt;</w:t>
      </w:r>
      <w:r w:rsidR="0017769A" w:rsidRPr="0017769A">
        <w:t xml:space="preserve"> https://www2.health.vic.gov.au/hospitals-and-health-services/data-reporting/health-data-standards-systems/data-collections/vemd</w:t>
      </w:r>
      <w:r w:rsidR="0017769A">
        <w:rPr>
          <w:rFonts w:cs="Arial"/>
        </w:rPr>
        <w:t xml:space="preserve"> </w:t>
      </w:r>
      <w:r>
        <w:rPr>
          <w:rFonts w:cs="Arial"/>
        </w:rPr>
        <w:t>&gt; for guidance on the required data items for telehealth activity.</w:t>
      </w:r>
    </w:p>
    <w:p w14:paraId="1176CEA4" w14:textId="77777777" w:rsidR="00A62D44" w:rsidRPr="00B57329" w:rsidRDefault="001954A8" w:rsidP="00B57329">
      <w:pPr>
        <w:pStyle w:val="Heading2"/>
      </w:pPr>
      <w:bookmarkStart w:id="0" w:name="_Toc13581752"/>
      <w:r>
        <w:t>Scope</w:t>
      </w:r>
      <w:bookmarkEnd w:id="0"/>
    </w:p>
    <w:p w14:paraId="15E227FF" w14:textId="3BC35E44" w:rsidR="00A62D44" w:rsidRPr="00DD1130" w:rsidRDefault="00B23008" w:rsidP="00A62D44">
      <w:pPr>
        <w:pStyle w:val="DHHSbody"/>
        <w:rPr>
          <w:lang w:val="fr-FR"/>
        </w:rPr>
      </w:pPr>
      <w:bookmarkStart w:id="1" w:name="_Hlk29385928"/>
      <w:r>
        <w:t>Any</w:t>
      </w:r>
      <w:r w:rsidR="00C34392">
        <w:t xml:space="preserve"> Victorian</w:t>
      </w:r>
      <w:r>
        <w:t xml:space="preserve"> public ED may provide telehealth video consultations to a consenting patient located within another Victorian public ED or Victorian public UCC or Victorian government or non-government RACS</w:t>
      </w:r>
      <w:r w:rsidR="005B427E">
        <w:t xml:space="preserve"> or</w:t>
      </w:r>
      <w:r w:rsidR="00B84B73">
        <w:t xml:space="preserve"> Victorian</w:t>
      </w:r>
      <w:r w:rsidR="005B427E">
        <w:t xml:space="preserve"> correctional facility</w:t>
      </w:r>
      <w:r w:rsidR="007942B7">
        <w:t>.</w:t>
      </w:r>
      <w:r w:rsidR="005B427E">
        <w:t xml:space="preserve"> </w:t>
      </w:r>
      <w:bookmarkEnd w:id="1"/>
    </w:p>
    <w:p w14:paraId="202520E1" w14:textId="77777777" w:rsidR="00BC7ED7" w:rsidRPr="0047372D" w:rsidRDefault="00B23008" w:rsidP="00B23008">
      <w:pPr>
        <w:pStyle w:val="Heading2"/>
      </w:pPr>
      <w:bookmarkStart w:id="2" w:name="_Toc256778633"/>
      <w:r>
        <w:t>Activity that can be counted</w:t>
      </w:r>
      <w:bookmarkEnd w:id="2"/>
    </w:p>
    <w:p w14:paraId="4B6B16E7" w14:textId="68BF81CB" w:rsidR="00B23008" w:rsidRDefault="00B23008" w:rsidP="00B23008">
      <w:pPr>
        <w:pStyle w:val="DHHSbody"/>
      </w:pPr>
      <w:r>
        <w:t>A nurse or doctor from an ED or UCC or a nurse from a Victorian government or non-government RACS</w:t>
      </w:r>
      <w:r w:rsidR="005B427E">
        <w:t xml:space="preserve"> or a </w:t>
      </w:r>
      <w:r w:rsidR="00C34392">
        <w:t xml:space="preserve">nurse or doctor from a </w:t>
      </w:r>
      <w:r w:rsidR="005B427E">
        <w:t>correctional facility</w:t>
      </w:r>
      <w:r>
        <w:t xml:space="preserve"> can tele-present via video a patient to a remote doctor or nurse in another ED for assessment, evaluation and treatment </w:t>
      </w:r>
      <w:r w:rsidRPr="00EF52FB">
        <w:t>using videoconferencing systems.</w:t>
      </w:r>
    </w:p>
    <w:p w14:paraId="38197D00" w14:textId="27A8617D" w:rsidR="00B23008" w:rsidRDefault="00B23008">
      <w:pPr>
        <w:rPr>
          <w:rFonts w:ascii="Arial" w:eastAsia="Times" w:hAnsi="Arial"/>
        </w:rPr>
      </w:pPr>
    </w:p>
    <w:p w14:paraId="44DD4B4E" w14:textId="77777777" w:rsidR="005E14E7" w:rsidRDefault="00B23008" w:rsidP="00B23008">
      <w:pPr>
        <w:pStyle w:val="DHHSbody"/>
      </w:pPr>
      <w:r>
        <w:t>To be counted as an ED telehealth video consultation, the activity must meet the following criteria:</w:t>
      </w:r>
    </w:p>
    <w:p w14:paraId="5768393D" w14:textId="77777777" w:rsidR="00C34392" w:rsidRDefault="00C34392" w:rsidP="00C34392">
      <w:pPr>
        <w:pStyle w:val="DHHSbody"/>
        <w:numPr>
          <w:ilvl w:val="0"/>
          <w:numId w:val="23"/>
        </w:numPr>
      </w:pPr>
      <w:r>
        <w:t>The telehealth activity must be an interactive, real-time clinical consultation provided to a consenting patient.</w:t>
      </w:r>
    </w:p>
    <w:p w14:paraId="789ED529" w14:textId="2A90219B" w:rsidR="00B23008" w:rsidRDefault="00B23008" w:rsidP="00B23008">
      <w:pPr>
        <w:pStyle w:val="DHHSbullet1"/>
        <w:numPr>
          <w:ilvl w:val="0"/>
          <w:numId w:val="23"/>
        </w:numPr>
        <w:spacing w:after="120"/>
      </w:pPr>
      <w:r>
        <w:t xml:space="preserve">The patient’s physical location must be within a Victorian UCC </w:t>
      </w:r>
      <w:r w:rsidRPr="00B34B04">
        <w:t>or</w:t>
      </w:r>
      <w:r>
        <w:t xml:space="preserve"> ED </w:t>
      </w:r>
      <w:r w:rsidRPr="00B34B04">
        <w:t>or</w:t>
      </w:r>
      <w:r>
        <w:t xml:space="preserve"> in a Victorian government or non-government RACS </w:t>
      </w:r>
      <w:r w:rsidR="005B427E">
        <w:t xml:space="preserve">or a </w:t>
      </w:r>
      <w:r w:rsidR="00F554B9">
        <w:t xml:space="preserve">Victorian </w:t>
      </w:r>
      <w:r w:rsidR="005B427E">
        <w:t>correctional facility</w:t>
      </w:r>
      <w:r w:rsidR="00B84B73">
        <w:t>.</w:t>
      </w:r>
    </w:p>
    <w:p w14:paraId="466869C7" w14:textId="77777777" w:rsidR="00F554B9" w:rsidRDefault="00F554B9" w:rsidP="00F554B9">
      <w:pPr>
        <w:pStyle w:val="DHHSbullet1"/>
        <w:numPr>
          <w:ilvl w:val="0"/>
          <w:numId w:val="23"/>
        </w:numPr>
      </w:pPr>
      <w:r>
        <w:t>The patient’s presentation must be of an unplanned nature. It must not be a substitute for primary care.</w:t>
      </w:r>
      <w:r w:rsidRPr="00331FFA">
        <w:t xml:space="preserve"> </w:t>
      </w:r>
    </w:p>
    <w:p w14:paraId="756AF52E" w14:textId="77777777" w:rsidR="00B84B73" w:rsidRDefault="00B84B73" w:rsidP="00B84B73">
      <w:pPr>
        <w:pStyle w:val="DHHSbullet1"/>
        <w:numPr>
          <w:ilvl w:val="0"/>
          <w:numId w:val="23"/>
        </w:numPr>
      </w:pPr>
      <w:r>
        <w:t>The patient must be triaged at the physical presentation site before initiating a telehealth video consultation.</w:t>
      </w:r>
    </w:p>
    <w:p w14:paraId="579A7D5F" w14:textId="3A1C1D31" w:rsidR="00F554B9" w:rsidRDefault="00F554B9" w:rsidP="00F554B9">
      <w:pPr>
        <w:pStyle w:val="DHHSbullet1"/>
        <w:numPr>
          <w:ilvl w:val="0"/>
          <w:numId w:val="23"/>
        </w:numPr>
      </w:pPr>
      <w:r>
        <w:t xml:space="preserve">The consultation must </w:t>
      </w:r>
      <w:r w:rsidRPr="00331FFA">
        <w:t>involve an i</w:t>
      </w:r>
      <w:r>
        <w:t>nteraction between at least one clinician in the</w:t>
      </w:r>
      <w:r w:rsidRPr="00331FFA">
        <w:t xml:space="preserve"> ED</w:t>
      </w:r>
      <w:r>
        <w:t xml:space="preserve"> providing the telehealth video consultation and the</w:t>
      </w:r>
      <w:r w:rsidRPr="00331FFA">
        <w:t xml:space="preserve"> patient.  </w:t>
      </w:r>
    </w:p>
    <w:p w14:paraId="5CC89168" w14:textId="3127C7FD" w:rsidR="00F554B9" w:rsidRDefault="00F554B9" w:rsidP="00F554B9">
      <w:pPr>
        <w:pStyle w:val="DHHSbullet1"/>
        <w:numPr>
          <w:ilvl w:val="0"/>
          <w:numId w:val="23"/>
        </w:numPr>
      </w:pPr>
      <w:r w:rsidRPr="00EF52FB">
        <w:t>The patient’s presenting condition/injury</w:t>
      </w:r>
      <w:r>
        <w:t xml:space="preserve"> must be visible to the remote ED clinician.</w:t>
      </w:r>
    </w:p>
    <w:p w14:paraId="1C36998A" w14:textId="069D6052" w:rsidR="00B84B73" w:rsidRPr="00331FFA" w:rsidRDefault="00B84B73" w:rsidP="00B84B73">
      <w:pPr>
        <w:pStyle w:val="DHHSbullet1"/>
        <w:numPr>
          <w:ilvl w:val="0"/>
          <w:numId w:val="23"/>
        </w:numPr>
      </w:pPr>
      <w:r>
        <w:lastRenderedPageBreak/>
        <w:t xml:space="preserve">The telehealth video consultation must </w:t>
      </w:r>
      <w:r w:rsidRPr="00331FFA">
        <w:t xml:space="preserve">be </w:t>
      </w:r>
      <w:r>
        <w:t xml:space="preserve">of virtual equivalence to </w:t>
      </w:r>
      <w:r w:rsidRPr="00331FFA">
        <w:t xml:space="preserve">a face to face consultation.  This means both the </w:t>
      </w:r>
      <w:r>
        <w:t xml:space="preserve">remote ED </w:t>
      </w:r>
      <w:r w:rsidRPr="00331FFA">
        <w:t xml:space="preserve">clinician and the patient </w:t>
      </w:r>
      <w:r>
        <w:t>must interact</w:t>
      </w:r>
      <w:r w:rsidRPr="00331FFA">
        <w:t xml:space="preserve"> in a mutually responsive manner</w:t>
      </w:r>
      <w:r>
        <w:t>,</w:t>
      </w:r>
      <w:r w:rsidRPr="00331FFA">
        <w:t xml:space="preserve"> utilising </w:t>
      </w:r>
      <w:r w:rsidRPr="00EF52FB">
        <w:t>an audio-visual link</w:t>
      </w:r>
      <w:r>
        <w:t>.</w:t>
      </w:r>
    </w:p>
    <w:p w14:paraId="171D16D3" w14:textId="77777777" w:rsidR="00F554B9" w:rsidRPr="00B23008" w:rsidRDefault="00F554B9" w:rsidP="00F554B9">
      <w:pPr>
        <w:pStyle w:val="DHHSbullet1"/>
        <w:numPr>
          <w:ilvl w:val="0"/>
          <w:numId w:val="23"/>
        </w:numPr>
      </w:pPr>
      <w:r>
        <w:rPr>
          <w:rFonts w:cs="Arial"/>
        </w:rPr>
        <w:t xml:space="preserve">A </w:t>
      </w:r>
      <w:r w:rsidRPr="002F2071">
        <w:rPr>
          <w:rFonts w:cs="Arial"/>
          <w:i/>
        </w:rPr>
        <w:t>medical record</w:t>
      </w:r>
      <w:r w:rsidRPr="00496A6F">
        <w:rPr>
          <w:rFonts w:cs="Arial"/>
        </w:rPr>
        <w:t xml:space="preserve"> must be kept</w:t>
      </w:r>
      <w:r>
        <w:rPr>
          <w:rFonts w:cs="Arial"/>
        </w:rPr>
        <w:t xml:space="preserve"> both at the site</w:t>
      </w:r>
      <w:r w:rsidRPr="00496A6F">
        <w:rPr>
          <w:rFonts w:cs="Arial"/>
        </w:rPr>
        <w:t xml:space="preserve"> where the patient is physically located a</w:t>
      </w:r>
      <w:r>
        <w:rPr>
          <w:rFonts w:cs="Arial"/>
        </w:rPr>
        <w:t>nd at the ED that has provided the remote telehealth video consultation.</w:t>
      </w:r>
    </w:p>
    <w:p w14:paraId="00648055" w14:textId="44D2100A" w:rsidR="00B23008" w:rsidRPr="00B23008" w:rsidRDefault="00B23008" w:rsidP="00B230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0" w:lineRule="atLeast"/>
        <w:rPr>
          <w:rFonts w:ascii="Arial" w:eastAsia="Times" w:hAnsi="Arial" w:cs="Arial"/>
          <w:sz w:val="20"/>
          <w:szCs w:val="20"/>
        </w:rPr>
      </w:pPr>
      <w:r w:rsidRPr="00B23008">
        <w:rPr>
          <w:rFonts w:ascii="Arial" w:eastAsia="Times" w:hAnsi="Arial" w:cs="Arial"/>
          <w:sz w:val="20"/>
          <w:szCs w:val="20"/>
        </w:rPr>
        <w:t xml:space="preserve">In situations where the patient is located at a </w:t>
      </w:r>
      <w:r w:rsidRPr="00B23008">
        <w:rPr>
          <w:rFonts w:ascii="Arial" w:hAnsi="Arial" w:cs="Arial"/>
          <w:sz w:val="20"/>
          <w:szCs w:val="20"/>
        </w:rPr>
        <w:t xml:space="preserve">Victorian government or non-government </w:t>
      </w:r>
      <w:r w:rsidRPr="00B23008">
        <w:rPr>
          <w:rFonts w:ascii="Arial" w:eastAsia="Times" w:hAnsi="Arial" w:cs="Arial"/>
          <w:sz w:val="20"/>
          <w:szCs w:val="20"/>
        </w:rPr>
        <w:t>RACS, the telehealth video consultation must take place, in circumstances, where:</w:t>
      </w:r>
    </w:p>
    <w:p w14:paraId="2A9BE8DD" w14:textId="77777777" w:rsidR="00B23008" w:rsidRPr="00B23008" w:rsidRDefault="00B23008" w:rsidP="00B2300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before="240" w:after="120" w:line="270" w:lineRule="atLeast"/>
        <w:rPr>
          <w:rFonts w:ascii="Arial" w:eastAsia="Times" w:hAnsi="Arial" w:cs="Arial"/>
          <w:sz w:val="20"/>
          <w:szCs w:val="20"/>
        </w:rPr>
      </w:pPr>
      <w:r w:rsidRPr="00B23008">
        <w:rPr>
          <w:rFonts w:ascii="Arial" w:eastAsia="Times" w:hAnsi="Arial" w:cs="Arial"/>
          <w:sz w:val="20"/>
          <w:szCs w:val="20"/>
        </w:rPr>
        <w:t>no general practitioner or Health Independence Program service is available or appropriate for the circumstances</w:t>
      </w:r>
    </w:p>
    <w:p w14:paraId="3A4131AA" w14:textId="77777777" w:rsidR="00B23008" w:rsidRPr="00580136" w:rsidRDefault="00B23008" w:rsidP="00B2300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120" w:line="270" w:lineRule="atLeast"/>
        <w:rPr>
          <w:rFonts w:ascii="Arial" w:eastAsia="Times" w:hAnsi="Arial"/>
          <w:sz w:val="20"/>
          <w:szCs w:val="20"/>
        </w:rPr>
      </w:pPr>
      <w:r w:rsidRPr="00580136">
        <w:rPr>
          <w:rFonts w:ascii="Arial" w:eastAsia="Times" w:hAnsi="Arial"/>
          <w:sz w:val="20"/>
          <w:szCs w:val="20"/>
        </w:rPr>
        <w:t>staff at the RACS are considering transferring the patient to an ED</w:t>
      </w:r>
    </w:p>
    <w:p w14:paraId="721B24A4" w14:textId="77777777" w:rsidR="00B23008" w:rsidRPr="00580136" w:rsidRDefault="00B23008" w:rsidP="00B2300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120" w:line="270" w:lineRule="atLeast"/>
        <w:rPr>
          <w:rFonts w:ascii="Arial" w:eastAsia="Times" w:hAnsi="Arial"/>
          <w:sz w:val="20"/>
          <w:szCs w:val="20"/>
        </w:rPr>
      </w:pPr>
      <w:r w:rsidRPr="00580136">
        <w:rPr>
          <w:rFonts w:ascii="Arial" w:eastAsia="Times" w:hAnsi="Arial"/>
          <w:sz w:val="20"/>
          <w:szCs w:val="20"/>
        </w:rPr>
        <w:t xml:space="preserve">a registered nurse is located with and supporting the patient during the telehealth </w:t>
      </w:r>
      <w:r>
        <w:rPr>
          <w:rFonts w:ascii="Arial" w:eastAsia="Times" w:hAnsi="Arial"/>
          <w:sz w:val="20"/>
          <w:szCs w:val="20"/>
        </w:rPr>
        <w:t xml:space="preserve">video </w:t>
      </w:r>
      <w:r w:rsidRPr="00580136">
        <w:rPr>
          <w:rFonts w:ascii="Arial" w:eastAsia="Times" w:hAnsi="Arial"/>
          <w:sz w:val="20"/>
          <w:szCs w:val="20"/>
        </w:rPr>
        <w:t xml:space="preserve">consultation in the </w:t>
      </w:r>
      <w:r>
        <w:t xml:space="preserve">Victorian government or non-government </w:t>
      </w:r>
      <w:r w:rsidRPr="00580136">
        <w:rPr>
          <w:rFonts w:ascii="Arial" w:eastAsia="Times" w:hAnsi="Arial"/>
          <w:sz w:val="20"/>
          <w:szCs w:val="20"/>
        </w:rPr>
        <w:t>RACS</w:t>
      </w:r>
    </w:p>
    <w:p w14:paraId="16599846" w14:textId="77777777" w:rsidR="00B23008" w:rsidRPr="00580136" w:rsidRDefault="00B23008" w:rsidP="00B2300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120" w:line="270" w:lineRule="atLeast"/>
        <w:rPr>
          <w:rFonts w:ascii="Arial" w:eastAsia="Times" w:hAnsi="Arial"/>
          <w:sz w:val="20"/>
          <w:szCs w:val="20"/>
        </w:rPr>
      </w:pPr>
      <w:r w:rsidRPr="00580136">
        <w:rPr>
          <w:rFonts w:ascii="Arial" w:eastAsia="Times" w:hAnsi="Arial"/>
          <w:sz w:val="20"/>
          <w:szCs w:val="20"/>
        </w:rPr>
        <w:t>a telephone consultation is insufficient</w:t>
      </w:r>
      <w:r>
        <w:rPr>
          <w:rFonts w:ascii="Arial" w:eastAsia="Times" w:hAnsi="Arial"/>
          <w:sz w:val="20"/>
          <w:szCs w:val="20"/>
        </w:rPr>
        <w:t>.</w:t>
      </w:r>
    </w:p>
    <w:p w14:paraId="17B125EF" w14:textId="77777777" w:rsidR="00B23008" w:rsidRPr="00331FFA" w:rsidRDefault="00B23008" w:rsidP="00B23008">
      <w:pPr>
        <w:pStyle w:val="DHHSbullet1"/>
        <w:numPr>
          <w:ilvl w:val="0"/>
          <w:numId w:val="24"/>
        </w:numPr>
      </w:pPr>
      <w:r w:rsidRPr="00331FFA">
        <w:t xml:space="preserve">In situations where a telehealth </w:t>
      </w:r>
      <w:r>
        <w:t xml:space="preserve">video </w:t>
      </w:r>
      <w:r w:rsidRPr="00331FFA">
        <w:t xml:space="preserve">consultation has </w:t>
      </w:r>
      <w:r>
        <w:t>ended</w:t>
      </w:r>
      <w:r w:rsidRPr="00331FFA">
        <w:t xml:space="preserve"> and </w:t>
      </w:r>
      <w:r>
        <w:t xml:space="preserve">the </w:t>
      </w:r>
      <w:r w:rsidRPr="00331FFA">
        <w:t>patient</w:t>
      </w:r>
      <w:r>
        <w:t xml:space="preserve"> is</w:t>
      </w:r>
      <w:r w:rsidRPr="00331FFA">
        <w:t xml:space="preserve"> discharged, any </w:t>
      </w:r>
      <w:r>
        <w:t>subsequent presentations</w:t>
      </w:r>
      <w:r w:rsidRPr="00331FFA">
        <w:t xml:space="preserve"> </w:t>
      </w:r>
      <w:r>
        <w:t xml:space="preserve">are </w:t>
      </w:r>
      <w:r w:rsidRPr="00331FFA">
        <w:t>counted as a new presentation</w:t>
      </w:r>
      <w:r>
        <w:t>.</w:t>
      </w:r>
    </w:p>
    <w:p w14:paraId="0209106E" w14:textId="77777777" w:rsidR="00B23008" w:rsidRDefault="00B23008" w:rsidP="00B23008">
      <w:pPr>
        <w:pStyle w:val="DHHSbullet1"/>
        <w:numPr>
          <w:ilvl w:val="0"/>
          <w:numId w:val="24"/>
        </w:numPr>
      </w:pPr>
      <w:r>
        <w:t>If a patient is transferred from the presenting site to the telehealth video consultation site, this should be recorded in the patient’s medical record at the physical location</w:t>
      </w:r>
      <w:r>
        <w:rPr>
          <w:i/>
        </w:rPr>
        <w:t>.</w:t>
      </w:r>
      <w:r>
        <w:t xml:space="preserve">  </w:t>
      </w:r>
    </w:p>
    <w:p w14:paraId="30C7EDD4" w14:textId="0E6C32CD" w:rsidR="00B23008" w:rsidRPr="002D180F" w:rsidRDefault="00B23008" w:rsidP="00B23008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D5651">
        <w:rPr>
          <w:rFonts w:ascii="Arial" w:hAnsi="Arial" w:cs="Arial"/>
          <w:sz w:val="20"/>
          <w:szCs w:val="20"/>
        </w:rPr>
        <w:t>Note</w:t>
      </w:r>
      <w:r w:rsidR="00B84B73">
        <w:rPr>
          <w:rFonts w:ascii="Arial" w:hAnsi="Arial" w:cs="Arial"/>
          <w:sz w:val="20"/>
          <w:szCs w:val="20"/>
        </w:rPr>
        <w:t xml:space="preserve"> o</w:t>
      </w:r>
      <w:r w:rsidRPr="002D180F">
        <w:rPr>
          <w:rFonts w:ascii="Arial" w:hAnsi="Arial" w:cs="Arial"/>
          <w:sz w:val="20"/>
          <w:szCs w:val="20"/>
        </w:rPr>
        <w:t>n arrival to the ED, the patient should be recorded as a new presentation</w:t>
      </w:r>
      <w:r>
        <w:rPr>
          <w:rFonts w:ascii="Arial" w:hAnsi="Arial" w:cs="Arial"/>
          <w:sz w:val="20"/>
          <w:szCs w:val="20"/>
        </w:rPr>
        <w:t>.</w:t>
      </w:r>
    </w:p>
    <w:p w14:paraId="00FBBBC2" w14:textId="77777777" w:rsidR="00B23008" w:rsidRDefault="00B23008" w:rsidP="00B23008">
      <w:pPr>
        <w:pStyle w:val="Heading3"/>
      </w:pPr>
      <w:r w:rsidRPr="00B23008">
        <w:t>Activity that is excluded</w:t>
      </w:r>
    </w:p>
    <w:p w14:paraId="545EAE82" w14:textId="77777777" w:rsidR="00B23008" w:rsidRPr="002D180F" w:rsidRDefault="00B23008" w:rsidP="00B23008">
      <w:pPr>
        <w:pStyle w:val="DHHSbullet1"/>
      </w:pPr>
      <w:r w:rsidRPr="002D180F">
        <w:t>Outpatients of a health service that receive a</w:t>
      </w:r>
      <w:r>
        <w:t>n</w:t>
      </w:r>
      <w:r w:rsidRPr="002D180F">
        <w:t xml:space="preserve"> ED </w:t>
      </w:r>
      <w:r>
        <w:t xml:space="preserve">consultation </w:t>
      </w:r>
      <w:r w:rsidRPr="002D180F">
        <w:t xml:space="preserve">as part of their </w:t>
      </w:r>
      <w:r>
        <w:t xml:space="preserve">outpatient care </w:t>
      </w:r>
      <w:r w:rsidRPr="002D180F">
        <w:t>are not eligible to be counted as an ED telehealth consultation</w:t>
      </w:r>
      <w:r>
        <w:t>.</w:t>
      </w:r>
    </w:p>
    <w:p w14:paraId="4F59916F" w14:textId="5B06FD96" w:rsidR="00B23008" w:rsidRPr="002D180F" w:rsidRDefault="00B23008" w:rsidP="00B23008">
      <w:pPr>
        <w:pStyle w:val="DHHSbullet1"/>
      </w:pPr>
      <w:r w:rsidRPr="002D180F">
        <w:t>Consultations where a patient is</w:t>
      </w:r>
      <w:r w:rsidRPr="00D67329">
        <w:rPr>
          <w:b/>
        </w:rPr>
        <w:t xml:space="preserve"> not</w:t>
      </w:r>
      <w:r w:rsidRPr="002D180F">
        <w:t xml:space="preserve"> located at a Victorian public health service </w:t>
      </w:r>
      <w:r>
        <w:t xml:space="preserve">or a Victorian government or non-government RACS </w:t>
      </w:r>
      <w:r w:rsidR="00B84B73">
        <w:t xml:space="preserve">or a Victorian correctional facility </w:t>
      </w:r>
      <w:r w:rsidRPr="002D180F">
        <w:t xml:space="preserve">are not eligible to be counted </w:t>
      </w:r>
      <w:r>
        <w:t>as an ED telehealth video consultation.</w:t>
      </w:r>
    </w:p>
    <w:p w14:paraId="3A2D3D52" w14:textId="77777777" w:rsidR="00B23008" w:rsidRPr="002D180F" w:rsidRDefault="00B23008" w:rsidP="00B23008">
      <w:pPr>
        <w:pStyle w:val="DHHSbullet1"/>
      </w:pPr>
      <w:r w:rsidRPr="002D180F">
        <w:t xml:space="preserve">Consultations conducted with Adult Retrieval Victoria or the Paediatric Infant Perinatal Emergency Retrieval service for major trauma patients are not eligible to be counted as an ED telehealth </w:t>
      </w:r>
      <w:r>
        <w:t xml:space="preserve">video </w:t>
      </w:r>
      <w:r w:rsidRPr="002D180F">
        <w:t>consultation.</w:t>
      </w:r>
    </w:p>
    <w:p w14:paraId="63DDFC8B" w14:textId="67E5A1B6" w:rsidR="007942B7" w:rsidRDefault="00B23008" w:rsidP="007942B7">
      <w:pPr>
        <w:pStyle w:val="DHHSbullet1"/>
      </w:pPr>
      <w:r w:rsidRPr="002D180F">
        <w:t>Administrative phone calls and second opinions where the consultation does not include</w:t>
      </w:r>
      <w:r>
        <w:t xml:space="preserve"> an audio-visual </w:t>
      </w:r>
      <w:r w:rsidRPr="002D180F">
        <w:t xml:space="preserve">interaction with the patient </w:t>
      </w:r>
      <w:r w:rsidR="00B84B73">
        <w:t>are</w:t>
      </w:r>
      <w:r w:rsidRPr="002D180F">
        <w:t xml:space="preserve"> not eligible to be counted as a</w:t>
      </w:r>
      <w:r>
        <w:t>n ED telehealth</w:t>
      </w:r>
      <w:r w:rsidRPr="002D180F">
        <w:t xml:space="preserve"> consultation.</w:t>
      </w:r>
    </w:p>
    <w:p w14:paraId="4FF7A82A" w14:textId="6BE0680F" w:rsidR="00C34392" w:rsidRDefault="00C34392">
      <w:pPr>
        <w:rPr>
          <w:rFonts w:ascii="Arial" w:eastAsia="Calibri" w:hAnsi="Arial" w:cs="Arial"/>
          <w:szCs w:val="22"/>
        </w:rPr>
      </w:pPr>
    </w:p>
    <w:p w14:paraId="06268EE2" w14:textId="77777777" w:rsidR="00A64F73" w:rsidRDefault="00A64F73" w:rsidP="00A64F73">
      <w:pPr>
        <w:pStyle w:val="Heading2"/>
      </w:pPr>
      <w:r>
        <w:t>Other r</w:t>
      </w:r>
      <w:r w:rsidRPr="00043EF6">
        <w:t>esources</w:t>
      </w:r>
    </w:p>
    <w:p w14:paraId="10441573" w14:textId="50B9EFD8" w:rsidR="00A64F73" w:rsidRPr="00270ACA" w:rsidRDefault="00EE014E" w:rsidP="00A64F73">
      <w:pPr>
        <w:pStyle w:val="DHHSbullet1"/>
        <w:rPr>
          <w:color w:val="000000" w:themeColor="text1"/>
        </w:rPr>
      </w:pPr>
      <w:hyperlink r:id="rId11" w:history="1">
        <w:r w:rsidR="0017769A">
          <w:rPr>
            <w:rStyle w:val="Hyperlink"/>
            <w:rFonts w:cs="Arial"/>
          </w:rPr>
          <w:t xml:space="preserve">VEMD manual </w:t>
        </w:r>
      </w:hyperlink>
      <w:r w:rsidR="00270ACA">
        <w:rPr>
          <w:rStyle w:val="Hyperlink"/>
          <w:rFonts w:cs="Arial"/>
        </w:rPr>
        <w:t xml:space="preserve"> Section 1 to 6</w:t>
      </w:r>
      <w:r w:rsidR="00A64F73">
        <w:rPr>
          <w:rStyle w:val="Hyperlink"/>
          <w:rFonts w:cs="Arial"/>
        </w:rPr>
        <w:t xml:space="preserve"> </w:t>
      </w:r>
      <w:r w:rsidR="00270ACA">
        <w:t>&lt;</w:t>
      </w:r>
      <w:r w:rsidR="0017769A" w:rsidRPr="0017769A">
        <w:t xml:space="preserve"> https://www2.health.vic.gov.au/hospitals-and-health-services/data-reporting/health-data-standards-systems/data-collections/vemd</w:t>
      </w:r>
      <w:r w:rsidR="00270ACA" w:rsidRPr="00270ACA">
        <w:rPr>
          <w:color w:val="000000" w:themeColor="text1"/>
        </w:rPr>
        <w:t>&gt;</w:t>
      </w:r>
    </w:p>
    <w:p w14:paraId="1EF789BD" w14:textId="77777777" w:rsidR="00A64F73" w:rsidRDefault="00EE014E" w:rsidP="00A64F73">
      <w:pPr>
        <w:pStyle w:val="DHHSbullet1"/>
      </w:pPr>
      <w:hyperlink r:id="rId12" w:history="1">
        <w:r w:rsidR="00A64F73" w:rsidRPr="00AE0892">
          <w:rPr>
            <w:rStyle w:val="Hyperlink"/>
          </w:rPr>
          <w:t>Medico-legal aspects of telehealth services for Victorian Public Health Services</w:t>
        </w:r>
      </w:hyperlink>
      <w:r w:rsidR="00A64F73">
        <w:rPr>
          <w:rStyle w:val="Hyperlink"/>
        </w:rPr>
        <w:t xml:space="preserve"> </w:t>
      </w:r>
      <w:r w:rsidR="00270ACA">
        <w:t>&lt;</w:t>
      </w:r>
      <w:hyperlink r:id="rId13" w:history="1">
        <w:r w:rsidR="00270ACA" w:rsidRPr="00270ACA">
          <w:rPr>
            <w:rStyle w:val="Hyperlink"/>
            <w:color w:val="000000" w:themeColor="text1"/>
          </w:rPr>
          <w:t>https://www2.health.vic.gov.au/hospitals-and-health-services/rural-health/telehealth/medico-legal-aspects</w:t>
        </w:r>
      </w:hyperlink>
      <w:r w:rsidR="00270ACA" w:rsidRPr="00270ACA">
        <w:rPr>
          <w:color w:val="000000" w:themeColor="text1"/>
        </w:rPr>
        <w:t>&gt;</w:t>
      </w:r>
    </w:p>
    <w:p w14:paraId="196BCA8A" w14:textId="77777777" w:rsidR="00A64F73" w:rsidRPr="0037457D" w:rsidRDefault="00EE014E" w:rsidP="00A64F73">
      <w:pPr>
        <w:pStyle w:val="DHHSbullet1"/>
        <w:rPr>
          <w:rStyle w:val="Hyperlink"/>
          <w:color w:val="000000" w:themeColor="text1"/>
        </w:rPr>
      </w:pPr>
      <w:hyperlink r:id="rId14" w:tgtFrame="_blank" w:tooltip="webpage opens in new window" w:history="1">
        <w:r w:rsidR="00A64F73">
          <w:rPr>
            <w:rStyle w:val="Hyperlink"/>
            <w:rFonts w:cs="Arial"/>
            <w:color w:val="007AB8"/>
          </w:rPr>
          <w:t>Critical Success Factors: how to establish a successful telehealth service</w:t>
        </w:r>
      </w:hyperlink>
    </w:p>
    <w:p w14:paraId="5745D06C" w14:textId="77777777" w:rsidR="00A64F73" w:rsidRPr="00270ACA" w:rsidRDefault="00270ACA" w:rsidP="00A64F73">
      <w:pPr>
        <w:pStyle w:val="DHHSbullet1"/>
        <w:numPr>
          <w:ilvl w:val="0"/>
          <w:numId w:val="0"/>
        </w:numPr>
        <w:ind w:left="284"/>
        <w:rPr>
          <w:color w:val="000000" w:themeColor="text1"/>
        </w:rPr>
      </w:pPr>
      <w:r>
        <w:t>&lt;</w:t>
      </w:r>
      <w:hyperlink r:id="rId15" w:history="1">
        <w:r w:rsidRPr="00270ACA">
          <w:rPr>
            <w:rStyle w:val="Hyperlink"/>
            <w:color w:val="000000" w:themeColor="text1"/>
          </w:rPr>
          <w:t>https://www2.health.vic.gov.au/hospitals-and-health-services/rural-health/telehealth/about-telehealth</w:t>
        </w:r>
      </w:hyperlink>
      <w:r w:rsidRPr="00270ACA">
        <w:rPr>
          <w:color w:val="000000" w:themeColor="text1"/>
        </w:rPr>
        <w:t>&gt;</w:t>
      </w:r>
    </w:p>
    <w:p w14:paraId="2C59933B" w14:textId="77777777" w:rsidR="00270ACA" w:rsidRDefault="00A64F73" w:rsidP="00270ACA">
      <w:pPr>
        <w:pStyle w:val="Heading2"/>
        <w:rPr>
          <w:color w:val="7D398D"/>
        </w:rPr>
      </w:pPr>
      <w:r w:rsidRPr="00AE0892">
        <w:rPr>
          <w:color w:val="7D398D"/>
        </w:rPr>
        <w:t>For more information</w:t>
      </w:r>
    </w:p>
    <w:p w14:paraId="037209AA" w14:textId="77777777" w:rsidR="00A64F73" w:rsidRPr="00A66E37" w:rsidRDefault="00A64F73" w:rsidP="00270ACA">
      <w:pPr>
        <w:pStyle w:val="DHHSbody"/>
        <w:rPr>
          <w:sz w:val="26"/>
          <w:szCs w:val="26"/>
        </w:rPr>
      </w:pPr>
      <w:r w:rsidRPr="00043EF6">
        <w:t xml:space="preserve">If </w:t>
      </w:r>
      <w:r w:rsidRPr="00AE0892">
        <w:t xml:space="preserve">you have any questions regarding </w:t>
      </w:r>
      <w:r>
        <w:t>telehealth</w:t>
      </w:r>
      <w:r w:rsidRPr="00AE0892">
        <w:t>, please email telehealth@health.vic.gov.au</w:t>
      </w:r>
      <w:r>
        <w:t>.</w:t>
      </w:r>
    </w:p>
    <w:p w14:paraId="48E98052" w14:textId="77777777" w:rsidR="00196EB8" w:rsidRDefault="00196EB8" w:rsidP="00196EB8">
      <w:pPr>
        <w:pStyle w:val="DHHSbody"/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6254F8" w:rsidRPr="002802E3" w14:paraId="593FE8F6" w14:textId="77777777" w:rsidTr="0010100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A128" w14:textId="77777777" w:rsidR="00546305" w:rsidRDefault="00546305" w:rsidP="00546305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lastRenderedPageBreak/>
              <w:t xml:space="preserve">To receive this publication in an accessible format phone </w:t>
            </w:r>
            <w:r w:rsidR="00BD1B9C" w:rsidRPr="00BD1B9C">
              <w:rPr>
                <w:rFonts w:ascii="Arial" w:eastAsia="Times" w:hAnsi="Arial"/>
                <w:color w:val="000000" w:themeColor="text1"/>
                <w:sz w:val="24"/>
                <w:szCs w:val="19"/>
              </w:rPr>
              <w:t>03 9096 1405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, using the National Relay Service 13 36 77 if required, or email </w:t>
            </w:r>
            <w:hyperlink r:id="rId16" w:history="1">
              <w:r w:rsidR="00BD1B9C" w:rsidRPr="00366AFD">
                <w:rPr>
                  <w:rStyle w:val="Hyperlink"/>
                  <w:rFonts w:ascii="Arial" w:eastAsia="Times" w:hAnsi="Arial"/>
                  <w:sz w:val="24"/>
                  <w:szCs w:val="19"/>
                </w:rPr>
                <w:t>telehealth@dhhs.vic.gov.au</w:t>
              </w:r>
            </w:hyperlink>
            <w:r w:rsidR="00BD1B9C">
              <w:rPr>
                <w:rFonts w:ascii="Arial" w:eastAsia="Times" w:hAnsi="Arial"/>
                <w:color w:val="D50032"/>
                <w:sz w:val="24"/>
                <w:szCs w:val="19"/>
              </w:rPr>
              <w:t xml:space="preserve"> </w:t>
            </w:r>
            <w:r>
              <w:rPr>
                <w:rFonts w:ascii="Arial" w:eastAsia="Times" w:hAnsi="Arial"/>
                <w:sz w:val="24"/>
                <w:szCs w:val="19"/>
              </w:rPr>
              <w:t>&lt;</w:t>
            </w:r>
            <w:r w:rsidR="00BD1B9C">
              <w:rPr>
                <w:rFonts w:ascii="Arial" w:eastAsia="Times" w:hAnsi="Arial"/>
                <w:sz w:val="24"/>
                <w:szCs w:val="19"/>
              </w:rPr>
              <w:t xml:space="preserve">telehealth@dhhs.vic.gov.au </w:t>
            </w:r>
            <w:r>
              <w:rPr>
                <w:rFonts w:ascii="Arial" w:eastAsia="Times" w:hAnsi="Arial"/>
                <w:sz w:val="24"/>
                <w:szCs w:val="19"/>
              </w:rPr>
              <w:t>&gt;.</w:t>
            </w:r>
          </w:p>
          <w:p w14:paraId="50EF4D6D" w14:textId="77777777" w:rsidR="006254F8" w:rsidRPr="00C31117" w:rsidRDefault="006254F8" w:rsidP="005C54B5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077A3CE5" w14:textId="77777777" w:rsidR="006254F8" w:rsidRPr="00C31117" w:rsidRDefault="006254F8" w:rsidP="005C54B5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BD1B9C" w:rsidRPr="00BD1B9C">
              <w:rPr>
                <w:color w:val="000000" w:themeColor="text1"/>
              </w:rPr>
              <w:t>January 2020</w:t>
            </w:r>
            <w:r w:rsidRPr="00C31117">
              <w:t>.</w:t>
            </w:r>
          </w:p>
          <w:p w14:paraId="777EDF0D" w14:textId="77777777" w:rsidR="006254F8" w:rsidRPr="002802E3" w:rsidRDefault="006254F8" w:rsidP="00BD1B9C">
            <w:pPr>
              <w:pStyle w:val="DHHSbody"/>
            </w:pPr>
            <w:r w:rsidRPr="00C31117">
              <w:rPr>
                <w:szCs w:val="19"/>
              </w:rPr>
              <w:t xml:space="preserve">Available at </w:t>
            </w:r>
            <w:hyperlink r:id="rId17" w:history="1">
              <w:r w:rsidR="00BD1B9C" w:rsidRPr="00BD1B9C">
                <w:rPr>
                  <w:rStyle w:val="Hyperlink"/>
                  <w:szCs w:val="19"/>
                </w:rPr>
                <w:t>health.vic About telehealth</w:t>
              </w:r>
            </w:hyperlink>
            <w:r w:rsidR="00BD1B9C">
              <w:rPr>
                <w:szCs w:val="19"/>
              </w:rPr>
              <w:t xml:space="preserve"> </w:t>
            </w:r>
            <w:r w:rsidR="00BD1B9C">
              <w:t>&lt;</w:t>
            </w:r>
            <w:hyperlink r:id="rId18" w:history="1">
              <w:r w:rsidR="00BD1B9C" w:rsidRPr="00BD1B9C">
                <w:rPr>
                  <w:rStyle w:val="Hyperlink"/>
                  <w:color w:val="000000" w:themeColor="text1"/>
                </w:rPr>
                <w:t>https://www2.health.vic.gov.au/hospitals-and-health-services/rural-health/telehealth/about-telehealth</w:t>
              </w:r>
            </w:hyperlink>
            <w:r w:rsidRPr="006254F8">
              <w:rPr>
                <w:color w:val="000000"/>
              </w:rPr>
              <w:t>&gt;</w:t>
            </w:r>
          </w:p>
        </w:tc>
      </w:tr>
    </w:tbl>
    <w:p w14:paraId="03D90D4C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default" r:id="rId19"/>
      <w:footerReference w:type="default" r:id="rId20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754C" w14:textId="77777777" w:rsidR="007942B7" w:rsidRDefault="007942B7">
      <w:r>
        <w:separator/>
      </w:r>
    </w:p>
  </w:endnote>
  <w:endnote w:type="continuationSeparator" w:id="0">
    <w:p w14:paraId="680B92EE" w14:textId="77777777" w:rsidR="007942B7" w:rsidRDefault="007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CC66" w14:textId="7034BB4D" w:rsidR="007942B7" w:rsidRPr="00F65AA9" w:rsidRDefault="0017769A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026BC4" wp14:editId="6276582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38147cdb3c8651d687c595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3C063" w14:textId="019F5912" w:rsidR="0017769A" w:rsidRPr="0017769A" w:rsidRDefault="0017769A" w:rsidP="0017769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17769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26BC4" id="_x0000_t202" coordsize="21600,21600" o:spt="202" path="m,l,21600r21600,l21600,xe">
              <v:stroke joinstyle="miter"/>
              <v:path gradientshapeok="t" o:connecttype="rect"/>
            </v:shapetype>
            <v:shape id="MSIPCM038147cdb3c8651d687c595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cm554a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44C3C063" w14:textId="019F5912" w:rsidR="0017769A" w:rsidRPr="0017769A" w:rsidRDefault="0017769A" w:rsidP="0017769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17769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2B7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27191C4B" wp14:editId="095F34C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836D" w14:textId="2D7D1013" w:rsidR="007942B7" w:rsidRPr="00A11421" w:rsidRDefault="0017769A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168C56" wp14:editId="1B68A854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2" name="MSIPCM2025495b824362a1ec25397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6BD16" w14:textId="7D64F473" w:rsidR="0017769A" w:rsidRPr="0017769A" w:rsidRDefault="0017769A" w:rsidP="0017769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17769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68C56" id="_x0000_t202" coordsize="21600,21600" o:spt="202" path="m,l,21600r21600,l21600,xe">
              <v:stroke joinstyle="miter"/>
              <v:path gradientshapeok="t" o:connecttype="rect"/>
            </v:shapetype>
            <v:shape id="MSIPCM2025495b824362a1ec25397e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AsGiMSvAgAATA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75D6BD16" w14:textId="7D64F473" w:rsidR="0017769A" w:rsidRPr="0017769A" w:rsidRDefault="0017769A" w:rsidP="0017769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17769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3F04">
      <w:t>Reporting t</w:t>
    </w:r>
    <w:r w:rsidR="007942B7">
      <w:t xml:space="preserve">elehealth </w:t>
    </w:r>
    <w:r w:rsidR="00033F04">
      <w:t>v</w:t>
    </w:r>
    <w:r w:rsidR="007942B7">
      <w:t xml:space="preserve">ideo </w:t>
    </w:r>
    <w:r w:rsidR="00033F04">
      <w:t>c</w:t>
    </w:r>
    <w:r w:rsidR="007942B7">
      <w:t xml:space="preserve">onsultations in the Emergency Department </w:t>
    </w:r>
    <w:r w:rsidR="00FF0F2B">
      <w:t>August 2021</w:t>
    </w:r>
    <w:r w:rsidR="007942B7">
      <w:ptab w:relativeTo="margin" w:alignment="right" w:leader="none"/>
    </w:r>
    <w:r w:rsidR="007942B7" w:rsidRPr="00A11421">
      <w:fldChar w:fldCharType="begin"/>
    </w:r>
    <w:r w:rsidR="007942B7" w:rsidRPr="00A11421">
      <w:instrText xml:space="preserve"> PAGE </w:instrText>
    </w:r>
    <w:r w:rsidR="007942B7" w:rsidRPr="00A11421">
      <w:fldChar w:fldCharType="separate"/>
    </w:r>
    <w:r w:rsidR="007942B7">
      <w:rPr>
        <w:noProof/>
      </w:rPr>
      <w:t>2</w:t>
    </w:r>
    <w:r w:rsidR="007942B7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85C2" w14:textId="77777777" w:rsidR="007942B7" w:rsidRDefault="007942B7" w:rsidP="002862F1">
      <w:pPr>
        <w:spacing w:before="120"/>
      </w:pPr>
      <w:r>
        <w:separator/>
      </w:r>
    </w:p>
  </w:footnote>
  <w:footnote w:type="continuationSeparator" w:id="0">
    <w:p w14:paraId="5ECA477B" w14:textId="77777777" w:rsidR="007942B7" w:rsidRDefault="0079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57F" w14:textId="77777777" w:rsidR="007942B7" w:rsidRPr="0051568D" w:rsidRDefault="007942B7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CB0A15"/>
    <w:multiLevelType w:val="multilevel"/>
    <w:tmpl w:val="F152675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627C31"/>
    <w:multiLevelType w:val="multilevel"/>
    <w:tmpl w:val="532416B6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­"/>
      <w:lvlJc w:val="left"/>
      <w:pPr>
        <w:ind w:left="284" w:hanging="284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E752EE"/>
    <w:multiLevelType w:val="hybridMultilevel"/>
    <w:tmpl w:val="74741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BDD2CF9"/>
    <w:multiLevelType w:val="multilevel"/>
    <w:tmpl w:val="F152675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0182190"/>
    <w:multiLevelType w:val="multilevel"/>
    <w:tmpl w:val="8F4E389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6"/>
  </w:num>
  <w:num w:numId="26">
    <w:abstractNumId w:val="4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16"/>
    <w:rsid w:val="000072B6"/>
    <w:rsid w:val="0001021B"/>
    <w:rsid w:val="00011D89"/>
    <w:rsid w:val="000154FD"/>
    <w:rsid w:val="00024D89"/>
    <w:rsid w:val="000250B6"/>
    <w:rsid w:val="00033D81"/>
    <w:rsid w:val="00033F04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1001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69A"/>
    <w:rsid w:val="00177995"/>
    <w:rsid w:val="00177A8C"/>
    <w:rsid w:val="00186B33"/>
    <w:rsid w:val="00192F9D"/>
    <w:rsid w:val="001954A8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9A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0ACA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662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57D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323F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1054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427E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01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36F23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0791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42B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2416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44D72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8B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4DF8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4F73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5D87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008"/>
    <w:rsid w:val="00B23F9A"/>
    <w:rsid w:val="00B2417B"/>
    <w:rsid w:val="00B24E6F"/>
    <w:rsid w:val="00B26CB5"/>
    <w:rsid w:val="00B2752E"/>
    <w:rsid w:val="00B307CC"/>
    <w:rsid w:val="00B326B7"/>
    <w:rsid w:val="00B34B04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4B73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1B9C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4392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215EF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0C6F"/>
    <w:rsid w:val="00E71591"/>
    <w:rsid w:val="00E80DE3"/>
    <w:rsid w:val="00E82C55"/>
    <w:rsid w:val="00E92AC3"/>
    <w:rsid w:val="00EA5A90"/>
    <w:rsid w:val="00EB00E0"/>
    <w:rsid w:val="00EC059F"/>
    <w:rsid w:val="00EC1F24"/>
    <w:rsid w:val="00EC22F6"/>
    <w:rsid w:val="00ED5B9B"/>
    <w:rsid w:val="00ED6BAD"/>
    <w:rsid w:val="00ED7447"/>
    <w:rsid w:val="00EE014E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4F4F"/>
    <w:rsid w:val="00F35287"/>
    <w:rsid w:val="00F43A37"/>
    <w:rsid w:val="00F4641B"/>
    <w:rsid w:val="00F46EB8"/>
    <w:rsid w:val="00F50CD1"/>
    <w:rsid w:val="00F511E4"/>
    <w:rsid w:val="00F52D09"/>
    <w:rsid w:val="00F52E08"/>
    <w:rsid w:val="00F554B9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C5D3F"/>
    <w:rsid w:val="00FD3766"/>
    <w:rsid w:val="00FD47C4"/>
    <w:rsid w:val="00FE2DCF"/>
    <w:rsid w:val="00FE3FA7"/>
    <w:rsid w:val="00FF0F2B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B087608"/>
  <w15:docId w15:val="{9F2EE3AF-9AEE-4D53-B936-274BA95E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01001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D39A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1D39A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D39A5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D39A5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D39A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1D39A5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1D39A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16"/>
    <w:rPr>
      <w:rFonts w:ascii="Segoe UI" w:hAnsi="Segoe UI" w:cs="Segoe UI"/>
      <w:sz w:val="18"/>
      <w:szCs w:val="18"/>
      <w:lang w:eastAsia="en-US"/>
    </w:rPr>
  </w:style>
  <w:style w:type="character" w:customStyle="1" w:styleId="DHHSbodyChar">
    <w:name w:val="DHHS body Char"/>
    <w:link w:val="DHHSbody"/>
    <w:rsid w:val="007E2416"/>
    <w:rPr>
      <w:rFonts w:ascii="Arial" w:eastAsia="Times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4A8"/>
    <w:rPr>
      <w:color w:val="605E5C"/>
      <w:shd w:val="clear" w:color="auto" w:fill="E1DFDD"/>
    </w:rPr>
  </w:style>
  <w:style w:type="paragraph" w:customStyle="1" w:styleId="DHHStablebullet">
    <w:name w:val="DHHS table bullet"/>
    <w:basedOn w:val="DHHStabletext"/>
    <w:uiPriority w:val="3"/>
    <w:qFormat/>
    <w:rsid w:val="00B23008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B23008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B23008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B23008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B23008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B23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B9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4B9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hospitals-and-health-services/rural-health/telehealth/medico-legal-aspects" TargetMode="External"/><Relationship Id="rId18" Type="http://schemas.openxmlformats.org/officeDocument/2006/relationships/hyperlink" Target="https://www2.health.vic.gov.au/hospitals-and-health-services/rural-health/telehealth/about-telehealt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hospitals-and-health-services/rural-health/telehealth/medico-legal-aspects" TargetMode="External"/><Relationship Id="rId17" Type="http://schemas.openxmlformats.org/officeDocument/2006/relationships/hyperlink" Target="https://www2.health.vic.gov.au/hospitals-and-health-services/rural-health/telehealth/about-tel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lehealth@dhhs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hospitals-and-health-services/data-reporting/health-data-standards-systems/data-collections/ve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hospitals-and-health-services/rural-health/telehealth/about-telehealth" TargetMode="External"/><Relationship Id="rId10" Type="http://schemas.openxmlformats.org/officeDocument/2006/relationships/hyperlink" Target="https://www2.health.vic.gov.au/hospitals-and-health-services/data-reporting/health-data-standards-systems/data-collections/vem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health.vic.gov.au/hospitals-and-health-services/rural-health/telehealth/about-teleheal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0F0B-18F8-4348-83EA-13D88B7F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Telehealth Video Consultations in the Emergency Department</vt:lpstr>
    </vt:vector>
  </TitlesOfParts>
  <Company>Department of Health and Human Services</Company>
  <LinksUpToDate>false</LinksUpToDate>
  <CharactersWithSpaces>6931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Telehealth Video Consultations in the Emergency Department</dc:title>
  <dc:subject>Data collection guidelines</dc:subject>
  <dc:creator>Health and Wellbeing</dc:creator>
  <cp:keywords>Health and wellbeing; data collection; guidelines</cp:keywords>
  <cp:revision>2</cp:revision>
  <cp:lastPrinted>2020-03-03T23:21:00Z</cp:lastPrinted>
  <dcterms:created xsi:type="dcterms:W3CDTF">2021-08-05T00:28:00Z</dcterms:created>
  <dcterms:modified xsi:type="dcterms:W3CDTF">2021-08-05T00:28:00Z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2021-08-05T00:28:35Z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85bf4f5b-3c58-4d97-a060-d951bd30ef9e</vt:lpwstr>
  </property>
  <property fmtid="{D5CDD505-2E9C-101B-9397-08002B2CF9AE}" pid="9" name="MSIP_Label_43e64453-338c-4f93-8a4d-0039a0a41f2a_ContentBits">
    <vt:lpwstr>2</vt:lpwstr>
  </property>
</Properties>
</file>