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FCEB1" w14:textId="77777777" w:rsidR="0074696E" w:rsidRPr="004C6EEE" w:rsidRDefault="00362B57" w:rsidP="00AD784C">
      <w:pPr>
        <w:pStyle w:val="Spacerparatopoffirstpage"/>
      </w:pPr>
      <w:r>
        <w:drawing>
          <wp:anchor distT="0" distB="0" distL="114300" distR="114300" simplePos="0" relativeHeight="251657728" behindDoc="1" locked="1" layoutInCell="0" allowOverlap="1" wp14:anchorId="3C8F2C6E" wp14:editId="5BA853E6">
            <wp:simplePos x="0" y="0"/>
            <wp:positionH relativeFrom="page">
              <wp:posOffset>0</wp:posOffset>
            </wp:positionH>
            <wp:positionV relativeFrom="page">
              <wp:posOffset>0</wp:posOffset>
            </wp:positionV>
            <wp:extent cx="7563485" cy="2072640"/>
            <wp:effectExtent l="0" t="0" r="0" b="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pic:spPr>
                </pic:pic>
              </a:graphicData>
            </a:graphic>
            <wp14:sizeRelH relativeFrom="page">
              <wp14:pctWidth>0</wp14:pctWidth>
            </wp14:sizeRelH>
            <wp14:sizeRelV relativeFrom="page">
              <wp14:pctHeight>0</wp14:pctHeight>
            </wp14:sizeRelV>
          </wp:anchor>
        </w:drawing>
      </w:r>
    </w:p>
    <w:p w14:paraId="66491B2A"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381FBA80" w14:textId="77777777" w:rsidTr="001C277E">
        <w:trPr>
          <w:trHeight w:val="1247"/>
        </w:trPr>
        <w:tc>
          <w:tcPr>
            <w:tcW w:w="8046" w:type="dxa"/>
            <w:shd w:val="clear" w:color="auto" w:fill="auto"/>
            <w:vAlign w:val="bottom"/>
          </w:tcPr>
          <w:p w14:paraId="1DA4034F" w14:textId="77777777" w:rsidR="00AD784C" w:rsidRPr="00161AA0" w:rsidRDefault="008C5BC2" w:rsidP="00A91406">
            <w:pPr>
              <w:pStyle w:val="DHHSmainheading"/>
            </w:pPr>
            <w:r>
              <w:t>Fleet management</w:t>
            </w:r>
          </w:p>
        </w:tc>
      </w:tr>
      <w:tr w:rsidR="00AD784C" w14:paraId="7B33213F" w14:textId="77777777" w:rsidTr="00357B4E">
        <w:trPr>
          <w:trHeight w:hRule="exact" w:val="1162"/>
        </w:trPr>
        <w:tc>
          <w:tcPr>
            <w:tcW w:w="8046" w:type="dxa"/>
            <w:shd w:val="clear" w:color="auto" w:fill="auto"/>
            <w:tcMar>
              <w:top w:w="170" w:type="dxa"/>
              <w:bottom w:w="510" w:type="dxa"/>
            </w:tcMar>
          </w:tcPr>
          <w:p w14:paraId="3442A14F" w14:textId="77777777" w:rsidR="00357B4E" w:rsidRPr="00AD784C" w:rsidRDefault="009D69EF" w:rsidP="00357B4E">
            <w:pPr>
              <w:pStyle w:val="DHHSmainsubheading"/>
              <w:rPr>
                <w:szCs w:val="28"/>
              </w:rPr>
            </w:pPr>
            <w:r>
              <w:rPr>
                <w:szCs w:val="28"/>
              </w:rPr>
              <w:t>Improving fleet efficiency in the health sector</w:t>
            </w:r>
          </w:p>
        </w:tc>
      </w:tr>
    </w:tbl>
    <w:p w14:paraId="738F6E03" w14:textId="77777777" w:rsidR="00AD784C" w:rsidRPr="008D2846" w:rsidRDefault="00AD784C" w:rsidP="008D2846">
      <w:pPr>
        <w:pStyle w:val="DHHSTOCheadingfactsheet"/>
      </w:pPr>
      <w:r w:rsidRPr="008D2846">
        <w:t>Contents</w:t>
      </w:r>
    </w:p>
    <w:p w14:paraId="69F0FCA8" w14:textId="66048CAF" w:rsidR="00B5486C"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9627792" w:history="1">
        <w:r w:rsidR="00B5486C" w:rsidRPr="00C13A86">
          <w:rPr>
            <w:rStyle w:val="Hyperlink"/>
          </w:rPr>
          <w:t>Introduction</w:t>
        </w:r>
        <w:r w:rsidR="00B5486C">
          <w:rPr>
            <w:webHidden/>
          </w:rPr>
          <w:tab/>
        </w:r>
        <w:r w:rsidR="00B5486C">
          <w:rPr>
            <w:webHidden/>
          </w:rPr>
          <w:fldChar w:fldCharType="begin"/>
        </w:r>
        <w:r w:rsidR="00B5486C">
          <w:rPr>
            <w:webHidden/>
          </w:rPr>
          <w:instrText xml:space="preserve"> PAGEREF _Toc19627792 \h </w:instrText>
        </w:r>
        <w:r w:rsidR="00B5486C">
          <w:rPr>
            <w:webHidden/>
          </w:rPr>
        </w:r>
        <w:r w:rsidR="00B5486C">
          <w:rPr>
            <w:webHidden/>
          </w:rPr>
          <w:fldChar w:fldCharType="separate"/>
        </w:r>
        <w:r w:rsidR="00B5486C">
          <w:rPr>
            <w:webHidden/>
          </w:rPr>
          <w:t>1</w:t>
        </w:r>
        <w:r w:rsidR="00B5486C">
          <w:rPr>
            <w:webHidden/>
          </w:rPr>
          <w:fldChar w:fldCharType="end"/>
        </w:r>
      </w:hyperlink>
    </w:p>
    <w:p w14:paraId="5D19B7F5" w14:textId="25362DFC" w:rsidR="00B5486C" w:rsidRDefault="00E7604A">
      <w:pPr>
        <w:pStyle w:val="TOC1"/>
        <w:rPr>
          <w:rFonts w:asciiTheme="minorHAnsi" w:eastAsiaTheme="minorEastAsia" w:hAnsiTheme="minorHAnsi" w:cstheme="minorBidi"/>
          <w:b w:val="0"/>
          <w:sz w:val="22"/>
          <w:szCs w:val="22"/>
          <w:lang w:eastAsia="en-AU"/>
        </w:rPr>
      </w:pPr>
      <w:hyperlink w:anchor="_Toc19627793" w:history="1">
        <w:r w:rsidR="00B5486C" w:rsidRPr="00C13A86">
          <w:rPr>
            <w:rStyle w:val="Hyperlink"/>
          </w:rPr>
          <w:t>Using this guidance</w:t>
        </w:r>
        <w:r w:rsidR="00B5486C">
          <w:rPr>
            <w:webHidden/>
          </w:rPr>
          <w:tab/>
        </w:r>
        <w:r w:rsidR="00B5486C">
          <w:rPr>
            <w:webHidden/>
          </w:rPr>
          <w:fldChar w:fldCharType="begin"/>
        </w:r>
        <w:r w:rsidR="00B5486C">
          <w:rPr>
            <w:webHidden/>
          </w:rPr>
          <w:instrText xml:space="preserve"> PAGEREF _Toc19627793 \h </w:instrText>
        </w:r>
        <w:r w:rsidR="00B5486C">
          <w:rPr>
            <w:webHidden/>
          </w:rPr>
        </w:r>
        <w:r w:rsidR="00B5486C">
          <w:rPr>
            <w:webHidden/>
          </w:rPr>
          <w:fldChar w:fldCharType="separate"/>
        </w:r>
        <w:r w:rsidR="00B5486C">
          <w:rPr>
            <w:webHidden/>
          </w:rPr>
          <w:t>1</w:t>
        </w:r>
        <w:r w:rsidR="00B5486C">
          <w:rPr>
            <w:webHidden/>
          </w:rPr>
          <w:fldChar w:fldCharType="end"/>
        </w:r>
      </w:hyperlink>
    </w:p>
    <w:p w14:paraId="3EB326AB" w14:textId="79736DED" w:rsidR="00B5486C" w:rsidRDefault="00E7604A">
      <w:pPr>
        <w:pStyle w:val="TOC1"/>
        <w:rPr>
          <w:rFonts w:asciiTheme="minorHAnsi" w:eastAsiaTheme="minorEastAsia" w:hAnsiTheme="minorHAnsi" w:cstheme="minorBidi"/>
          <w:b w:val="0"/>
          <w:sz w:val="22"/>
          <w:szCs w:val="22"/>
          <w:lang w:eastAsia="en-AU"/>
        </w:rPr>
      </w:pPr>
      <w:hyperlink w:anchor="_Toc19627794" w:history="1">
        <w:r w:rsidR="00B5486C" w:rsidRPr="00C13A86">
          <w:rPr>
            <w:rStyle w:val="Hyperlink"/>
            <w:lang w:eastAsia="en-AU"/>
          </w:rPr>
          <w:t>Fleet efficiency baseline assessment</w:t>
        </w:r>
        <w:r w:rsidR="00B5486C">
          <w:rPr>
            <w:webHidden/>
          </w:rPr>
          <w:tab/>
        </w:r>
        <w:r w:rsidR="00B5486C">
          <w:rPr>
            <w:webHidden/>
          </w:rPr>
          <w:fldChar w:fldCharType="begin"/>
        </w:r>
        <w:r w:rsidR="00B5486C">
          <w:rPr>
            <w:webHidden/>
          </w:rPr>
          <w:instrText xml:space="preserve"> PAGEREF _Toc19627794 \h </w:instrText>
        </w:r>
        <w:r w:rsidR="00B5486C">
          <w:rPr>
            <w:webHidden/>
          </w:rPr>
        </w:r>
        <w:r w:rsidR="00B5486C">
          <w:rPr>
            <w:webHidden/>
          </w:rPr>
          <w:fldChar w:fldCharType="separate"/>
        </w:r>
        <w:r w:rsidR="00B5486C">
          <w:rPr>
            <w:webHidden/>
          </w:rPr>
          <w:t>2</w:t>
        </w:r>
        <w:r w:rsidR="00B5486C">
          <w:rPr>
            <w:webHidden/>
          </w:rPr>
          <w:fldChar w:fldCharType="end"/>
        </w:r>
      </w:hyperlink>
    </w:p>
    <w:p w14:paraId="79DF40D7" w14:textId="2D048219" w:rsidR="00B5486C" w:rsidRDefault="00E7604A">
      <w:pPr>
        <w:pStyle w:val="TOC1"/>
        <w:rPr>
          <w:rFonts w:asciiTheme="minorHAnsi" w:eastAsiaTheme="minorEastAsia" w:hAnsiTheme="minorHAnsi" w:cstheme="minorBidi"/>
          <w:b w:val="0"/>
          <w:sz w:val="22"/>
          <w:szCs w:val="22"/>
          <w:lang w:eastAsia="en-AU"/>
        </w:rPr>
      </w:pPr>
      <w:hyperlink w:anchor="_Toc19627795" w:history="1">
        <w:r w:rsidR="00B5486C" w:rsidRPr="00C13A86">
          <w:rPr>
            <w:rStyle w:val="Hyperlink"/>
          </w:rPr>
          <w:t>Data collection and reporting</w:t>
        </w:r>
        <w:r w:rsidR="00B5486C">
          <w:rPr>
            <w:webHidden/>
          </w:rPr>
          <w:tab/>
        </w:r>
        <w:r w:rsidR="00B5486C">
          <w:rPr>
            <w:webHidden/>
          </w:rPr>
          <w:fldChar w:fldCharType="begin"/>
        </w:r>
        <w:r w:rsidR="00B5486C">
          <w:rPr>
            <w:webHidden/>
          </w:rPr>
          <w:instrText xml:space="preserve"> PAGEREF _Toc19627795 \h </w:instrText>
        </w:r>
        <w:r w:rsidR="00B5486C">
          <w:rPr>
            <w:webHidden/>
          </w:rPr>
        </w:r>
        <w:r w:rsidR="00B5486C">
          <w:rPr>
            <w:webHidden/>
          </w:rPr>
          <w:fldChar w:fldCharType="separate"/>
        </w:r>
        <w:r w:rsidR="00B5486C">
          <w:rPr>
            <w:webHidden/>
          </w:rPr>
          <w:t>3</w:t>
        </w:r>
        <w:r w:rsidR="00B5486C">
          <w:rPr>
            <w:webHidden/>
          </w:rPr>
          <w:fldChar w:fldCharType="end"/>
        </w:r>
      </w:hyperlink>
    </w:p>
    <w:p w14:paraId="04C76654" w14:textId="476502F6" w:rsidR="00B5486C" w:rsidRDefault="00E7604A">
      <w:pPr>
        <w:pStyle w:val="TOC2"/>
        <w:rPr>
          <w:rFonts w:asciiTheme="minorHAnsi" w:eastAsiaTheme="minorEastAsia" w:hAnsiTheme="minorHAnsi" w:cstheme="minorBidi"/>
          <w:sz w:val="22"/>
          <w:szCs w:val="22"/>
          <w:lang w:eastAsia="en-AU"/>
        </w:rPr>
      </w:pPr>
      <w:hyperlink w:anchor="_Toc19627796" w:history="1">
        <w:r w:rsidR="00B5486C" w:rsidRPr="00C13A86">
          <w:rPr>
            <w:rStyle w:val="Hyperlink"/>
          </w:rPr>
          <w:t>Public environmental reporting on vehicle fleet</w:t>
        </w:r>
        <w:r w:rsidR="00B5486C">
          <w:rPr>
            <w:webHidden/>
          </w:rPr>
          <w:tab/>
        </w:r>
        <w:r w:rsidR="00B5486C">
          <w:rPr>
            <w:webHidden/>
          </w:rPr>
          <w:fldChar w:fldCharType="begin"/>
        </w:r>
        <w:r w:rsidR="00B5486C">
          <w:rPr>
            <w:webHidden/>
          </w:rPr>
          <w:instrText xml:space="preserve"> PAGEREF _Toc19627796 \h </w:instrText>
        </w:r>
        <w:r w:rsidR="00B5486C">
          <w:rPr>
            <w:webHidden/>
          </w:rPr>
        </w:r>
        <w:r w:rsidR="00B5486C">
          <w:rPr>
            <w:webHidden/>
          </w:rPr>
          <w:fldChar w:fldCharType="separate"/>
        </w:r>
        <w:r w:rsidR="00B5486C">
          <w:rPr>
            <w:webHidden/>
          </w:rPr>
          <w:t>3</w:t>
        </w:r>
        <w:r w:rsidR="00B5486C">
          <w:rPr>
            <w:webHidden/>
          </w:rPr>
          <w:fldChar w:fldCharType="end"/>
        </w:r>
      </w:hyperlink>
    </w:p>
    <w:p w14:paraId="70AD5F7B" w14:textId="702FB93D" w:rsidR="00B5486C" w:rsidRDefault="00E7604A">
      <w:pPr>
        <w:pStyle w:val="TOC2"/>
        <w:rPr>
          <w:rFonts w:asciiTheme="minorHAnsi" w:eastAsiaTheme="minorEastAsia" w:hAnsiTheme="minorHAnsi" w:cstheme="minorBidi"/>
          <w:sz w:val="22"/>
          <w:szCs w:val="22"/>
          <w:lang w:eastAsia="en-AU"/>
        </w:rPr>
      </w:pPr>
      <w:hyperlink w:anchor="_Toc19627797" w:history="1">
        <w:r w:rsidR="00B5486C" w:rsidRPr="00C13A86">
          <w:rPr>
            <w:rStyle w:val="Hyperlink"/>
          </w:rPr>
          <w:t>Recommended practices for internal reporting</w:t>
        </w:r>
        <w:r w:rsidR="00B5486C">
          <w:rPr>
            <w:webHidden/>
          </w:rPr>
          <w:tab/>
        </w:r>
        <w:r w:rsidR="00B5486C">
          <w:rPr>
            <w:webHidden/>
          </w:rPr>
          <w:fldChar w:fldCharType="begin"/>
        </w:r>
        <w:r w:rsidR="00B5486C">
          <w:rPr>
            <w:webHidden/>
          </w:rPr>
          <w:instrText xml:space="preserve"> PAGEREF _Toc19627797 \h </w:instrText>
        </w:r>
        <w:r w:rsidR="00B5486C">
          <w:rPr>
            <w:webHidden/>
          </w:rPr>
        </w:r>
        <w:r w:rsidR="00B5486C">
          <w:rPr>
            <w:webHidden/>
          </w:rPr>
          <w:fldChar w:fldCharType="separate"/>
        </w:r>
        <w:r w:rsidR="00B5486C">
          <w:rPr>
            <w:webHidden/>
          </w:rPr>
          <w:t>3</w:t>
        </w:r>
        <w:r w:rsidR="00B5486C">
          <w:rPr>
            <w:webHidden/>
          </w:rPr>
          <w:fldChar w:fldCharType="end"/>
        </w:r>
      </w:hyperlink>
    </w:p>
    <w:p w14:paraId="4634F003" w14:textId="73FAE160" w:rsidR="00B5486C" w:rsidRDefault="00E7604A">
      <w:pPr>
        <w:pStyle w:val="TOC1"/>
        <w:rPr>
          <w:rFonts w:asciiTheme="minorHAnsi" w:eastAsiaTheme="minorEastAsia" w:hAnsiTheme="minorHAnsi" w:cstheme="minorBidi"/>
          <w:b w:val="0"/>
          <w:sz w:val="22"/>
          <w:szCs w:val="22"/>
          <w:lang w:eastAsia="en-AU"/>
        </w:rPr>
      </w:pPr>
      <w:hyperlink w:anchor="_Toc19627798" w:history="1">
        <w:r w:rsidR="00B5486C" w:rsidRPr="00C13A86">
          <w:rPr>
            <w:rStyle w:val="Hyperlink"/>
          </w:rPr>
          <w:t>Fleet-based improvement opportunities</w:t>
        </w:r>
        <w:r w:rsidR="00B5486C">
          <w:rPr>
            <w:webHidden/>
          </w:rPr>
          <w:tab/>
        </w:r>
        <w:r w:rsidR="00B5486C">
          <w:rPr>
            <w:webHidden/>
          </w:rPr>
          <w:fldChar w:fldCharType="begin"/>
        </w:r>
        <w:r w:rsidR="00B5486C">
          <w:rPr>
            <w:webHidden/>
          </w:rPr>
          <w:instrText xml:space="preserve"> PAGEREF _Toc19627798 \h </w:instrText>
        </w:r>
        <w:r w:rsidR="00B5486C">
          <w:rPr>
            <w:webHidden/>
          </w:rPr>
        </w:r>
        <w:r w:rsidR="00B5486C">
          <w:rPr>
            <w:webHidden/>
          </w:rPr>
          <w:fldChar w:fldCharType="separate"/>
        </w:r>
        <w:r w:rsidR="00B5486C">
          <w:rPr>
            <w:webHidden/>
          </w:rPr>
          <w:t>5</w:t>
        </w:r>
        <w:r w:rsidR="00B5486C">
          <w:rPr>
            <w:webHidden/>
          </w:rPr>
          <w:fldChar w:fldCharType="end"/>
        </w:r>
      </w:hyperlink>
    </w:p>
    <w:p w14:paraId="77E88684" w14:textId="0DB5CCED" w:rsidR="00B5486C" w:rsidRDefault="00E7604A">
      <w:pPr>
        <w:pStyle w:val="TOC1"/>
        <w:rPr>
          <w:rFonts w:asciiTheme="minorHAnsi" w:eastAsiaTheme="minorEastAsia" w:hAnsiTheme="minorHAnsi" w:cstheme="minorBidi"/>
          <w:b w:val="0"/>
          <w:sz w:val="22"/>
          <w:szCs w:val="22"/>
          <w:lang w:eastAsia="en-AU"/>
        </w:rPr>
      </w:pPr>
      <w:hyperlink w:anchor="_Toc19627799" w:history="1">
        <w:r w:rsidR="00B5486C" w:rsidRPr="00C13A86">
          <w:rPr>
            <w:rStyle w:val="Hyperlink"/>
          </w:rPr>
          <w:t>Vehicle-based improvement opportunities</w:t>
        </w:r>
        <w:r w:rsidR="00B5486C">
          <w:rPr>
            <w:webHidden/>
          </w:rPr>
          <w:tab/>
        </w:r>
        <w:r w:rsidR="00B5486C">
          <w:rPr>
            <w:webHidden/>
          </w:rPr>
          <w:fldChar w:fldCharType="begin"/>
        </w:r>
        <w:r w:rsidR="00B5486C">
          <w:rPr>
            <w:webHidden/>
          </w:rPr>
          <w:instrText xml:space="preserve"> PAGEREF _Toc19627799 \h </w:instrText>
        </w:r>
        <w:r w:rsidR="00B5486C">
          <w:rPr>
            <w:webHidden/>
          </w:rPr>
        </w:r>
        <w:r w:rsidR="00B5486C">
          <w:rPr>
            <w:webHidden/>
          </w:rPr>
          <w:fldChar w:fldCharType="separate"/>
        </w:r>
        <w:r w:rsidR="00B5486C">
          <w:rPr>
            <w:webHidden/>
          </w:rPr>
          <w:t>7</w:t>
        </w:r>
        <w:r w:rsidR="00B5486C">
          <w:rPr>
            <w:webHidden/>
          </w:rPr>
          <w:fldChar w:fldCharType="end"/>
        </w:r>
      </w:hyperlink>
    </w:p>
    <w:p w14:paraId="2E7D7795" w14:textId="65F68E8C" w:rsidR="00B5486C" w:rsidRDefault="00E7604A">
      <w:pPr>
        <w:pStyle w:val="TOC1"/>
        <w:rPr>
          <w:rFonts w:asciiTheme="minorHAnsi" w:eastAsiaTheme="minorEastAsia" w:hAnsiTheme="minorHAnsi" w:cstheme="minorBidi"/>
          <w:b w:val="0"/>
          <w:sz w:val="22"/>
          <w:szCs w:val="22"/>
          <w:lang w:eastAsia="en-AU"/>
        </w:rPr>
      </w:pPr>
      <w:hyperlink w:anchor="_Toc19627800" w:history="1">
        <w:r w:rsidR="00B5486C" w:rsidRPr="00C13A86">
          <w:rPr>
            <w:rStyle w:val="Hyperlink"/>
          </w:rPr>
          <w:t>Behaviour change</w:t>
        </w:r>
        <w:r w:rsidR="00B5486C">
          <w:rPr>
            <w:webHidden/>
          </w:rPr>
          <w:tab/>
        </w:r>
        <w:r w:rsidR="00B5486C">
          <w:rPr>
            <w:webHidden/>
          </w:rPr>
          <w:fldChar w:fldCharType="begin"/>
        </w:r>
        <w:r w:rsidR="00B5486C">
          <w:rPr>
            <w:webHidden/>
          </w:rPr>
          <w:instrText xml:space="preserve"> PAGEREF _Toc19627800 \h </w:instrText>
        </w:r>
        <w:r w:rsidR="00B5486C">
          <w:rPr>
            <w:webHidden/>
          </w:rPr>
        </w:r>
        <w:r w:rsidR="00B5486C">
          <w:rPr>
            <w:webHidden/>
          </w:rPr>
          <w:fldChar w:fldCharType="separate"/>
        </w:r>
        <w:r w:rsidR="00B5486C">
          <w:rPr>
            <w:webHidden/>
          </w:rPr>
          <w:t>9</w:t>
        </w:r>
        <w:r w:rsidR="00B5486C">
          <w:rPr>
            <w:webHidden/>
          </w:rPr>
          <w:fldChar w:fldCharType="end"/>
        </w:r>
      </w:hyperlink>
    </w:p>
    <w:p w14:paraId="1E614BE6" w14:textId="29D881C4" w:rsidR="00B5486C" w:rsidRDefault="00E7604A">
      <w:pPr>
        <w:pStyle w:val="TOC1"/>
        <w:rPr>
          <w:rFonts w:asciiTheme="minorHAnsi" w:eastAsiaTheme="minorEastAsia" w:hAnsiTheme="minorHAnsi" w:cstheme="minorBidi"/>
          <w:b w:val="0"/>
          <w:sz w:val="22"/>
          <w:szCs w:val="22"/>
          <w:lang w:eastAsia="en-AU"/>
        </w:rPr>
      </w:pPr>
      <w:hyperlink w:anchor="_Toc19627801" w:history="1">
        <w:r w:rsidR="00B5486C" w:rsidRPr="00C13A86">
          <w:rPr>
            <w:rStyle w:val="Hyperlink"/>
          </w:rPr>
          <w:t>Alternative transport modes</w:t>
        </w:r>
        <w:r w:rsidR="00B5486C">
          <w:rPr>
            <w:webHidden/>
          </w:rPr>
          <w:tab/>
        </w:r>
        <w:r w:rsidR="00B5486C">
          <w:rPr>
            <w:webHidden/>
          </w:rPr>
          <w:fldChar w:fldCharType="begin"/>
        </w:r>
        <w:r w:rsidR="00B5486C">
          <w:rPr>
            <w:webHidden/>
          </w:rPr>
          <w:instrText xml:space="preserve"> PAGEREF _Toc19627801 \h </w:instrText>
        </w:r>
        <w:r w:rsidR="00B5486C">
          <w:rPr>
            <w:webHidden/>
          </w:rPr>
        </w:r>
        <w:r w:rsidR="00B5486C">
          <w:rPr>
            <w:webHidden/>
          </w:rPr>
          <w:fldChar w:fldCharType="separate"/>
        </w:r>
        <w:r w:rsidR="00B5486C">
          <w:rPr>
            <w:webHidden/>
          </w:rPr>
          <w:t>11</w:t>
        </w:r>
        <w:r w:rsidR="00B5486C">
          <w:rPr>
            <w:webHidden/>
          </w:rPr>
          <w:fldChar w:fldCharType="end"/>
        </w:r>
      </w:hyperlink>
    </w:p>
    <w:p w14:paraId="15A975F2" w14:textId="1588FB73" w:rsidR="00B5486C" w:rsidRDefault="00E7604A">
      <w:pPr>
        <w:pStyle w:val="TOC1"/>
        <w:rPr>
          <w:rFonts w:asciiTheme="minorHAnsi" w:eastAsiaTheme="minorEastAsia" w:hAnsiTheme="minorHAnsi" w:cstheme="minorBidi"/>
          <w:b w:val="0"/>
          <w:sz w:val="22"/>
          <w:szCs w:val="22"/>
          <w:lang w:eastAsia="en-AU"/>
        </w:rPr>
      </w:pPr>
      <w:hyperlink w:anchor="_Toc19627802" w:history="1">
        <w:r w:rsidR="00B5486C" w:rsidRPr="00C13A86">
          <w:rPr>
            <w:rStyle w:val="Hyperlink"/>
          </w:rPr>
          <w:t>Disruptive technologies</w:t>
        </w:r>
        <w:r w:rsidR="00B5486C">
          <w:rPr>
            <w:webHidden/>
          </w:rPr>
          <w:tab/>
        </w:r>
        <w:r w:rsidR="00B5486C">
          <w:rPr>
            <w:webHidden/>
          </w:rPr>
          <w:fldChar w:fldCharType="begin"/>
        </w:r>
        <w:r w:rsidR="00B5486C">
          <w:rPr>
            <w:webHidden/>
          </w:rPr>
          <w:instrText xml:space="preserve"> PAGEREF _Toc19627802 \h </w:instrText>
        </w:r>
        <w:r w:rsidR="00B5486C">
          <w:rPr>
            <w:webHidden/>
          </w:rPr>
        </w:r>
        <w:r w:rsidR="00B5486C">
          <w:rPr>
            <w:webHidden/>
          </w:rPr>
          <w:fldChar w:fldCharType="separate"/>
        </w:r>
        <w:r w:rsidR="00B5486C">
          <w:rPr>
            <w:webHidden/>
          </w:rPr>
          <w:t>13</w:t>
        </w:r>
        <w:r w:rsidR="00B5486C">
          <w:rPr>
            <w:webHidden/>
          </w:rPr>
          <w:fldChar w:fldCharType="end"/>
        </w:r>
      </w:hyperlink>
    </w:p>
    <w:p w14:paraId="2CE2EED9" w14:textId="460932DC" w:rsidR="00AC3B42" w:rsidRPr="00B57329" w:rsidRDefault="00AD784C" w:rsidP="00AC3B42">
      <w:pPr>
        <w:pStyle w:val="Heading1"/>
      </w:pPr>
      <w:r>
        <w:fldChar w:fldCharType="end"/>
      </w:r>
      <w:bookmarkStart w:id="0" w:name="_Toc14948913"/>
      <w:bookmarkStart w:id="1" w:name="_Toc19627792"/>
      <w:r w:rsidR="00AC3B42">
        <w:t>Introduction</w:t>
      </w:r>
      <w:bookmarkEnd w:id="0"/>
      <w:bookmarkEnd w:id="1"/>
    </w:p>
    <w:p w14:paraId="18F1BDE5" w14:textId="7240A1B2" w:rsidR="00AC3B42" w:rsidRDefault="00AC3B42" w:rsidP="00AC3B42">
      <w:pPr>
        <w:pStyle w:val="DHHSbody"/>
      </w:pPr>
      <w:r w:rsidRPr="00177B46">
        <w:t xml:space="preserve">This </w:t>
      </w:r>
      <w:r>
        <w:t xml:space="preserve">guidance </w:t>
      </w:r>
      <w:r w:rsidRPr="00177B46">
        <w:t xml:space="preserve">has been designed to </w:t>
      </w:r>
      <w:r>
        <w:t>assist</w:t>
      </w:r>
      <w:r w:rsidRPr="00177B46">
        <w:t xml:space="preserve"> fleet managers </w:t>
      </w:r>
      <w:r w:rsidR="00C04EFE">
        <w:t xml:space="preserve">in </w:t>
      </w:r>
      <w:r w:rsidRPr="00177B46">
        <w:t>manag</w:t>
      </w:r>
      <w:r w:rsidR="00C04EFE">
        <w:t>ing</w:t>
      </w:r>
      <w:r w:rsidRPr="00177B46">
        <w:t xml:space="preserve"> the costs and environmental impacts of operating and maintaining </w:t>
      </w:r>
      <w:r>
        <w:t>corporate</w:t>
      </w:r>
      <w:r w:rsidRPr="00177B46">
        <w:t xml:space="preserve"> fleet</w:t>
      </w:r>
      <w:r>
        <w:t>s</w:t>
      </w:r>
      <w:r w:rsidRPr="00177B46">
        <w:t xml:space="preserve">. Effective fleet management can reduce costs, improve safety and </w:t>
      </w:r>
      <w:r w:rsidR="000869D3">
        <w:t>reduce environmental impacts</w:t>
      </w:r>
      <w:r w:rsidRPr="00177B46">
        <w:t>. Opportunities to reduce costs through invest</w:t>
      </w:r>
      <w:r w:rsidR="00C04EFE">
        <w:t>ing</w:t>
      </w:r>
      <w:r w:rsidRPr="00177B46">
        <w:t xml:space="preserve"> in low-emissions technologies and operating practices can </w:t>
      </w:r>
      <w:r w:rsidR="00C04EFE">
        <w:t xml:space="preserve">help </w:t>
      </w:r>
      <w:r w:rsidRPr="00177B46">
        <w:t>deliver beneficial environmental outcomes whil</w:t>
      </w:r>
      <w:r w:rsidR="00C04EFE">
        <w:t>e</w:t>
      </w:r>
      <w:r w:rsidRPr="00177B46">
        <w:t xml:space="preserve"> ensuing continued value for money.</w:t>
      </w:r>
    </w:p>
    <w:p w14:paraId="0D0EC37A" w14:textId="348828E5" w:rsidR="00AC3B42" w:rsidRDefault="00AC3B42" w:rsidP="00AC3B42">
      <w:pPr>
        <w:pStyle w:val="DHHSbody"/>
      </w:pPr>
      <w:r>
        <w:t xml:space="preserve">It is </w:t>
      </w:r>
      <w:r w:rsidR="00C04EFE">
        <w:t xml:space="preserve">clear </w:t>
      </w:r>
      <w:r>
        <w:t>that there is often a need for specialist vehicles and that some workplace agreements require a specific type of vehicle. Opportunities for achieving efficiency gains should still be sought in these areas, though not at the expense of vehicles not meeting their operational requirements.</w:t>
      </w:r>
    </w:p>
    <w:p w14:paraId="0A6DC52A" w14:textId="77777777" w:rsidR="00E237CE" w:rsidRDefault="00E237CE" w:rsidP="00E237CE">
      <w:pPr>
        <w:pStyle w:val="Heading1"/>
      </w:pPr>
      <w:bookmarkStart w:id="2" w:name="_Toc19627793"/>
      <w:r>
        <w:t>Using this guidance</w:t>
      </w:r>
      <w:bookmarkEnd w:id="2"/>
    </w:p>
    <w:p w14:paraId="30318552" w14:textId="66959D26" w:rsidR="00E237CE" w:rsidRDefault="00E237CE" w:rsidP="00E237CE">
      <w:pPr>
        <w:pStyle w:val="DHHSbody"/>
      </w:pPr>
      <w:r>
        <w:t xml:space="preserve">There is a baseline self-assessment checklist that identifies relevant actions and/or opportunities </w:t>
      </w:r>
      <w:r w:rsidR="00C04EFE">
        <w:t xml:space="preserve">that </w:t>
      </w:r>
      <w:r>
        <w:t>appl</w:t>
      </w:r>
      <w:r w:rsidR="00C04EFE">
        <w:t>y</w:t>
      </w:r>
      <w:r>
        <w:t xml:space="preserve"> to fleet management. The more items selected ‘Yes’, the more likely good management practices are in place. If actions are marked ‘Unsure’, more data or information may be needed to evaluate the action.</w:t>
      </w:r>
    </w:p>
    <w:p w14:paraId="76D462F1" w14:textId="311E087C" w:rsidR="00E237CE" w:rsidRDefault="00E237CE" w:rsidP="00E237CE">
      <w:pPr>
        <w:pStyle w:val="DHHSbody"/>
      </w:pPr>
      <w:r>
        <w:t xml:space="preserve">For the opportunities selected ‘No’, the opportunity should be reviewed to see if it could be implemented. </w:t>
      </w:r>
      <w:r w:rsidR="00C04EFE">
        <w:t>More information about</w:t>
      </w:r>
      <w:r>
        <w:t xml:space="preserve"> each opportunity is provided later in this guidance. </w:t>
      </w:r>
      <w:r w:rsidR="00C04EFE">
        <w:t>Two to five</w:t>
      </w:r>
      <w:r>
        <w:t xml:space="preserve"> opportunities could be investigated and/or implemented each year. It is important to consider the relevance of the opportunity to your health service and the availability of data to measure your progress. Consider prioritising opportunities that you can measure and will have a material impact on your costs and environmental footprint. </w:t>
      </w:r>
    </w:p>
    <w:p w14:paraId="299474C5" w14:textId="12DC8169" w:rsidR="00B5486C" w:rsidRDefault="00E237CE" w:rsidP="00B5486C">
      <w:pPr>
        <w:pStyle w:val="DHHSbody"/>
      </w:pPr>
      <w:r>
        <w:t xml:space="preserve">In some </w:t>
      </w:r>
      <w:proofErr w:type="gramStart"/>
      <w:r>
        <w:t>instances</w:t>
      </w:r>
      <w:proofErr w:type="gramEnd"/>
      <w:r>
        <w:t xml:space="preserve"> staff across finance, operations, assets and fleet will </w:t>
      </w:r>
      <w:r w:rsidR="00C04EFE">
        <w:t>need</w:t>
      </w:r>
      <w:r>
        <w:t xml:space="preserve"> to work together, so collaboration and consultation across these areas is strongly encouraged when identifying and implementing opportunities. I</w:t>
      </w:r>
      <w:r w:rsidR="00C8520F">
        <w:t>deally,</w:t>
      </w:r>
      <w:r>
        <w:t xml:space="preserve"> fleet managers </w:t>
      </w:r>
      <w:r w:rsidR="00C8520F">
        <w:t xml:space="preserve">should </w:t>
      </w:r>
      <w:r>
        <w:t xml:space="preserve">review the action plan annually to assess the effectiveness of </w:t>
      </w:r>
      <w:r w:rsidR="00C8520F">
        <w:t xml:space="preserve">the </w:t>
      </w:r>
      <w:r>
        <w:t xml:space="preserve">selected opportunities and </w:t>
      </w:r>
      <w:r w:rsidR="00C8520F">
        <w:t xml:space="preserve">to </w:t>
      </w:r>
      <w:r>
        <w:t>identify further opportunities.</w:t>
      </w:r>
      <w:bookmarkStart w:id="3" w:name="_Toc14948915"/>
      <w:bookmarkStart w:id="4" w:name="_Toc19627794"/>
    </w:p>
    <w:p w14:paraId="7CF45E3C" w14:textId="5D4134D3" w:rsidR="00AC3B42" w:rsidRDefault="00AC3B42" w:rsidP="00B5486C">
      <w:pPr>
        <w:pStyle w:val="Heading1"/>
        <w:rPr>
          <w:lang w:eastAsia="en-AU"/>
        </w:rPr>
      </w:pPr>
      <w:r>
        <w:rPr>
          <w:lang w:eastAsia="en-AU"/>
        </w:rPr>
        <w:lastRenderedPageBreak/>
        <w:t>Fleet efficiency baseline assessment</w:t>
      </w:r>
      <w:bookmarkEnd w:id="3"/>
      <w:bookmarkEnd w:id="4"/>
    </w:p>
    <w:p w14:paraId="45D01AA2" w14:textId="77777777" w:rsidR="00AC3B42" w:rsidRPr="00E02FD3" w:rsidRDefault="00AC3B42" w:rsidP="00AC3B42">
      <w:pPr>
        <w:pStyle w:val="Heading4"/>
        <w:rPr>
          <w:lang w:eastAsia="en-AU"/>
        </w:rPr>
      </w:pPr>
      <w:r>
        <w:rPr>
          <w:lang w:eastAsia="en-AU"/>
        </w:rPr>
        <w:t>Baseline assessment applies to r</w:t>
      </w:r>
      <w:r w:rsidRPr="00E02FD3">
        <w:rPr>
          <w:lang w:eastAsia="en-AU"/>
        </w:rPr>
        <w:t xml:space="preserve">eporting year: </w:t>
      </w:r>
    </w:p>
    <w:p w14:paraId="5B9A95FC" w14:textId="305D4FB2" w:rsidR="00AC3B42" w:rsidRPr="00DC7D28" w:rsidRDefault="00AC3B42" w:rsidP="00DC7D28">
      <w:pPr>
        <w:pStyle w:val="DHHSbody"/>
        <w:rPr>
          <w:i/>
          <w:iCs/>
          <w:lang w:eastAsia="en-AU"/>
        </w:rPr>
      </w:pPr>
      <w:r w:rsidRPr="00DC7D28">
        <w:rPr>
          <w:i/>
          <w:iCs/>
          <w:lang w:eastAsia="en-AU"/>
        </w:rPr>
        <w:t>Check the appropriate box to indicate whether the nominated action is being implemented. Use the ‘Implement’ box to indicate any actions to be adopted in the coming reporting year.</w:t>
      </w:r>
    </w:p>
    <w:p w14:paraId="5478DC48" w14:textId="77777777" w:rsidR="00AC3B42" w:rsidRPr="00E02FD3" w:rsidRDefault="00AC3B42" w:rsidP="00AC3B42">
      <w:pPr>
        <w:pStyle w:val="Heading4"/>
        <w:rPr>
          <w:lang w:eastAsia="en-AU"/>
        </w:rPr>
      </w:pPr>
      <w:bookmarkStart w:id="5" w:name="_Ref6927783"/>
      <w:r>
        <w:rPr>
          <w:lang w:eastAsia="en-AU"/>
        </w:rPr>
        <w:t xml:space="preserve">1. </w:t>
      </w:r>
      <w:r w:rsidRPr="00E02FD3">
        <w:rPr>
          <w:lang w:eastAsia="en-AU"/>
        </w:rPr>
        <w:t>Data collection</w:t>
      </w:r>
      <w:bookmarkEnd w:id="5"/>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t>Yes  No  Unsure     Implement</w:t>
      </w:r>
    </w:p>
    <w:p w14:paraId="3BA79A09" w14:textId="4C05CF9D" w:rsidR="00AC3B42" w:rsidRPr="00E7604A" w:rsidRDefault="00AC3B42" w:rsidP="00E7604A">
      <w:pPr>
        <w:pStyle w:val="ListParagraph"/>
        <w:numPr>
          <w:ilvl w:val="1"/>
          <w:numId w:val="14"/>
        </w:numPr>
        <w:spacing w:before="0" w:after="60" w:line="240" w:lineRule="auto"/>
        <w:ind w:left="357" w:hanging="357"/>
        <w:contextualSpacing w:val="0"/>
        <w:rPr>
          <w:rFonts w:ascii="Arial" w:hAnsi="Arial" w:cs="Arial"/>
          <w:lang w:eastAsia="en-AU"/>
        </w:rPr>
      </w:pPr>
      <w:r w:rsidRPr="00E02FD3">
        <w:rPr>
          <w:rFonts w:ascii="Arial" w:hAnsi="Arial" w:cs="Arial"/>
          <w:lang w:eastAsia="en-AU"/>
        </w:rPr>
        <w:t>Data collected per vehicle (kms, litres</w:t>
      </w:r>
      <w:r w:rsidR="00C8520F">
        <w:rPr>
          <w:rFonts w:ascii="Arial" w:hAnsi="Arial" w:cs="Arial"/>
          <w:lang w:eastAsia="en-AU"/>
        </w:rPr>
        <w:t>,</w:t>
      </w:r>
      <w:r w:rsidRPr="00E02FD3">
        <w:rPr>
          <w:rFonts w:ascii="Arial" w:hAnsi="Arial" w:cs="Arial"/>
          <w:lang w:eastAsia="en-AU"/>
        </w:rPr>
        <w:t xml:space="preserve"> fuel)</w:t>
      </w:r>
      <w:r w:rsidRPr="00E02FD3">
        <w:rPr>
          <w:rFonts w:ascii="Arial" w:hAnsi="Arial" w:cs="Arial"/>
          <w:lang w:eastAsia="en-AU"/>
        </w:rPr>
        <w:tab/>
      </w:r>
      <w:r w:rsidRPr="00E02FD3">
        <w:rPr>
          <w:rFonts w:ascii="Arial" w:hAnsi="Arial" w:cs="Arial"/>
          <w:lang w:eastAsia="en-AU"/>
        </w:rPr>
        <w:tab/>
      </w:r>
      <w:r w:rsidRPr="00E02FD3">
        <w:rPr>
          <w:rFonts w:ascii="Arial" w:hAnsi="Arial" w:cs="Arial"/>
          <w:lang w:eastAsia="en-AU"/>
        </w:rPr>
        <w:tab/>
      </w:r>
      <w:r w:rsidRPr="00E02FD3">
        <w:rPr>
          <w:rFonts w:ascii="Arial" w:hAnsi="Arial" w:cs="Arial"/>
          <w:lang w:eastAsia="en-AU"/>
        </w:rPr>
        <w:tab/>
      </w:r>
      <w:r>
        <w:rPr>
          <w:rFonts w:ascii="Arial" w:hAnsi="Arial" w:cs="Arial"/>
          <w:lang w:eastAsia="en-AU"/>
        </w:rPr>
        <w:tab/>
      </w:r>
      <w:r w:rsidR="00E41B2E">
        <w:rPr>
          <w:rFonts w:ascii="Arial" w:hAnsi="Arial" w:cs="Arial"/>
          <w:lang w:eastAsia="en-AU"/>
        </w:rPr>
        <w:t xml:space="preserve"> </w:t>
      </w:r>
      <w:r w:rsidR="00E7604A" w:rsidRPr="00E41B2E">
        <w:rPr>
          <w:rFonts w:ascii="Arial" w:hAnsi="Arial" w:cs="Arial"/>
          <w:lang w:eastAsia="en-AU"/>
        </w:rPr>
        <w:fldChar w:fldCharType="begin">
          <w:ffData>
            <w:name w:val="Check1"/>
            <w:enabled/>
            <w:calcOnExit w:val="0"/>
            <w:checkBox>
              <w:sizeAuto/>
              <w:default w:val="0"/>
            </w:checkBox>
          </w:ffData>
        </w:fldChar>
      </w:r>
      <w:r w:rsidR="00E7604A" w:rsidRPr="00E41B2E">
        <w:rPr>
          <w:rFonts w:ascii="Arial" w:hAnsi="Arial" w:cs="Arial"/>
          <w:lang w:eastAsia="en-AU"/>
        </w:rPr>
        <w:instrText xml:space="preserve"> </w:instrText>
      </w:r>
      <w:r w:rsidR="00E7604A" w:rsidRPr="00E41B2E">
        <w:rPr>
          <w:rFonts w:ascii="Arial" w:hAnsi="Arial" w:cs="Arial" w:hint="eastAsia"/>
          <w:lang w:eastAsia="en-AU"/>
        </w:rPr>
        <w:instrText>FORMCHECKBOX</w:instrText>
      </w:r>
      <w:r w:rsidR="00E7604A"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7604A" w:rsidRPr="00E41B2E">
        <w:rPr>
          <w:rFonts w:ascii="Arial" w:hAnsi="Arial" w:cs="Arial"/>
          <w:lang w:eastAsia="en-AU"/>
        </w:rPr>
        <w:fldChar w:fldCharType="end"/>
      </w:r>
      <w:r w:rsidR="00E7604A" w:rsidRPr="00E41B2E">
        <w:rPr>
          <w:rFonts w:ascii="Arial" w:hAnsi="Arial" w:cs="Arial"/>
          <w:lang w:eastAsia="en-AU"/>
        </w:rPr>
        <w:t xml:space="preserve">   </w:t>
      </w:r>
      <w:r w:rsidR="00E7604A" w:rsidRPr="00E41B2E">
        <w:rPr>
          <w:rFonts w:ascii="Arial" w:hAnsi="Arial" w:cs="Arial"/>
          <w:lang w:eastAsia="en-AU"/>
        </w:rPr>
        <w:fldChar w:fldCharType="begin">
          <w:ffData>
            <w:name w:val="Check1"/>
            <w:enabled/>
            <w:calcOnExit w:val="0"/>
            <w:checkBox>
              <w:sizeAuto/>
              <w:default w:val="0"/>
            </w:checkBox>
          </w:ffData>
        </w:fldChar>
      </w:r>
      <w:r w:rsidR="00E7604A" w:rsidRPr="00E41B2E">
        <w:rPr>
          <w:rFonts w:ascii="Arial" w:hAnsi="Arial" w:cs="Arial"/>
          <w:lang w:eastAsia="en-AU"/>
        </w:rPr>
        <w:instrText xml:space="preserve"> </w:instrText>
      </w:r>
      <w:r w:rsidR="00E7604A" w:rsidRPr="00E41B2E">
        <w:rPr>
          <w:rFonts w:ascii="Arial" w:hAnsi="Arial" w:cs="Arial" w:hint="eastAsia"/>
          <w:lang w:eastAsia="en-AU"/>
        </w:rPr>
        <w:instrText>FORMCHECKBOX</w:instrText>
      </w:r>
      <w:r w:rsidR="00E7604A"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7604A" w:rsidRPr="00E41B2E">
        <w:rPr>
          <w:rFonts w:ascii="Arial" w:hAnsi="Arial" w:cs="Arial"/>
          <w:lang w:eastAsia="en-AU"/>
        </w:rPr>
        <w:fldChar w:fldCharType="end"/>
      </w:r>
      <w:r w:rsidR="00E7604A" w:rsidRPr="00E41B2E">
        <w:rPr>
          <w:rFonts w:ascii="Arial" w:hAnsi="Arial" w:cs="Arial"/>
          <w:lang w:eastAsia="en-AU"/>
        </w:rPr>
        <w:t xml:space="preserve">    </w:t>
      </w:r>
      <w:r w:rsidR="00E7604A" w:rsidRPr="00E41B2E">
        <w:rPr>
          <w:rFonts w:ascii="Arial" w:hAnsi="Arial" w:cs="Arial"/>
          <w:lang w:eastAsia="en-AU"/>
        </w:rPr>
        <w:fldChar w:fldCharType="begin">
          <w:ffData>
            <w:name w:val="Check1"/>
            <w:enabled/>
            <w:calcOnExit w:val="0"/>
            <w:checkBox>
              <w:sizeAuto/>
              <w:default w:val="0"/>
            </w:checkBox>
          </w:ffData>
        </w:fldChar>
      </w:r>
      <w:r w:rsidR="00E7604A" w:rsidRPr="00E41B2E">
        <w:rPr>
          <w:rFonts w:ascii="Arial" w:hAnsi="Arial" w:cs="Arial"/>
          <w:lang w:eastAsia="en-AU"/>
        </w:rPr>
        <w:instrText xml:space="preserve"> </w:instrText>
      </w:r>
      <w:r w:rsidR="00E7604A" w:rsidRPr="00E41B2E">
        <w:rPr>
          <w:rFonts w:ascii="Arial" w:hAnsi="Arial" w:cs="Arial" w:hint="eastAsia"/>
          <w:lang w:eastAsia="en-AU"/>
        </w:rPr>
        <w:instrText>FORMCHECKBOX</w:instrText>
      </w:r>
      <w:r w:rsidR="00E7604A"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7604A" w:rsidRPr="00E41B2E">
        <w:rPr>
          <w:rFonts w:ascii="Arial" w:hAnsi="Arial" w:cs="Arial"/>
          <w:lang w:eastAsia="en-AU"/>
        </w:rPr>
        <w:fldChar w:fldCharType="end"/>
      </w:r>
      <w:r w:rsidR="00E7604A" w:rsidRPr="00E41B2E">
        <w:rPr>
          <w:rFonts w:ascii="Arial" w:hAnsi="Arial" w:cs="Arial"/>
          <w:lang w:eastAsia="en-AU"/>
        </w:rPr>
        <w:t xml:space="preserve">      </w:t>
      </w:r>
      <w:r w:rsidR="00E7604A">
        <w:rPr>
          <w:rFonts w:ascii="Arial" w:hAnsi="Arial" w:cs="Arial"/>
          <w:lang w:eastAsia="en-AU"/>
        </w:rPr>
        <w:t xml:space="preserve">       </w:t>
      </w:r>
      <w:r w:rsidR="00E7604A" w:rsidRPr="00E41B2E">
        <w:rPr>
          <w:rFonts w:ascii="Arial" w:hAnsi="Arial" w:cs="Arial"/>
          <w:lang w:eastAsia="en-AU"/>
        </w:rPr>
        <w:fldChar w:fldCharType="begin">
          <w:ffData>
            <w:name w:val="Check1"/>
            <w:enabled/>
            <w:calcOnExit w:val="0"/>
            <w:checkBox>
              <w:sizeAuto/>
              <w:default w:val="0"/>
            </w:checkBox>
          </w:ffData>
        </w:fldChar>
      </w:r>
      <w:r w:rsidR="00E7604A" w:rsidRPr="00E41B2E">
        <w:rPr>
          <w:rFonts w:ascii="Arial" w:hAnsi="Arial" w:cs="Arial"/>
          <w:lang w:eastAsia="en-AU"/>
        </w:rPr>
        <w:instrText xml:space="preserve"> </w:instrText>
      </w:r>
      <w:r w:rsidR="00E7604A" w:rsidRPr="00E41B2E">
        <w:rPr>
          <w:rFonts w:ascii="Arial" w:hAnsi="Arial" w:cs="Arial" w:hint="eastAsia"/>
          <w:lang w:eastAsia="en-AU"/>
        </w:rPr>
        <w:instrText>FORMCHECKBOX</w:instrText>
      </w:r>
      <w:r w:rsidR="00E7604A"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7604A" w:rsidRPr="00E41B2E">
        <w:rPr>
          <w:rFonts w:ascii="Arial" w:hAnsi="Arial" w:cs="Arial"/>
          <w:lang w:eastAsia="en-AU"/>
        </w:rPr>
        <w:fldChar w:fldCharType="end"/>
      </w:r>
    </w:p>
    <w:p w14:paraId="27CD29FB" w14:textId="1AB87207" w:rsidR="00AC3B42" w:rsidRPr="00E7604A" w:rsidRDefault="00AC3B42" w:rsidP="00E7604A">
      <w:pPr>
        <w:pStyle w:val="ListParagraph"/>
        <w:numPr>
          <w:ilvl w:val="1"/>
          <w:numId w:val="14"/>
        </w:numPr>
        <w:spacing w:before="0" w:after="60" w:line="240" w:lineRule="auto"/>
        <w:ind w:left="357" w:hanging="357"/>
        <w:contextualSpacing w:val="0"/>
        <w:rPr>
          <w:rFonts w:ascii="Arial" w:hAnsi="Arial" w:cs="Arial"/>
          <w:lang w:eastAsia="en-AU"/>
        </w:rPr>
      </w:pPr>
      <w:r w:rsidRPr="00521963">
        <w:rPr>
          <w:rFonts w:ascii="Arial" w:hAnsi="Arial" w:cs="Arial"/>
          <w:lang w:eastAsia="en-AU"/>
        </w:rPr>
        <w:t>Fleet statistics collected: trip count, distance and purpose</w:t>
      </w:r>
      <w:r w:rsidRPr="00521963">
        <w:rPr>
          <w:rFonts w:ascii="Arial" w:hAnsi="Arial" w:cs="Arial"/>
          <w:lang w:eastAsia="en-AU"/>
        </w:rPr>
        <w:tab/>
      </w:r>
      <w:r w:rsidRPr="00521963">
        <w:rPr>
          <w:rFonts w:ascii="Arial" w:hAnsi="Arial" w:cs="Arial"/>
          <w:lang w:eastAsia="en-AU"/>
        </w:rPr>
        <w:tab/>
      </w:r>
      <w:r w:rsidRPr="00521963">
        <w:rPr>
          <w:rFonts w:ascii="Arial" w:hAnsi="Arial" w:cs="Arial"/>
          <w:lang w:eastAsia="en-AU"/>
        </w:rPr>
        <w:tab/>
      </w:r>
      <w:r w:rsidR="00E41B2E" w:rsidRPr="00521963">
        <w:rPr>
          <w:rFonts w:ascii="Arial" w:hAnsi="Arial" w:cs="Arial"/>
          <w:lang w:eastAsia="en-AU"/>
        </w:rPr>
        <w:t xml:space="preserve"> </w:t>
      </w:r>
      <w:r w:rsidR="00E7604A" w:rsidRPr="00E41B2E">
        <w:rPr>
          <w:rFonts w:ascii="Arial" w:hAnsi="Arial" w:cs="Arial"/>
          <w:lang w:eastAsia="en-AU"/>
        </w:rPr>
        <w:fldChar w:fldCharType="begin">
          <w:ffData>
            <w:name w:val="Check1"/>
            <w:enabled/>
            <w:calcOnExit w:val="0"/>
            <w:checkBox>
              <w:sizeAuto/>
              <w:default w:val="0"/>
            </w:checkBox>
          </w:ffData>
        </w:fldChar>
      </w:r>
      <w:r w:rsidR="00E7604A" w:rsidRPr="00E41B2E">
        <w:rPr>
          <w:rFonts w:ascii="Arial" w:hAnsi="Arial" w:cs="Arial"/>
          <w:lang w:eastAsia="en-AU"/>
        </w:rPr>
        <w:instrText xml:space="preserve"> </w:instrText>
      </w:r>
      <w:r w:rsidR="00E7604A" w:rsidRPr="00E41B2E">
        <w:rPr>
          <w:rFonts w:ascii="Arial" w:hAnsi="Arial" w:cs="Arial" w:hint="eastAsia"/>
          <w:lang w:eastAsia="en-AU"/>
        </w:rPr>
        <w:instrText>FORMCHECKBOX</w:instrText>
      </w:r>
      <w:r w:rsidR="00E7604A"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7604A" w:rsidRPr="00E41B2E">
        <w:rPr>
          <w:rFonts w:ascii="Arial" w:hAnsi="Arial" w:cs="Arial"/>
          <w:lang w:eastAsia="en-AU"/>
        </w:rPr>
        <w:fldChar w:fldCharType="end"/>
      </w:r>
      <w:r w:rsidR="00E7604A" w:rsidRPr="00E41B2E">
        <w:rPr>
          <w:rFonts w:ascii="Arial" w:hAnsi="Arial" w:cs="Arial"/>
          <w:lang w:eastAsia="en-AU"/>
        </w:rPr>
        <w:t xml:space="preserve">   </w:t>
      </w:r>
      <w:r w:rsidR="00E7604A" w:rsidRPr="00E41B2E">
        <w:rPr>
          <w:rFonts w:ascii="Arial" w:hAnsi="Arial" w:cs="Arial"/>
          <w:lang w:eastAsia="en-AU"/>
        </w:rPr>
        <w:fldChar w:fldCharType="begin">
          <w:ffData>
            <w:name w:val="Check1"/>
            <w:enabled/>
            <w:calcOnExit w:val="0"/>
            <w:checkBox>
              <w:sizeAuto/>
              <w:default w:val="0"/>
            </w:checkBox>
          </w:ffData>
        </w:fldChar>
      </w:r>
      <w:r w:rsidR="00E7604A" w:rsidRPr="00E41B2E">
        <w:rPr>
          <w:rFonts w:ascii="Arial" w:hAnsi="Arial" w:cs="Arial"/>
          <w:lang w:eastAsia="en-AU"/>
        </w:rPr>
        <w:instrText xml:space="preserve"> </w:instrText>
      </w:r>
      <w:r w:rsidR="00E7604A" w:rsidRPr="00E41B2E">
        <w:rPr>
          <w:rFonts w:ascii="Arial" w:hAnsi="Arial" w:cs="Arial" w:hint="eastAsia"/>
          <w:lang w:eastAsia="en-AU"/>
        </w:rPr>
        <w:instrText>FORMCHECKBOX</w:instrText>
      </w:r>
      <w:r w:rsidR="00E7604A"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7604A" w:rsidRPr="00E41B2E">
        <w:rPr>
          <w:rFonts w:ascii="Arial" w:hAnsi="Arial" w:cs="Arial"/>
          <w:lang w:eastAsia="en-AU"/>
        </w:rPr>
        <w:fldChar w:fldCharType="end"/>
      </w:r>
      <w:r w:rsidR="00E7604A" w:rsidRPr="00E41B2E">
        <w:rPr>
          <w:rFonts w:ascii="Arial" w:hAnsi="Arial" w:cs="Arial"/>
          <w:lang w:eastAsia="en-AU"/>
        </w:rPr>
        <w:t xml:space="preserve">    </w:t>
      </w:r>
      <w:r w:rsidR="00E7604A" w:rsidRPr="00E41B2E">
        <w:rPr>
          <w:rFonts w:ascii="Arial" w:hAnsi="Arial" w:cs="Arial"/>
          <w:lang w:eastAsia="en-AU"/>
        </w:rPr>
        <w:fldChar w:fldCharType="begin">
          <w:ffData>
            <w:name w:val="Check1"/>
            <w:enabled/>
            <w:calcOnExit w:val="0"/>
            <w:checkBox>
              <w:sizeAuto/>
              <w:default w:val="0"/>
            </w:checkBox>
          </w:ffData>
        </w:fldChar>
      </w:r>
      <w:r w:rsidR="00E7604A" w:rsidRPr="00E41B2E">
        <w:rPr>
          <w:rFonts w:ascii="Arial" w:hAnsi="Arial" w:cs="Arial"/>
          <w:lang w:eastAsia="en-AU"/>
        </w:rPr>
        <w:instrText xml:space="preserve"> </w:instrText>
      </w:r>
      <w:r w:rsidR="00E7604A" w:rsidRPr="00E41B2E">
        <w:rPr>
          <w:rFonts w:ascii="Arial" w:hAnsi="Arial" w:cs="Arial" w:hint="eastAsia"/>
          <w:lang w:eastAsia="en-AU"/>
        </w:rPr>
        <w:instrText>FORMCHECKBOX</w:instrText>
      </w:r>
      <w:r w:rsidR="00E7604A"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7604A" w:rsidRPr="00E41B2E">
        <w:rPr>
          <w:rFonts w:ascii="Arial" w:hAnsi="Arial" w:cs="Arial"/>
          <w:lang w:eastAsia="en-AU"/>
        </w:rPr>
        <w:fldChar w:fldCharType="end"/>
      </w:r>
      <w:r w:rsidR="00E7604A" w:rsidRPr="00E41B2E">
        <w:rPr>
          <w:rFonts w:ascii="Arial" w:hAnsi="Arial" w:cs="Arial"/>
          <w:lang w:eastAsia="en-AU"/>
        </w:rPr>
        <w:t xml:space="preserve">      </w:t>
      </w:r>
      <w:r w:rsidR="00E7604A">
        <w:rPr>
          <w:rFonts w:ascii="Arial" w:hAnsi="Arial" w:cs="Arial"/>
          <w:lang w:eastAsia="en-AU"/>
        </w:rPr>
        <w:t xml:space="preserve">       </w:t>
      </w:r>
      <w:r w:rsidR="00E7604A" w:rsidRPr="00E41B2E">
        <w:rPr>
          <w:rFonts w:ascii="Arial" w:hAnsi="Arial" w:cs="Arial"/>
          <w:lang w:eastAsia="en-AU"/>
        </w:rPr>
        <w:fldChar w:fldCharType="begin">
          <w:ffData>
            <w:name w:val="Check1"/>
            <w:enabled/>
            <w:calcOnExit w:val="0"/>
            <w:checkBox>
              <w:sizeAuto/>
              <w:default w:val="0"/>
            </w:checkBox>
          </w:ffData>
        </w:fldChar>
      </w:r>
      <w:r w:rsidR="00E7604A" w:rsidRPr="00E41B2E">
        <w:rPr>
          <w:rFonts w:ascii="Arial" w:hAnsi="Arial" w:cs="Arial"/>
          <w:lang w:eastAsia="en-AU"/>
        </w:rPr>
        <w:instrText xml:space="preserve"> </w:instrText>
      </w:r>
      <w:r w:rsidR="00E7604A" w:rsidRPr="00E41B2E">
        <w:rPr>
          <w:rFonts w:ascii="Arial" w:hAnsi="Arial" w:cs="Arial" w:hint="eastAsia"/>
          <w:lang w:eastAsia="en-AU"/>
        </w:rPr>
        <w:instrText>FORMCHECKBOX</w:instrText>
      </w:r>
      <w:r w:rsidR="00E7604A"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7604A" w:rsidRPr="00E41B2E">
        <w:rPr>
          <w:rFonts w:ascii="Arial" w:hAnsi="Arial" w:cs="Arial"/>
          <w:lang w:eastAsia="en-AU"/>
        </w:rPr>
        <w:fldChar w:fldCharType="end"/>
      </w:r>
    </w:p>
    <w:p w14:paraId="04D04C71" w14:textId="69CF24D5" w:rsidR="00AC3B42" w:rsidRPr="00E7604A" w:rsidRDefault="00AC3B42" w:rsidP="00E7604A">
      <w:pPr>
        <w:pStyle w:val="ListParagraph"/>
        <w:numPr>
          <w:ilvl w:val="1"/>
          <w:numId w:val="14"/>
        </w:numPr>
        <w:spacing w:before="0" w:after="60" w:line="240" w:lineRule="auto"/>
        <w:ind w:left="357" w:hanging="357"/>
        <w:contextualSpacing w:val="0"/>
        <w:rPr>
          <w:rFonts w:ascii="Arial" w:hAnsi="Arial" w:cs="Arial"/>
          <w:lang w:eastAsia="en-AU"/>
        </w:rPr>
      </w:pPr>
      <w:r w:rsidRPr="00521963">
        <w:rPr>
          <w:rFonts w:ascii="Arial" w:hAnsi="Arial" w:cs="Arial"/>
          <w:lang w:eastAsia="en-AU"/>
        </w:rPr>
        <w:t>Taxi data collecte</w:t>
      </w:r>
      <w:bookmarkStart w:id="6" w:name="_GoBack"/>
      <w:bookmarkEnd w:id="6"/>
      <w:r w:rsidRPr="00521963">
        <w:rPr>
          <w:rFonts w:ascii="Arial" w:hAnsi="Arial" w:cs="Arial"/>
          <w:lang w:eastAsia="en-AU"/>
        </w:rPr>
        <w:t>d: total spend and count of trips</w:t>
      </w:r>
      <w:r w:rsidRPr="00521963">
        <w:rPr>
          <w:rFonts w:ascii="Arial" w:hAnsi="Arial" w:cs="Arial"/>
          <w:lang w:eastAsia="en-AU"/>
        </w:rPr>
        <w:tab/>
      </w:r>
      <w:r w:rsidRPr="00521963">
        <w:rPr>
          <w:rFonts w:ascii="Arial" w:hAnsi="Arial" w:cs="Arial"/>
          <w:lang w:eastAsia="en-AU"/>
        </w:rPr>
        <w:tab/>
      </w:r>
      <w:r w:rsidRPr="00521963">
        <w:rPr>
          <w:rFonts w:ascii="Arial" w:hAnsi="Arial" w:cs="Arial"/>
          <w:lang w:eastAsia="en-AU"/>
        </w:rPr>
        <w:tab/>
      </w:r>
      <w:r w:rsidRPr="00521963">
        <w:rPr>
          <w:rFonts w:ascii="Arial" w:hAnsi="Arial" w:cs="Arial"/>
          <w:lang w:eastAsia="en-AU"/>
        </w:rPr>
        <w:tab/>
      </w:r>
      <w:r w:rsidR="00E41B2E" w:rsidRPr="00521963">
        <w:rPr>
          <w:rFonts w:ascii="Arial" w:hAnsi="Arial" w:cs="Arial"/>
          <w:lang w:eastAsia="en-AU"/>
        </w:rPr>
        <w:t xml:space="preserve"> </w:t>
      </w:r>
      <w:r w:rsidR="00E7604A" w:rsidRPr="00E41B2E">
        <w:rPr>
          <w:rFonts w:ascii="Arial" w:hAnsi="Arial" w:cs="Arial"/>
          <w:lang w:eastAsia="en-AU"/>
        </w:rPr>
        <w:fldChar w:fldCharType="begin">
          <w:ffData>
            <w:name w:val="Check1"/>
            <w:enabled/>
            <w:calcOnExit w:val="0"/>
            <w:checkBox>
              <w:sizeAuto/>
              <w:default w:val="0"/>
            </w:checkBox>
          </w:ffData>
        </w:fldChar>
      </w:r>
      <w:r w:rsidR="00E7604A" w:rsidRPr="00E41B2E">
        <w:rPr>
          <w:rFonts w:ascii="Arial" w:hAnsi="Arial" w:cs="Arial"/>
          <w:lang w:eastAsia="en-AU"/>
        </w:rPr>
        <w:instrText xml:space="preserve"> </w:instrText>
      </w:r>
      <w:r w:rsidR="00E7604A" w:rsidRPr="00E41B2E">
        <w:rPr>
          <w:rFonts w:ascii="Arial" w:hAnsi="Arial" w:cs="Arial" w:hint="eastAsia"/>
          <w:lang w:eastAsia="en-AU"/>
        </w:rPr>
        <w:instrText>FORMCHECKBOX</w:instrText>
      </w:r>
      <w:r w:rsidR="00E7604A"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7604A" w:rsidRPr="00E41B2E">
        <w:rPr>
          <w:rFonts w:ascii="Arial" w:hAnsi="Arial" w:cs="Arial"/>
          <w:lang w:eastAsia="en-AU"/>
        </w:rPr>
        <w:fldChar w:fldCharType="end"/>
      </w:r>
      <w:r w:rsidR="00E7604A" w:rsidRPr="00E41B2E">
        <w:rPr>
          <w:rFonts w:ascii="Arial" w:hAnsi="Arial" w:cs="Arial"/>
          <w:lang w:eastAsia="en-AU"/>
        </w:rPr>
        <w:t xml:space="preserve">   </w:t>
      </w:r>
      <w:r w:rsidR="00E7604A" w:rsidRPr="00E41B2E">
        <w:rPr>
          <w:rFonts w:ascii="Arial" w:hAnsi="Arial" w:cs="Arial"/>
          <w:lang w:eastAsia="en-AU"/>
        </w:rPr>
        <w:fldChar w:fldCharType="begin">
          <w:ffData>
            <w:name w:val="Check1"/>
            <w:enabled/>
            <w:calcOnExit w:val="0"/>
            <w:checkBox>
              <w:sizeAuto/>
              <w:default w:val="0"/>
            </w:checkBox>
          </w:ffData>
        </w:fldChar>
      </w:r>
      <w:r w:rsidR="00E7604A" w:rsidRPr="00E41B2E">
        <w:rPr>
          <w:rFonts w:ascii="Arial" w:hAnsi="Arial" w:cs="Arial"/>
          <w:lang w:eastAsia="en-AU"/>
        </w:rPr>
        <w:instrText xml:space="preserve"> </w:instrText>
      </w:r>
      <w:r w:rsidR="00E7604A" w:rsidRPr="00E41B2E">
        <w:rPr>
          <w:rFonts w:ascii="Arial" w:hAnsi="Arial" w:cs="Arial" w:hint="eastAsia"/>
          <w:lang w:eastAsia="en-AU"/>
        </w:rPr>
        <w:instrText>FORMCHECKBOX</w:instrText>
      </w:r>
      <w:r w:rsidR="00E7604A"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7604A" w:rsidRPr="00E41B2E">
        <w:rPr>
          <w:rFonts w:ascii="Arial" w:hAnsi="Arial" w:cs="Arial"/>
          <w:lang w:eastAsia="en-AU"/>
        </w:rPr>
        <w:fldChar w:fldCharType="end"/>
      </w:r>
      <w:r w:rsidR="00E7604A" w:rsidRPr="00E41B2E">
        <w:rPr>
          <w:rFonts w:ascii="Arial" w:hAnsi="Arial" w:cs="Arial"/>
          <w:lang w:eastAsia="en-AU"/>
        </w:rPr>
        <w:t xml:space="preserve">    </w:t>
      </w:r>
      <w:r w:rsidR="00E7604A" w:rsidRPr="00E41B2E">
        <w:rPr>
          <w:rFonts w:ascii="Arial" w:hAnsi="Arial" w:cs="Arial"/>
          <w:lang w:eastAsia="en-AU"/>
        </w:rPr>
        <w:fldChar w:fldCharType="begin">
          <w:ffData>
            <w:name w:val="Check1"/>
            <w:enabled/>
            <w:calcOnExit w:val="0"/>
            <w:checkBox>
              <w:sizeAuto/>
              <w:default w:val="0"/>
            </w:checkBox>
          </w:ffData>
        </w:fldChar>
      </w:r>
      <w:r w:rsidR="00E7604A" w:rsidRPr="00E41B2E">
        <w:rPr>
          <w:rFonts w:ascii="Arial" w:hAnsi="Arial" w:cs="Arial"/>
          <w:lang w:eastAsia="en-AU"/>
        </w:rPr>
        <w:instrText xml:space="preserve"> </w:instrText>
      </w:r>
      <w:r w:rsidR="00E7604A" w:rsidRPr="00E41B2E">
        <w:rPr>
          <w:rFonts w:ascii="Arial" w:hAnsi="Arial" w:cs="Arial" w:hint="eastAsia"/>
          <w:lang w:eastAsia="en-AU"/>
        </w:rPr>
        <w:instrText>FORMCHECKBOX</w:instrText>
      </w:r>
      <w:r w:rsidR="00E7604A"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7604A" w:rsidRPr="00E41B2E">
        <w:rPr>
          <w:rFonts w:ascii="Arial" w:hAnsi="Arial" w:cs="Arial"/>
          <w:lang w:eastAsia="en-AU"/>
        </w:rPr>
        <w:fldChar w:fldCharType="end"/>
      </w:r>
      <w:r w:rsidR="00E7604A" w:rsidRPr="00E41B2E">
        <w:rPr>
          <w:rFonts w:ascii="Arial" w:hAnsi="Arial" w:cs="Arial"/>
          <w:lang w:eastAsia="en-AU"/>
        </w:rPr>
        <w:t xml:space="preserve">      </w:t>
      </w:r>
      <w:r w:rsidR="00E7604A">
        <w:rPr>
          <w:rFonts w:ascii="Arial" w:hAnsi="Arial" w:cs="Arial"/>
          <w:lang w:eastAsia="en-AU"/>
        </w:rPr>
        <w:t xml:space="preserve">       </w:t>
      </w:r>
      <w:r w:rsidR="00E7604A" w:rsidRPr="00E41B2E">
        <w:rPr>
          <w:rFonts w:ascii="Arial" w:hAnsi="Arial" w:cs="Arial"/>
          <w:lang w:eastAsia="en-AU"/>
        </w:rPr>
        <w:fldChar w:fldCharType="begin">
          <w:ffData>
            <w:name w:val="Check1"/>
            <w:enabled/>
            <w:calcOnExit w:val="0"/>
            <w:checkBox>
              <w:sizeAuto/>
              <w:default w:val="0"/>
            </w:checkBox>
          </w:ffData>
        </w:fldChar>
      </w:r>
      <w:r w:rsidR="00E7604A" w:rsidRPr="00E41B2E">
        <w:rPr>
          <w:rFonts w:ascii="Arial" w:hAnsi="Arial" w:cs="Arial"/>
          <w:lang w:eastAsia="en-AU"/>
        </w:rPr>
        <w:instrText xml:space="preserve"> </w:instrText>
      </w:r>
      <w:r w:rsidR="00E7604A" w:rsidRPr="00E41B2E">
        <w:rPr>
          <w:rFonts w:ascii="Arial" w:hAnsi="Arial" w:cs="Arial" w:hint="eastAsia"/>
          <w:lang w:eastAsia="en-AU"/>
        </w:rPr>
        <w:instrText>FORMCHECKBOX</w:instrText>
      </w:r>
      <w:r w:rsidR="00E7604A"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7604A" w:rsidRPr="00E41B2E">
        <w:rPr>
          <w:rFonts w:ascii="Arial" w:hAnsi="Arial" w:cs="Arial"/>
          <w:lang w:eastAsia="en-AU"/>
        </w:rPr>
        <w:fldChar w:fldCharType="end"/>
      </w:r>
    </w:p>
    <w:p w14:paraId="46113EC0" w14:textId="6DA15BCB" w:rsidR="00AC3B42" w:rsidRPr="00E7604A" w:rsidRDefault="00AC3B42" w:rsidP="00E7604A">
      <w:pPr>
        <w:pStyle w:val="ListParagraph"/>
        <w:numPr>
          <w:ilvl w:val="1"/>
          <w:numId w:val="14"/>
        </w:numPr>
        <w:spacing w:before="0" w:after="60" w:line="240" w:lineRule="auto"/>
        <w:ind w:left="357" w:hanging="357"/>
        <w:contextualSpacing w:val="0"/>
        <w:rPr>
          <w:rFonts w:ascii="Arial" w:hAnsi="Arial" w:cs="Arial"/>
          <w:lang w:eastAsia="en-AU"/>
        </w:rPr>
      </w:pPr>
      <w:r w:rsidRPr="00E02FD3">
        <w:rPr>
          <w:rFonts w:ascii="Arial" w:hAnsi="Arial" w:cs="Arial"/>
          <w:lang w:eastAsia="en-AU"/>
        </w:rPr>
        <w:t>Grey fleet data collected (kms claimed, number of vehicles)</w:t>
      </w:r>
      <w:r w:rsidRPr="00E02FD3">
        <w:rPr>
          <w:rFonts w:ascii="Arial" w:hAnsi="Arial" w:cs="Arial"/>
          <w:lang w:eastAsia="en-AU"/>
        </w:rPr>
        <w:tab/>
      </w:r>
      <w:r w:rsidRPr="00E02FD3">
        <w:rPr>
          <w:rFonts w:ascii="Arial" w:hAnsi="Arial" w:cs="Arial"/>
          <w:lang w:eastAsia="en-AU"/>
        </w:rPr>
        <w:tab/>
      </w:r>
      <w:r w:rsidRPr="00E02FD3">
        <w:rPr>
          <w:rFonts w:ascii="Arial" w:hAnsi="Arial" w:cs="Arial"/>
          <w:lang w:eastAsia="en-AU"/>
        </w:rPr>
        <w:tab/>
      </w:r>
      <w:r w:rsidR="00E41B2E">
        <w:rPr>
          <w:rFonts w:ascii="Arial" w:hAnsi="Arial" w:cs="Arial"/>
          <w:lang w:eastAsia="en-AU"/>
        </w:rPr>
        <w:t xml:space="preserve"> </w:t>
      </w:r>
      <w:r w:rsidR="00E7604A" w:rsidRPr="00E41B2E">
        <w:rPr>
          <w:rFonts w:ascii="Arial" w:hAnsi="Arial" w:cs="Arial"/>
          <w:lang w:eastAsia="en-AU"/>
        </w:rPr>
        <w:fldChar w:fldCharType="begin">
          <w:ffData>
            <w:name w:val="Check1"/>
            <w:enabled/>
            <w:calcOnExit w:val="0"/>
            <w:checkBox>
              <w:sizeAuto/>
              <w:default w:val="0"/>
            </w:checkBox>
          </w:ffData>
        </w:fldChar>
      </w:r>
      <w:r w:rsidR="00E7604A" w:rsidRPr="00E41B2E">
        <w:rPr>
          <w:rFonts w:ascii="Arial" w:hAnsi="Arial" w:cs="Arial"/>
          <w:lang w:eastAsia="en-AU"/>
        </w:rPr>
        <w:instrText xml:space="preserve"> </w:instrText>
      </w:r>
      <w:r w:rsidR="00E7604A" w:rsidRPr="00E41B2E">
        <w:rPr>
          <w:rFonts w:ascii="Arial" w:hAnsi="Arial" w:cs="Arial" w:hint="eastAsia"/>
          <w:lang w:eastAsia="en-AU"/>
        </w:rPr>
        <w:instrText>FORMCHECKBOX</w:instrText>
      </w:r>
      <w:r w:rsidR="00E7604A"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7604A" w:rsidRPr="00E41B2E">
        <w:rPr>
          <w:rFonts w:ascii="Arial" w:hAnsi="Arial" w:cs="Arial"/>
          <w:lang w:eastAsia="en-AU"/>
        </w:rPr>
        <w:fldChar w:fldCharType="end"/>
      </w:r>
      <w:r w:rsidR="00E7604A" w:rsidRPr="00E41B2E">
        <w:rPr>
          <w:rFonts w:ascii="Arial" w:hAnsi="Arial" w:cs="Arial"/>
          <w:lang w:eastAsia="en-AU"/>
        </w:rPr>
        <w:t xml:space="preserve">   </w:t>
      </w:r>
      <w:r w:rsidR="00E7604A" w:rsidRPr="00E41B2E">
        <w:rPr>
          <w:rFonts w:ascii="Arial" w:hAnsi="Arial" w:cs="Arial"/>
          <w:lang w:eastAsia="en-AU"/>
        </w:rPr>
        <w:fldChar w:fldCharType="begin">
          <w:ffData>
            <w:name w:val="Check1"/>
            <w:enabled/>
            <w:calcOnExit w:val="0"/>
            <w:checkBox>
              <w:sizeAuto/>
              <w:default w:val="0"/>
            </w:checkBox>
          </w:ffData>
        </w:fldChar>
      </w:r>
      <w:r w:rsidR="00E7604A" w:rsidRPr="00E41B2E">
        <w:rPr>
          <w:rFonts w:ascii="Arial" w:hAnsi="Arial" w:cs="Arial"/>
          <w:lang w:eastAsia="en-AU"/>
        </w:rPr>
        <w:instrText xml:space="preserve"> </w:instrText>
      </w:r>
      <w:r w:rsidR="00E7604A" w:rsidRPr="00E41B2E">
        <w:rPr>
          <w:rFonts w:ascii="Arial" w:hAnsi="Arial" w:cs="Arial" w:hint="eastAsia"/>
          <w:lang w:eastAsia="en-AU"/>
        </w:rPr>
        <w:instrText>FORMCHECKBOX</w:instrText>
      </w:r>
      <w:r w:rsidR="00E7604A"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7604A" w:rsidRPr="00E41B2E">
        <w:rPr>
          <w:rFonts w:ascii="Arial" w:hAnsi="Arial" w:cs="Arial"/>
          <w:lang w:eastAsia="en-AU"/>
        </w:rPr>
        <w:fldChar w:fldCharType="end"/>
      </w:r>
      <w:r w:rsidR="00E7604A" w:rsidRPr="00E41B2E">
        <w:rPr>
          <w:rFonts w:ascii="Arial" w:hAnsi="Arial" w:cs="Arial"/>
          <w:lang w:eastAsia="en-AU"/>
        </w:rPr>
        <w:t xml:space="preserve">    </w:t>
      </w:r>
      <w:r w:rsidR="00E7604A" w:rsidRPr="00E41B2E">
        <w:rPr>
          <w:rFonts w:ascii="Arial" w:hAnsi="Arial" w:cs="Arial"/>
          <w:lang w:eastAsia="en-AU"/>
        </w:rPr>
        <w:fldChar w:fldCharType="begin">
          <w:ffData>
            <w:name w:val="Check1"/>
            <w:enabled/>
            <w:calcOnExit w:val="0"/>
            <w:checkBox>
              <w:sizeAuto/>
              <w:default w:val="0"/>
            </w:checkBox>
          </w:ffData>
        </w:fldChar>
      </w:r>
      <w:r w:rsidR="00E7604A" w:rsidRPr="00E41B2E">
        <w:rPr>
          <w:rFonts w:ascii="Arial" w:hAnsi="Arial" w:cs="Arial"/>
          <w:lang w:eastAsia="en-AU"/>
        </w:rPr>
        <w:instrText xml:space="preserve"> </w:instrText>
      </w:r>
      <w:r w:rsidR="00E7604A" w:rsidRPr="00E41B2E">
        <w:rPr>
          <w:rFonts w:ascii="Arial" w:hAnsi="Arial" w:cs="Arial" w:hint="eastAsia"/>
          <w:lang w:eastAsia="en-AU"/>
        </w:rPr>
        <w:instrText>FORMCHECKBOX</w:instrText>
      </w:r>
      <w:r w:rsidR="00E7604A"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7604A" w:rsidRPr="00E41B2E">
        <w:rPr>
          <w:rFonts w:ascii="Arial" w:hAnsi="Arial" w:cs="Arial"/>
          <w:lang w:eastAsia="en-AU"/>
        </w:rPr>
        <w:fldChar w:fldCharType="end"/>
      </w:r>
      <w:r w:rsidR="00E7604A" w:rsidRPr="00E41B2E">
        <w:rPr>
          <w:rFonts w:ascii="Arial" w:hAnsi="Arial" w:cs="Arial"/>
          <w:lang w:eastAsia="en-AU"/>
        </w:rPr>
        <w:t xml:space="preserve">      </w:t>
      </w:r>
      <w:r w:rsidR="00E7604A">
        <w:rPr>
          <w:rFonts w:ascii="Arial" w:hAnsi="Arial" w:cs="Arial"/>
          <w:lang w:eastAsia="en-AU"/>
        </w:rPr>
        <w:t xml:space="preserve">       </w:t>
      </w:r>
      <w:r w:rsidR="00E7604A" w:rsidRPr="00E41B2E">
        <w:rPr>
          <w:rFonts w:ascii="Arial" w:hAnsi="Arial" w:cs="Arial"/>
          <w:lang w:eastAsia="en-AU"/>
        </w:rPr>
        <w:fldChar w:fldCharType="begin">
          <w:ffData>
            <w:name w:val="Check1"/>
            <w:enabled/>
            <w:calcOnExit w:val="0"/>
            <w:checkBox>
              <w:sizeAuto/>
              <w:default w:val="0"/>
            </w:checkBox>
          </w:ffData>
        </w:fldChar>
      </w:r>
      <w:r w:rsidR="00E7604A" w:rsidRPr="00E41B2E">
        <w:rPr>
          <w:rFonts w:ascii="Arial" w:hAnsi="Arial" w:cs="Arial"/>
          <w:lang w:eastAsia="en-AU"/>
        </w:rPr>
        <w:instrText xml:space="preserve"> </w:instrText>
      </w:r>
      <w:r w:rsidR="00E7604A" w:rsidRPr="00E41B2E">
        <w:rPr>
          <w:rFonts w:ascii="Arial" w:hAnsi="Arial" w:cs="Arial" w:hint="eastAsia"/>
          <w:lang w:eastAsia="en-AU"/>
        </w:rPr>
        <w:instrText>FORMCHECKBOX</w:instrText>
      </w:r>
      <w:r w:rsidR="00E7604A"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7604A" w:rsidRPr="00E41B2E">
        <w:rPr>
          <w:rFonts w:ascii="Arial" w:hAnsi="Arial" w:cs="Arial"/>
          <w:lang w:eastAsia="en-AU"/>
        </w:rPr>
        <w:fldChar w:fldCharType="end"/>
      </w:r>
      <w:r w:rsidRPr="00E7604A">
        <w:rPr>
          <w:rFonts w:ascii="Arial" w:hAnsi="Arial" w:cs="Arial"/>
          <w:lang w:eastAsia="en-AU"/>
        </w:rPr>
        <w:tab/>
      </w:r>
    </w:p>
    <w:p w14:paraId="1EA13254" w14:textId="7BDC3284" w:rsidR="00AC3B42" w:rsidRPr="00E7604A" w:rsidRDefault="00AC3B42" w:rsidP="00E7604A">
      <w:pPr>
        <w:pStyle w:val="ListParagraph"/>
        <w:numPr>
          <w:ilvl w:val="1"/>
          <w:numId w:val="14"/>
        </w:numPr>
        <w:spacing w:before="0" w:after="60" w:line="240" w:lineRule="auto"/>
        <w:ind w:left="357" w:hanging="357"/>
        <w:contextualSpacing w:val="0"/>
        <w:rPr>
          <w:rFonts w:ascii="Arial" w:hAnsi="Arial" w:cs="Arial"/>
          <w:lang w:eastAsia="en-AU"/>
        </w:rPr>
      </w:pPr>
      <w:r>
        <w:rPr>
          <w:rFonts w:ascii="Arial" w:hAnsi="Arial" w:cs="Arial"/>
          <w:lang w:eastAsia="en-AU"/>
        </w:rPr>
        <w:t>Report fleet data in environmental data management system</w:t>
      </w:r>
      <w:r>
        <w:rPr>
          <w:rFonts w:ascii="Arial" w:hAnsi="Arial" w:cs="Arial"/>
          <w:lang w:eastAsia="en-AU"/>
        </w:rPr>
        <w:tab/>
      </w:r>
      <w:r>
        <w:rPr>
          <w:rFonts w:ascii="Arial" w:hAnsi="Arial" w:cs="Arial"/>
          <w:lang w:eastAsia="en-AU"/>
        </w:rPr>
        <w:tab/>
      </w:r>
      <w:r>
        <w:rPr>
          <w:rFonts w:ascii="Arial" w:hAnsi="Arial" w:cs="Arial"/>
          <w:lang w:eastAsia="en-AU"/>
        </w:rPr>
        <w:tab/>
      </w:r>
      <w:r w:rsidR="00E41B2E">
        <w:rPr>
          <w:rFonts w:ascii="Arial" w:hAnsi="Arial" w:cs="Arial"/>
          <w:lang w:eastAsia="en-AU"/>
        </w:rPr>
        <w:t xml:space="preserve"> </w:t>
      </w:r>
      <w:r w:rsidR="00E7604A" w:rsidRPr="00E41B2E">
        <w:rPr>
          <w:rFonts w:ascii="Arial" w:hAnsi="Arial" w:cs="Arial"/>
          <w:lang w:eastAsia="en-AU"/>
        </w:rPr>
        <w:fldChar w:fldCharType="begin">
          <w:ffData>
            <w:name w:val="Check1"/>
            <w:enabled/>
            <w:calcOnExit w:val="0"/>
            <w:checkBox>
              <w:sizeAuto/>
              <w:default w:val="0"/>
            </w:checkBox>
          </w:ffData>
        </w:fldChar>
      </w:r>
      <w:r w:rsidR="00E7604A" w:rsidRPr="00E41B2E">
        <w:rPr>
          <w:rFonts w:ascii="Arial" w:hAnsi="Arial" w:cs="Arial"/>
          <w:lang w:eastAsia="en-AU"/>
        </w:rPr>
        <w:instrText xml:space="preserve"> </w:instrText>
      </w:r>
      <w:r w:rsidR="00E7604A" w:rsidRPr="00E41B2E">
        <w:rPr>
          <w:rFonts w:ascii="Arial" w:hAnsi="Arial" w:cs="Arial" w:hint="eastAsia"/>
          <w:lang w:eastAsia="en-AU"/>
        </w:rPr>
        <w:instrText>FORMCHECKBOX</w:instrText>
      </w:r>
      <w:r w:rsidR="00E7604A"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7604A" w:rsidRPr="00E41B2E">
        <w:rPr>
          <w:rFonts w:ascii="Arial" w:hAnsi="Arial" w:cs="Arial"/>
          <w:lang w:eastAsia="en-AU"/>
        </w:rPr>
        <w:fldChar w:fldCharType="end"/>
      </w:r>
      <w:r w:rsidR="00E7604A" w:rsidRPr="00E41B2E">
        <w:rPr>
          <w:rFonts w:ascii="Arial" w:hAnsi="Arial" w:cs="Arial"/>
          <w:lang w:eastAsia="en-AU"/>
        </w:rPr>
        <w:t xml:space="preserve">   </w:t>
      </w:r>
      <w:r w:rsidR="00E7604A" w:rsidRPr="00E41B2E">
        <w:rPr>
          <w:rFonts w:ascii="Arial" w:hAnsi="Arial" w:cs="Arial"/>
          <w:lang w:eastAsia="en-AU"/>
        </w:rPr>
        <w:fldChar w:fldCharType="begin">
          <w:ffData>
            <w:name w:val="Check1"/>
            <w:enabled/>
            <w:calcOnExit w:val="0"/>
            <w:checkBox>
              <w:sizeAuto/>
              <w:default w:val="0"/>
            </w:checkBox>
          </w:ffData>
        </w:fldChar>
      </w:r>
      <w:r w:rsidR="00E7604A" w:rsidRPr="00E41B2E">
        <w:rPr>
          <w:rFonts w:ascii="Arial" w:hAnsi="Arial" w:cs="Arial"/>
          <w:lang w:eastAsia="en-AU"/>
        </w:rPr>
        <w:instrText xml:space="preserve"> </w:instrText>
      </w:r>
      <w:r w:rsidR="00E7604A" w:rsidRPr="00E41B2E">
        <w:rPr>
          <w:rFonts w:ascii="Arial" w:hAnsi="Arial" w:cs="Arial" w:hint="eastAsia"/>
          <w:lang w:eastAsia="en-AU"/>
        </w:rPr>
        <w:instrText>FORMCHECKBOX</w:instrText>
      </w:r>
      <w:r w:rsidR="00E7604A"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7604A" w:rsidRPr="00E41B2E">
        <w:rPr>
          <w:rFonts w:ascii="Arial" w:hAnsi="Arial" w:cs="Arial"/>
          <w:lang w:eastAsia="en-AU"/>
        </w:rPr>
        <w:fldChar w:fldCharType="end"/>
      </w:r>
      <w:r w:rsidR="00E7604A" w:rsidRPr="00E41B2E">
        <w:rPr>
          <w:rFonts w:ascii="Arial" w:hAnsi="Arial" w:cs="Arial"/>
          <w:lang w:eastAsia="en-AU"/>
        </w:rPr>
        <w:t xml:space="preserve">    </w:t>
      </w:r>
      <w:r w:rsidR="00E7604A" w:rsidRPr="00E41B2E">
        <w:rPr>
          <w:rFonts w:ascii="Arial" w:hAnsi="Arial" w:cs="Arial"/>
          <w:lang w:eastAsia="en-AU"/>
        </w:rPr>
        <w:fldChar w:fldCharType="begin">
          <w:ffData>
            <w:name w:val="Check1"/>
            <w:enabled/>
            <w:calcOnExit w:val="0"/>
            <w:checkBox>
              <w:sizeAuto/>
              <w:default w:val="0"/>
            </w:checkBox>
          </w:ffData>
        </w:fldChar>
      </w:r>
      <w:r w:rsidR="00E7604A" w:rsidRPr="00E41B2E">
        <w:rPr>
          <w:rFonts w:ascii="Arial" w:hAnsi="Arial" w:cs="Arial"/>
          <w:lang w:eastAsia="en-AU"/>
        </w:rPr>
        <w:instrText xml:space="preserve"> </w:instrText>
      </w:r>
      <w:r w:rsidR="00E7604A" w:rsidRPr="00E41B2E">
        <w:rPr>
          <w:rFonts w:ascii="Arial" w:hAnsi="Arial" w:cs="Arial" w:hint="eastAsia"/>
          <w:lang w:eastAsia="en-AU"/>
        </w:rPr>
        <w:instrText>FORMCHECKBOX</w:instrText>
      </w:r>
      <w:r w:rsidR="00E7604A"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7604A" w:rsidRPr="00E41B2E">
        <w:rPr>
          <w:rFonts w:ascii="Arial" w:hAnsi="Arial" w:cs="Arial"/>
          <w:lang w:eastAsia="en-AU"/>
        </w:rPr>
        <w:fldChar w:fldCharType="end"/>
      </w:r>
      <w:r w:rsidR="00E7604A" w:rsidRPr="00E41B2E">
        <w:rPr>
          <w:rFonts w:ascii="Arial" w:hAnsi="Arial" w:cs="Arial"/>
          <w:lang w:eastAsia="en-AU"/>
        </w:rPr>
        <w:t xml:space="preserve">      </w:t>
      </w:r>
      <w:r w:rsidR="00E7604A">
        <w:rPr>
          <w:rFonts w:ascii="Arial" w:hAnsi="Arial" w:cs="Arial"/>
          <w:lang w:eastAsia="en-AU"/>
        </w:rPr>
        <w:t xml:space="preserve">       </w:t>
      </w:r>
      <w:r w:rsidR="00E7604A" w:rsidRPr="00E41B2E">
        <w:rPr>
          <w:rFonts w:ascii="Arial" w:hAnsi="Arial" w:cs="Arial"/>
          <w:lang w:eastAsia="en-AU"/>
        </w:rPr>
        <w:fldChar w:fldCharType="begin">
          <w:ffData>
            <w:name w:val="Check1"/>
            <w:enabled/>
            <w:calcOnExit w:val="0"/>
            <w:checkBox>
              <w:sizeAuto/>
              <w:default w:val="0"/>
            </w:checkBox>
          </w:ffData>
        </w:fldChar>
      </w:r>
      <w:r w:rsidR="00E7604A" w:rsidRPr="00E41B2E">
        <w:rPr>
          <w:rFonts w:ascii="Arial" w:hAnsi="Arial" w:cs="Arial"/>
          <w:lang w:eastAsia="en-AU"/>
        </w:rPr>
        <w:instrText xml:space="preserve"> </w:instrText>
      </w:r>
      <w:r w:rsidR="00E7604A" w:rsidRPr="00E41B2E">
        <w:rPr>
          <w:rFonts w:ascii="Arial" w:hAnsi="Arial" w:cs="Arial" w:hint="eastAsia"/>
          <w:lang w:eastAsia="en-AU"/>
        </w:rPr>
        <w:instrText>FORMCHECKBOX</w:instrText>
      </w:r>
      <w:r w:rsidR="00E7604A"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7604A" w:rsidRPr="00E41B2E">
        <w:rPr>
          <w:rFonts w:ascii="Arial" w:hAnsi="Arial" w:cs="Arial"/>
          <w:lang w:eastAsia="en-AU"/>
        </w:rPr>
        <w:fldChar w:fldCharType="end"/>
      </w:r>
    </w:p>
    <w:p w14:paraId="29148D8B" w14:textId="77777777" w:rsidR="00AC3B42" w:rsidRPr="00E02FD3" w:rsidRDefault="00AC3B42" w:rsidP="00AC3B42">
      <w:pPr>
        <w:pStyle w:val="Heading4"/>
        <w:rPr>
          <w:lang w:eastAsia="en-AU"/>
        </w:rPr>
      </w:pPr>
      <w:bookmarkStart w:id="7" w:name="_Ref6927743"/>
      <w:r>
        <w:rPr>
          <w:lang w:eastAsia="en-AU"/>
        </w:rPr>
        <w:t xml:space="preserve">2. </w:t>
      </w:r>
      <w:r w:rsidRPr="00E02FD3">
        <w:rPr>
          <w:lang w:eastAsia="en-AU"/>
        </w:rPr>
        <w:t>Fleet efficiency</w:t>
      </w:r>
      <w:bookmarkEnd w:id="7"/>
    </w:p>
    <w:p w14:paraId="1486DCD9" w14:textId="77777777" w:rsidR="00AC3B42" w:rsidRPr="00657445" w:rsidRDefault="00AC3B42" w:rsidP="00AC3B42">
      <w:pPr>
        <w:pStyle w:val="ListParagraph"/>
        <w:numPr>
          <w:ilvl w:val="0"/>
          <w:numId w:val="14"/>
        </w:numPr>
        <w:spacing w:before="0"/>
        <w:rPr>
          <w:rFonts w:ascii="Arial" w:hAnsi="Arial" w:cs="Arial"/>
          <w:vanish/>
          <w:lang w:eastAsia="en-AU"/>
        </w:rPr>
      </w:pPr>
    </w:p>
    <w:p w14:paraId="14D33206" w14:textId="77777777" w:rsidR="00AC3B42" w:rsidRPr="00657445" w:rsidRDefault="00AC3B42" w:rsidP="00AC3B42">
      <w:pPr>
        <w:pStyle w:val="ListParagraph"/>
        <w:numPr>
          <w:ilvl w:val="0"/>
          <w:numId w:val="14"/>
        </w:numPr>
        <w:spacing w:before="0"/>
        <w:rPr>
          <w:rFonts w:ascii="Arial" w:hAnsi="Arial" w:cs="Arial"/>
          <w:vanish/>
          <w:lang w:eastAsia="en-AU"/>
        </w:rPr>
      </w:pPr>
    </w:p>
    <w:p w14:paraId="0532C4B5" w14:textId="77777777" w:rsidR="00AC3B42" w:rsidRPr="00E41B2E" w:rsidRDefault="00AC3B42" w:rsidP="00E41B2E">
      <w:pPr>
        <w:pStyle w:val="ListParagraph"/>
        <w:numPr>
          <w:ilvl w:val="1"/>
          <w:numId w:val="14"/>
        </w:numPr>
        <w:spacing w:before="0" w:after="60" w:line="240" w:lineRule="auto"/>
        <w:ind w:left="357" w:hanging="357"/>
        <w:contextualSpacing w:val="0"/>
        <w:rPr>
          <w:rFonts w:ascii="Arial" w:hAnsi="Arial" w:cs="Arial"/>
          <w:lang w:eastAsia="en-AU"/>
        </w:rPr>
      </w:pPr>
      <w:r w:rsidRPr="00E41B2E">
        <w:rPr>
          <w:rFonts w:ascii="Arial" w:hAnsi="Arial" w:cs="Arial"/>
          <w:lang w:eastAsia="en-AU"/>
        </w:rPr>
        <w:t>Review vehicle utilisation annually</w:t>
      </w:r>
      <w:r w:rsidRPr="00E41B2E">
        <w:rPr>
          <w:rFonts w:ascii="Arial" w:hAnsi="Arial" w:cs="Arial"/>
          <w:lang w:eastAsia="en-AU"/>
        </w:rPr>
        <w:tab/>
      </w:r>
      <w:r w:rsidRPr="00E41B2E">
        <w:rPr>
          <w:rFonts w:ascii="Arial" w:hAnsi="Arial" w:cs="Arial"/>
          <w:lang w:eastAsia="en-AU"/>
        </w:rPr>
        <w:tab/>
      </w:r>
      <w:r w:rsidRPr="00E41B2E">
        <w:rPr>
          <w:rFonts w:ascii="Arial" w:hAnsi="Arial" w:cs="Arial"/>
          <w:lang w:eastAsia="en-AU"/>
        </w:rPr>
        <w:tab/>
      </w:r>
      <w:r w:rsidRPr="00E41B2E">
        <w:rPr>
          <w:rFonts w:ascii="Arial" w:hAnsi="Arial" w:cs="Arial"/>
          <w:lang w:eastAsia="en-AU"/>
        </w:rPr>
        <w:tab/>
      </w:r>
      <w:r w:rsidRPr="00E41B2E">
        <w:rPr>
          <w:rFonts w:ascii="Arial" w:hAnsi="Arial" w:cs="Arial"/>
          <w:lang w:eastAsia="en-AU"/>
        </w:rPr>
        <w:tab/>
      </w:r>
      <w:bookmarkStart w:id="8" w:name="_Hlk4670817"/>
      <w:r w:rsidRPr="00E41B2E">
        <w:rPr>
          <w:rFonts w:ascii="Arial" w:hAnsi="Arial" w:cs="Arial"/>
          <w:lang w:eastAsia="en-AU"/>
        </w:rPr>
        <w:tab/>
      </w:r>
      <w:r w:rsidR="00E41B2E">
        <w:rPr>
          <w:rFonts w:ascii="Arial" w:hAnsi="Arial" w:cs="Arial"/>
          <w:lang w:eastAsia="en-AU"/>
        </w:rPr>
        <w:t xml:space="preserve"> </w:t>
      </w:r>
      <w:r w:rsidR="00E41B2E" w:rsidRPr="00E41B2E">
        <w:rPr>
          <w:rFonts w:ascii="Arial" w:hAnsi="Arial" w:cs="Arial"/>
          <w:lang w:eastAsia="en-AU"/>
        </w:rPr>
        <w:fldChar w:fldCharType="begin">
          <w:ffData>
            <w:name w:val="Check1"/>
            <w:enabled/>
            <w:calcOnExit w:val="0"/>
            <w:checkBox>
              <w:sizeAuto/>
              <w:default w:val="0"/>
            </w:checkBox>
          </w:ffData>
        </w:fldChar>
      </w:r>
      <w:r w:rsidR="00E41B2E" w:rsidRPr="00E41B2E">
        <w:rPr>
          <w:rFonts w:ascii="Arial" w:hAnsi="Arial" w:cs="Arial"/>
          <w:lang w:eastAsia="en-AU"/>
        </w:rPr>
        <w:instrText xml:space="preserve"> </w:instrText>
      </w:r>
      <w:r w:rsidR="00E41B2E" w:rsidRPr="00E41B2E">
        <w:rPr>
          <w:rFonts w:ascii="Arial" w:hAnsi="Arial" w:cs="Arial" w:hint="eastAsia"/>
          <w:lang w:eastAsia="en-AU"/>
        </w:rPr>
        <w:instrText>FORMCHECKBOX</w:instrText>
      </w:r>
      <w:r w:rsidR="00E41B2E"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41B2E" w:rsidRPr="00E41B2E">
        <w:rPr>
          <w:rFonts w:ascii="Arial" w:hAnsi="Arial" w:cs="Arial"/>
          <w:lang w:eastAsia="en-AU"/>
        </w:rPr>
        <w:fldChar w:fldCharType="end"/>
      </w:r>
      <w:r w:rsidR="00E41B2E" w:rsidRPr="00E41B2E">
        <w:rPr>
          <w:rFonts w:ascii="Arial" w:hAnsi="Arial" w:cs="Arial"/>
          <w:lang w:eastAsia="en-AU"/>
        </w:rPr>
        <w:t xml:space="preserve">   </w:t>
      </w:r>
      <w:r w:rsidR="00E41B2E" w:rsidRPr="00E41B2E">
        <w:rPr>
          <w:rFonts w:ascii="Arial" w:hAnsi="Arial" w:cs="Arial"/>
          <w:lang w:eastAsia="en-AU"/>
        </w:rPr>
        <w:fldChar w:fldCharType="begin">
          <w:ffData>
            <w:name w:val="Check1"/>
            <w:enabled/>
            <w:calcOnExit w:val="0"/>
            <w:checkBox>
              <w:sizeAuto/>
              <w:default w:val="0"/>
            </w:checkBox>
          </w:ffData>
        </w:fldChar>
      </w:r>
      <w:r w:rsidR="00E41B2E" w:rsidRPr="00E41B2E">
        <w:rPr>
          <w:rFonts w:ascii="Arial" w:hAnsi="Arial" w:cs="Arial"/>
          <w:lang w:eastAsia="en-AU"/>
        </w:rPr>
        <w:instrText xml:space="preserve"> </w:instrText>
      </w:r>
      <w:r w:rsidR="00E41B2E" w:rsidRPr="00E41B2E">
        <w:rPr>
          <w:rFonts w:ascii="Arial" w:hAnsi="Arial" w:cs="Arial" w:hint="eastAsia"/>
          <w:lang w:eastAsia="en-AU"/>
        </w:rPr>
        <w:instrText>FORMCHECKBOX</w:instrText>
      </w:r>
      <w:r w:rsidR="00E41B2E"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41B2E" w:rsidRPr="00E41B2E">
        <w:rPr>
          <w:rFonts w:ascii="Arial" w:hAnsi="Arial" w:cs="Arial"/>
          <w:lang w:eastAsia="en-AU"/>
        </w:rPr>
        <w:fldChar w:fldCharType="end"/>
      </w:r>
      <w:r w:rsidR="00E41B2E" w:rsidRPr="00E41B2E">
        <w:rPr>
          <w:rFonts w:ascii="Arial" w:hAnsi="Arial" w:cs="Arial"/>
          <w:lang w:eastAsia="en-AU"/>
        </w:rPr>
        <w:t xml:space="preserve">    </w:t>
      </w:r>
      <w:r w:rsidR="00E41B2E" w:rsidRPr="00E41B2E">
        <w:rPr>
          <w:rFonts w:ascii="Arial" w:hAnsi="Arial" w:cs="Arial"/>
          <w:lang w:eastAsia="en-AU"/>
        </w:rPr>
        <w:fldChar w:fldCharType="begin">
          <w:ffData>
            <w:name w:val="Check1"/>
            <w:enabled/>
            <w:calcOnExit w:val="0"/>
            <w:checkBox>
              <w:sizeAuto/>
              <w:default w:val="0"/>
            </w:checkBox>
          </w:ffData>
        </w:fldChar>
      </w:r>
      <w:r w:rsidR="00E41B2E" w:rsidRPr="00E41B2E">
        <w:rPr>
          <w:rFonts w:ascii="Arial" w:hAnsi="Arial" w:cs="Arial"/>
          <w:lang w:eastAsia="en-AU"/>
        </w:rPr>
        <w:instrText xml:space="preserve"> </w:instrText>
      </w:r>
      <w:r w:rsidR="00E41B2E" w:rsidRPr="00E41B2E">
        <w:rPr>
          <w:rFonts w:ascii="Arial" w:hAnsi="Arial" w:cs="Arial" w:hint="eastAsia"/>
          <w:lang w:eastAsia="en-AU"/>
        </w:rPr>
        <w:instrText>FORMCHECKBOX</w:instrText>
      </w:r>
      <w:r w:rsidR="00E41B2E"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41B2E" w:rsidRPr="00E41B2E">
        <w:rPr>
          <w:rFonts w:ascii="Arial" w:hAnsi="Arial" w:cs="Arial"/>
          <w:lang w:eastAsia="en-AU"/>
        </w:rPr>
        <w:fldChar w:fldCharType="end"/>
      </w:r>
      <w:r w:rsidR="00E41B2E" w:rsidRPr="00E41B2E">
        <w:rPr>
          <w:rFonts w:ascii="Arial" w:hAnsi="Arial" w:cs="Arial"/>
          <w:lang w:eastAsia="en-AU"/>
        </w:rPr>
        <w:t xml:space="preserve">      </w:t>
      </w:r>
      <w:r w:rsidR="00521963">
        <w:rPr>
          <w:rFonts w:ascii="Arial" w:hAnsi="Arial" w:cs="Arial"/>
          <w:lang w:eastAsia="en-AU"/>
        </w:rPr>
        <w:t xml:space="preserve">       </w:t>
      </w:r>
      <w:r w:rsidR="00E41B2E" w:rsidRPr="00E41B2E">
        <w:rPr>
          <w:rFonts w:ascii="Arial" w:hAnsi="Arial" w:cs="Arial"/>
          <w:lang w:eastAsia="en-AU"/>
        </w:rPr>
        <w:fldChar w:fldCharType="begin">
          <w:ffData>
            <w:name w:val="Check1"/>
            <w:enabled/>
            <w:calcOnExit w:val="0"/>
            <w:checkBox>
              <w:sizeAuto/>
              <w:default w:val="0"/>
            </w:checkBox>
          </w:ffData>
        </w:fldChar>
      </w:r>
      <w:r w:rsidR="00E41B2E" w:rsidRPr="00E41B2E">
        <w:rPr>
          <w:rFonts w:ascii="Arial" w:hAnsi="Arial" w:cs="Arial"/>
          <w:lang w:eastAsia="en-AU"/>
        </w:rPr>
        <w:instrText xml:space="preserve"> </w:instrText>
      </w:r>
      <w:r w:rsidR="00E41B2E" w:rsidRPr="00E41B2E">
        <w:rPr>
          <w:rFonts w:ascii="Arial" w:hAnsi="Arial" w:cs="Arial" w:hint="eastAsia"/>
          <w:lang w:eastAsia="en-AU"/>
        </w:rPr>
        <w:instrText>FORMCHECKBOX</w:instrText>
      </w:r>
      <w:r w:rsidR="00E41B2E"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41B2E" w:rsidRPr="00E41B2E">
        <w:rPr>
          <w:rFonts w:ascii="Arial" w:hAnsi="Arial" w:cs="Arial"/>
          <w:lang w:eastAsia="en-AU"/>
        </w:rPr>
        <w:fldChar w:fldCharType="end"/>
      </w:r>
    </w:p>
    <w:p w14:paraId="07B113E5" w14:textId="53E02079" w:rsidR="00E41B2E" w:rsidRPr="00E41B2E" w:rsidRDefault="00AC3B42" w:rsidP="00E41B2E">
      <w:pPr>
        <w:pStyle w:val="ListParagraph"/>
        <w:numPr>
          <w:ilvl w:val="1"/>
          <w:numId w:val="14"/>
        </w:numPr>
        <w:spacing w:before="0" w:after="60" w:line="240" w:lineRule="auto"/>
        <w:ind w:left="357" w:hanging="357"/>
        <w:contextualSpacing w:val="0"/>
        <w:rPr>
          <w:rFonts w:ascii="Arial" w:hAnsi="Arial" w:cs="Arial"/>
          <w:lang w:eastAsia="en-AU"/>
        </w:rPr>
      </w:pPr>
      <w:r w:rsidRPr="00E41B2E">
        <w:rPr>
          <w:rFonts w:ascii="Arial" w:hAnsi="Arial" w:cs="Arial"/>
          <w:lang w:eastAsia="en-AU"/>
        </w:rPr>
        <w:t>Active and public transport encouraged for short trips (&lt; 2</w:t>
      </w:r>
      <w:r w:rsidR="00C8520F">
        <w:rPr>
          <w:rFonts w:ascii="Arial" w:hAnsi="Arial" w:cs="Arial"/>
          <w:lang w:eastAsia="en-AU"/>
        </w:rPr>
        <w:t xml:space="preserve"> </w:t>
      </w:r>
      <w:r w:rsidRPr="00E41B2E">
        <w:rPr>
          <w:rFonts w:ascii="Arial" w:hAnsi="Arial" w:cs="Arial"/>
          <w:lang w:eastAsia="en-AU"/>
        </w:rPr>
        <w:t>km)</w:t>
      </w:r>
      <w:r w:rsidRPr="00E41B2E">
        <w:rPr>
          <w:rFonts w:ascii="Arial" w:hAnsi="Arial" w:cs="Arial"/>
          <w:lang w:eastAsia="en-AU"/>
        </w:rPr>
        <w:tab/>
      </w:r>
      <w:r w:rsidRPr="00E41B2E">
        <w:rPr>
          <w:rFonts w:ascii="Arial" w:hAnsi="Arial" w:cs="Arial"/>
          <w:lang w:eastAsia="en-AU"/>
        </w:rPr>
        <w:tab/>
      </w:r>
      <w:r w:rsidR="00E41B2E">
        <w:rPr>
          <w:rFonts w:ascii="Arial" w:hAnsi="Arial" w:cs="Arial"/>
          <w:lang w:eastAsia="en-AU"/>
        </w:rPr>
        <w:t xml:space="preserve"> </w:t>
      </w:r>
      <w:r w:rsidR="00E41B2E" w:rsidRPr="00E41B2E">
        <w:rPr>
          <w:rFonts w:ascii="Arial" w:hAnsi="Arial" w:cs="Arial"/>
          <w:lang w:eastAsia="en-AU"/>
        </w:rPr>
        <w:fldChar w:fldCharType="begin">
          <w:ffData>
            <w:name w:val="Check1"/>
            <w:enabled/>
            <w:calcOnExit w:val="0"/>
            <w:checkBox>
              <w:sizeAuto/>
              <w:default w:val="0"/>
            </w:checkBox>
          </w:ffData>
        </w:fldChar>
      </w:r>
      <w:r w:rsidR="00E41B2E" w:rsidRPr="00E41B2E">
        <w:rPr>
          <w:rFonts w:ascii="Arial" w:hAnsi="Arial" w:cs="Arial"/>
          <w:lang w:eastAsia="en-AU"/>
        </w:rPr>
        <w:instrText xml:space="preserve"> </w:instrText>
      </w:r>
      <w:r w:rsidR="00E41B2E" w:rsidRPr="00E41B2E">
        <w:rPr>
          <w:rFonts w:ascii="Arial" w:hAnsi="Arial" w:cs="Arial" w:hint="eastAsia"/>
          <w:lang w:eastAsia="en-AU"/>
        </w:rPr>
        <w:instrText>FORMCHECKBOX</w:instrText>
      </w:r>
      <w:r w:rsidR="00E41B2E"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41B2E" w:rsidRPr="00E41B2E">
        <w:rPr>
          <w:rFonts w:ascii="Arial" w:hAnsi="Arial" w:cs="Arial"/>
          <w:lang w:eastAsia="en-AU"/>
        </w:rPr>
        <w:fldChar w:fldCharType="end"/>
      </w:r>
      <w:r w:rsidR="00E41B2E" w:rsidRPr="00E41B2E">
        <w:rPr>
          <w:rFonts w:ascii="Arial" w:hAnsi="Arial" w:cs="Arial"/>
          <w:lang w:eastAsia="en-AU"/>
        </w:rPr>
        <w:t xml:space="preserve">   </w:t>
      </w:r>
      <w:r w:rsidR="00E41B2E" w:rsidRPr="00E41B2E">
        <w:rPr>
          <w:rFonts w:ascii="Arial" w:hAnsi="Arial" w:cs="Arial"/>
          <w:lang w:eastAsia="en-AU"/>
        </w:rPr>
        <w:fldChar w:fldCharType="begin">
          <w:ffData>
            <w:name w:val="Check1"/>
            <w:enabled/>
            <w:calcOnExit w:val="0"/>
            <w:checkBox>
              <w:sizeAuto/>
              <w:default w:val="0"/>
            </w:checkBox>
          </w:ffData>
        </w:fldChar>
      </w:r>
      <w:r w:rsidR="00E41B2E" w:rsidRPr="00E41B2E">
        <w:rPr>
          <w:rFonts w:ascii="Arial" w:hAnsi="Arial" w:cs="Arial"/>
          <w:lang w:eastAsia="en-AU"/>
        </w:rPr>
        <w:instrText xml:space="preserve"> </w:instrText>
      </w:r>
      <w:r w:rsidR="00E41B2E" w:rsidRPr="00E41B2E">
        <w:rPr>
          <w:rFonts w:ascii="Arial" w:hAnsi="Arial" w:cs="Arial" w:hint="eastAsia"/>
          <w:lang w:eastAsia="en-AU"/>
        </w:rPr>
        <w:instrText>FORMCHECKBOX</w:instrText>
      </w:r>
      <w:r w:rsidR="00E41B2E"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41B2E" w:rsidRPr="00E41B2E">
        <w:rPr>
          <w:rFonts w:ascii="Arial" w:hAnsi="Arial" w:cs="Arial"/>
          <w:lang w:eastAsia="en-AU"/>
        </w:rPr>
        <w:fldChar w:fldCharType="end"/>
      </w:r>
      <w:r w:rsidR="00E41B2E" w:rsidRPr="00E41B2E">
        <w:rPr>
          <w:rFonts w:ascii="Arial" w:hAnsi="Arial" w:cs="Arial"/>
          <w:lang w:eastAsia="en-AU"/>
        </w:rPr>
        <w:t xml:space="preserve">    </w:t>
      </w:r>
      <w:r w:rsidR="00E41B2E" w:rsidRPr="00E41B2E">
        <w:rPr>
          <w:rFonts w:ascii="Arial" w:hAnsi="Arial" w:cs="Arial"/>
          <w:lang w:eastAsia="en-AU"/>
        </w:rPr>
        <w:fldChar w:fldCharType="begin">
          <w:ffData>
            <w:name w:val="Check1"/>
            <w:enabled/>
            <w:calcOnExit w:val="0"/>
            <w:checkBox>
              <w:sizeAuto/>
              <w:default w:val="0"/>
            </w:checkBox>
          </w:ffData>
        </w:fldChar>
      </w:r>
      <w:r w:rsidR="00E41B2E" w:rsidRPr="00E41B2E">
        <w:rPr>
          <w:rFonts w:ascii="Arial" w:hAnsi="Arial" w:cs="Arial"/>
          <w:lang w:eastAsia="en-AU"/>
        </w:rPr>
        <w:instrText xml:space="preserve"> </w:instrText>
      </w:r>
      <w:r w:rsidR="00E41B2E" w:rsidRPr="00E41B2E">
        <w:rPr>
          <w:rFonts w:ascii="Arial" w:hAnsi="Arial" w:cs="Arial" w:hint="eastAsia"/>
          <w:lang w:eastAsia="en-AU"/>
        </w:rPr>
        <w:instrText>FORMCHECKBOX</w:instrText>
      </w:r>
      <w:r w:rsidR="00E41B2E"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41B2E" w:rsidRPr="00E41B2E">
        <w:rPr>
          <w:rFonts w:ascii="Arial" w:hAnsi="Arial" w:cs="Arial"/>
          <w:lang w:eastAsia="en-AU"/>
        </w:rPr>
        <w:fldChar w:fldCharType="end"/>
      </w:r>
      <w:r w:rsidR="00E41B2E" w:rsidRPr="00E41B2E">
        <w:rPr>
          <w:rFonts w:ascii="Arial" w:hAnsi="Arial" w:cs="Arial"/>
          <w:lang w:eastAsia="en-AU"/>
        </w:rPr>
        <w:t xml:space="preserve">      </w:t>
      </w:r>
      <w:r w:rsidR="00521963">
        <w:rPr>
          <w:rFonts w:ascii="Arial" w:hAnsi="Arial" w:cs="Arial"/>
          <w:lang w:eastAsia="en-AU"/>
        </w:rPr>
        <w:t xml:space="preserve">       </w:t>
      </w:r>
      <w:r w:rsidR="00E41B2E" w:rsidRPr="00E41B2E">
        <w:rPr>
          <w:rFonts w:ascii="Arial" w:hAnsi="Arial" w:cs="Arial"/>
          <w:lang w:eastAsia="en-AU"/>
        </w:rPr>
        <w:fldChar w:fldCharType="begin">
          <w:ffData>
            <w:name w:val="Check1"/>
            <w:enabled/>
            <w:calcOnExit w:val="0"/>
            <w:checkBox>
              <w:sizeAuto/>
              <w:default w:val="0"/>
            </w:checkBox>
          </w:ffData>
        </w:fldChar>
      </w:r>
      <w:r w:rsidR="00E41B2E" w:rsidRPr="00E41B2E">
        <w:rPr>
          <w:rFonts w:ascii="Arial" w:hAnsi="Arial" w:cs="Arial"/>
          <w:lang w:eastAsia="en-AU"/>
        </w:rPr>
        <w:instrText xml:space="preserve"> </w:instrText>
      </w:r>
      <w:r w:rsidR="00E41B2E" w:rsidRPr="00E41B2E">
        <w:rPr>
          <w:rFonts w:ascii="Arial" w:hAnsi="Arial" w:cs="Arial" w:hint="eastAsia"/>
          <w:lang w:eastAsia="en-AU"/>
        </w:rPr>
        <w:instrText>FORMCHECKBOX</w:instrText>
      </w:r>
      <w:r w:rsidR="00E41B2E"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41B2E" w:rsidRPr="00E41B2E">
        <w:rPr>
          <w:rFonts w:ascii="Arial" w:hAnsi="Arial" w:cs="Arial"/>
          <w:lang w:eastAsia="en-AU"/>
        </w:rPr>
        <w:fldChar w:fldCharType="end"/>
      </w:r>
    </w:p>
    <w:p w14:paraId="2F54FE40" w14:textId="77777777" w:rsidR="00AC3B42" w:rsidRPr="00E41B2E" w:rsidRDefault="00AC3B42" w:rsidP="00E41B2E">
      <w:pPr>
        <w:pStyle w:val="ListParagraph"/>
        <w:numPr>
          <w:ilvl w:val="1"/>
          <w:numId w:val="14"/>
        </w:numPr>
        <w:spacing w:before="0" w:after="60" w:line="240" w:lineRule="auto"/>
        <w:ind w:left="357" w:hanging="357"/>
        <w:contextualSpacing w:val="0"/>
        <w:rPr>
          <w:rFonts w:ascii="Arial" w:hAnsi="Arial" w:cs="Arial"/>
          <w:lang w:eastAsia="en-AU"/>
        </w:rPr>
      </w:pPr>
      <w:r w:rsidRPr="00E41B2E">
        <w:rPr>
          <w:rFonts w:ascii="Arial" w:hAnsi="Arial" w:cs="Arial"/>
          <w:lang w:eastAsia="en-AU"/>
        </w:rPr>
        <w:t>Booking system enables staff to book and cancel easily</w:t>
      </w:r>
      <w:r w:rsidRPr="00E41B2E">
        <w:rPr>
          <w:rFonts w:ascii="Arial" w:hAnsi="Arial" w:cs="Arial"/>
          <w:lang w:eastAsia="en-AU"/>
        </w:rPr>
        <w:tab/>
      </w:r>
      <w:r w:rsidRPr="00E41B2E">
        <w:rPr>
          <w:rFonts w:ascii="Arial" w:hAnsi="Arial" w:cs="Arial"/>
          <w:lang w:eastAsia="en-AU"/>
        </w:rPr>
        <w:tab/>
      </w:r>
      <w:r w:rsidRPr="00E41B2E">
        <w:rPr>
          <w:rFonts w:ascii="Arial" w:hAnsi="Arial" w:cs="Arial"/>
          <w:lang w:eastAsia="en-AU"/>
        </w:rPr>
        <w:tab/>
      </w:r>
      <w:r w:rsidR="00E41B2E">
        <w:rPr>
          <w:rFonts w:ascii="Arial" w:hAnsi="Arial" w:cs="Arial"/>
          <w:lang w:eastAsia="en-AU"/>
        </w:rPr>
        <w:t xml:space="preserve"> </w:t>
      </w:r>
      <w:r w:rsidR="00E41B2E" w:rsidRPr="00E41B2E">
        <w:rPr>
          <w:rFonts w:ascii="Arial" w:hAnsi="Arial" w:cs="Arial"/>
          <w:lang w:eastAsia="en-AU"/>
        </w:rPr>
        <w:fldChar w:fldCharType="begin">
          <w:ffData>
            <w:name w:val="Check1"/>
            <w:enabled/>
            <w:calcOnExit w:val="0"/>
            <w:checkBox>
              <w:sizeAuto/>
              <w:default w:val="0"/>
            </w:checkBox>
          </w:ffData>
        </w:fldChar>
      </w:r>
      <w:r w:rsidR="00E41B2E" w:rsidRPr="00E41B2E">
        <w:rPr>
          <w:rFonts w:ascii="Arial" w:hAnsi="Arial" w:cs="Arial"/>
          <w:lang w:eastAsia="en-AU"/>
        </w:rPr>
        <w:instrText xml:space="preserve"> </w:instrText>
      </w:r>
      <w:r w:rsidR="00E41B2E" w:rsidRPr="00E41B2E">
        <w:rPr>
          <w:rFonts w:ascii="Arial" w:hAnsi="Arial" w:cs="Arial" w:hint="eastAsia"/>
          <w:lang w:eastAsia="en-AU"/>
        </w:rPr>
        <w:instrText>FORMCHECKBOX</w:instrText>
      </w:r>
      <w:r w:rsidR="00E41B2E"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41B2E" w:rsidRPr="00E41B2E">
        <w:rPr>
          <w:rFonts w:ascii="Arial" w:hAnsi="Arial" w:cs="Arial"/>
          <w:lang w:eastAsia="en-AU"/>
        </w:rPr>
        <w:fldChar w:fldCharType="end"/>
      </w:r>
      <w:r w:rsidR="00E41B2E" w:rsidRPr="00E41B2E">
        <w:rPr>
          <w:rFonts w:ascii="Arial" w:hAnsi="Arial" w:cs="Arial"/>
          <w:lang w:eastAsia="en-AU"/>
        </w:rPr>
        <w:t xml:space="preserve">   </w:t>
      </w:r>
      <w:r w:rsidR="00E41B2E" w:rsidRPr="00E41B2E">
        <w:rPr>
          <w:rFonts w:ascii="Arial" w:hAnsi="Arial" w:cs="Arial"/>
          <w:lang w:eastAsia="en-AU"/>
        </w:rPr>
        <w:fldChar w:fldCharType="begin">
          <w:ffData>
            <w:name w:val="Check1"/>
            <w:enabled/>
            <w:calcOnExit w:val="0"/>
            <w:checkBox>
              <w:sizeAuto/>
              <w:default w:val="0"/>
            </w:checkBox>
          </w:ffData>
        </w:fldChar>
      </w:r>
      <w:r w:rsidR="00E41B2E" w:rsidRPr="00E41B2E">
        <w:rPr>
          <w:rFonts w:ascii="Arial" w:hAnsi="Arial" w:cs="Arial"/>
          <w:lang w:eastAsia="en-AU"/>
        </w:rPr>
        <w:instrText xml:space="preserve"> </w:instrText>
      </w:r>
      <w:r w:rsidR="00E41B2E" w:rsidRPr="00E41B2E">
        <w:rPr>
          <w:rFonts w:ascii="Arial" w:hAnsi="Arial" w:cs="Arial" w:hint="eastAsia"/>
          <w:lang w:eastAsia="en-AU"/>
        </w:rPr>
        <w:instrText>FORMCHECKBOX</w:instrText>
      </w:r>
      <w:r w:rsidR="00E41B2E"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41B2E" w:rsidRPr="00E41B2E">
        <w:rPr>
          <w:rFonts w:ascii="Arial" w:hAnsi="Arial" w:cs="Arial"/>
          <w:lang w:eastAsia="en-AU"/>
        </w:rPr>
        <w:fldChar w:fldCharType="end"/>
      </w:r>
      <w:r w:rsidR="00E41B2E" w:rsidRPr="00E41B2E">
        <w:rPr>
          <w:rFonts w:ascii="Arial" w:hAnsi="Arial" w:cs="Arial"/>
          <w:lang w:eastAsia="en-AU"/>
        </w:rPr>
        <w:t xml:space="preserve">    </w:t>
      </w:r>
      <w:r w:rsidR="00E41B2E" w:rsidRPr="00E41B2E">
        <w:rPr>
          <w:rFonts w:ascii="Arial" w:hAnsi="Arial" w:cs="Arial"/>
          <w:lang w:eastAsia="en-AU"/>
        </w:rPr>
        <w:fldChar w:fldCharType="begin">
          <w:ffData>
            <w:name w:val="Check1"/>
            <w:enabled/>
            <w:calcOnExit w:val="0"/>
            <w:checkBox>
              <w:sizeAuto/>
              <w:default w:val="0"/>
            </w:checkBox>
          </w:ffData>
        </w:fldChar>
      </w:r>
      <w:r w:rsidR="00E41B2E" w:rsidRPr="00E41B2E">
        <w:rPr>
          <w:rFonts w:ascii="Arial" w:hAnsi="Arial" w:cs="Arial"/>
          <w:lang w:eastAsia="en-AU"/>
        </w:rPr>
        <w:instrText xml:space="preserve"> </w:instrText>
      </w:r>
      <w:r w:rsidR="00E41B2E" w:rsidRPr="00E41B2E">
        <w:rPr>
          <w:rFonts w:ascii="Arial" w:hAnsi="Arial" w:cs="Arial" w:hint="eastAsia"/>
          <w:lang w:eastAsia="en-AU"/>
        </w:rPr>
        <w:instrText>FORMCHECKBOX</w:instrText>
      </w:r>
      <w:r w:rsidR="00E41B2E"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41B2E" w:rsidRPr="00E41B2E">
        <w:rPr>
          <w:rFonts w:ascii="Arial" w:hAnsi="Arial" w:cs="Arial"/>
          <w:lang w:eastAsia="en-AU"/>
        </w:rPr>
        <w:fldChar w:fldCharType="end"/>
      </w:r>
      <w:r w:rsidR="00E41B2E" w:rsidRPr="00E41B2E">
        <w:rPr>
          <w:rFonts w:ascii="Arial" w:hAnsi="Arial" w:cs="Arial"/>
          <w:lang w:eastAsia="en-AU"/>
        </w:rPr>
        <w:t xml:space="preserve">      </w:t>
      </w:r>
      <w:r w:rsidR="00521963">
        <w:rPr>
          <w:rFonts w:ascii="Arial" w:hAnsi="Arial" w:cs="Arial"/>
          <w:lang w:eastAsia="en-AU"/>
        </w:rPr>
        <w:t xml:space="preserve">       </w:t>
      </w:r>
      <w:r w:rsidR="00E41B2E" w:rsidRPr="00E41B2E">
        <w:rPr>
          <w:rFonts w:ascii="Arial" w:hAnsi="Arial" w:cs="Arial"/>
          <w:lang w:eastAsia="en-AU"/>
        </w:rPr>
        <w:fldChar w:fldCharType="begin">
          <w:ffData>
            <w:name w:val="Check1"/>
            <w:enabled/>
            <w:calcOnExit w:val="0"/>
            <w:checkBox>
              <w:sizeAuto/>
              <w:default w:val="0"/>
            </w:checkBox>
          </w:ffData>
        </w:fldChar>
      </w:r>
      <w:r w:rsidR="00E41B2E" w:rsidRPr="00E41B2E">
        <w:rPr>
          <w:rFonts w:ascii="Arial" w:hAnsi="Arial" w:cs="Arial"/>
          <w:lang w:eastAsia="en-AU"/>
        </w:rPr>
        <w:instrText xml:space="preserve"> </w:instrText>
      </w:r>
      <w:r w:rsidR="00E41B2E" w:rsidRPr="00E41B2E">
        <w:rPr>
          <w:rFonts w:ascii="Arial" w:hAnsi="Arial" w:cs="Arial" w:hint="eastAsia"/>
          <w:lang w:eastAsia="en-AU"/>
        </w:rPr>
        <w:instrText>FORMCHECKBOX</w:instrText>
      </w:r>
      <w:r w:rsidR="00E41B2E"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41B2E" w:rsidRPr="00E41B2E">
        <w:rPr>
          <w:rFonts w:ascii="Arial" w:hAnsi="Arial" w:cs="Arial"/>
          <w:lang w:eastAsia="en-AU"/>
        </w:rPr>
        <w:fldChar w:fldCharType="end"/>
      </w:r>
    </w:p>
    <w:p w14:paraId="6AAAB0B8" w14:textId="77777777" w:rsidR="00AC3B42" w:rsidRPr="00AC3B42" w:rsidRDefault="00AC3B42" w:rsidP="00E41B2E">
      <w:pPr>
        <w:pStyle w:val="ListParagraph"/>
        <w:numPr>
          <w:ilvl w:val="1"/>
          <w:numId w:val="14"/>
        </w:numPr>
        <w:spacing w:before="0" w:after="60" w:line="240" w:lineRule="auto"/>
        <w:ind w:left="357" w:hanging="357"/>
        <w:contextualSpacing w:val="0"/>
        <w:rPr>
          <w:rFonts w:ascii="Arial" w:hAnsi="Arial" w:cs="Arial"/>
          <w:color w:val="7F7F7F"/>
          <w:lang w:eastAsia="en-AU"/>
        </w:rPr>
      </w:pPr>
      <w:r w:rsidRPr="00657445">
        <w:rPr>
          <w:rFonts w:ascii="Arial" w:hAnsi="Arial" w:cs="Arial"/>
          <w:lang w:eastAsia="en-AU"/>
        </w:rPr>
        <w:t>Vehicles are matched to trip purpose and type in booking system</w:t>
      </w:r>
      <w:r w:rsidRPr="00657445">
        <w:rPr>
          <w:rFonts w:ascii="Arial" w:hAnsi="Arial" w:cs="Arial"/>
          <w:lang w:eastAsia="en-AU"/>
        </w:rPr>
        <w:tab/>
      </w:r>
      <w:r w:rsidRPr="00657445">
        <w:rPr>
          <w:rFonts w:ascii="Arial" w:hAnsi="Arial" w:cs="Arial"/>
          <w:lang w:eastAsia="en-AU"/>
        </w:rPr>
        <w:tab/>
      </w:r>
      <w:r w:rsidR="00E41B2E">
        <w:rPr>
          <w:rFonts w:ascii="Arial" w:hAnsi="Arial" w:cs="Arial"/>
          <w:lang w:eastAsia="en-AU"/>
        </w:rPr>
        <w:t xml:space="preserve"> </w:t>
      </w:r>
      <w:r w:rsidR="00E41B2E" w:rsidRPr="00E41B2E">
        <w:rPr>
          <w:rFonts w:ascii="Arial" w:hAnsi="Arial" w:cs="Arial"/>
          <w:lang w:eastAsia="en-AU"/>
        </w:rPr>
        <w:fldChar w:fldCharType="begin">
          <w:ffData>
            <w:name w:val="Check1"/>
            <w:enabled/>
            <w:calcOnExit w:val="0"/>
            <w:checkBox>
              <w:sizeAuto/>
              <w:default w:val="0"/>
            </w:checkBox>
          </w:ffData>
        </w:fldChar>
      </w:r>
      <w:r w:rsidR="00E41B2E" w:rsidRPr="00E41B2E">
        <w:rPr>
          <w:rFonts w:ascii="Arial" w:hAnsi="Arial" w:cs="Arial"/>
          <w:lang w:eastAsia="en-AU"/>
        </w:rPr>
        <w:instrText xml:space="preserve"> </w:instrText>
      </w:r>
      <w:r w:rsidR="00E41B2E" w:rsidRPr="00E41B2E">
        <w:rPr>
          <w:rFonts w:ascii="Arial" w:hAnsi="Arial" w:cs="Arial" w:hint="eastAsia"/>
          <w:lang w:eastAsia="en-AU"/>
        </w:rPr>
        <w:instrText>FORMCHECKBOX</w:instrText>
      </w:r>
      <w:r w:rsidR="00E41B2E"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41B2E" w:rsidRPr="00E41B2E">
        <w:rPr>
          <w:rFonts w:ascii="Arial" w:hAnsi="Arial" w:cs="Arial"/>
          <w:lang w:eastAsia="en-AU"/>
        </w:rPr>
        <w:fldChar w:fldCharType="end"/>
      </w:r>
      <w:r w:rsidR="00E41B2E" w:rsidRPr="00E41B2E">
        <w:rPr>
          <w:rFonts w:ascii="Arial" w:hAnsi="Arial" w:cs="Arial"/>
          <w:lang w:eastAsia="en-AU"/>
        </w:rPr>
        <w:t xml:space="preserve">   </w:t>
      </w:r>
      <w:r w:rsidR="00E41B2E" w:rsidRPr="00E41B2E">
        <w:rPr>
          <w:rFonts w:ascii="Arial" w:hAnsi="Arial" w:cs="Arial"/>
          <w:lang w:eastAsia="en-AU"/>
        </w:rPr>
        <w:fldChar w:fldCharType="begin">
          <w:ffData>
            <w:name w:val="Check1"/>
            <w:enabled/>
            <w:calcOnExit w:val="0"/>
            <w:checkBox>
              <w:sizeAuto/>
              <w:default w:val="0"/>
            </w:checkBox>
          </w:ffData>
        </w:fldChar>
      </w:r>
      <w:r w:rsidR="00E41B2E" w:rsidRPr="00E41B2E">
        <w:rPr>
          <w:rFonts w:ascii="Arial" w:hAnsi="Arial" w:cs="Arial"/>
          <w:lang w:eastAsia="en-AU"/>
        </w:rPr>
        <w:instrText xml:space="preserve"> </w:instrText>
      </w:r>
      <w:r w:rsidR="00E41B2E" w:rsidRPr="00E41B2E">
        <w:rPr>
          <w:rFonts w:ascii="Arial" w:hAnsi="Arial" w:cs="Arial" w:hint="eastAsia"/>
          <w:lang w:eastAsia="en-AU"/>
        </w:rPr>
        <w:instrText>FORMCHECKBOX</w:instrText>
      </w:r>
      <w:r w:rsidR="00E41B2E"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41B2E" w:rsidRPr="00E41B2E">
        <w:rPr>
          <w:rFonts w:ascii="Arial" w:hAnsi="Arial" w:cs="Arial"/>
          <w:lang w:eastAsia="en-AU"/>
        </w:rPr>
        <w:fldChar w:fldCharType="end"/>
      </w:r>
      <w:r w:rsidR="00E41B2E" w:rsidRPr="00E41B2E">
        <w:rPr>
          <w:rFonts w:ascii="Arial" w:hAnsi="Arial" w:cs="Arial"/>
          <w:lang w:eastAsia="en-AU"/>
        </w:rPr>
        <w:t xml:space="preserve">    </w:t>
      </w:r>
      <w:r w:rsidR="00E41B2E" w:rsidRPr="00E41B2E">
        <w:rPr>
          <w:rFonts w:ascii="Arial" w:hAnsi="Arial" w:cs="Arial"/>
          <w:lang w:eastAsia="en-AU"/>
        </w:rPr>
        <w:fldChar w:fldCharType="begin">
          <w:ffData>
            <w:name w:val="Check1"/>
            <w:enabled/>
            <w:calcOnExit w:val="0"/>
            <w:checkBox>
              <w:sizeAuto/>
              <w:default w:val="0"/>
            </w:checkBox>
          </w:ffData>
        </w:fldChar>
      </w:r>
      <w:r w:rsidR="00E41B2E" w:rsidRPr="00E41B2E">
        <w:rPr>
          <w:rFonts w:ascii="Arial" w:hAnsi="Arial" w:cs="Arial"/>
          <w:lang w:eastAsia="en-AU"/>
        </w:rPr>
        <w:instrText xml:space="preserve"> </w:instrText>
      </w:r>
      <w:r w:rsidR="00E41B2E" w:rsidRPr="00E41B2E">
        <w:rPr>
          <w:rFonts w:ascii="Arial" w:hAnsi="Arial" w:cs="Arial" w:hint="eastAsia"/>
          <w:lang w:eastAsia="en-AU"/>
        </w:rPr>
        <w:instrText>FORMCHECKBOX</w:instrText>
      </w:r>
      <w:r w:rsidR="00E41B2E"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41B2E" w:rsidRPr="00E41B2E">
        <w:rPr>
          <w:rFonts w:ascii="Arial" w:hAnsi="Arial" w:cs="Arial"/>
          <w:lang w:eastAsia="en-AU"/>
        </w:rPr>
        <w:fldChar w:fldCharType="end"/>
      </w:r>
      <w:r w:rsidR="00E41B2E" w:rsidRPr="00E41B2E">
        <w:rPr>
          <w:rFonts w:ascii="Arial" w:hAnsi="Arial" w:cs="Arial"/>
          <w:lang w:eastAsia="en-AU"/>
        </w:rPr>
        <w:t xml:space="preserve">      </w:t>
      </w:r>
      <w:r w:rsidR="00521963">
        <w:rPr>
          <w:rFonts w:ascii="Arial" w:hAnsi="Arial" w:cs="Arial"/>
          <w:lang w:eastAsia="en-AU"/>
        </w:rPr>
        <w:t xml:space="preserve">       </w:t>
      </w:r>
      <w:r w:rsidR="00E41B2E" w:rsidRPr="00E41B2E">
        <w:rPr>
          <w:rFonts w:ascii="Arial" w:hAnsi="Arial" w:cs="Arial"/>
          <w:lang w:eastAsia="en-AU"/>
        </w:rPr>
        <w:fldChar w:fldCharType="begin">
          <w:ffData>
            <w:name w:val="Check1"/>
            <w:enabled/>
            <w:calcOnExit w:val="0"/>
            <w:checkBox>
              <w:sizeAuto/>
              <w:default w:val="0"/>
            </w:checkBox>
          </w:ffData>
        </w:fldChar>
      </w:r>
      <w:r w:rsidR="00E41B2E" w:rsidRPr="00E41B2E">
        <w:rPr>
          <w:rFonts w:ascii="Arial" w:hAnsi="Arial" w:cs="Arial"/>
          <w:lang w:eastAsia="en-AU"/>
        </w:rPr>
        <w:instrText xml:space="preserve"> </w:instrText>
      </w:r>
      <w:r w:rsidR="00E41B2E" w:rsidRPr="00E41B2E">
        <w:rPr>
          <w:rFonts w:ascii="Arial" w:hAnsi="Arial" w:cs="Arial" w:hint="eastAsia"/>
          <w:lang w:eastAsia="en-AU"/>
        </w:rPr>
        <w:instrText>FORMCHECKBOX</w:instrText>
      </w:r>
      <w:r w:rsidR="00E41B2E"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41B2E" w:rsidRPr="00E41B2E">
        <w:rPr>
          <w:rFonts w:ascii="Arial" w:hAnsi="Arial" w:cs="Arial"/>
          <w:lang w:eastAsia="en-AU"/>
        </w:rPr>
        <w:fldChar w:fldCharType="end"/>
      </w:r>
    </w:p>
    <w:p w14:paraId="314A6A05" w14:textId="77777777" w:rsidR="00AC3B42" w:rsidRPr="00AC3B42" w:rsidRDefault="00AC3B42" w:rsidP="00AC3B42">
      <w:pPr>
        <w:pStyle w:val="ListParagraph"/>
        <w:numPr>
          <w:ilvl w:val="1"/>
          <w:numId w:val="14"/>
        </w:numPr>
        <w:spacing w:before="0"/>
        <w:ind w:left="360"/>
        <w:rPr>
          <w:rFonts w:ascii="Arial" w:hAnsi="Arial" w:cs="Arial"/>
          <w:color w:val="7F7F7F"/>
          <w:lang w:eastAsia="en-AU"/>
        </w:rPr>
      </w:pPr>
      <w:r w:rsidRPr="00657445">
        <w:rPr>
          <w:rFonts w:ascii="Arial" w:hAnsi="Arial" w:cs="Arial"/>
          <w:lang w:eastAsia="en-AU"/>
        </w:rPr>
        <w:t>Major vehicle users known and engaged with (trip types and purpose</w:t>
      </w:r>
      <w:bookmarkEnd w:id="8"/>
      <w:r w:rsidRPr="00657445">
        <w:rPr>
          <w:rFonts w:ascii="Arial" w:hAnsi="Arial" w:cs="Arial"/>
          <w:lang w:eastAsia="en-AU"/>
        </w:rPr>
        <w:t>)</w:t>
      </w:r>
      <w:r w:rsidRPr="00657445">
        <w:rPr>
          <w:rFonts w:ascii="Arial" w:hAnsi="Arial" w:cs="Arial"/>
          <w:lang w:eastAsia="en-AU"/>
        </w:rPr>
        <w:tab/>
      </w:r>
      <w:r w:rsidR="00E41B2E">
        <w:rPr>
          <w:rFonts w:ascii="Arial" w:hAnsi="Arial" w:cs="Arial"/>
          <w:lang w:eastAsia="en-AU"/>
        </w:rPr>
        <w:t xml:space="preserve"> </w:t>
      </w:r>
      <w:r w:rsidR="00E41B2E" w:rsidRPr="00E41B2E">
        <w:rPr>
          <w:rFonts w:ascii="Arial" w:hAnsi="Arial" w:cs="Arial"/>
          <w:lang w:eastAsia="en-AU"/>
        </w:rPr>
        <w:fldChar w:fldCharType="begin">
          <w:ffData>
            <w:name w:val="Check1"/>
            <w:enabled/>
            <w:calcOnExit w:val="0"/>
            <w:checkBox>
              <w:sizeAuto/>
              <w:default w:val="0"/>
            </w:checkBox>
          </w:ffData>
        </w:fldChar>
      </w:r>
      <w:r w:rsidR="00E41B2E" w:rsidRPr="00E41B2E">
        <w:rPr>
          <w:rFonts w:ascii="Arial" w:hAnsi="Arial" w:cs="Arial"/>
          <w:lang w:eastAsia="en-AU"/>
        </w:rPr>
        <w:instrText xml:space="preserve"> </w:instrText>
      </w:r>
      <w:r w:rsidR="00E41B2E" w:rsidRPr="00E41B2E">
        <w:rPr>
          <w:rFonts w:ascii="Arial" w:hAnsi="Arial" w:cs="Arial" w:hint="eastAsia"/>
          <w:lang w:eastAsia="en-AU"/>
        </w:rPr>
        <w:instrText>FORMCHECKBOX</w:instrText>
      </w:r>
      <w:r w:rsidR="00E41B2E"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41B2E" w:rsidRPr="00E41B2E">
        <w:rPr>
          <w:rFonts w:ascii="Arial" w:hAnsi="Arial" w:cs="Arial"/>
          <w:lang w:eastAsia="en-AU"/>
        </w:rPr>
        <w:fldChar w:fldCharType="end"/>
      </w:r>
      <w:r w:rsidR="00E41B2E" w:rsidRPr="00E41B2E">
        <w:rPr>
          <w:rFonts w:ascii="Arial" w:hAnsi="Arial" w:cs="Arial"/>
          <w:lang w:eastAsia="en-AU"/>
        </w:rPr>
        <w:t xml:space="preserve">   </w:t>
      </w:r>
      <w:r w:rsidR="00E41B2E" w:rsidRPr="00E41B2E">
        <w:rPr>
          <w:rFonts w:ascii="Arial" w:hAnsi="Arial" w:cs="Arial"/>
          <w:lang w:eastAsia="en-AU"/>
        </w:rPr>
        <w:fldChar w:fldCharType="begin">
          <w:ffData>
            <w:name w:val="Check1"/>
            <w:enabled/>
            <w:calcOnExit w:val="0"/>
            <w:checkBox>
              <w:sizeAuto/>
              <w:default w:val="0"/>
            </w:checkBox>
          </w:ffData>
        </w:fldChar>
      </w:r>
      <w:r w:rsidR="00E41B2E" w:rsidRPr="00E41B2E">
        <w:rPr>
          <w:rFonts w:ascii="Arial" w:hAnsi="Arial" w:cs="Arial"/>
          <w:lang w:eastAsia="en-AU"/>
        </w:rPr>
        <w:instrText xml:space="preserve"> </w:instrText>
      </w:r>
      <w:r w:rsidR="00E41B2E" w:rsidRPr="00E41B2E">
        <w:rPr>
          <w:rFonts w:ascii="Arial" w:hAnsi="Arial" w:cs="Arial" w:hint="eastAsia"/>
          <w:lang w:eastAsia="en-AU"/>
        </w:rPr>
        <w:instrText>FORMCHECKBOX</w:instrText>
      </w:r>
      <w:r w:rsidR="00E41B2E"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41B2E" w:rsidRPr="00E41B2E">
        <w:rPr>
          <w:rFonts w:ascii="Arial" w:hAnsi="Arial" w:cs="Arial"/>
          <w:lang w:eastAsia="en-AU"/>
        </w:rPr>
        <w:fldChar w:fldCharType="end"/>
      </w:r>
      <w:r w:rsidR="00E41B2E" w:rsidRPr="00E41B2E">
        <w:rPr>
          <w:rFonts w:ascii="Arial" w:hAnsi="Arial" w:cs="Arial"/>
          <w:lang w:eastAsia="en-AU"/>
        </w:rPr>
        <w:t xml:space="preserve">    </w:t>
      </w:r>
      <w:r w:rsidR="00E41B2E" w:rsidRPr="00E41B2E">
        <w:rPr>
          <w:rFonts w:ascii="Arial" w:hAnsi="Arial" w:cs="Arial"/>
          <w:lang w:eastAsia="en-AU"/>
        </w:rPr>
        <w:fldChar w:fldCharType="begin">
          <w:ffData>
            <w:name w:val="Check1"/>
            <w:enabled/>
            <w:calcOnExit w:val="0"/>
            <w:checkBox>
              <w:sizeAuto/>
              <w:default w:val="0"/>
            </w:checkBox>
          </w:ffData>
        </w:fldChar>
      </w:r>
      <w:r w:rsidR="00E41B2E" w:rsidRPr="00E41B2E">
        <w:rPr>
          <w:rFonts w:ascii="Arial" w:hAnsi="Arial" w:cs="Arial"/>
          <w:lang w:eastAsia="en-AU"/>
        </w:rPr>
        <w:instrText xml:space="preserve"> </w:instrText>
      </w:r>
      <w:r w:rsidR="00E41B2E" w:rsidRPr="00E41B2E">
        <w:rPr>
          <w:rFonts w:ascii="Arial" w:hAnsi="Arial" w:cs="Arial" w:hint="eastAsia"/>
          <w:lang w:eastAsia="en-AU"/>
        </w:rPr>
        <w:instrText>FORMCHECKBOX</w:instrText>
      </w:r>
      <w:r w:rsidR="00E41B2E"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41B2E" w:rsidRPr="00E41B2E">
        <w:rPr>
          <w:rFonts w:ascii="Arial" w:hAnsi="Arial" w:cs="Arial"/>
          <w:lang w:eastAsia="en-AU"/>
        </w:rPr>
        <w:fldChar w:fldCharType="end"/>
      </w:r>
      <w:r w:rsidR="00E41B2E" w:rsidRPr="00E41B2E">
        <w:rPr>
          <w:rFonts w:ascii="Arial" w:hAnsi="Arial" w:cs="Arial"/>
          <w:lang w:eastAsia="en-AU"/>
        </w:rPr>
        <w:t xml:space="preserve">      </w:t>
      </w:r>
      <w:r w:rsidR="00521963">
        <w:rPr>
          <w:rFonts w:ascii="Arial" w:hAnsi="Arial" w:cs="Arial"/>
          <w:lang w:eastAsia="en-AU"/>
        </w:rPr>
        <w:t xml:space="preserve">       </w:t>
      </w:r>
      <w:r w:rsidR="00E41B2E" w:rsidRPr="00E41B2E">
        <w:rPr>
          <w:rFonts w:ascii="Arial" w:hAnsi="Arial" w:cs="Arial"/>
          <w:lang w:eastAsia="en-AU"/>
        </w:rPr>
        <w:fldChar w:fldCharType="begin">
          <w:ffData>
            <w:name w:val="Check1"/>
            <w:enabled/>
            <w:calcOnExit w:val="0"/>
            <w:checkBox>
              <w:sizeAuto/>
              <w:default w:val="0"/>
            </w:checkBox>
          </w:ffData>
        </w:fldChar>
      </w:r>
      <w:r w:rsidR="00E41B2E" w:rsidRPr="00E41B2E">
        <w:rPr>
          <w:rFonts w:ascii="Arial" w:hAnsi="Arial" w:cs="Arial"/>
          <w:lang w:eastAsia="en-AU"/>
        </w:rPr>
        <w:instrText xml:space="preserve"> </w:instrText>
      </w:r>
      <w:r w:rsidR="00E41B2E" w:rsidRPr="00E41B2E">
        <w:rPr>
          <w:rFonts w:ascii="Arial" w:hAnsi="Arial" w:cs="Arial" w:hint="eastAsia"/>
          <w:lang w:eastAsia="en-AU"/>
        </w:rPr>
        <w:instrText>FORMCHECKBOX</w:instrText>
      </w:r>
      <w:r w:rsidR="00E41B2E"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E41B2E" w:rsidRPr="00E41B2E">
        <w:rPr>
          <w:rFonts w:ascii="Arial" w:hAnsi="Arial" w:cs="Arial"/>
          <w:lang w:eastAsia="en-AU"/>
        </w:rPr>
        <w:fldChar w:fldCharType="end"/>
      </w:r>
    </w:p>
    <w:p w14:paraId="0ED2203B" w14:textId="77777777" w:rsidR="00AC3B42" w:rsidRPr="00657445" w:rsidRDefault="00AC3B42" w:rsidP="00AC3B42">
      <w:pPr>
        <w:pStyle w:val="Heading4"/>
        <w:numPr>
          <w:ilvl w:val="0"/>
          <w:numId w:val="14"/>
        </w:numPr>
        <w:ind w:left="284" w:hanging="284"/>
        <w:rPr>
          <w:lang w:eastAsia="en-AU"/>
        </w:rPr>
      </w:pPr>
      <w:bookmarkStart w:id="9" w:name="_Ref6928846"/>
      <w:r w:rsidRPr="00657445">
        <w:rPr>
          <w:lang w:eastAsia="en-AU"/>
        </w:rPr>
        <w:t>Vehicle efficiency</w:t>
      </w:r>
      <w:bookmarkEnd w:id="9"/>
    </w:p>
    <w:p w14:paraId="2E2B25D1" w14:textId="77777777" w:rsidR="00AC3B42" w:rsidRPr="00E02FD3" w:rsidRDefault="00AC3B42" w:rsidP="00521963">
      <w:pPr>
        <w:pStyle w:val="ListParagraph"/>
        <w:numPr>
          <w:ilvl w:val="1"/>
          <w:numId w:val="14"/>
        </w:numPr>
        <w:spacing w:before="0" w:after="60" w:line="240" w:lineRule="auto"/>
        <w:ind w:left="425" w:hanging="425"/>
        <w:contextualSpacing w:val="0"/>
        <w:rPr>
          <w:rFonts w:ascii="Arial" w:hAnsi="Arial" w:cs="Arial"/>
          <w:lang w:eastAsia="en-AU"/>
        </w:rPr>
      </w:pPr>
      <w:r w:rsidRPr="00E02FD3">
        <w:rPr>
          <w:rFonts w:ascii="Arial" w:hAnsi="Arial" w:cs="Arial"/>
          <w:lang w:eastAsia="en-AU"/>
        </w:rPr>
        <w:t>Preventative maintenance done on all vehicles</w:t>
      </w:r>
      <w:r w:rsidRPr="00E02FD3">
        <w:rPr>
          <w:rFonts w:ascii="Arial" w:hAnsi="Arial" w:cs="Arial"/>
          <w:lang w:eastAsia="en-AU"/>
        </w:rPr>
        <w:tab/>
      </w:r>
      <w:r w:rsidRPr="00E02FD3">
        <w:rPr>
          <w:rFonts w:ascii="Arial" w:hAnsi="Arial" w:cs="Arial"/>
          <w:lang w:eastAsia="en-AU"/>
        </w:rPr>
        <w:tab/>
      </w:r>
      <w:r w:rsidRPr="00E02FD3">
        <w:rPr>
          <w:rFonts w:ascii="Arial" w:hAnsi="Arial" w:cs="Arial"/>
          <w:lang w:eastAsia="en-AU"/>
        </w:rPr>
        <w:tab/>
      </w:r>
      <w:r w:rsidRPr="00E02FD3">
        <w:rPr>
          <w:rFonts w:ascii="Arial" w:hAnsi="Arial" w:cs="Arial"/>
          <w:lang w:eastAsia="en-AU"/>
        </w:rPr>
        <w:tab/>
      </w:r>
      <w:r w:rsidR="00521963">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p>
    <w:p w14:paraId="4856871C" w14:textId="33735F5E" w:rsidR="00AC3B42" w:rsidRPr="00E02FD3" w:rsidRDefault="00AC3B42" w:rsidP="00521963">
      <w:pPr>
        <w:pStyle w:val="ListParagraph"/>
        <w:numPr>
          <w:ilvl w:val="1"/>
          <w:numId w:val="14"/>
        </w:numPr>
        <w:spacing w:before="0" w:after="60" w:line="240" w:lineRule="auto"/>
        <w:ind w:left="425" w:hanging="425"/>
        <w:contextualSpacing w:val="0"/>
        <w:rPr>
          <w:rFonts w:ascii="Arial" w:hAnsi="Arial" w:cs="Arial"/>
          <w:lang w:eastAsia="en-AU"/>
        </w:rPr>
      </w:pPr>
      <w:r w:rsidRPr="00E02FD3">
        <w:rPr>
          <w:rFonts w:ascii="Arial" w:hAnsi="Arial" w:cs="Arial"/>
          <w:lang w:eastAsia="en-AU"/>
        </w:rPr>
        <w:t>Replace vehicles by age (oldest first) or efficiency (litres</w:t>
      </w:r>
      <w:r w:rsidR="00C8520F">
        <w:rPr>
          <w:rFonts w:ascii="Arial" w:hAnsi="Arial" w:cs="Arial"/>
          <w:lang w:eastAsia="en-AU"/>
        </w:rPr>
        <w:t xml:space="preserve"> per </w:t>
      </w:r>
      <w:r w:rsidRPr="00E02FD3">
        <w:rPr>
          <w:rFonts w:ascii="Arial" w:hAnsi="Arial" w:cs="Arial"/>
          <w:lang w:eastAsia="en-AU"/>
        </w:rPr>
        <w:t>100</w:t>
      </w:r>
      <w:r w:rsidR="00C8520F">
        <w:rPr>
          <w:rFonts w:ascii="Arial" w:hAnsi="Arial" w:cs="Arial"/>
          <w:lang w:eastAsia="en-AU"/>
        </w:rPr>
        <w:t xml:space="preserve"> </w:t>
      </w:r>
      <w:r w:rsidRPr="00E02FD3">
        <w:rPr>
          <w:rFonts w:ascii="Arial" w:hAnsi="Arial" w:cs="Arial"/>
          <w:lang w:eastAsia="en-AU"/>
        </w:rPr>
        <w:t>km)</w:t>
      </w:r>
      <w:r w:rsidRPr="00E02FD3">
        <w:rPr>
          <w:rFonts w:ascii="Arial" w:hAnsi="Arial" w:cs="Arial"/>
          <w:lang w:eastAsia="en-AU"/>
        </w:rPr>
        <w:tab/>
      </w:r>
      <w:r w:rsidR="00521963">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p>
    <w:p w14:paraId="3A8A2240" w14:textId="683F44CC" w:rsidR="00AC3B42" w:rsidRPr="00AC3B42" w:rsidRDefault="00AC3B42" w:rsidP="00AC3B42">
      <w:pPr>
        <w:pStyle w:val="ListParagraph"/>
        <w:numPr>
          <w:ilvl w:val="1"/>
          <w:numId w:val="14"/>
        </w:numPr>
        <w:spacing w:before="0"/>
        <w:ind w:left="426" w:hanging="426"/>
        <w:rPr>
          <w:rFonts w:ascii="Arial" w:hAnsi="Arial" w:cs="Arial"/>
          <w:color w:val="7F7F7F"/>
          <w:lang w:eastAsia="en-AU"/>
        </w:rPr>
      </w:pPr>
      <w:r>
        <w:rPr>
          <w:rFonts w:ascii="Arial" w:hAnsi="Arial" w:cs="Arial"/>
          <w:lang w:eastAsia="en-AU"/>
        </w:rPr>
        <w:t>V</w:t>
      </w:r>
      <w:r w:rsidRPr="00E02FD3">
        <w:rPr>
          <w:rFonts w:ascii="Arial" w:hAnsi="Arial" w:cs="Arial"/>
          <w:lang w:eastAsia="en-AU"/>
        </w:rPr>
        <w:t>ehicles have a</w:t>
      </w:r>
      <w:r>
        <w:rPr>
          <w:rFonts w:ascii="Arial" w:hAnsi="Arial" w:cs="Arial"/>
          <w:lang w:eastAsia="en-AU"/>
        </w:rPr>
        <w:t>n</w:t>
      </w:r>
      <w:r w:rsidRPr="00E02FD3">
        <w:rPr>
          <w:rFonts w:ascii="Arial" w:hAnsi="Arial" w:cs="Arial"/>
          <w:lang w:eastAsia="en-AU"/>
        </w:rPr>
        <w:t xml:space="preserve"> efficiency under 10 </w:t>
      </w:r>
      <w:r w:rsidR="00C8520F">
        <w:rPr>
          <w:rFonts w:ascii="Arial" w:hAnsi="Arial" w:cs="Arial"/>
          <w:lang w:eastAsia="en-AU"/>
        </w:rPr>
        <w:t>L</w:t>
      </w:r>
      <w:r w:rsidRPr="00E02FD3">
        <w:rPr>
          <w:rFonts w:ascii="Arial" w:hAnsi="Arial" w:cs="Arial"/>
          <w:lang w:eastAsia="en-AU"/>
        </w:rPr>
        <w:t>/100</w:t>
      </w:r>
      <w:r w:rsidR="00C8520F">
        <w:rPr>
          <w:rFonts w:ascii="Arial" w:hAnsi="Arial" w:cs="Arial"/>
          <w:lang w:eastAsia="en-AU"/>
        </w:rPr>
        <w:t xml:space="preserve"> </w:t>
      </w:r>
      <w:r w:rsidRPr="00E02FD3">
        <w:rPr>
          <w:rFonts w:ascii="Arial" w:hAnsi="Arial" w:cs="Arial"/>
          <w:lang w:eastAsia="en-AU"/>
        </w:rPr>
        <w:t>km</w:t>
      </w:r>
      <w:r>
        <w:rPr>
          <w:rFonts w:ascii="Arial" w:hAnsi="Arial" w:cs="Arial"/>
          <w:lang w:eastAsia="en-AU"/>
        </w:rPr>
        <w:t xml:space="preserve"> (where possible)</w:t>
      </w:r>
      <w:r>
        <w:rPr>
          <w:rFonts w:ascii="Arial" w:hAnsi="Arial" w:cs="Arial"/>
          <w:lang w:eastAsia="en-AU"/>
        </w:rPr>
        <w:tab/>
      </w:r>
      <w:r>
        <w:rPr>
          <w:rFonts w:ascii="Arial" w:hAnsi="Arial" w:cs="Arial"/>
          <w:lang w:eastAsia="en-AU"/>
        </w:rPr>
        <w:tab/>
      </w:r>
      <w:r w:rsidR="00521963">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p>
    <w:p w14:paraId="6050CC5C" w14:textId="77777777" w:rsidR="00AC3B42" w:rsidRPr="00657445" w:rsidRDefault="00AC3B42" w:rsidP="00AC3B42">
      <w:pPr>
        <w:pStyle w:val="Heading4"/>
        <w:numPr>
          <w:ilvl w:val="0"/>
          <w:numId w:val="14"/>
        </w:numPr>
        <w:ind w:left="284" w:hanging="284"/>
        <w:rPr>
          <w:lang w:eastAsia="en-AU"/>
        </w:rPr>
      </w:pPr>
      <w:bookmarkStart w:id="10" w:name="_Ref6991074"/>
      <w:r w:rsidRPr="00657445">
        <w:rPr>
          <w:lang w:eastAsia="en-AU"/>
        </w:rPr>
        <w:t>Behaviour change</w:t>
      </w:r>
      <w:bookmarkEnd w:id="10"/>
    </w:p>
    <w:p w14:paraId="16BCE0D5" w14:textId="5E3F2664" w:rsidR="00AC3B42" w:rsidRDefault="00AC3B42" w:rsidP="006D05F0">
      <w:pPr>
        <w:pStyle w:val="ListParagraph"/>
        <w:numPr>
          <w:ilvl w:val="1"/>
          <w:numId w:val="14"/>
        </w:numPr>
        <w:spacing w:before="0" w:after="60" w:line="240" w:lineRule="auto"/>
        <w:ind w:left="425" w:hanging="425"/>
        <w:contextualSpacing w:val="0"/>
        <w:rPr>
          <w:rFonts w:ascii="Arial" w:hAnsi="Arial" w:cs="Arial"/>
          <w:lang w:eastAsia="en-AU"/>
        </w:rPr>
      </w:pPr>
      <w:bookmarkStart w:id="11" w:name="_Hlk5177150"/>
      <w:r w:rsidRPr="00E02FD3">
        <w:rPr>
          <w:rFonts w:ascii="Arial" w:hAnsi="Arial" w:cs="Arial"/>
          <w:lang w:eastAsia="en-AU"/>
        </w:rPr>
        <w:t>Videoconferencing available for meetings</w:t>
      </w:r>
      <w:r>
        <w:rPr>
          <w:rFonts w:ascii="Arial" w:hAnsi="Arial" w:cs="Arial"/>
          <w:lang w:eastAsia="en-AU"/>
        </w:rPr>
        <w:t xml:space="preserve"> and/or telemedicine</w:t>
      </w:r>
      <w:r>
        <w:rPr>
          <w:rFonts w:ascii="Arial" w:hAnsi="Arial" w:cs="Arial"/>
          <w:lang w:eastAsia="en-AU"/>
        </w:rPr>
        <w:tab/>
      </w:r>
      <w:r>
        <w:rPr>
          <w:rFonts w:ascii="Arial" w:hAnsi="Arial" w:cs="Arial"/>
          <w:lang w:eastAsia="en-AU"/>
        </w:rPr>
        <w:tab/>
      </w:r>
      <w:r w:rsidR="00521963">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p>
    <w:p w14:paraId="670A0512" w14:textId="77777777" w:rsidR="00AC3B42" w:rsidRPr="00E02FD3" w:rsidRDefault="00AC3B42" w:rsidP="006D05F0">
      <w:pPr>
        <w:pStyle w:val="ListParagraph"/>
        <w:numPr>
          <w:ilvl w:val="1"/>
          <w:numId w:val="14"/>
        </w:numPr>
        <w:spacing w:before="0" w:after="60" w:line="240" w:lineRule="auto"/>
        <w:ind w:left="425" w:hanging="425"/>
        <w:contextualSpacing w:val="0"/>
        <w:rPr>
          <w:rFonts w:ascii="Arial" w:hAnsi="Arial" w:cs="Arial"/>
          <w:lang w:eastAsia="en-AU"/>
        </w:rPr>
      </w:pPr>
      <w:r w:rsidRPr="00E02FD3">
        <w:rPr>
          <w:rFonts w:ascii="Arial" w:hAnsi="Arial" w:cs="Arial"/>
          <w:lang w:eastAsia="en-AU"/>
        </w:rPr>
        <w:t>Clear standards defined on grey fleet use and novated leasing</w:t>
      </w:r>
      <w:r w:rsidRPr="00E02FD3">
        <w:rPr>
          <w:rFonts w:ascii="Arial" w:hAnsi="Arial" w:cs="Arial"/>
          <w:lang w:eastAsia="en-AU"/>
        </w:rPr>
        <w:tab/>
      </w:r>
      <w:r w:rsidRPr="00E02FD3">
        <w:rPr>
          <w:rFonts w:ascii="Arial" w:hAnsi="Arial" w:cs="Arial"/>
          <w:lang w:eastAsia="en-AU"/>
        </w:rPr>
        <w:tab/>
      </w:r>
      <w:r w:rsidR="00521963">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p>
    <w:p w14:paraId="06717E80" w14:textId="77777777" w:rsidR="00AC3B42" w:rsidRPr="00E02FD3" w:rsidRDefault="00AC3B42" w:rsidP="006D05F0">
      <w:pPr>
        <w:pStyle w:val="ListParagraph"/>
        <w:numPr>
          <w:ilvl w:val="1"/>
          <w:numId w:val="14"/>
        </w:numPr>
        <w:spacing w:before="0" w:after="60" w:line="240" w:lineRule="auto"/>
        <w:ind w:left="425" w:hanging="425"/>
        <w:contextualSpacing w:val="0"/>
        <w:rPr>
          <w:rFonts w:ascii="Arial" w:hAnsi="Arial" w:cs="Arial"/>
          <w:lang w:eastAsia="en-AU"/>
        </w:rPr>
      </w:pPr>
      <w:r w:rsidRPr="00E02FD3">
        <w:rPr>
          <w:rFonts w:ascii="Arial" w:hAnsi="Arial" w:cs="Arial"/>
          <w:lang w:eastAsia="en-AU"/>
        </w:rPr>
        <w:t>Review/audit to assess if vehicle policies are adhered t</w:t>
      </w:r>
      <w:r>
        <w:rPr>
          <w:rFonts w:ascii="Arial" w:hAnsi="Arial" w:cs="Arial"/>
          <w:lang w:eastAsia="en-AU"/>
        </w:rPr>
        <w:t>o</w:t>
      </w:r>
      <w:r w:rsidRPr="00E02FD3">
        <w:rPr>
          <w:rFonts w:ascii="Arial" w:hAnsi="Arial" w:cs="Arial"/>
          <w:lang w:eastAsia="en-AU"/>
        </w:rPr>
        <w:tab/>
      </w:r>
      <w:r w:rsidRPr="00E02FD3">
        <w:rPr>
          <w:rFonts w:ascii="Arial" w:hAnsi="Arial" w:cs="Arial"/>
          <w:lang w:eastAsia="en-AU"/>
        </w:rPr>
        <w:tab/>
      </w:r>
      <w:r>
        <w:rPr>
          <w:rFonts w:ascii="Arial" w:hAnsi="Arial" w:cs="Arial"/>
          <w:lang w:eastAsia="en-AU"/>
        </w:rPr>
        <w:tab/>
      </w:r>
      <w:r w:rsidR="00521963">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p>
    <w:p w14:paraId="4B0EAABF" w14:textId="10EF9C44" w:rsidR="00AC3B42" w:rsidRPr="00657445" w:rsidRDefault="00AC3B42" w:rsidP="00AC3B42">
      <w:pPr>
        <w:pStyle w:val="ListParagraph"/>
        <w:numPr>
          <w:ilvl w:val="1"/>
          <w:numId w:val="14"/>
        </w:numPr>
        <w:spacing w:before="0"/>
        <w:ind w:left="426" w:hanging="426"/>
        <w:rPr>
          <w:rFonts w:ascii="Arial" w:hAnsi="Arial" w:cs="Arial"/>
          <w:color w:val="auto"/>
          <w:lang w:eastAsia="en-AU"/>
        </w:rPr>
      </w:pPr>
      <w:r w:rsidRPr="00E02FD3">
        <w:rPr>
          <w:rFonts w:ascii="Arial" w:hAnsi="Arial" w:cs="Arial"/>
          <w:color w:val="auto"/>
          <w:lang w:eastAsia="en-AU"/>
        </w:rPr>
        <w:t>Induction</w:t>
      </w:r>
      <w:r>
        <w:rPr>
          <w:rFonts w:ascii="Arial" w:hAnsi="Arial" w:cs="Arial"/>
          <w:color w:val="auto"/>
          <w:lang w:eastAsia="en-AU"/>
        </w:rPr>
        <w:t>/</w:t>
      </w:r>
      <w:r w:rsidRPr="00E02FD3">
        <w:rPr>
          <w:rFonts w:ascii="Arial" w:hAnsi="Arial" w:cs="Arial"/>
          <w:color w:val="auto"/>
          <w:lang w:eastAsia="en-AU"/>
        </w:rPr>
        <w:t xml:space="preserve">training on efficient driver behaviour offered to staff </w:t>
      </w:r>
      <w:r w:rsidRPr="00E02FD3">
        <w:rPr>
          <w:rFonts w:ascii="Arial" w:hAnsi="Arial" w:cs="Arial"/>
          <w:color w:val="auto"/>
          <w:lang w:eastAsia="en-AU"/>
        </w:rPr>
        <w:tab/>
      </w:r>
      <w:r w:rsidRPr="00AC3B42">
        <w:rPr>
          <w:rFonts w:ascii="Arial" w:hAnsi="Arial" w:cs="Arial"/>
          <w:color w:val="7F7F7F"/>
          <w:lang w:eastAsia="en-AU"/>
        </w:rPr>
        <w:tab/>
      </w:r>
      <w:bookmarkEnd w:id="11"/>
      <w:r w:rsidR="00521963">
        <w:rPr>
          <w:rFonts w:ascii="Arial" w:hAnsi="Arial" w:cs="Arial"/>
          <w:color w:val="7F7F7F"/>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p>
    <w:p w14:paraId="0CB94EB6" w14:textId="77777777" w:rsidR="00AC3B42" w:rsidRPr="00657445" w:rsidRDefault="00AC3B42" w:rsidP="00AC3B42">
      <w:pPr>
        <w:pStyle w:val="Heading4"/>
        <w:numPr>
          <w:ilvl w:val="0"/>
          <w:numId w:val="14"/>
        </w:numPr>
        <w:ind w:left="284" w:hanging="284"/>
        <w:rPr>
          <w:lang w:eastAsia="en-AU"/>
        </w:rPr>
      </w:pPr>
      <w:bookmarkStart w:id="12" w:name="_Ref6991134"/>
      <w:r w:rsidRPr="00657445">
        <w:rPr>
          <w:lang w:eastAsia="en-AU"/>
        </w:rPr>
        <w:t>Alternative transport modes</w:t>
      </w:r>
      <w:bookmarkEnd w:id="12"/>
    </w:p>
    <w:p w14:paraId="3C0D501E" w14:textId="402A2442" w:rsidR="00AC3B42" w:rsidRPr="00E02FD3" w:rsidRDefault="00AC3B42" w:rsidP="006D05F0">
      <w:pPr>
        <w:pStyle w:val="ListParagraph"/>
        <w:numPr>
          <w:ilvl w:val="1"/>
          <w:numId w:val="14"/>
        </w:numPr>
        <w:spacing w:before="0" w:after="60" w:line="240" w:lineRule="auto"/>
        <w:ind w:left="425" w:hanging="425"/>
        <w:contextualSpacing w:val="0"/>
        <w:rPr>
          <w:rFonts w:ascii="Arial" w:hAnsi="Arial" w:cs="Arial"/>
          <w:lang w:eastAsia="en-AU"/>
        </w:rPr>
      </w:pPr>
      <w:bookmarkStart w:id="13" w:name="_Hlk5177156"/>
      <w:r w:rsidRPr="00E02FD3">
        <w:rPr>
          <w:rFonts w:ascii="Arial" w:hAnsi="Arial" w:cs="Arial"/>
          <w:lang w:eastAsia="en-AU"/>
        </w:rPr>
        <w:t>High</w:t>
      </w:r>
      <w:r w:rsidR="00C8520F">
        <w:rPr>
          <w:rFonts w:ascii="Arial" w:hAnsi="Arial" w:cs="Arial"/>
          <w:lang w:eastAsia="en-AU"/>
        </w:rPr>
        <w:t>-</w:t>
      </w:r>
      <w:r w:rsidRPr="00E02FD3">
        <w:rPr>
          <w:rFonts w:ascii="Arial" w:hAnsi="Arial" w:cs="Arial"/>
          <w:lang w:eastAsia="en-AU"/>
        </w:rPr>
        <w:t>frequency routes identified by location</w:t>
      </w:r>
      <w:r w:rsidR="00C8520F">
        <w:rPr>
          <w:rFonts w:ascii="Arial" w:hAnsi="Arial" w:cs="Arial"/>
          <w:lang w:eastAsia="en-AU"/>
        </w:rPr>
        <w:t xml:space="preserve"> and</w:t>
      </w:r>
      <w:r w:rsidRPr="00E02FD3">
        <w:rPr>
          <w:rFonts w:ascii="Arial" w:hAnsi="Arial" w:cs="Arial"/>
          <w:lang w:eastAsia="en-AU"/>
        </w:rPr>
        <w:t xml:space="preserve"> trip purpose </w:t>
      </w:r>
      <w:r w:rsidRPr="00E02FD3">
        <w:rPr>
          <w:rFonts w:ascii="Arial" w:hAnsi="Arial" w:cs="Arial"/>
          <w:lang w:eastAsia="en-AU"/>
        </w:rPr>
        <w:tab/>
      </w:r>
      <w:r>
        <w:rPr>
          <w:rFonts w:ascii="Arial" w:hAnsi="Arial" w:cs="Arial"/>
          <w:lang w:eastAsia="en-AU"/>
        </w:rPr>
        <w:tab/>
      </w:r>
      <w:r w:rsidR="00521963">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Pr="00AC3B42">
        <w:rPr>
          <w:rFonts w:ascii="Arial" w:hAnsi="Arial" w:cs="Arial"/>
          <w:color w:val="7F7F7F"/>
          <w:lang w:eastAsia="en-AU"/>
        </w:rPr>
        <w:tab/>
      </w:r>
    </w:p>
    <w:p w14:paraId="65C76AFC" w14:textId="2BBDE0BA" w:rsidR="00AC3B42" w:rsidRPr="00E02FD3" w:rsidRDefault="00AC3B42" w:rsidP="006D05F0">
      <w:pPr>
        <w:pStyle w:val="ListParagraph"/>
        <w:numPr>
          <w:ilvl w:val="1"/>
          <w:numId w:val="14"/>
        </w:numPr>
        <w:spacing w:before="0" w:after="60" w:line="240" w:lineRule="auto"/>
        <w:ind w:left="425" w:hanging="425"/>
        <w:contextualSpacing w:val="0"/>
        <w:rPr>
          <w:rFonts w:ascii="Arial" w:hAnsi="Arial" w:cs="Arial"/>
          <w:lang w:eastAsia="en-AU"/>
        </w:rPr>
      </w:pPr>
      <w:r w:rsidRPr="00E02FD3">
        <w:rPr>
          <w:rFonts w:ascii="Arial" w:hAnsi="Arial" w:cs="Arial"/>
          <w:lang w:eastAsia="en-AU"/>
        </w:rPr>
        <w:t>Alternative modes offered for high</w:t>
      </w:r>
      <w:r w:rsidR="00C8520F">
        <w:rPr>
          <w:rFonts w:ascii="Arial" w:hAnsi="Arial" w:cs="Arial"/>
          <w:lang w:eastAsia="en-AU"/>
        </w:rPr>
        <w:t>-</w:t>
      </w:r>
      <w:r w:rsidRPr="00E02FD3">
        <w:rPr>
          <w:rFonts w:ascii="Arial" w:hAnsi="Arial" w:cs="Arial"/>
          <w:lang w:eastAsia="en-AU"/>
        </w:rPr>
        <w:t>frequency routes</w:t>
      </w:r>
      <w:bookmarkEnd w:id="13"/>
      <w:r w:rsidRPr="00E02FD3">
        <w:rPr>
          <w:rFonts w:ascii="Arial" w:hAnsi="Arial" w:cs="Arial"/>
          <w:lang w:eastAsia="en-AU"/>
        </w:rPr>
        <w:tab/>
      </w:r>
      <w:r w:rsidRPr="00E02FD3">
        <w:rPr>
          <w:rFonts w:ascii="Arial" w:hAnsi="Arial" w:cs="Arial"/>
          <w:lang w:eastAsia="en-AU"/>
        </w:rPr>
        <w:tab/>
      </w:r>
      <w:r>
        <w:rPr>
          <w:rFonts w:ascii="Arial" w:hAnsi="Arial" w:cs="Arial"/>
          <w:lang w:eastAsia="en-AU"/>
        </w:rPr>
        <w:tab/>
      </w:r>
      <w:r>
        <w:rPr>
          <w:rFonts w:ascii="Arial" w:hAnsi="Arial" w:cs="Arial"/>
          <w:lang w:eastAsia="en-AU"/>
        </w:rPr>
        <w:tab/>
      </w:r>
      <w:r w:rsidR="00521963">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Pr="00AC3B42">
        <w:rPr>
          <w:rFonts w:ascii="Arial" w:hAnsi="Arial" w:cs="Arial"/>
          <w:color w:val="7F7F7F"/>
          <w:lang w:eastAsia="en-AU"/>
        </w:rPr>
        <w:tab/>
      </w:r>
    </w:p>
    <w:p w14:paraId="2E602874" w14:textId="77777777" w:rsidR="00AC3B42" w:rsidRPr="00AC3B42" w:rsidRDefault="00AC3B42" w:rsidP="006D05F0">
      <w:pPr>
        <w:pStyle w:val="ListParagraph"/>
        <w:numPr>
          <w:ilvl w:val="1"/>
          <w:numId w:val="14"/>
        </w:numPr>
        <w:spacing w:before="0" w:after="60" w:line="240" w:lineRule="auto"/>
        <w:ind w:left="425" w:hanging="425"/>
        <w:contextualSpacing w:val="0"/>
        <w:rPr>
          <w:rFonts w:ascii="Arial" w:hAnsi="Arial" w:cs="Arial"/>
          <w:color w:val="7F7F7F"/>
          <w:lang w:eastAsia="en-AU"/>
        </w:rPr>
      </w:pPr>
      <w:r w:rsidRPr="00E02FD3">
        <w:rPr>
          <w:rFonts w:ascii="Arial" w:hAnsi="Arial" w:cs="Arial"/>
          <w:lang w:eastAsia="en-AU"/>
        </w:rPr>
        <w:t>Public transport use encouraged by health service</w:t>
      </w:r>
      <w:r w:rsidRPr="00E02FD3">
        <w:rPr>
          <w:rFonts w:ascii="Arial" w:hAnsi="Arial" w:cs="Arial"/>
          <w:lang w:eastAsia="en-AU"/>
        </w:rPr>
        <w:tab/>
      </w:r>
      <w:r w:rsidRPr="00E02FD3">
        <w:rPr>
          <w:rFonts w:ascii="Arial" w:hAnsi="Arial" w:cs="Arial"/>
          <w:lang w:eastAsia="en-AU"/>
        </w:rPr>
        <w:tab/>
      </w:r>
      <w:r w:rsidRPr="00E02FD3">
        <w:rPr>
          <w:rFonts w:ascii="Arial" w:hAnsi="Arial" w:cs="Arial"/>
          <w:lang w:eastAsia="en-AU"/>
        </w:rPr>
        <w:tab/>
      </w:r>
      <w:r>
        <w:rPr>
          <w:rFonts w:ascii="Arial" w:hAnsi="Arial" w:cs="Arial"/>
          <w:lang w:eastAsia="en-AU"/>
        </w:rPr>
        <w:tab/>
      </w:r>
      <w:r w:rsidR="00521963">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Pr="00AC3B42">
        <w:rPr>
          <w:rFonts w:ascii="Arial" w:hAnsi="Arial" w:cs="Arial"/>
          <w:color w:val="7F7F7F"/>
          <w:lang w:eastAsia="en-AU"/>
        </w:rPr>
        <w:tab/>
      </w:r>
    </w:p>
    <w:p w14:paraId="39FCBAFD" w14:textId="77777777" w:rsidR="00AC3B42" w:rsidRPr="00657445" w:rsidRDefault="00AC3B42" w:rsidP="00AC3B42">
      <w:pPr>
        <w:pStyle w:val="ListParagraph"/>
        <w:numPr>
          <w:ilvl w:val="1"/>
          <w:numId w:val="14"/>
        </w:numPr>
        <w:spacing w:before="0"/>
        <w:ind w:left="426" w:hanging="426"/>
        <w:rPr>
          <w:rFonts w:ascii="Arial" w:hAnsi="Arial" w:cs="Arial"/>
          <w:lang w:eastAsia="en-AU"/>
        </w:rPr>
      </w:pPr>
      <w:r w:rsidRPr="00E02FD3">
        <w:rPr>
          <w:rFonts w:ascii="Arial" w:hAnsi="Arial" w:cs="Arial"/>
          <w:lang w:eastAsia="en-AU"/>
        </w:rPr>
        <w:t>Bicycles or e-bicycles encouraged by health service</w:t>
      </w:r>
      <w:r w:rsidRPr="00E02FD3">
        <w:rPr>
          <w:rFonts w:ascii="Arial" w:hAnsi="Arial" w:cs="Arial"/>
          <w:lang w:eastAsia="en-AU"/>
        </w:rPr>
        <w:tab/>
      </w:r>
      <w:r w:rsidRPr="00E02FD3">
        <w:rPr>
          <w:rFonts w:ascii="Arial" w:hAnsi="Arial" w:cs="Arial"/>
          <w:lang w:eastAsia="en-AU"/>
        </w:rPr>
        <w:tab/>
      </w:r>
      <w:r w:rsidRPr="00E02FD3">
        <w:rPr>
          <w:rFonts w:ascii="Arial" w:hAnsi="Arial" w:cs="Arial"/>
          <w:lang w:eastAsia="en-AU"/>
        </w:rPr>
        <w:tab/>
      </w:r>
      <w:r>
        <w:rPr>
          <w:rFonts w:ascii="Arial" w:hAnsi="Arial" w:cs="Arial"/>
          <w:lang w:eastAsia="en-AU"/>
        </w:rPr>
        <w:tab/>
      </w:r>
      <w:r w:rsidR="00521963">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Pr="00AC3B42">
        <w:rPr>
          <w:rFonts w:ascii="Arial" w:hAnsi="Arial" w:cs="Arial"/>
          <w:color w:val="7F7F7F"/>
          <w:lang w:eastAsia="en-AU"/>
        </w:rPr>
        <w:tab/>
      </w:r>
    </w:p>
    <w:p w14:paraId="2F9E5560" w14:textId="77777777" w:rsidR="00AC3B42" w:rsidRPr="00657445" w:rsidRDefault="00AC3B42" w:rsidP="00AC3B42">
      <w:pPr>
        <w:pStyle w:val="Heading4"/>
        <w:numPr>
          <w:ilvl w:val="0"/>
          <w:numId w:val="14"/>
        </w:numPr>
        <w:ind w:left="284" w:hanging="284"/>
        <w:rPr>
          <w:lang w:eastAsia="en-AU"/>
        </w:rPr>
      </w:pPr>
      <w:r w:rsidRPr="00657445">
        <w:rPr>
          <w:lang w:eastAsia="en-AU"/>
        </w:rPr>
        <w:t>Disruptive technologies</w:t>
      </w:r>
    </w:p>
    <w:p w14:paraId="683E1911" w14:textId="4862F508" w:rsidR="00AC3B42" w:rsidRPr="00E02FD3" w:rsidRDefault="00AC3B42" w:rsidP="00AC3B42">
      <w:pPr>
        <w:pStyle w:val="ListParagraph"/>
        <w:numPr>
          <w:ilvl w:val="1"/>
          <w:numId w:val="14"/>
        </w:numPr>
        <w:spacing w:before="0"/>
        <w:ind w:left="426" w:hanging="426"/>
        <w:rPr>
          <w:rFonts w:ascii="Arial" w:hAnsi="Arial" w:cs="Arial"/>
          <w:lang w:eastAsia="en-AU"/>
        </w:rPr>
      </w:pPr>
      <w:bookmarkStart w:id="14" w:name="_Hlk5177161"/>
      <w:r w:rsidRPr="00E02FD3">
        <w:rPr>
          <w:rFonts w:ascii="Arial" w:hAnsi="Arial" w:cs="Arial"/>
          <w:lang w:eastAsia="en-AU"/>
        </w:rPr>
        <w:t>Electric vehicle plan feasibility study/masterplan</w:t>
      </w:r>
      <w:r w:rsidRPr="00E02FD3">
        <w:rPr>
          <w:rFonts w:ascii="Arial" w:hAnsi="Arial" w:cs="Arial"/>
          <w:lang w:eastAsia="en-AU"/>
        </w:rPr>
        <w:tab/>
      </w:r>
      <w:r w:rsidRPr="00E02FD3">
        <w:rPr>
          <w:rFonts w:ascii="Arial" w:hAnsi="Arial" w:cs="Arial"/>
          <w:lang w:eastAsia="en-AU"/>
        </w:rPr>
        <w:tab/>
      </w:r>
      <w:r>
        <w:rPr>
          <w:rFonts w:ascii="Arial" w:hAnsi="Arial" w:cs="Arial"/>
          <w:lang w:eastAsia="en-AU"/>
        </w:rPr>
        <w:tab/>
      </w:r>
      <w:r>
        <w:rPr>
          <w:rFonts w:ascii="Arial" w:hAnsi="Arial" w:cs="Arial"/>
          <w:lang w:eastAsia="en-AU"/>
        </w:rPr>
        <w:tab/>
      </w:r>
      <w:r w:rsidR="00521963">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00521963" w:rsidRPr="00E41B2E">
        <w:rPr>
          <w:rFonts w:ascii="Arial" w:hAnsi="Arial" w:cs="Arial"/>
          <w:lang w:eastAsia="en-AU"/>
        </w:rPr>
        <w:t xml:space="preserve">      </w:t>
      </w:r>
      <w:r w:rsidR="00521963">
        <w:rPr>
          <w:rFonts w:ascii="Arial" w:hAnsi="Arial" w:cs="Arial"/>
          <w:lang w:eastAsia="en-AU"/>
        </w:rPr>
        <w:t xml:space="preserve">       </w:t>
      </w:r>
      <w:r w:rsidR="00521963" w:rsidRPr="00E41B2E">
        <w:rPr>
          <w:rFonts w:ascii="Arial" w:hAnsi="Arial" w:cs="Arial"/>
          <w:lang w:eastAsia="en-AU"/>
        </w:rPr>
        <w:fldChar w:fldCharType="begin">
          <w:ffData>
            <w:name w:val="Check1"/>
            <w:enabled/>
            <w:calcOnExit w:val="0"/>
            <w:checkBox>
              <w:sizeAuto/>
              <w:default w:val="0"/>
            </w:checkBox>
          </w:ffData>
        </w:fldChar>
      </w:r>
      <w:r w:rsidR="00521963" w:rsidRPr="00E41B2E">
        <w:rPr>
          <w:rFonts w:ascii="Arial" w:hAnsi="Arial" w:cs="Arial"/>
          <w:lang w:eastAsia="en-AU"/>
        </w:rPr>
        <w:instrText xml:space="preserve"> </w:instrText>
      </w:r>
      <w:r w:rsidR="00521963" w:rsidRPr="00E41B2E">
        <w:rPr>
          <w:rFonts w:ascii="Arial" w:hAnsi="Arial" w:cs="Arial" w:hint="eastAsia"/>
          <w:lang w:eastAsia="en-AU"/>
        </w:rPr>
        <w:instrText>FORMCHECKBOX</w:instrText>
      </w:r>
      <w:r w:rsidR="00521963" w:rsidRPr="00E41B2E">
        <w:rPr>
          <w:rFonts w:ascii="Arial" w:hAnsi="Arial" w:cs="Arial"/>
          <w:lang w:eastAsia="en-AU"/>
        </w:rPr>
        <w:instrText xml:space="preserve"> </w:instrText>
      </w:r>
      <w:r w:rsidR="00E7604A">
        <w:rPr>
          <w:rFonts w:ascii="Arial" w:hAnsi="Arial" w:cs="Arial"/>
          <w:lang w:eastAsia="en-AU"/>
        </w:rPr>
      </w:r>
      <w:r w:rsidR="00E7604A">
        <w:rPr>
          <w:rFonts w:ascii="Arial" w:hAnsi="Arial" w:cs="Arial"/>
          <w:lang w:eastAsia="en-AU"/>
        </w:rPr>
        <w:fldChar w:fldCharType="separate"/>
      </w:r>
      <w:r w:rsidR="00521963" w:rsidRPr="00E41B2E">
        <w:rPr>
          <w:rFonts w:ascii="Arial" w:hAnsi="Arial" w:cs="Arial"/>
          <w:lang w:eastAsia="en-AU"/>
        </w:rPr>
        <w:fldChar w:fldCharType="end"/>
      </w:r>
      <w:r w:rsidRPr="00AC3B42">
        <w:rPr>
          <w:rFonts w:ascii="Arial" w:hAnsi="Arial" w:cs="Arial"/>
          <w:color w:val="7F7F7F"/>
          <w:lang w:eastAsia="en-AU"/>
        </w:rPr>
        <w:tab/>
      </w:r>
      <w:bookmarkEnd w:id="14"/>
    </w:p>
    <w:p w14:paraId="31548F2C" w14:textId="77777777" w:rsidR="00DC7D28" w:rsidRPr="00DC7D28" w:rsidRDefault="00AC3B42" w:rsidP="00B5486C">
      <w:pPr>
        <w:pStyle w:val="DHHSbody"/>
        <w:rPr>
          <w:lang w:val="fr-FR"/>
        </w:rPr>
      </w:pPr>
      <w:r>
        <w:rPr>
          <w:lang w:val="fr-FR"/>
        </w:rPr>
        <w:br w:type="page"/>
      </w:r>
    </w:p>
    <w:p w14:paraId="14055757" w14:textId="77777777" w:rsidR="00DC7D28" w:rsidRDefault="00DC7D28" w:rsidP="00DC7D28">
      <w:pPr>
        <w:pStyle w:val="Heading1"/>
      </w:pPr>
      <w:bookmarkStart w:id="15" w:name="_Toc19627795"/>
      <w:r>
        <w:lastRenderedPageBreak/>
        <w:t>Data collection and reporting</w:t>
      </w:r>
      <w:bookmarkEnd w:id="15"/>
    </w:p>
    <w:p w14:paraId="2BF45B9B" w14:textId="77777777" w:rsidR="00DC7D28" w:rsidRDefault="00DC7D28" w:rsidP="00DC7D28">
      <w:pPr>
        <w:pStyle w:val="Heading2"/>
      </w:pPr>
      <w:bookmarkStart w:id="16" w:name="_Toc19627796"/>
      <w:r>
        <w:t>Public environmental reporting on vehicle fleet</w:t>
      </w:r>
      <w:bookmarkEnd w:id="16"/>
    </w:p>
    <w:p w14:paraId="586B0939" w14:textId="77777777" w:rsidR="00AC3B42" w:rsidRDefault="00AC3B42" w:rsidP="00DC7D28">
      <w:pPr>
        <w:pStyle w:val="Heading3"/>
      </w:pPr>
      <w:r>
        <w:t>Minimum requirements</w:t>
      </w:r>
    </w:p>
    <w:p w14:paraId="1D4DA73A" w14:textId="77777777" w:rsidR="00AC3B42" w:rsidRDefault="00AC3B42" w:rsidP="00AC3B42">
      <w:pPr>
        <w:pStyle w:val="DHHSbody"/>
      </w:pPr>
      <w:r>
        <w:t xml:space="preserve">The department’s </w:t>
      </w:r>
      <w:r>
        <w:rPr>
          <w:i/>
        </w:rPr>
        <w:t>Policy and funding guidelines</w:t>
      </w:r>
      <w:r>
        <w:t xml:space="preserve"> requires public reporting on the environmental impact of fleet vehicles for all public hospitals and health services.</w:t>
      </w:r>
      <w:r w:rsidRPr="00404D97">
        <w:t xml:space="preserve"> </w:t>
      </w:r>
    </w:p>
    <w:p w14:paraId="4715158A" w14:textId="175F1BC2" w:rsidR="00AC3B42" w:rsidRDefault="00AC3B42" w:rsidP="00AC3B42">
      <w:pPr>
        <w:pStyle w:val="DHHSbody"/>
      </w:pPr>
      <w:r>
        <w:t xml:space="preserve">Health services are required to input fuel usage (kilolitres) and distance travelled (kilometres) for petrol, E10, diesel and LPG, as well as </w:t>
      </w:r>
      <w:r w:rsidR="000D5018">
        <w:t xml:space="preserve">for </w:t>
      </w:r>
      <w:r>
        <w:t>air travel (kilometres)</w:t>
      </w:r>
      <w:r w:rsidR="000D5018">
        <w:t>,</w:t>
      </w:r>
      <w:r>
        <w:t xml:space="preserve"> into the environmental data management system. Data must be provided for 12 continuous months and can either</w:t>
      </w:r>
      <w:r w:rsidRPr="00DD5784">
        <w:t xml:space="preserve"> align with the FBT (April to March)</w:t>
      </w:r>
      <w:r>
        <w:t xml:space="preserve"> or financial (July to June)</w:t>
      </w:r>
      <w:r w:rsidRPr="00DD5784">
        <w:t xml:space="preserve"> reporting period</w:t>
      </w:r>
      <w:r>
        <w:t xml:space="preserve">. The public environment report will generate a </w:t>
      </w:r>
      <w:r w:rsidR="00D52EFE">
        <w:t xml:space="preserve">document </w:t>
      </w:r>
      <w:r>
        <w:t xml:space="preserve">that complies with reporting requirements. </w:t>
      </w:r>
    </w:p>
    <w:p w14:paraId="0EE83530" w14:textId="77777777" w:rsidR="00AC3B42" w:rsidRPr="00404D97" w:rsidRDefault="00AC3B42" w:rsidP="00AC3B42">
      <w:pPr>
        <w:pStyle w:val="DHHSbody"/>
      </w:pPr>
      <w:r w:rsidRPr="00DD5784">
        <w:t xml:space="preserve">The </w:t>
      </w:r>
      <w:r>
        <w:t>d</w:t>
      </w:r>
      <w:r w:rsidRPr="00DD5784">
        <w:t xml:space="preserve">epartment </w:t>
      </w:r>
      <w:r>
        <w:t xml:space="preserve">uses data in the environmental data management system to </w:t>
      </w:r>
      <w:r w:rsidRPr="00DD5784">
        <w:t xml:space="preserve">report on </w:t>
      </w:r>
      <w:r>
        <w:t>the environmental performance of the health system vehicle fleet.</w:t>
      </w:r>
    </w:p>
    <w:p w14:paraId="7D4D350C" w14:textId="77777777" w:rsidR="00AC3B42" w:rsidRDefault="00AC3B42" w:rsidP="00AC3B42">
      <w:pPr>
        <w:pStyle w:val="Heading3"/>
      </w:pPr>
      <w:r>
        <w:t>Potential future reporting requirements</w:t>
      </w:r>
    </w:p>
    <w:p w14:paraId="15F8F98F" w14:textId="77777777" w:rsidR="00AC3B42" w:rsidRDefault="00AC3B42" w:rsidP="00AC3B42">
      <w:pPr>
        <w:pStyle w:val="DHHSbody"/>
      </w:pPr>
      <w:r>
        <w:t>The Department of Environment, Land, Water and Planning is reviewing Financial Reporting Direction 24 with a view to expanding public environmental reporting requirements to large government organisations, including health services.</w:t>
      </w:r>
      <w:r w:rsidRPr="00DD5784">
        <w:t xml:space="preserve"> </w:t>
      </w:r>
      <w:r>
        <w:t>The potential reporting metrics being considered are:</w:t>
      </w:r>
    </w:p>
    <w:p w14:paraId="0B8AA185" w14:textId="77777777" w:rsidR="00AC3B42" w:rsidRDefault="00AC3B42" w:rsidP="00E237CE">
      <w:pPr>
        <w:pStyle w:val="DHHSbullet1"/>
      </w:pPr>
      <w:r>
        <w:t>total energy consumption by vehicle fleet segmented by vehicle/fuel type (megajoules)</w:t>
      </w:r>
    </w:p>
    <w:p w14:paraId="60631221" w14:textId="77777777" w:rsidR="00AC3B42" w:rsidRDefault="00AC3B42" w:rsidP="00E237CE">
      <w:pPr>
        <w:pStyle w:val="DHHSbullet1"/>
      </w:pPr>
      <w:r>
        <w:t>total vehicle travel associated with operations segmented by vehicle/fuel type (kilometres)</w:t>
      </w:r>
    </w:p>
    <w:p w14:paraId="53BB5946" w14:textId="77777777" w:rsidR="00AC3B42" w:rsidRDefault="00AC3B42" w:rsidP="00E237CE">
      <w:pPr>
        <w:pStyle w:val="DHHSbullet1"/>
      </w:pPr>
      <w:r>
        <w:t>greenhouse gas emissions from vehicle fleet segmented by vehicle/fuel type (tonnes CO</w:t>
      </w:r>
      <w:r w:rsidRPr="003C46E4">
        <w:rPr>
          <w:vertAlign w:val="subscript"/>
        </w:rPr>
        <w:t>2</w:t>
      </w:r>
      <w:r>
        <w:t>-e)</w:t>
      </w:r>
    </w:p>
    <w:p w14:paraId="555CB1BD" w14:textId="77777777" w:rsidR="00AC3B42" w:rsidRDefault="00AC3B42" w:rsidP="00E237CE">
      <w:pPr>
        <w:pStyle w:val="DHHSbullet1"/>
      </w:pPr>
      <w:r>
        <w:t>greenhouse gas emissions from vehicle fleet segmented by vehicle/fuel type (tonnes CO</w:t>
      </w:r>
      <w:r w:rsidRPr="003C46E4">
        <w:rPr>
          <w:vertAlign w:val="subscript"/>
        </w:rPr>
        <w:t>2</w:t>
      </w:r>
      <w:r>
        <w:t>-e / 1,000 kilometres)</w:t>
      </w:r>
    </w:p>
    <w:p w14:paraId="601B7B4C" w14:textId="77777777" w:rsidR="00AC3B42" w:rsidRDefault="00AC3B42" w:rsidP="00E237CE">
      <w:pPr>
        <w:pStyle w:val="DHHSbullet1lastline"/>
      </w:pPr>
      <w:r>
        <w:t>total greenhouse gas emissions from air travel (tonnes CO</w:t>
      </w:r>
      <w:r w:rsidRPr="003C46E4">
        <w:rPr>
          <w:vertAlign w:val="subscript"/>
        </w:rPr>
        <w:t>2</w:t>
      </w:r>
      <w:r>
        <w:t>-e).</w:t>
      </w:r>
    </w:p>
    <w:p w14:paraId="1955F212" w14:textId="668CB464" w:rsidR="00AC3B42" w:rsidRDefault="00AC3B42" w:rsidP="00AC3B42">
      <w:pPr>
        <w:pStyle w:val="DHHSbody"/>
      </w:pPr>
      <w:r>
        <w:t>Other metrics being considered are the number, or proportion of</w:t>
      </w:r>
      <w:r w:rsidR="00D52EFE">
        <w:t>,</w:t>
      </w:r>
      <w:r>
        <w:t xml:space="preserve"> petrol hybrid, plug-in hybrid and electric vehicles in </w:t>
      </w:r>
      <w:r w:rsidR="00D52EFE">
        <w:t xml:space="preserve">a </w:t>
      </w:r>
      <w:r>
        <w:t>fleet, and/or the percentage of staff using sustainable transport to get to and from work.</w:t>
      </w:r>
    </w:p>
    <w:p w14:paraId="11345FC1" w14:textId="77777777" w:rsidR="00AC3B42" w:rsidRDefault="00AC3B42" w:rsidP="00AC3B42">
      <w:pPr>
        <w:pStyle w:val="DHHSbody"/>
      </w:pPr>
      <w:r>
        <w:t xml:space="preserve">Once the reporting metrics have been finalised, the department will update the environmental data management system to generate the necessary public environment report. The department will also work with </w:t>
      </w:r>
      <w:proofErr w:type="spellStart"/>
      <w:r>
        <w:t>VicFleet</w:t>
      </w:r>
      <w:proofErr w:type="spellEnd"/>
      <w:r>
        <w:t xml:space="preserve"> to investigate the opportunity to secure fleet data for central upload into the environmental data management system.</w:t>
      </w:r>
    </w:p>
    <w:p w14:paraId="214A1FF8" w14:textId="77777777" w:rsidR="00E237CE" w:rsidRDefault="00E237CE" w:rsidP="00E237CE">
      <w:pPr>
        <w:pStyle w:val="Heading2"/>
      </w:pPr>
      <w:bookmarkStart w:id="17" w:name="_Toc19627797"/>
      <w:r>
        <w:t>Recommended practices for internal reporting</w:t>
      </w:r>
      <w:bookmarkEnd w:id="17"/>
    </w:p>
    <w:p w14:paraId="33B9310E" w14:textId="4A53B2A2" w:rsidR="00E237CE" w:rsidRDefault="00D52EFE" w:rsidP="00E237CE">
      <w:pPr>
        <w:pStyle w:val="DHHSbody"/>
      </w:pPr>
      <w:r>
        <w:t>Fleet managers can collect a</w:t>
      </w:r>
      <w:r w:rsidR="00E237CE">
        <w:t>dditional data, as outlined in Table 1, to assess fleet efficiency.</w:t>
      </w:r>
    </w:p>
    <w:p w14:paraId="629BB642" w14:textId="77777777" w:rsidR="00AC3B42" w:rsidRPr="00DC7D28" w:rsidRDefault="00DC7D28" w:rsidP="00AC3B42">
      <w:pPr>
        <w:pStyle w:val="DHHStablecaption"/>
      </w:pPr>
      <w:r w:rsidRPr="00DC7D28">
        <w:t>Table 1: Key benchmarks that indicate an efficient fleet</w:t>
      </w:r>
    </w:p>
    <w:tbl>
      <w:tblPr>
        <w:tblStyle w:val="TableGrid"/>
        <w:tblW w:w="0" w:type="auto"/>
        <w:tblLook w:val="04A0" w:firstRow="1" w:lastRow="0" w:firstColumn="1" w:lastColumn="0" w:noHBand="0" w:noVBand="1"/>
      </w:tblPr>
      <w:tblGrid>
        <w:gridCol w:w="2410"/>
        <w:gridCol w:w="3685"/>
        <w:gridCol w:w="3402"/>
      </w:tblGrid>
      <w:tr w:rsidR="00AC3B42" w:rsidRPr="003070CF" w14:paraId="20C7D397" w14:textId="77777777" w:rsidTr="003C46E4">
        <w:trPr>
          <w:tblHeader/>
        </w:trPr>
        <w:tc>
          <w:tcPr>
            <w:tcW w:w="2410" w:type="dxa"/>
          </w:tcPr>
          <w:p w14:paraId="0AABE975" w14:textId="77777777" w:rsidR="00AC3B42" w:rsidRPr="003070CF" w:rsidRDefault="00AC3B42" w:rsidP="000970AB">
            <w:pPr>
              <w:pStyle w:val="DHHStablecolhead"/>
              <w:rPr>
                <w:b w:val="0"/>
                <w:lang w:eastAsia="en-AU"/>
              </w:rPr>
            </w:pPr>
            <w:r w:rsidRPr="003070CF">
              <w:rPr>
                <w:lang w:eastAsia="en-AU"/>
              </w:rPr>
              <w:t>Aspect of fleet management</w:t>
            </w:r>
          </w:p>
        </w:tc>
        <w:tc>
          <w:tcPr>
            <w:tcW w:w="3685" w:type="dxa"/>
          </w:tcPr>
          <w:p w14:paraId="0027DB11" w14:textId="07F8D256" w:rsidR="00AC3B42" w:rsidRPr="003070CF" w:rsidRDefault="00AC3B42" w:rsidP="000970AB">
            <w:pPr>
              <w:pStyle w:val="DHHStablecolhead"/>
              <w:rPr>
                <w:b w:val="0"/>
                <w:lang w:eastAsia="en-AU"/>
              </w:rPr>
            </w:pPr>
            <w:r w:rsidRPr="003070CF">
              <w:rPr>
                <w:lang w:eastAsia="en-AU"/>
              </w:rPr>
              <w:t>Metric</w:t>
            </w:r>
          </w:p>
        </w:tc>
        <w:tc>
          <w:tcPr>
            <w:tcW w:w="3402" w:type="dxa"/>
          </w:tcPr>
          <w:p w14:paraId="140BB913" w14:textId="77777777" w:rsidR="00AC3B42" w:rsidRPr="003070CF" w:rsidRDefault="00AC3B42" w:rsidP="000970AB">
            <w:pPr>
              <w:pStyle w:val="DHHStablecolhead"/>
              <w:rPr>
                <w:b w:val="0"/>
                <w:lang w:eastAsia="en-AU"/>
              </w:rPr>
            </w:pPr>
            <w:r w:rsidRPr="003070CF">
              <w:rPr>
                <w:lang w:eastAsia="en-AU"/>
              </w:rPr>
              <w:t>Indicator of good performance</w:t>
            </w:r>
          </w:p>
        </w:tc>
      </w:tr>
      <w:tr w:rsidR="00AC3B42" w:rsidRPr="003070CF" w14:paraId="757E51E8" w14:textId="77777777" w:rsidTr="00697E80">
        <w:tc>
          <w:tcPr>
            <w:tcW w:w="2410" w:type="dxa"/>
            <w:vMerge w:val="restart"/>
          </w:tcPr>
          <w:p w14:paraId="2D0D06DA" w14:textId="77777777" w:rsidR="00AC3B42" w:rsidRPr="003070CF" w:rsidRDefault="00AC3B42" w:rsidP="000970AB">
            <w:pPr>
              <w:pStyle w:val="DHHStablecolhead"/>
              <w:rPr>
                <w:color w:val="auto"/>
                <w:lang w:eastAsia="en-AU"/>
              </w:rPr>
            </w:pPr>
            <w:r w:rsidRPr="003070CF">
              <w:rPr>
                <w:color w:val="auto"/>
                <w:lang w:eastAsia="en-AU"/>
              </w:rPr>
              <w:t>High vehicle utilisation within fleet</w:t>
            </w:r>
          </w:p>
        </w:tc>
        <w:tc>
          <w:tcPr>
            <w:tcW w:w="3685" w:type="dxa"/>
          </w:tcPr>
          <w:p w14:paraId="67CCB1AF" w14:textId="77777777" w:rsidR="00AC3B42" w:rsidRPr="003070CF" w:rsidRDefault="00AC3B42" w:rsidP="000970AB">
            <w:pPr>
              <w:pStyle w:val="DHHStablecolhead"/>
              <w:rPr>
                <w:b w:val="0"/>
                <w:color w:val="auto"/>
                <w:lang w:eastAsia="en-AU"/>
              </w:rPr>
            </w:pPr>
            <w:r w:rsidRPr="003070CF">
              <w:rPr>
                <w:b w:val="0"/>
                <w:color w:val="auto"/>
                <w:lang w:eastAsia="en-AU"/>
              </w:rPr>
              <w:t>Distance utilisation</w:t>
            </w:r>
          </w:p>
        </w:tc>
        <w:tc>
          <w:tcPr>
            <w:tcW w:w="3402" w:type="dxa"/>
          </w:tcPr>
          <w:p w14:paraId="32C97445" w14:textId="6FA9ECC7" w:rsidR="00AC3B42" w:rsidRPr="003070CF" w:rsidRDefault="00AC3B42" w:rsidP="000970AB">
            <w:pPr>
              <w:pStyle w:val="DHHStablecolhead"/>
              <w:rPr>
                <w:b w:val="0"/>
                <w:color w:val="auto"/>
                <w:lang w:eastAsia="en-AU"/>
              </w:rPr>
            </w:pPr>
            <w:r w:rsidRPr="003070CF">
              <w:rPr>
                <w:b w:val="0"/>
                <w:color w:val="auto"/>
                <w:lang w:eastAsia="en-AU"/>
              </w:rPr>
              <w:t xml:space="preserve">More than </w:t>
            </w:r>
            <w:r>
              <w:rPr>
                <w:b w:val="0"/>
                <w:color w:val="auto"/>
                <w:lang w:eastAsia="en-AU"/>
              </w:rPr>
              <w:t xml:space="preserve">10,000 </w:t>
            </w:r>
            <w:r w:rsidRPr="003070CF">
              <w:rPr>
                <w:b w:val="0"/>
                <w:color w:val="auto"/>
                <w:lang w:eastAsia="en-AU"/>
              </w:rPr>
              <w:t>km travelled per vehicle per year</w:t>
            </w:r>
            <w:r>
              <w:rPr>
                <w:b w:val="0"/>
                <w:color w:val="auto"/>
                <w:lang w:eastAsia="en-AU"/>
              </w:rPr>
              <w:t xml:space="preserve"> but varies depending on type of use</w:t>
            </w:r>
          </w:p>
        </w:tc>
      </w:tr>
      <w:tr w:rsidR="00AC3B42" w:rsidRPr="003070CF" w14:paraId="050C2521" w14:textId="77777777" w:rsidTr="00697E80">
        <w:tc>
          <w:tcPr>
            <w:tcW w:w="2410" w:type="dxa"/>
            <w:vMerge/>
          </w:tcPr>
          <w:p w14:paraId="0A191F21" w14:textId="77777777" w:rsidR="00AC3B42" w:rsidRPr="003070CF" w:rsidRDefault="00AC3B42" w:rsidP="000970AB">
            <w:pPr>
              <w:pStyle w:val="DHHStablecolhead"/>
              <w:rPr>
                <w:color w:val="auto"/>
                <w:lang w:eastAsia="en-AU"/>
              </w:rPr>
            </w:pPr>
          </w:p>
        </w:tc>
        <w:tc>
          <w:tcPr>
            <w:tcW w:w="3685" w:type="dxa"/>
          </w:tcPr>
          <w:p w14:paraId="00CBF38F" w14:textId="77777777" w:rsidR="00AC3B42" w:rsidRPr="003070CF" w:rsidRDefault="00AC3B42" w:rsidP="000970AB">
            <w:pPr>
              <w:pStyle w:val="DHHStablecolhead"/>
              <w:rPr>
                <w:b w:val="0"/>
                <w:color w:val="auto"/>
                <w:lang w:eastAsia="en-AU"/>
              </w:rPr>
            </w:pPr>
            <w:r w:rsidRPr="003070CF">
              <w:rPr>
                <w:b w:val="0"/>
                <w:color w:val="auto"/>
                <w:lang w:eastAsia="en-AU"/>
              </w:rPr>
              <w:t>Time utilisation</w:t>
            </w:r>
          </w:p>
        </w:tc>
        <w:tc>
          <w:tcPr>
            <w:tcW w:w="3402" w:type="dxa"/>
          </w:tcPr>
          <w:p w14:paraId="2B4B5BC3" w14:textId="27BC73A5" w:rsidR="00AC3B42" w:rsidRPr="003070CF" w:rsidRDefault="00AC3B42" w:rsidP="000970AB">
            <w:pPr>
              <w:pStyle w:val="DHHStablecolhead"/>
              <w:rPr>
                <w:b w:val="0"/>
                <w:color w:val="auto"/>
                <w:lang w:eastAsia="en-AU"/>
              </w:rPr>
            </w:pPr>
            <w:r w:rsidRPr="003070CF">
              <w:rPr>
                <w:b w:val="0"/>
                <w:color w:val="auto"/>
                <w:lang w:eastAsia="en-AU"/>
              </w:rPr>
              <w:t>Booked out &gt;</w:t>
            </w:r>
            <w:r w:rsidR="00D52EFE">
              <w:rPr>
                <w:b w:val="0"/>
                <w:color w:val="auto"/>
                <w:lang w:eastAsia="en-AU"/>
              </w:rPr>
              <w:t xml:space="preserve"> </w:t>
            </w:r>
            <w:r w:rsidRPr="003070CF">
              <w:rPr>
                <w:b w:val="0"/>
                <w:color w:val="auto"/>
                <w:lang w:eastAsia="en-AU"/>
              </w:rPr>
              <w:t>80% of the time (operational hours)</w:t>
            </w:r>
          </w:p>
        </w:tc>
      </w:tr>
      <w:tr w:rsidR="00AC3B42" w:rsidRPr="003070CF" w14:paraId="68B309C9" w14:textId="77777777" w:rsidTr="00697E80">
        <w:tc>
          <w:tcPr>
            <w:tcW w:w="2410" w:type="dxa"/>
            <w:vMerge w:val="restart"/>
          </w:tcPr>
          <w:p w14:paraId="3DF92770" w14:textId="77777777" w:rsidR="00AC3B42" w:rsidRPr="003070CF" w:rsidRDefault="00AC3B42" w:rsidP="000970AB">
            <w:pPr>
              <w:pStyle w:val="DHHStablecolhead"/>
              <w:rPr>
                <w:color w:val="auto"/>
                <w:lang w:eastAsia="en-AU"/>
              </w:rPr>
            </w:pPr>
            <w:r w:rsidRPr="003070CF">
              <w:rPr>
                <w:color w:val="auto"/>
                <w:lang w:eastAsia="en-AU"/>
              </w:rPr>
              <w:t>Efficient vehicles</w:t>
            </w:r>
          </w:p>
        </w:tc>
        <w:tc>
          <w:tcPr>
            <w:tcW w:w="3685" w:type="dxa"/>
          </w:tcPr>
          <w:p w14:paraId="1A6AB79D" w14:textId="77777777" w:rsidR="00AC3B42" w:rsidRPr="003070CF" w:rsidRDefault="00AC3B42" w:rsidP="000970AB">
            <w:pPr>
              <w:pStyle w:val="DHHStablecolhead"/>
              <w:rPr>
                <w:b w:val="0"/>
                <w:color w:val="auto"/>
                <w:lang w:eastAsia="en-AU"/>
              </w:rPr>
            </w:pPr>
            <w:r w:rsidRPr="003070CF">
              <w:rPr>
                <w:b w:val="0"/>
                <w:color w:val="auto"/>
                <w:lang w:eastAsia="en-AU"/>
              </w:rPr>
              <w:t>Stated (theoretical) vehicle efficiency</w:t>
            </w:r>
          </w:p>
        </w:tc>
        <w:tc>
          <w:tcPr>
            <w:tcW w:w="3402" w:type="dxa"/>
            <w:vMerge w:val="restart"/>
          </w:tcPr>
          <w:p w14:paraId="0B12BB95" w14:textId="64ED8FB1" w:rsidR="00AC3B42" w:rsidRPr="003070CF" w:rsidRDefault="00AC3B42" w:rsidP="000970AB">
            <w:pPr>
              <w:pStyle w:val="DHHStablecolhead"/>
              <w:rPr>
                <w:b w:val="0"/>
                <w:color w:val="auto"/>
                <w:lang w:eastAsia="en-AU"/>
              </w:rPr>
            </w:pPr>
            <w:r w:rsidRPr="003070CF">
              <w:rPr>
                <w:b w:val="0"/>
                <w:color w:val="auto"/>
                <w:lang w:eastAsia="en-AU"/>
              </w:rPr>
              <w:t xml:space="preserve">Refer to </w:t>
            </w:r>
            <w:r w:rsidRPr="003070CF">
              <w:rPr>
                <w:b w:val="0"/>
                <w:color w:val="auto"/>
                <w:lang w:eastAsia="en-AU"/>
              </w:rPr>
              <w:fldChar w:fldCharType="begin"/>
            </w:r>
            <w:r w:rsidRPr="003070CF">
              <w:rPr>
                <w:b w:val="0"/>
                <w:color w:val="auto"/>
                <w:lang w:eastAsia="en-AU"/>
              </w:rPr>
              <w:instrText xml:space="preserve"> REF _Ref6501841 \h  \* MERGEFORMAT </w:instrText>
            </w:r>
            <w:r w:rsidRPr="003070CF">
              <w:rPr>
                <w:b w:val="0"/>
                <w:color w:val="auto"/>
                <w:lang w:eastAsia="en-AU"/>
              </w:rPr>
            </w:r>
            <w:r w:rsidRPr="003070CF">
              <w:rPr>
                <w:b w:val="0"/>
                <w:color w:val="auto"/>
                <w:lang w:eastAsia="en-AU"/>
              </w:rPr>
              <w:fldChar w:fldCharType="separate"/>
            </w:r>
            <w:r w:rsidRPr="003070CF">
              <w:rPr>
                <w:b w:val="0"/>
                <w:color w:val="auto"/>
              </w:rPr>
              <w:t>Table 2</w:t>
            </w:r>
            <w:r w:rsidRPr="003070CF">
              <w:rPr>
                <w:b w:val="0"/>
                <w:color w:val="auto"/>
                <w:lang w:eastAsia="en-AU"/>
              </w:rPr>
              <w:fldChar w:fldCharType="end"/>
            </w:r>
            <w:r w:rsidRPr="003070CF">
              <w:rPr>
                <w:b w:val="0"/>
                <w:color w:val="auto"/>
                <w:lang w:eastAsia="en-AU"/>
              </w:rPr>
              <w:t xml:space="preserve"> for typical vehicle efficiencies by vehicle size</w:t>
            </w:r>
          </w:p>
        </w:tc>
      </w:tr>
      <w:tr w:rsidR="00AC3B42" w:rsidRPr="003070CF" w14:paraId="655F5EB4" w14:textId="77777777" w:rsidTr="00697E80">
        <w:tc>
          <w:tcPr>
            <w:tcW w:w="2410" w:type="dxa"/>
            <w:vMerge/>
          </w:tcPr>
          <w:p w14:paraId="378B48E0" w14:textId="77777777" w:rsidR="00AC3B42" w:rsidRPr="003070CF" w:rsidRDefault="00AC3B42" w:rsidP="000970AB">
            <w:pPr>
              <w:pStyle w:val="DHHStablecolhead"/>
              <w:rPr>
                <w:color w:val="auto"/>
                <w:lang w:eastAsia="en-AU"/>
              </w:rPr>
            </w:pPr>
          </w:p>
        </w:tc>
        <w:tc>
          <w:tcPr>
            <w:tcW w:w="3685" w:type="dxa"/>
          </w:tcPr>
          <w:p w14:paraId="75777F94" w14:textId="77777777" w:rsidR="00AC3B42" w:rsidRPr="003070CF" w:rsidRDefault="00AC3B42" w:rsidP="000970AB">
            <w:pPr>
              <w:pStyle w:val="DHHStablecolhead"/>
              <w:rPr>
                <w:b w:val="0"/>
                <w:color w:val="auto"/>
                <w:lang w:eastAsia="en-AU"/>
              </w:rPr>
            </w:pPr>
            <w:r w:rsidRPr="003070CF">
              <w:rPr>
                <w:b w:val="0"/>
                <w:color w:val="auto"/>
                <w:lang w:eastAsia="en-AU"/>
              </w:rPr>
              <w:t>Actual vehicle efficiency</w:t>
            </w:r>
          </w:p>
        </w:tc>
        <w:tc>
          <w:tcPr>
            <w:tcW w:w="3402" w:type="dxa"/>
            <w:vMerge/>
          </w:tcPr>
          <w:p w14:paraId="0466588A" w14:textId="77777777" w:rsidR="00AC3B42" w:rsidRPr="003070CF" w:rsidRDefault="00AC3B42" w:rsidP="000970AB">
            <w:pPr>
              <w:pStyle w:val="DHHStablecolhead"/>
              <w:rPr>
                <w:b w:val="0"/>
                <w:color w:val="auto"/>
                <w:lang w:eastAsia="en-AU"/>
              </w:rPr>
            </w:pPr>
          </w:p>
        </w:tc>
      </w:tr>
      <w:tr w:rsidR="00AC3B42" w:rsidRPr="003070CF" w14:paraId="24737027" w14:textId="77777777" w:rsidTr="00697E80">
        <w:tc>
          <w:tcPr>
            <w:tcW w:w="2410" w:type="dxa"/>
          </w:tcPr>
          <w:p w14:paraId="16C0FE8D" w14:textId="77777777" w:rsidR="00AC3B42" w:rsidRPr="003070CF" w:rsidRDefault="00AC3B42" w:rsidP="000970AB">
            <w:pPr>
              <w:pStyle w:val="DHHStablecolhead"/>
              <w:rPr>
                <w:color w:val="auto"/>
                <w:lang w:eastAsia="en-AU"/>
              </w:rPr>
            </w:pPr>
            <w:r w:rsidRPr="003070CF">
              <w:rPr>
                <w:color w:val="auto"/>
                <w:lang w:eastAsia="en-AU"/>
              </w:rPr>
              <w:t>Alternative transport modes used</w:t>
            </w:r>
          </w:p>
        </w:tc>
        <w:tc>
          <w:tcPr>
            <w:tcW w:w="3685" w:type="dxa"/>
          </w:tcPr>
          <w:p w14:paraId="04F234ED" w14:textId="08AE6DD1" w:rsidR="00AC3B42" w:rsidRPr="003070CF" w:rsidRDefault="00AC3B42" w:rsidP="000970AB">
            <w:pPr>
              <w:pStyle w:val="DHHStablecolhead"/>
              <w:rPr>
                <w:b w:val="0"/>
                <w:color w:val="auto"/>
                <w:lang w:eastAsia="en-AU"/>
              </w:rPr>
            </w:pPr>
            <w:r w:rsidRPr="003070CF">
              <w:rPr>
                <w:b w:val="0"/>
                <w:color w:val="auto"/>
                <w:lang w:eastAsia="en-AU"/>
              </w:rPr>
              <w:t xml:space="preserve">Short trips (&lt; 2 </w:t>
            </w:r>
            <w:r w:rsidR="00DA5166">
              <w:rPr>
                <w:b w:val="0"/>
                <w:color w:val="auto"/>
                <w:lang w:eastAsia="en-AU"/>
              </w:rPr>
              <w:t>km</w:t>
            </w:r>
            <w:r w:rsidRPr="003070CF">
              <w:rPr>
                <w:b w:val="0"/>
                <w:color w:val="auto"/>
                <w:lang w:eastAsia="en-AU"/>
              </w:rPr>
              <w:t>) taken using vehicles</w:t>
            </w:r>
          </w:p>
        </w:tc>
        <w:tc>
          <w:tcPr>
            <w:tcW w:w="3402" w:type="dxa"/>
          </w:tcPr>
          <w:p w14:paraId="5AE5296F" w14:textId="77777777" w:rsidR="00AC3B42" w:rsidRPr="003070CF" w:rsidRDefault="00AC3B42" w:rsidP="000970AB">
            <w:pPr>
              <w:pStyle w:val="DHHStablecolhead"/>
              <w:rPr>
                <w:b w:val="0"/>
                <w:color w:val="auto"/>
                <w:lang w:eastAsia="en-AU"/>
              </w:rPr>
            </w:pPr>
            <w:r w:rsidRPr="003070CF">
              <w:rPr>
                <w:b w:val="0"/>
                <w:color w:val="auto"/>
                <w:lang w:eastAsia="en-AU"/>
              </w:rPr>
              <w:t>Less than 10% of short trips taken by vehicle</w:t>
            </w:r>
          </w:p>
        </w:tc>
      </w:tr>
    </w:tbl>
    <w:p w14:paraId="7BA24010" w14:textId="77777777" w:rsidR="00E237CE" w:rsidRDefault="00E237CE" w:rsidP="00E237CE">
      <w:pPr>
        <w:pStyle w:val="DHHSbodyaftertablefigure"/>
      </w:pPr>
      <w:r>
        <w:lastRenderedPageBreak/>
        <w:t>Table 2 summarises the expected performance of vehicles and can be used as a benchmark for individual vehicle assessments (refer to vehicle-based improvement opportunities).</w:t>
      </w:r>
    </w:p>
    <w:p w14:paraId="1A8092FC" w14:textId="6FDCA937" w:rsidR="00AC3B42" w:rsidRPr="00E237CE" w:rsidRDefault="00E237CE" w:rsidP="00AC3B42">
      <w:pPr>
        <w:pStyle w:val="DHHStablecaption"/>
      </w:pPr>
      <w:r>
        <w:t>Table 2</w:t>
      </w:r>
      <w:r>
        <w:t>:</w:t>
      </w:r>
      <w:r>
        <w:t xml:space="preserve"> Average fuel efficiency of vehicles in </w:t>
      </w:r>
      <w:proofErr w:type="spellStart"/>
      <w:r>
        <w:t>VicFleet</w:t>
      </w:r>
      <w:proofErr w:type="spellEnd"/>
      <w:r w:rsidR="00DA5166">
        <w:t>-</w:t>
      </w:r>
      <w:r>
        <w:t>approved vehicle list</w:t>
      </w:r>
      <w:r w:rsidR="00DA5166">
        <w:t>,</w:t>
      </w:r>
      <w:r>
        <w:t xml:space="preserve"> April 2019</w:t>
      </w:r>
    </w:p>
    <w:tbl>
      <w:tblPr>
        <w:tblStyle w:val="TableGrid"/>
        <w:tblW w:w="0" w:type="auto"/>
        <w:tblLook w:val="04A0" w:firstRow="1" w:lastRow="0" w:firstColumn="1" w:lastColumn="0" w:noHBand="0" w:noVBand="1"/>
      </w:tblPr>
      <w:tblGrid>
        <w:gridCol w:w="1957"/>
        <w:gridCol w:w="2745"/>
        <w:gridCol w:w="3352"/>
      </w:tblGrid>
      <w:tr w:rsidR="00E237CE" w:rsidRPr="000970AB" w14:paraId="185E1472" w14:textId="77777777" w:rsidTr="003C46E4">
        <w:trPr>
          <w:trHeight w:val="57"/>
          <w:tblHeader/>
        </w:trPr>
        <w:tc>
          <w:tcPr>
            <w:tcW w:w="1957" w:type="dxa"/>
            <w:vAlign w:val="bottom"/>
          </w:tcPr>
          <w:p w14:paraId="51939A0C" w14:textId="77777777" w:rsidR="00E237CE" w:rsidRPr="001A149E" w:rsidRDefault="00E237CE" w:rsidP="00E237CE">
            <w:pPr>
              <w:pStyle w:val="DHHStablecolhead"/>
              <w:rPr>
                <w:lang w:eastAsia="en-AU"/>
              </w:rPr>
            </w:pPr>
            <w:r w:rsidRPr="001A149E">
              <w:rPr>
                <w:lang w:eastAsia="en-AU"/>
              </w:rPr>
              <w:t xml:space="preserve">Vehicle </w:t>
            </w:r>
            <w:r>
              <w:rPr>
                <w:lang w:eastAsia="en-AU"/>
              </w:rPr>
              <w:t>size</w:t>
            </w:r>
          </w:p>
        </w:tc>
        <w:tc>
          <w:tcPr>
            <w:tcW w:w="2745" w:type="dxa"/>
          </w:tcPr>
          <w:p w14:paraId="2689A9A9" w14:textId="7F54837C" w:rsidR="00E237CE" w:rsidRPr="000970AB" w:rsidRDefault="00E237CE" w:rsidP="00E237CE">
            <w:pPr>
              <w:pStyle w:val="DHHStablecolhead"/>
              <w:rPr>
                <w:lang w:eastAsia="en-AU"/>
              </w:rPr>
            </w:pPr>
            <w:r w:rsidRPr="000970AB">
              <w:rPr>
                <w:lang w:eastAsia="en-AU"/>
              </w:rPr>
              <w:t>Standard</w:t>
            </w:r>
            <w:r>
              <w:rPr>
                <w:lang w:eastAsia="en-AU"/>
              </w:rPr>
              <w:t xml:space="preserve"> (</w:t>
            </w:r>
            <w:r w:rsidR="00DA5166">
              <w:rPr>
                <w:lang w:eastAsia="en-AU"/>
              </w:rPr>
              <w:t>L</w:t>
            </w:r>
            <w:r>
              <w:rPr>
                <w:lang w:eastAsia="en-AU"/>
              </w:rPr>
              <w:t>/100 km)</w:t>
            </w:r>
          </w:p>
        </w:tc>
        <w:tc>
          <w:tcPr>
            <w:tcW w:w="3352" w:type="dxa"/>
          </w:tcPr>
          <w:p w14:paraId="0A3E7012" w14:textId="68452A73" w:rsidR="00E237CE" w:rsidRPr="000970AB" w:rsidRDefault="00E237CE" w:rsidP="00E237CE">
            <w:pPr>
              <w:pStyle w:val="DHHStablecolhead"/>
              <w:rPr>
                <w:lang w:eastAsia="en-AU"/>
              </w:rPr>
            </w:pPr>
            <w:r w:rsidRPr="000970AB">
              <w:rPr>
                <w:lang w:eastAsia="en-AU"/>
              </w:rPr>
              <w:t>Hybrid</w:t>
            </w:r>
            <w:r>
              <w:rPr>
                <w:lang w:eastAsia="en-AU"/>
              </w:rPr>
              <w:t xml:space="preserve"> (</w:t>
            </w:r>
            <w:r w:rsidR="00DA5166">
              <w:rPr>
                <w:lang w:eastAsia="en-AU"/>
              </w:rPr>
              <w:t>L</w:t>
            </w:r>
            <w:r>
              <w:rPr>
                <w:lang w:eastAsia="en-AU"/>
              </w:rPr>
              <w:t>/100 km)</w:t>
            </w:r>
          </w:p>
        </w:tc>
      </w:tr>
      <w:tr w:rsidR="00E237CE" w14:paraId="774E3936" w14:textId="77777777" w:rsidTr="00E237CE">
        <w:tc>
          <w:tcPr>
            <w:tcW w:w="1957" w:type="dxa"/>
          </w:tcPr>
          <w:p w14:paraId="6C430BD7" w14:textId="77777777" w:rsidR="00E237CE" w:rsidRPr="000970AB" w:rsidRDefault="00E237CE" w:rsidP="00E237CE">
            <w:pPr>
              <w:pStyle w:val="DHHStablecolhead"/>
              <w:rPr>
                <w:color w:val="auto"/>
                <w:lang w:eastAsia="en-AU"/>
              </w:rPr>
            </w:pPr>
            <w:r w:rsidRPr="000970AB">
              <w:rPr>
                <w:color w:val="auto"/>
                <w:lang w:eastAsia="en-AU"/>
              </w:rPr>
              <w:t xml:space="preserve">Small </w:t>
            </w:r>
          </w:p>
        </w:tc>
        <w:tc>
          <w:tcPr>
            <w:tcW w:w="2745" w:type="dxa"/>
          </w:tcPr>
          <w:p w14:paraId="632A1A4F" w14:textId="32F87D9F" w:rsidR="00E237CE" w:rsidRDefault="00E237CE" w:rsidP="00E237CE">
            <w:pPr>
              <w:pStyle w:val="DHHStabletext"/>
              <w:rPr>
                <w:lang w:eastAsia="en-AU"/>
              </w:rPr>
            </w:pPr>
            <w:r>
              <w:rPr>
                <w:lang w:eastAsia="en-AU"/>
              </w:rPr>
              <w:t>5.8–7.4</w:t>
            </w:r>
          </w:p>
        </w:tc>
        <w:tc>
          <w:tcPr>
            <w:tcW w:w="3352" w:type="dxa"/>
          </w:tcPr>
          <w:p w14:paraId="6140356B" w14:textId="21D34E4C" w:rsidR="00E237CE" w:rsidRDefault="00E237CE" w:rsidP="00E237CE">
            <w:pPr>
              <w:pStyle w:val="DHHStabletext"/>
              <w:rPr>
                <w:lang w:eastAsia="en-AU"/>
              </w:rPr>
            </w:pPr>
            <w:r>
              <w:rPr>
                <w:lang w:eastAsia="en-AU"/>
              </w:rPr>
              <w:t>1.1–4.1</w:t>
            </w:r>
          </w:p>
        </w:tc>
      </w:tr>
      <w:tr w:rsidR="00E237CE" w14:paraId="35D58D14" w14:textId="77777777" w:rsidTr="00E237CE">
        <w:tc>
          <w:tcPr>
            <w:tcW w:w="1957" w:type="dxa"/>
          </w:tcPr>
          <w:p w14:paraId="0EF5C9AD" w14:textId="77777777" w:rsidR="00E237CE" w:rsidRPr="000970AB" w:rsidRDefault="00E237CE" w:rsidP="00E237CE">
            <w:pPr>
              <w:pStyle w:val="DHHStablecolhead"/>
              <w:rPr>
                <w:color w:val="auto"/>
                <w:lang w:eastAsia="en-AU"/>
              </w:rPr>
            </w:pPr>
            <w:r w:rsidRPr="000970AB">
              <w:rPr>
                <w:color w:val="auto"/>
                <w:lang w:eastAsia="en-AU"/>
              </w:rPr>
              <w:t xml:space="preserve">Medium </w:t>
            </w:r>
          </w:p>
        </w:tc>
        <w:tc>
          <w:tcPr>
            <w:tcW w:w="2745" w:type="dxa"/>
          </w:tcPr>
          <w:p w14:paraId="0646AB79" w14:textId="4A3CB0B3" w:rsidR="00E237CE" w:rsidRDefault="00E237CE" w:rsidP="00E237CE">
            <w:pPr>
              <w:pStyle w:val="DHHStabletext"/>
              <w:rPr>
                <w:lang w:eastAsia="en-AU"/>
              </w:rPr>
            </w:pPr>
            <w:r>
              <w:rPr>
                <w:lang w:eastAsia="en-AU"/>
              </w:rPr>
              <w:t>5.2–9.9</w:t>
            </w:r>
          </w:p>
        </w:tc>
        <w:tc>
          <w:tcPr>
            <w:tcW w:w="3352" w:type="dxa"/>
          </w:tcPr>
          <w:p w14:paraId="602CE838" w14:textId="41ECB6E2" w:rsidR="00E237CE" w:rsidRDefault="00E237CE" w:rsidP="00E237CE">
            <w:pPr>
              <w:pStyle w:val="DHHStabletext"/>
              <w:rPr>
                <w:lang w:eastAsia="en-AU"/>
              </w:rPr>
            </w:pPr>
            <w:r>
              <w:rPr>
                <w:lang w:eastAsia="en-AU"/>
              </w:rPr>
              <w:t>4.2–4.5</w:t>
            </w:r>
          </w:p>
        </w:tc>
      </w:tr>
      <w:tr w:rsidR="00E237CE" w14:paraId="23D12A05" w14:textId="77777777" w:rsidTr="00E237CE">
        <w:tc>
          <w:tcPr>
            <w:tcW w:w="1957" w:type="dxa"/>
          </w:tcPr>
          <w:p w14:paraId="5C91FED9" w14:textId="77777777" w:rsidR="00E237CE" w:rsidRPr="000970AB" w:rsidRDefault="00E237CE" w:rsidP="00E237CE">
            <w:pPr>
              <w:pStyle w:val="DHHStablecolhead"/>
              <w:rPr>
                <w:color w:val="auto"/>
                <w:lang w:eastAsia="en-AU"/>
              </w:rPr>
            </w:pPr>
            <w:r w:rsidRPr="000970AB">
              <w:rPr>
                <w:color w:val="auto"/>
                <w:lang w:eastAsia="en-AU"/>
              </w:rPr>
              <w:t>Large</w:t>
            </w:r>
          </w:p>
        </w:tc>
        <w:tc>
          <w:tcPr>
            <w:tcW w:w="2745" w:type="dxa"/>
          </w:tcPr>
          <w:p w14:paraId="67EAA8B7" w14:textId="39F0EBB2" w:rsidR="00E237CE" w:rsidRDefault="00E237CE" w:rsidP="00E237CE">
            <w:pPr>
              <w:pStyle w:val="DHHStabletext"/>
              <w:rPr>
                <w:lang w:eastAsia="en-AU"/>
              </w:rPr>
            </w:pPr>
            <w:r>
              <w:rPr>
                <w:lang w:eastAsia="en-AU"/>
              </w:rPr>
              <w:t>5.6–9.3</w:t>
            </w:r>
          </w:p>
        </w:tc>
        <w:tc>
          <w:tcPr>
            <w:tcW w:w="3352" w:type="dxa"/>
          </w:tcPr>
          <w:p w14:paraId="3057652D" w14:textId="77777777" w:rsidR="00E237CE" w:rsidRDefault="00E237CE" w:rsidP="00E237CE">
            <w:pPr>
              <w:pStyle w:val="DHHStabletext"/>
              <w:rPr>
                <w:lang w:eastAsia="en-AU"/>
              </w:rPr>
            </w:pPr>
            <w:r>
              <w:rPr>
                <w:lang w:eastAsia="en-AU"/>
              </w:rPr>
              <w:t>n/a</w:t>
            </w:r>
          </w:p>
        </w:tc>
      </w:tr>
    </w:tbl>
    <w:p w14:paraId="2A45BDE9" w14:textId="77777777" w:rsidR="000970AB" w:rsidRDefault="000970AB" w:rsidP="00AC3B42">
      <w:pPr>
        <w:pStyle w:val="Heading1"/>
        <w:spacing w:before="240"/>
        <w:sectPr w:rsidR="000970AB"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p>
    <w:p w14:paraId="5093610B" w14:textId="77777777" w:rsidR="000970AB" w:rsidRDefault="000970AB" w:rsidP="000970AB">
      <w:pPr>
        <w:pStyle w:val="Heading1"/>
      </w:pPr>
      <w:bookmarkStart w:id="18" w:name="_Toc14948919"/>
      <w:bookmarkStart w:id="19" w:name="_Toc19627798"/>
      <w:r>
        <w:lastRenderedPageBreak/>
        <w:t>Fleet-based improvement opportunities</w:t>
      </w:r>
      <w:bookmarkEnd w:id="18"/>
      <w:bookmarkEnd w:id="19"/>
    </w:p>
    <w:p w14:paraId="40FED530" w14:textId="051DA1DF" w:rsidR="000970AB" w:rsidRDefault="000970AB" w:rsidP="000970AB">
      <w:pPr>
        <w:pStyle w:val="DHHSbody"/>
      </w:pPr>
      <w:r>
        <w:t xml:space="preserve">Fleet-based opportunities aim to optimise fleet configuration to deliver cost-effective health services by increasing the availability of fleet vehicles and reducing fleet size where possible. Efficient fleet management involves understanding fleet composition and the way staff use vehicles. This can reduce </w:t>
      </w:r>
      <w:r w:rsidR="002B6CE5">
        <w:t xml:space="preserve">the </w:t>
      </w:r>
      <w:r>
        <w:t>costs of purchasing and running vehicles that are not essential to service delivery. The table below describes the main fleet-based improvement opportunities that health services can implement.</w:t>
      </w:r>
    </w:p>
    <w:p w14:paraId="0B456563" w14:textId="6A8EEE44" w:rsidR="000970AB" w:rsidRDefault="000970AB" w:rsidP="000970AB">
      <w:pPr>
        <w:pStyle w:val="DHHSbody"/>
      </w:pPr>
      <w:r>
        <w:t>This category of opportunities aligns with items 2.1 to 2.5 of the baseline self-assessment checklist. If ‘No’ was selected for any of these options, navigate to the relevant item in the table for suggested steps on how to implement the desired action.</w:t>
      </w:r>
    </w:p>
    <w:p w14:paraId="65EC998D" w14:textId="2A7584AC" w:rsidR="002B6CE5" w:rsidRDefault="002B6CE5" w:rsidP="003C46E4">
      <w:pPr>
        <w:pStyle w:val="DHHStablecaption"/>
      </w:pPr>
      <w:r>
        <w:t>2. Fleet efficiency</w:t>
      </w:r>
    </w:p>
    <w:tbl>
      <w:tblPr>
        <w:tblStyle w:val="TableGrid"/>
        <w:tblW w:w="5039" w:type="pct"/>
        <w:tblInd w:w="-5" w:type="dxa"/>
        <w:tblLayout w:type="fixed"/>
        <w:tblLook w:val="04A0" w:firstRow="1" w:lastRow="0" w:firstColumn="1" w:lastColumn="0" w:noHBand="0" w:noVBand="1"/>
      </w:tblPr>
      <w:tblGrid>
        <w:gridCol w:w="684"/>
        <w:gridCol w:w="2070"/>
        <w:gridCol w:w="4935"/>
        <w:gridCol w:w="4249"/>
        <w:gridCol w:w="1415"/>
        <w:gridCol w:w="1177"/>
      </w:tblGrid>
      <w:tr w:rsidR="000970AB" w:rsidRPr="001E6D21" w14:paraId="3525FA3D" w14:textId="77777777" w:rsidTr="003C46E4">
        <w:trPr>
          <w:trHeight w:val="402"/>
          <w:tblHeader/>
        </w:trPr>
        <w:tc>
          <w:tcPr>
            <w:tcW w:w="235" w:type="pct"/>
          </w:tcPr>
          <w:p w14:paraId="004F3D5E" w14:textId="0857A868" w:rsidR="000970AB" w:rsidRPr="000970AB" w:rsidRDefault="002B6CE5" w:rsidP="000970AB">
            <w:pPr>
              <w:pStyle w:val="DHHStablecolhead"/>
              <w:rPr>
                <w:lang w:eastAsia="en-AU"/>
              </w:rPr>
            </w:pPr>
            <w:r>
              <w:rPr>
                <w:lang w:eastAsia="en-AU"/>
              </w:rPr>
              <w:t>No</w:t>
            </w:r>
            <w:r w:rsidR="000970AB" w:rsidRPr="000970AB">
              <w:rPr>
                <w:lang w:eastAsia="en-AU"/>
              </w:rPr>
              <w:t>.</w:t>
            </w:r>
          </w:p>
        </w:tc>
        <w:tc>
          <w:tcPr>
            <w:tcW w:w="712" w:type="pct"/>
          </w:tcPr>
          <w:p w14:paraId="7AF1EDAD" w14:textId="77777777" w:rsidR="000970AB" w:rsidRPr="001E6D21" w:rsidRDefault="000970AB" w:rsidP="000970AB">
            <w:pPr>
              <w:pStyle w:val="DHHStablecolhead"/>
              <w:rPr>
                <w:lang w:eastAsia="en-AU"/>
              </w:rPr>
            </w:pPr>
            <w:r w:rsidRPr="001E6D21">
              <w:rPr>
                <w:lang w:eastAsia="en-AU"/>
              </w:rPr>
              <w:t>Opportunity</w:t>
            </w:r>
          </w:p>
        </w:tc>
        <w:tc>
          <w:tcPr>
            <w:tcW w:w="1698" w:type="pct"/>
          </w:tcPr>
          <w:p w14:paraId="2E37FE56" w14:textId="77777777" w:rsidR="000970AB" w:rsidRPr="001E6D21" w:rsidRDefault="000970AB" w:rsidP="000970AB">
            <w:pPr>
              <w:pStyle w:val="DHHStablecolhead"/>
              <w:rPr>
                <w:lang w:eastAsia="en-AU"/>
              </w:rPr>
            </w:pPr>
            <w:r w:rsidRPr="001E6D21">
              <w:rPr>
                <w:lang w:eastAsia="en-AU"/>
              </w:rPr>
              <w:t>Actions or steps to implement</w:t>
            </w:r>
          </w:p>
        </w:tc>
        <w:tc>
          <w:tcPr>
            <w:tcW w:w="1462" w:type="pct"/>
          </w:tcPr>
          <w:p w14:paraId="3524EE1A" w14:textId="77777777" w:rsidR="000970AB" w:rsidRPr="001E6D21" w:rsidRDefault="000970AB" w:rsidP="000970AB">
            <w:pPr>
              <w:pStyle w:val="DHHStablecolhead"/>
              <w:rPr>
                <w:lang w:eastAsia="en-AU"/>
              </w:rPr>
            </w:pPr>
            <w:r w:rsidRPr="001E6D21">
              <w:rPr>
                <w:lang w:eastAsia="en-AU"/>
              </w:rPr>
              <w:t>Data requirements</w:t>
            </w:r>
          </w:p>
        </w:tc>
        <w:tc>
          <w:tcPr>
            <w:tcW w:w="487" w:type="pct"/>
          </w:tcPr>
          <w:p w14:paraId="64CF3283" w14:textId="77777777" w:rsidR="000970AB" w:rsidRPr="001E6D21" w:rsidRDefault="000970AB" w:rsidP="000970AB">
            <w:pPr>
              <w:pStyle w:val="DHHStablecolhead"/>
              <w:rPr>
                <w:lang w:eastAsia="en-AU"/>
              </w:rPr>
            </w:pPr>
            <w:r w:rsidRPr="001E6D21">
              <w:rPr>
                <w:lang w:eastAsia="en-AU"/>
              </w:rPr>
              <w:t>Target date</w:t>
            </w:r>
          </w:p>
        </w:tc>
        <w:tc>
          <w:tcPr>
            <w:tcW w:w="405" w:type="pct"/>
          </w:tcPr>
          <w:p w14:paraId="7BD1A7F9" w14:textId="77777777" w:rsidR="000970AB" w:rsidRPr="001E6D21" w:rsidRDefault="000970AB" w:rsidP="000970AB">
            <w:pPr>
              <w:pStyle w:val="DHHStablecolhead"/>
              <w:rPr>
                <w:lang w:eastAsia="en-AU"/>
              </w:rPr>
            </w:pPr>
            <w:r w:rsidRPr="001E6D21">
              <w:rPr>
                <w:lang w:eastAsia="en-AU"/>
              </w:rPr>
              <w:t>Who?</w:t>
            </w:r>
          </w:p>
        </w:tc>
      </w:tr>
      <w:tr w:rsidR="000970AB" w:rsidRPr="001E6D21" w14:paraId="5EA3B226" w14:textId="77777777" w:rsidTr="003C46E4">
        <w:tc>
          <w:tcPr>
            <w:tcW w:w="235" w:type="pct"/>
          </w:tcPr>
          <w:p w14:paraId="0CFDB687" w14:textId="77777777" w:rsidR="000970AB" w:rsidRPr="000970AB" w:rsidRDefault="000970AB" w:rsidP="000970AB">
            <w:pPr>
              <w:pStyle w:val="DHHStabletext"/>
              <w:rPr>
                <w:b/>
              </w:rPr>
            </w:pPr>
            <w:r w:rsidRPr="000970AB">
              <w:rPr>
                <w:b/>
              </w:rPr>
              <w:t>2.1</w:t>
            </w:r>
          </w:p>
        </w:tc>
        <w:tc>
          <w:tcPr>
            <w:tcW w:w="712" w:type="pct"/>
          </w:tcPr>
          <w:p w14:paraId="7C500DA4" w14:textId="77777777" w:rsidR="000970AB" w:rsidRPr="001E6D21" w:rsidRDefault="000970AB" w:rsidP="000970AB">
            <w:pPr>
              <w:pStyle w:val="DHHStabletext"/>
            </w:pPr>
            <w:r w:rsidRPr="001E6D21">
              <w:t>Review vehicle utilisation annually</w:t>
            </w:r>
          </w:p>
        </w:tc>
        <w:tc>
          <w:tcPr>
            <w:tcW w:w="1698" w:type="pct"/>
          </w:tcPr>
          <w:p w14:paraId="26283A0D" w14:textId="77777777" w:rsidR="000970AB" w:rsidRPr="001E6D21" w:rsidRDefault="000970AB" w:rsidP="000970AB">
            <w:pPr>
              <w:pStyle w:val="DHHStabletext"/>
            </w:pPr>
            <w:r w:rsidRPr="001E6D21">
              <w:t>Collect data on yearly kilometres driven by vehicle</w:t>
            </w:r>
          </w:p>
          <w:p w14:paraId="7047C6BB" w14:textId="25E4615E" w:rsidR="000970AB" w:rsidRPr="001E6D21" w:rsidRDefault="000970AB" w:rsidP="000970AB">
            <w:pPr>
              <w:pStyle w:val="DHHStabletext"/>
            </w:pPr>
            <w:r w:rsidRPr="001E6D21">
              <w:t>Identify vehicles that are under</w:t>
            </w:r>
            <w:r w:rsidR="00EA7900">
              <w:t>-</w:t>
            </w:r>
            <w:r w:rsidRPr="001E6D21">
              <w:t>utilised</w:t>
            </w:r>
          </w:p>
          <w:p w14:paraId="0C9FF51D" w14:textId="77777777" w:rsidR="000970AB" w:rsidRPr="001E6D21" w:rsidRDefault="000970AB" w:rsidP="000970AB">
            <w:pPr>
              <w:pStyle w:val="DHHStabletext"/>
            </w:pPr>
            <w:r w:rsidRPr="001E6D21">
              <w:t>Investigate time utilisation of these vehicles using log books or online management system</w:t>
            </w:r>
          </w:p>
          <w:p w14:paraId="6F8B12B4" w14:textId="77777777" w:rsidR="000970AB" w:rsidRPr="001E6D21" w:rsidRDefault="000970AB" w:rsidP="000970AB">
            <w:pPr>
              <w:pStyle w:val="DHHStabletext"/>
            </w:pPr>
            <w:r w:rsidRPr="001E6D21">
              <w:t>If vehicle also has a low time utilisation, investigate reasons, and consider reducing fleet size</w:t>
            </w:r>
          </w:p>
        </w:tc>
        <w:tc>
          <w:tcPr>
            <w:tcW w:w="1462" w:type="pct"/>
          </w:tcPr>
          <w:p w14:paraId="455973EF" w14:textId="77777777" w:rsidR="000970AB" w:rsidRPr="001E6D21" w:rsidRDefault="000970AB" w:rsidP="000970AB">
            <w:pPr>
              <w:pStyle w:val="DHHStabletext"/>
            </w:pPr>
            <w:r w:rsidRPr="001E6D21">
              <w:t>Total annual kilometres travelled per vehicle</w:t>
            </w:r>
          </w:p>
          <w:p w14:paraId="13C16B13" w14:textId="2D770230" w:rsidR="000970AB" w:rsidRPr="001E6D21" w:rsidRDefault="000970AB" w:rsidP="000970AB">
            <w:pPr>
              <w:pStyle w:val="DHHStabletext"/>
            </w:pPr>
            <w:r w:rsidRPr="001E6D21">
              <w:t>Number of days/hours each vehicle is utilised (</w:t>
            </w:r>
            <w:r w:rsidR="002B6CE5">
              <w:t>for example,</w:t>
            </w:r>
            <w:r w:rsidRPr="001E6D21">
              <w:t xml:space="preserve"> qualitative description</w:t>
            </w:r>
            <w:r w:rsidR="00EA7900">
              <w:t>,</w:t>
            </w:r>
            <w:r w:rsidRPr="001E6D21">
              <w:t xml:space="preserve"> report from fleet booking system or other measure)</w:t>
            </w:r>
          </w:p>
        </w:tc>
        <w:tc>
          <w:tcPr>
            <w:tcW w:w="487" w:type="pct"/>
          </w:tcPr>
          <w:p w14:paraId="7E3563CF" w14:textId="77777777" w:rsidR="000970AB" w:rsidRPr="001E6D21" w:rsidRDefault="000970AB" w:rsidP="000970AB">
            <w:pPr>
              <w:pStyle w:val="DHHStabletext"/>
            </w:pPr>
          </w:p>
        </w:tc>
        <w:tc>
          <w:tcPr>
            <w:tcW w:w="405" w:type="pct"/>
          </w:tcPr>
          <w:p w14:paraId="6142E6F8" w14:textId="77777777" w:rsidR="000970AB" w:rsidRPr="001E6D21" w:rsidRDefault="000970AB" w:rsidP="000970AB">
            <w:pPr>
              <w:pStyle w:val="DHHStabletext"/>
            </w:pPr>
          </w:p>
        </w:tc>
      </w:tr>
      <w:tr w:rsidR="000970AB" w:rsidRPr="001E6D21" w14:paraId="5881A5B5" w14:textId="77777777" w:rsidTr="003C46E4">
        <w:tc>
          <w:tcPr>
            <w:tcW w:w="235" w:type="pct"/>
          </w:tcPr>
          <w:p w14:paraId="48F657E3" w14:textId="77777777" w:rsidR="000970AB" w:rsidRPr="000970AB" w:rsidRDefault="000970AB" w:rsidP="000970AB">
            <w:pPr>
              <w:pStyle w:val="DHHStabletext"/>
              <w:rPr>
                <w:b/>
              </w:rPr>
            </w:pPr>
            <w:r w:rsidRPr="000970AB">
              <w:rPr>
                <w:b/>
              </w:rPr>
              <w:t>2.2</w:t>
            </w:r>
          </w:p>
        </w:tc>
        <w:tc>
          <w:tcPr>
            <w:tcW w:w="712" w:type="pct"/>
          </w:tcPr>
          <w:p w14:paraId="2D967183" w14:textId="499BBD7C" w:rsidR="000970AB" w:rsidRPr="001E6D21" w:rsidRDefault="000970AB" w:rsidP="000970AB">
            <w:pPr>
              <w:pStyle w:val="DHHStabletext"/>
            </w:pPr>
            <w:r w:rsidRPr="001E6D21">
              <w:t>Active and public transport encouraged for short trips (</w:t>
            </w:r>
            <w:r w:rsidR="00883B36">
              <w:t>&lt;</w:t>
            </w:r>
            <w:r w:rsidR="00883B36" w:rsidRPr="001E6D21">
              <w:t xml:space="preserve"> </w:t>
            </w:r>
            <w:r w:rsidRPr="001E6D21">
              <w:t>2 km)</w:t>
            </w:r>
            <w:r w:rsidRPr="001E6D21" w:rsidDel="00DF4650">
              <w:t xml:space="preserve"> </w:t>
            </w:r>
          </w:p>
        </w:tc>
        <w:tc>
          <w:tcPr>
            <w:tcW w:w="1698" w:type="pct"/>
          </w:tcPr>
          <w:p w14:paraId="7F8D8474" w14:textId="0EDBF8FA" w:rsidR="000970AB" w:rsidRPr="001E6D21" w:rsidRDefault="000970AB" w:rsidP="000970AB">
            <w:pPr>
              <w:pStyle w:val="DHHStabletext"/>
            </w:pPr>
            <w:r w:rsidRPr="001E6D21">
              <w:t xml:space="preserve">Refer to </w:t>
            </w:r>
            <w:r w:rsidR="002B6CE5">
              <w:t>s</w:t>
            </w:r>
            <w:r w:rsidRPr="001E6D21">
              <w:t xml:space="preserve">ection </w:t>
            </w:r>
            <w:r w:rsidRPr="001E6D21">
              <w:fldChar w:fldCharType="begin"/>
            </w:r>
            <w:r w:rsidRPr="001E6D21">
              <w:instrText xml:space="preserve"> REF _Ref6991134 \r \h  \* MERGEFORMAT </w:instrText>
            </w:r>
            <w:r w:rsidRPr="001E6D21">
              <w:fldChar w:fldCharType="separate"/>
            </w:r>
            <w:r w:rsidRPr="001E6D21">
              <w:t>5</w:t>
            </w:r>
            <w:r w:rsidRPr="001E6D21">
              <w:fldChar w:fldCharType="end"/>
            </w:r>
            <w:r w:rsidRPr="001E6D21">
              <w:t xml:space="preserve"> </w:t>
            </w:r>
            <w:r w:rsidR="002B6CE5">
              <w:t>‘</w:t>
            </w:r>
            <w:r w:rsidRPr="001E6D21">
              <w:t xml:space="preserve">Alternative </w:t>
            </w:r>
            <w:r w:rsidR="002B6CE5">
              <w:t>t</w:t>
            </w:r>
            <w:r w:rsidRPr="001E6D21">
              <w:t xml:space="preserve">ransport </w:t>
            </w:r>
            <w:r w:rsidR="002B6CE5">
              <w:t>m</w:t>
            </w:r>
            <w:r w:rsidRPr="001E6D21">
              <w:t>odes</w:t>
            </w:r>
            <w:r w:rsidR="002B6CE5">
              <w:t>’</w:t>
            </w:r>
            <w:r w:rsidRPr="001E6D21">
              <w:t xml:space="preserve"> (5.3 and 5.4) </w:t>
            </w:r>
          </w:p>
        </w:tc>
        <w:tc>
          <w:tcPr>
            <w:tcW w:w="1462" w:type="pct"/>
          </w:tcPr>
          <w:p w14:paraId="731F5C7C" w14:textId="3031E969" w:rsidR="000970AB" w:rsidRPr="001E6D21" w:rsidRDefault="00EA7900" w:rsidP="000970AB">
            <w:pPr>
              <w:pStyle w:val="DHHStabletext"/>
            </w:pPr>
            <w:r>
              <w:t>n/a</w:t>
            </w:r>
          </w:p>
        </w:tc>
        <w:tc>
          <w:tcPr>
            <w:tcW w:w="487" w:type="pct"/>
          </w:tcPr>
          <w:p w14:paraId="152BF51D" w14:textId="77777777" w:rsidR="000970AB" w:rsidRPr="001E6D21" w:rsidRDefault="000970AB" w:rsidP="000970AB">
            <w:pPr>
              <w:pStyle w:val="DHHStabletext"/>
            </w:pPr>
          </w:p>
        </w:tc>
        <w:tc>
          <w:tcPr>
            <w:tcW w:w="405" w:type="pct"/>
          </w:tcPr>
          <w:p w14:paraId="52671AF2" w14:textId="77777777" w:rsidR="000970AB" w:rsidRPr="001E6D21" w:rsidRDefault="000970AB" w:rsidP="000970AB">
            <w:pPr>
              <w:pStyle w:val="DHHStabletext"/>
            </w:pPr>
          </w:p>
        </w:tc>
      </w:tr>
      <w:tr w:rsidR="000970AB" w:rsidRPr="001E6D21" w14:paraId="63FF2A6D" w14:textId="77777777" w:rsidTr="003C46E4">
        <w:tc>
          <w:tcPr>
            <w:tcW w:w="235" w:type="pct"/>
          </w:tcPr>
          <w:p w14:paraId="00BEEAE6" w14:textId="77777777" w:rsidR="000970AB" w:rsidRPr="000970AB" w:rsidRDefault="000970AB" w:rsidP="000970AB">
            <w:pPr>
              <w:pStyle w:val="DHHStabletext"/>
              <w:rPr>
                <w:b/>
              </w:rPr>
            </w:pPr>
            <w:r w:rsidRPr="000970AB">
              <w:rPr>
                <w:b/>
              </w:rPr>
              <w:t>2.3</w:t>
            </w:r>
          </w:p>
        </w:tc>
        <w:tc>
          <w:tcPr>
            <w:tcW w:w="712" w:type="pct"/>
          </w:tcPr>
          <w:p w14:paraId="37461A60" w14:textId="77777777" w:rsidR="000970AB" w:rsidRPr="001E6D21" w:rsidRDefault="000970AB" w:rsidP="000970AB">
            <w:pPr>
              <w:pStyle w:val="DHHStabletext"/>
            </w:pPr>
            <w:r w:rsidRPr="001E6D21">
              <w:t>Booking system enables staff to book and cancel easily (due to software functionality, user behaviour, or both)</w:t>
            </w:r>
          </w:p>
        </w:tc>
        <w:tc>
          <w:tcPr>
            <w:tcW w:w="1698" w:type="pct"/>
          </w:tcPr>
          <w:p w14:paraId="176E9DC9" w14:textId="77777777" w:rsidR="000970AB" w:rsidRPr="001E6D21" w:rsidRDefault="000970AB" w:rsidP="000970AB">
            <w:pPr>
              <w:pStyle w:val="DHHStabletext"/>
            </w:pPr>
            <w:r w:rsidRPr="001E6D21">
              <w:t>Interview staff to get feedback on vehicle availability in the booking system</w:t>
            </w:r>
          </w:p>
          <w:p w14:paraId="09A7DCD9" w14:textId="77777777" w:rsidR="000970AB" w:rsidRPr="001E6D21" w:rsidRDefault="000970AB" w:rsidP="000970AB">
            <w:pPr>
              <w:pStyle w:val="DHHStabletext"/>
            </w:pPr>
            <w:r w:rsidRPr="001E6D21">
              <w:t>Assess how often vehicles are booked out</w:t>
            </w:r>
          </w:p>
          <w:p w14:paraId="07D0267C" w14:textId="77777777" w:rsidR="000970AB" w:rsidRPr="001E6D21" w:rsidRDefault="000970AB" w:rsidP="000970AB">
            <w:pPr>
              <w:pStyle w:val="DHHStabletext"/>
            </w:pPr>
            <w:r w:rsidRPr="001E6D21">
              <w:t>Investigate updating the booking system if required</w:t>
            </w:r>
          </w:p>
        </w:tc>
        <w:tc>
          <w:tcPr>
            <w:tcW w:w="1462" w:type="pct"/>
          </w:tcPr>
          <w:p w14:paraId="5761189F" w14:textId="27EB5029" w:rsidR="000970AB" w:rsidRPr="001E6D21" w:rsidRDefault="000970AB" w:rsidP="000970AB">
            <w:pPr>
              <w:pStyle w:val="DHHStabletext"/>
            </w:pPr>
            <w:r w:rsidRPr="001E6D21">
              <w:t>Time (days or hours) that vehicles are booked out (as gauged from instantaneous checks over a period of time to collect data points)</w:t>
            </w:r>
          </w:p>
          <w:p w14:paraId="42FA60BB" w14:textId="77777777" w:rsidR="000970AB" w:rsidRPr="001E6D21" w:rsidRDefault="000970AB" w:rsidP="000970AB">
            <w:pPr>
              <w:pStyle w:val="DHHStabletext"/>
            </w:pPr>
            <w:r w:rsidRPr="001E6D21">
              <w:t xml:space="preserve">Vehicle utilisation rate based on average kilometres per vehicle over time  </w:t>
            </w:r>
          </w:p>
        </w:tc>
        <w:tc>
          <w:tcPr>
            <w:tcW w:w="487" w:type="pct"/>
          </w:tcPr>
          <w:p w14:paraId="1A5DBF07" w14:textId="77777777" w:rsidR="000970AB" w:rsidRPr="001E6D21" w:rsidRDefault="000970AB" w:rsidP="000970AB">
            <w:pPr>
              <w:pStyle w:val="DHHStabletext"/>
              <w:rPr>
                <w:highlight w:val="yellow"/>
              </w:rPr>
            </w:pPr>
          </w:p>
        </w:tc>
        <w:tc>
          <w:tcPr>
            <w:tcW w:w="405" w:type="pct"/>
          </w:tcPr>
          <w:p w14:paraId="197621E6" w14:textId="77777777" w:rsidR="000970AB" w:rsidRPr="001E6D21" w:rsidRDefault="000970AB" w:rsidP="000970AB">
            <w:pPr>
              <w:pStyle w:val="DHHStabletext"/>
              <w:rPr>
                <w:highlight w:val="yellow"/>
              </w:rPr>
            </w:pPr>
          </w:p>
        </w:tc>
      </w:tr>
      <w:tr w:rsidR="000970AB" w:rsidRPr="001E6D21" w14:paraId="7699C04F" w14:textId="77777777" w:rsidTr="003C46E4">
        <w:tc>
          <w:tcPr>
            <w:tcW w:w="235" w:type="pct"/>
          </w:tcPr>
          <w:p w14:paraId="4F0B8870" w14:textId="77777777" w:rsidR="000970AB" w:rsidRPr="000970AB" w:rsidRDefault="000970AB" w:rsidP="000970AB">
            <w:pPr>
              <w:pStyle w:val="DHHStabletext"/>
              <w:rPr>
                <w:b/>
              </w:rPr>
            </w:pPr>
            <w:r w:rsidRPr="000970AB">
              <w:rPr>
                <w:b/>
              </w:rPr>
              <w:t>2.4</w:t>
            </w:r>
          </w:p>
        </w:tc>
        <w:tc>
          <w:tcPr>
            <w:tcW w:w="712" w:type="pct"/>
          </w:tcPr>
          <w:p w14:paraId="087E1FA9" w14:textId="77777777" w:rsidR="000970AB" w:rsidRPr="001E6D21" w:rsidRDefault="000970AB" w:rsidP="000970AB">
            <w:pPr>
              <w:pStyle w:val="DHHStabletext"/>
            </w:pPr>
            <w:r w:rsidRPr="001E6D21">
              <w:t>Most efficient vehicles are prioritised and/or matched to trip types in booking system</w:t>
            </w:r>
          </w:p>
        </w:tc>
        <w:tc>
          <w:tcPr>
            <w:tcW w:w="1698" w:type="pct"/>
          </w:tcPr>
          <w:p w14:paraId="69914A3E" w14:textId="77777777" w:rsidR="000970AB" w:rsidRPr="001E6D21" w:rsidRDefault="000970AB" w:rsidP="000970AB">
            <w:pPr>
              <w:pStyle w:val="DHHStabletext"/>
            </w:pPr>
            <w:r w:rsidRPr="001E6D21">
              <w:t>Review booking system functionality, including if:</w:t>
            </w:r>
          </w:p>
          <w:p w14:paraId="05DA210A" w14:textId="096EF75C" w:rsidR="000970AB" w:rsidRPr="001E6D21" w:rsidRDefault="00EA7900" w:rsidP="003C46E4">
            <w:pPr>
              <w:pStyle w:val="DHHStablebullet"/>
            </w:pPr>
            <w:r>
              <w:t>v</w:t>
            </w:r>
            <w:r w:rsidR="000970AB" w:rsidRPr="001E6D21">
              <w:t>ehicle type can be matched to trip length</w:t>
            </w:r>
          </w:p>
          <w:p w14:paraId="1C32416B" w14:textId="01143C53" w:rsidR="000970AB" w:rsidRPr="001E6D21" w:rsidRDefault="00EA7900" w:rsidP="003C46E4">
            <w:pPr>
              <w:pStyle w:val="DHHStablebullet"/>
            </w:pPr>
            <w:r>
              <w:t>t</w:t>
            </w:r>
            <w:r w:rsidR="000970AB" w:rsidRPr="001E6D21">
              <w:t>rips can be grouped for ride-sharing</w:t>
            </w:r>
          </w:p>
          <w:p w14:paraId="4F0475F8" w14:textId="005ADC9A" w:rsidR="000970AB" w:rsidRPr="001E6D21" w:rsidRDefault="00EA7900" w:rsidP="003C46E4">
            <w:pPr>
              <w:pStyle w:val="DHHStablebullet"/>
            </w:pPr>
            <w:r>
              <w:t>a</w:t>
            </w:r>
            <w:r w:rsidR="000970AB" w:rsidRPr="001E6D21">
              <w:t>lternative modes of transport are suggested for particular trips</w:t>
            </w:r>
          </w:p>
          <w:p w14:paraId="792E8B99" w14:textId="38CDA603" w:rsidR="000970AB" w:rsidRPr="001E6D21" w:rsidRDefault="000970AB" w:rsidP="000970AB">
            <w:pPr>
              <w:pStyle w:val="DHHStabletext"/>
            </w:pPr>
            <w:r w:rsidRPr="001E6D21">
              <w:lastRenderedPageBreak/>
              <w:t>Install or set up software to automatically select suitable vehicles by trip distance</w:t>
            </w:r>
            <w:r w:rsidR="00EA7900">
              <w:t xml:space="preserve"> and</w:t>
            </w:r>
            <w:r w:rsidRPr="001E6D21">
              <w:t xml:space="preserve"> type (if possible)</w:t>
            </w:r>
          </w:p>
          <w:p w14:paraId="09AE6AFD" w14:textId="77777777" w:rsidR="000970AB" w:rsidRPr="001E6D21" w:rsidRDefault="000970AB" w:rsidP="000970AB">
            <w:pPr>
              <w:pStyle w:val="DHHStabletext"/>
            </w:pPr>
            <w:r w:rsidRPr="001E6D21">
              <w:t>Establish a policy for selecting vehicles for all relevant staff</w:t>
            </w:r>
          </w:p>
          <w:p w14:paraId="034B2FE0" w14:textId="77777777" w:rsidR="000970AB" w:rsidRPr="001E6D21" w:rsidRDefault="000970AB" w:rsidP="000970AB">
            <w:pPr>
              <w:pStyle w:val="DHHStabletext"/>
            </w:pPr>
            <w:r w:rsidRPr="001E6D21">
              <w:t>Screen vehicle bookings to check policy implementation and change bookings if they do not align</w:t>
            </w:r>
          </w:p>
        </w:tc>
        <w:tc>
          <w:tcPr>
            <w:tcW w:w="1462" w:type="pct"/>
          </w:tcPr>
          <w:p w14:paraId="76784E2F" w14:textId="44668A8E" w:rsidR="000970AB" w:rsidRPr="001E6D21" w:rsidRDefault="000970AB" w:rsidP="000970AB">
            <w:pPr>
              <w:pStyle w:val="DHHStabletext"/>
            </w:pPr>
            <w:r w:rsidRPr="001E6D21">
              <w:lastRenderedPageBreak/>
              <w:t xml:space="preserve">Fleet register with vehicles by type </w:t>
            </w:r>
            <w:r w:rsidR="002B6CE5">
              <w:t>or</w:t>
            </w:r>
            <w:r w:rsidRPr="001E6D21">
              <w:t xml:space="preserve"> fuel efficiency</w:t>
            </w:r>
          </w:p>
          <w:p w14:paraId="005C488F" w14:textId="77777777" w:rsidR="000970AB" w:rsidRPr="001E6D21" w:rsidRDefault="000970AB" w:rsidP="000970AB">
            <w:pPr>
              <w:pStyle w:val="DHHStabletext"/>
            </w:pPr>
            <w:r w:rsidRPr="001E6D21">
              <w:t>Record of trips taken (by distance) by vehicle type</w:t>
            </w:r>
          </w:p>
          <w:p w14:paraId="6F583425" w14:textId="77777777" w:rsidR="000970AB" w:rsidRPr="001E6D21" w:rsidRDefault="000970AB" w:rsidP="000970AB">
            <w:pPr>
              <w:pStyle w:val="DHHStabletext"/>
            </w:pPr>
            <w:r w:rsidRPr="001E6D21">
              <w:t>Qualitative description from staff on effectiveness of booking system</w:t>
            </w:r>
          </w:p>
        </w:tc>
        <w:tc>
          <w:tcPr>
            <w:tcW w:w="487" w:type="pct"/>
          </w:tcPr>
          <w:p w14:paraId="25D55100" w14:textId="77777777" w:rsidR="000970AB" w:rsidRPr="001E6D21" w:rsidRDefault="000970AB" w:rsidP="000970AB">
            <w:pPr>
              <w:pStyle w:val="DHHStabletext"/>
            </w:pPr>
          </w:p>
        </w:tc>
        <w:tc>
          <w:tcPr>
            <w:tcW w:w="405" w:type="pct"/>
          </w:tcPr>
          <w:p w14:paraId="039141E6" w14:textId="77777777" w:rsidR="000970AB" w:rsidRPr="001E6D21" w:rsidRDefault="000970AB" w:rsidP="000970AB">
            <w:pPr>
              <w:pStyle w:val="DHHStabletext"/>
            </w:pPr>
          </w:p>
        </w:tc>
      </w:tr>
      <w:tr w:rsidR="000970AB" w:rsidRPr="001E6D21" w14:paraId="6C0F09AF" w14:textId="77777777" w:rsidTr="003C46E4">
        <w:tc>
          <w:tcPr>
            <w:tcW w:w="235" w:type="pct"/>
          </w:tcPr>
          <w:p w14:paraId="037399E7" w14:textId="77777777" w:rsidR="000970AB" w:rsidRPr="000970AB" w:rsidRDefault="000970AB" w:rsidP="000970AB">
            <w:pPr>
              <w:pStyle w:val="DHHStabletext"/>
              <w:rPr>
                <w:b/>
              </w:rPr>
            </w:pPr>
            <w:r w:rsidRPr="000970AB">
              <w:rPr>
                <w:b/>
              </w:rPr>
              <w:t>2.5</w:t>
            </w:r>
          </w:p>
        </w:tc>
        <w:tc>
          <w:tcPr>
            <w:tcW w:w="712" w:type="pct"/>
          </w:tcPr>
          <w:p w14:paraId="04E3E87F" w14:textId="77777777" w:rsidR="000970AB" w:rsidRPr="001E6D21" w:rsidRDefault="000970AB" w:rsidP="000970AB">
            <w:pPr>
              <w:pStyle w:val="DHHStabletext"/>
            </w:pPr>
            <w:r w:rsidRPr="001E6D21">
              <w:t>Identify and engage with major vehicle users (discussing trip types and purpose)</w:t>
            </w:r>
          </w:p>
        </w:tc>
        <w:tc>
          <w:tcPr>
            <w:tcW w:w="1698" w:type="pct"/>
          </w:tcPr>
          <w:p w14:paraId="365AFEBE" w14:textId="2CDE4646" w:rsidR="000970AB" w:rsidRPr="001E6D21" w:rsidRDefault="000970AB" w:rsidP="000970AB">
            <w:pPr>
              <w:pStyle w:val="DHHStabletext"/>
            </w:pPr>
            <w:r w:rsidRPr="001E6D21">
              <w:t>Identify staff who drive more than 5,000 km/year</w:t>
            </w:r>
          </w:p>
          <w:p w14:paraId="5BEB981D" w14:textId="77777777" w:rsidR="000970AB" w:rsidRPr="001E6D21" w:rsidRDefault="000970AB" w:rsidP="000970AB">
            <w:pPr>
              <w:pStyle w:val="DHHStabletext"/>
            </w:pPr>
            <w:r w:rsidRPr="001E6D21">
              <w:t>Interview staff to understand vehicle usage</w:t>
            </w:r>
          </w:p>
          <w:p w14:paraId="7837693F" w14:textId="77777777" w:rsidR="000970AB" w:rsidRPr="001E6D21" w:rsidRDefault="000970AB" w:rsidP="000970AB">
            <w:pPr>
              <w:pStyle w:val="DHHStabletext"/>
            </w:pPr>
            <w:r w:rsidRPr="001E6D21">
              <w:t>Investigate suitability of alternative measures for certain trips</w:t>
            </w:r>
          </w:p>
          <w:p w14:paraId="00CD987E" w14:textId="77777777" w:rsidR="000970AB" w:rsidRPr="001E6D21" w:rsidRDefault="000970AB" w:rsidP="000970AB">
            <w:pPr>
              <w:pStyle w:val="DHHStabletext"/>
            </w:pPr>
            <w:r w:rsidRPr="001E6D21">
              <w:t>Support staff to implement changes to reduce kilometres travelled for relevant trips</w:t>
            </w:r>
          </w:p>
        </w:tc>
        <w:tc>
          <w:tcPr>
            <w:tcW w:w="1462" w:type="pct"/>
          </w:tcPr>
          <w:p w14:paraId="6A5FBDF6" w14:textId="77777777" w:rsidR="000970AB" w:rsidRPr="001E6D21" w:rsidRDefault="000970AB" w:rsidP="000970AB">
            <w:pPr>
              <w:pStyle w:val="DHHStabletext"/>
            </w:pPr>
            <w:r w:rsidRPr="001E6D21">
              <w:t>Annual kilometres travelled by employee</w:t>
            </w:r>
          </w:p>
          <w:p w14:paraId="76077C4D" w14:textId="75E5AE4C" w:rsidR="000970AB" w:rsidRPr="001E6D21" w:rsidRDefault="000970AB" w:rsidP="000970AB">
            <w:pPr>
              <w:pStyle w:val="DHHStabletext"/>
            </w:pPr>
            <w:r w:rsidRPr="001E6D21">
              <w:t>Record of trips taken by employees by distance and purpose (</w:t>
            </w:r>
            <w:r w:rsidR="00EA7900">
              <w:t>for example,</w:t>
            </w:r>
            <w:r w:rsidRPr="001E6D21">
              <w:t xml:space="preserve"> qualitative description</w:t>
            </w:r>
            <w:r w:rsidR="00EA7900">
              <w:t>,</w:t>
            </w:r>
            <w:r w:rsidRPr="001E6D21">
              <w:t xml:space="preserve"> report from fleet booking system or other measure)</w:t>
            </w:r>
          </w:p>
        </w:tc>
        <w:tc>
          <w:tcPr>
            <w:tcW w:w="487" w:type="pct"/>
          </w:tcPr>
          <w:p w14:paraId="18389DE5" w14:textId="77777777" w:rsidR="000970AB" w:rsidRPr="001E6D21" w:rsidRDefault="000970AB" w:rsidP="000970AB">
            <w:pPr>
              <w:pStyle w:val="DHHStabletext"/>
            </w:pPr>
          </w:p>
        </w:tc>
        <w:tc>
          <w:tcPr>
            <w:tcW w:w="405" w:type="pct"/>
          </w:tcPr>
          <w:p w14:paraId="4F0E20D9" w14:textId="77777777" w:rsidR="000970AB" w:rsidRPr="001E6D21" w:rsidRDefault="000970AB" w:rsidP="000970AB">
            <w:pPr>
              <w:pStyle w:val="DHHStabletext"/>
            </w:pPr>
          </w:p>
        </w:tc>
      </w:tr>
    </w:tbl>
    <w:p w14:paraId="70624BEC" w14:textId="77777777" w:rsidR="000970AB" w:rsidRDefault="000970AB" w:rsidP="00B5486C">
      <w:pPr>
        <w:pStyle w:val="DHHSbody"/>
      </w:pPr>
      <w:r>
        <w:br w:type="page"/>
      </w:r>
    </w:p>
    <w:p w14:paraId="060782A4" w14:textId="77777777" w:rsidR="000970AB" w:rsidRDefault="000970AB" w:rsidP="000970AB">
      <w:pPr>
        <w:pStyle w:val="Heading1"/>
      </w:pPr>
      <w:bookmarkStart w:id="20" w:name="_Toc14948920"/>
      <w:bookmarkStart w:id="21" w:name="_Toc19627799"/>
      <w:r>
        <w:lastRenderedPageBreak/>
        <w:t>Vehicle-based improvement opportunities</w:t>
      </w:r>
      <w:bookmarkEnd w:id="20"/>
      <w:bookmarkEnd w:id="21"/>
    </w:p>
    <w:p w14:paraId="692B8240" w14:textId="075C9C70" w:rsidR="000970AB" w:rsidRDefault="000970AB" w:rsidP="000970AB">
      <w:pPr>
        <w:pStyle w:val="DHHSbody"/>
        <w:rPr>
          <w:lang w:eastAsia="en-AU"/>
        </w:rPr>
      </w:pPr>
      <w:r w:rsidRPr="00BD61B5">
        <w:t xml:space="preserve">Vehicle-based improvements </w:t>
      </w:r>
      <w:r>
        <w:t>relate to the characteristics of the vehicles in a fleet and how these vehicles are maintained. Replacing older, less fuel efficient vehicles with more fuel efficient vehicles can reduce fuel consumption and cost. Scheduling</w:t>
      </w:r>
      <w:r>
        <w:rPr>
          <w:lang w:eastAsia="en-AU"/>
        </w:rPr>
        <w:t xml:space="preserve"> preventative vehicle maintenance is generally a low-cost option to optimise fuel consumption and increase driver safety.</w:t>
      </w:r>
    </w:p>
    <w:p w14:paraId="581D156D" w14:textId="7F28EE13" w:rsidR="002B6CE5" w:rsidRDefault="00883B36" w:rsidP="003C46E4">
      <w:pPr>
        <w:pStyle w:val="DHHStablecaption"/>
      </w:pPr>
      <w:r>
        <w:t xml:space="preserve">3. </w:t>
      </w:r>
      <w:r w:rsidR="002B6CE5" w:rsidRPr="002B6CE5">
        <w:t>Vehicle efficiency</w:t>
      </w:r>
    </w:p>
    <w:tbl>
      <w:tblPr>
        <w:tblStyle w:val="TableGrid"/>
        <w:tblW w:w="4926" w:type="pct"/>
        <w:tblInd w:w="-5" w:type="dxa"/>
        <w:tblLayout w:type="fixed"/>
        <w:tblLook w:val="04A0" w:firstRow="1" w:lastRow="0" w:firstColumn="1" w:lastColumn="0" w:noHBand="0" w:noVBand="1"/>
      </w:tblPr>
      <w:tblGrid>
        <w:gridCol w:w="678"/>
        <w:gridCol w:w="2085"/>
        <w:gridCol w:w="5202"/>
        <w:gridCol w:w="3259"/>
        <w:gridCol w:w="1421"/>
        <w:gridCol w:w="1560"/>
      </w:tblGrid>
      <w:tr w:rsidR="000970AB" w:rsidRPr="001E6D21" w14:paraId="5D4FE466" w14:textId="77777777" w:rsidTr="003C46E4">
        <w:trPr>
          <w:trHeight w:val="421"/>
          <w:tblHeader/>
        </w:trPr>
        <w:tc>
          <w:tcPr>
            <w:tcW w:w="239" w:type="pct"/>
          </w:tcPr>
          <w:p w14:paraId="4530C5B0" w14:textId="2C2CBEC8" w:rsidR="000970AB" w:rsidRPr="000970AB" w:rsidRDefault="002B6CE5" w:rsidP="000970AB">
            <w:pPr>
              <w:pStyle w:val="DHHStablecolhead"/>
              <w:rPr>
                <w:lang w:eastAsia="en-AU"/>
              </w:rPr>
            </w:pPr>
            <w:r>
              <w:rPr>
                <w:lang w:eastAsia="en-AU"/>
              </w:rPr>
              <w:t>No</w:t>
            </w:r>
            <w:r w:rsidR="000970AB" w:rsidRPr="000970AB">
              <w:rPr>
                <w:lang w:eastAsia="en-AU"/>
              </w:rPr>
              <w:t>.</w:t>
            </w:r>
          </w:p>
        </w:tc>
        <w:tc>
          <w:tcPr>
            <w:tcW w:w="734" w:type="pct"/>
          </w:tcPr>
          <w:p w14:paraId="7B1CD51D" w14:textId="77777777" w:rsidR="000970AB" w:rsidRPr="001E6D21" w:rsidRDefault="000970AB" w:rsidP="000970AB">
            <w:pPr>
              <w:pStyle w:val="DHHStablecolhead"/>
              <w:rPr>
                <w:lang w:eastAsia="en-AU"/>
              </w:rPr>
            </w:pPr>
            <w:r w:rsidRPr="001E6D21">
              <w:rPr>
                <w:lang w:eastAsia="en-AU"/>
              </w:rPr>
              <w:t>Opportunity</w:t>
            </w:r>
          </w:p>
        </w:tc>
        <w:tc>
          <w:tcPr>
            <w:tcW w:w="1831" w:type="pct"/>
          </w:tcPr>
          <w:p w14:paraId="1C28B41F" w14:textId="77777777" w:rsidR="000970AB" w:rsidRPr="001E6D21" w:rsidRDefault="000970AB" w:rsidP="000970AB">
            <w:pPr>
              <w:pStyle w:val="DHHStablecolhead"/>
              <w:rPr>
                <w:lang w:eastAsia="en-AU"/>
              </w:rPr>
            </w:pPr>
            <w:r w:rsidRPr="001E6D21">
              <w:rPr>
                <w:lang w:eastAsia="en-AU"/>
              </w:rPr>
              <w:t>Actions or steps to implement</w:t>
            </w:r>
          </w:p>
        </w:tc>
        <w:tc>
          <w:tcPr>
            <w:tcW w:w="1147" w:type="pct"/>
          </w:tcPr>
          <w:p w14:paraId="6092C308" w14:textId="77777777" w:rsidR="000970AB" w:rsidRPr="001E6D21" w:rsidRDefault="000970AB" w:rsidP="000970AB">
            <w:pPr>
              <w:pStyle w:val="DHHStablecolhead"/>
              <w:rPr>
                <w:lang w:eastAsia="en-AU"/>
              </w:rPr>
            </w:pPr>
            <w:r w:rsidRPr="001E6D21">
              <w:rPr>
                <w:lang w:eastAsia="en-AU"/>
              </w:rPr>
              <w:t>Data requirements</w:t>
            </w:r>
          </w:p>
        </w:tc>
        <w:tc>
          <w:tcPr>
            <w:tcW w:w="500" w:type="pct"/>
          </w:tcPr>
          <w:p w14:paraId="7950E577" w14:textId="77777777" w:rsidR="000970AB" w:rsidRPr="001E6D21" w:rsidRDefault="000970AB" w:rsidP="000970AB">
            <w:pPr>
              <w:pStyle w:val="DHHStablecolhead"/>
              <w:rPr>
                <w:lang w:eastAsia="en-AU"/>
              </w:rPr>
            </w:pPr>
            <w:r w:rsidRPr="001E6D21">
              <w:rPr>
                <w:lang w:eastAsia="en-AU"/>
              </w:rPr>
              <w:t>Target date</w:t>
            </w:r>
          </w:p>
        </w:tc>
        <w:tc>
          <w:tcPr>
            <w:tcW w:w="549" w:type="pct"/>
          </w:tcPr>
          <w:p w14:paraId="2F800516" w14:textId="77777777" w:rsidR="000970AB" w:rsidRPr="001E6D21" w:rsidRDefault="000970AB" w:rsidP="000970AB">
            <w:pPr>
              <w:pStyle w:val="DHHStablecolhead"/>
              <w:rPr>
                <w:lang w:eastAsia="en-AU"/>
              </w:rPr>
            </w:pPr>
            <w:r w:rsidRPr="001E6D21">
              <w:rPr>
                <w:lang w:eastAsia="en-AU"/>
              </w:rPr>
              <w:t>Who?</w:t>
            </w:r>
          </w:p>
        </w:tc>
      </w:tr>
      <w:tr w:rsidR="000970AB" w:rsidRPr="001E6D21" w14:paraId="2605B000" w14:textId="77777777" w:rsidTr="003C46E4">
        <w:tc>
          <w:tcPr>
            <w:tcW w:w="239" w:type="pct"/>
          </w:tcPr>
          <w:p w14:paraId="5CF9FADD" w14:textId="77777777" w:rsidR="000970AB" w:rsidRPr="000970AB" w:rsidRDefault="000970AB" w:rsidP="000970AB">
            <w:pPr>
              <w:pStyle w:val="DHHStabletext"/>
              <w:rPr>
                <w:b/>
              </w:rPr>
            </w:pPr>
            <w:r w:rsidRPr="000970AB">
              <w:rPr>
                <w:b/>
              </w:rPr>
              <w:t>3.1</w:t>
            </w:r>
          </w:p>
        </w:tc>
        <w:tc>
          <w:tcPr>
            <w:tcW w:w="734" w:type="pct"/>
          </w:tcPr>
          <w:p w14:paraId="7D19DA01" w14:textId="77777777" w:rsidR="000970AB" w:rsidRPr="001E6D21" w:rsidRDefault="000970AB" w:rsidP="000970AB">
            <w:pPr>
              <w:pStyle w:val="DHHStabletext"/>
            </w:pPr>
            <w:r w:rsidRPr="001E6D21">
              <w:t>Preventative maintenance done to optimise running efficiency of vehicles</w:t>
            </w:r>
          </w:p>
        </w:tc>
        <w:tc>
          <w:tcPr>
            <w:tcW w:w="1831" w:type="pct"/>
          </w:tcPr>
          <w:p w14:paraId="63CD63E1" w14:textId="77777777" w:rsidR="000970AB" w:rsidRPr="001E6D21" w:rsidRDefault="000970AB" w:rsidP="000970AB">
            <w:pPr>
              <w:pStyle w:val="DHHStabletext"/>
            </w:pPr>
            <w:r w:rsidRPr="001E6D21">
              <w:t>Review current vehicle maintenance schedule and procedures</w:t>
            </w:r>
          </w:p>
          <w:p w14:paraId="597D90F8" w14:textId="77777777" w:rsidR="000970AB" w:rsidRPr="001E6D21" w:rsidRDefault="000970AB" w:rsidP="000970AB">
            <w:pPr>
              <w:pStyle w:val="DHHStabletext"/>
            </w:pPr>
            <w:r w:rsidRPr="001E6D21">
              <w:t>Determine if the schedule and procedures are adhered to</w:t>
            </w:r>
          </w:p>
          <w:p w14:paraId="412F58F4" w14:textId="77777777" w:rsidR="000970AB" w:rsidRPr="001E6D21" w:rsidRDefault="000970AB" w:rsidP="000970AB">
            <w:pPr>
              <w:pStyle w:val="DHHStabletext"/>
            </w:pPr>
            <w:r w:rsidRPr="001E6D21">
              <w:t xml:space="preserve">Update the maintenance schedule and procedures to align with vehicle manufacturer recommendations </w:t>
            </w:r>
          </w:p>
          <w:p w14:paraId="507460D5" w14:textId="77777777" w:rsidR="000970AB" w:rsidRPr="001E6D21" w:rsidRDefault="000970AB" w:rsidP="000970AB">
            <w:pPr>
              <w:pStyle w:val="DHHStabletext"/>
            </w:pPr>
            <w:r w:rsidRPr="001E6D21">
              <w:t xml:space="preserve">Communicate responsibilities to staff   </w:t>
            </w:r>
          </w:p>
        </w:tc>
        <w:tc>
          <w:tcPr>
            <w:tcW w:w="1147" w:type="pct"/>
          </w:tcPr>
          <w:p w14:paraId="1BB39D34" w14:textId="77777777" w:rsidR="000970AB" w:rsidRPr="001E6D21" w:rsidRDefault="000970AB" w:rsidP="000970AB">
            <w:pPr>
              <w:pStyle w:val="DHHStabletext"/>
            </w:pPr>
            <w:r w:rsidRPr="001E6D21">
              <w:t>Record of maintenance undertaken for each vehicle (cost and work done)</w:t>
            </w:r>
          </w:p>
        </w:tc>
        <w:tc>
          <w:tcPr>
            <w:tcW w:w="500" w:type="pct"/>
          </w:tcPr>
          <w:p w14:paraId="54A294DA" w14:textId="77777777" w:rsidR="000970AB" w:rsidRPr="001E6D21" w:rsidRDefault="000970AB" w:rsidP="000970AB">
            <w:pPr>
              <w:pStyle w:val="DHHStabletext"/>
            </w:pPr>
          </w:p>
        </w:tc>
        <w:tc>
          <w:tcPr>
            <w:tcW w:w="549" w:type="pct"/>
          </w:tcPr>
          <w:p w14:paraId="7C355B8A" w14:textId="77777777" w:rsidR="000970AB" w:rsidRPr="001E6D21" w:rsidRDefault="000970AB" w:rsidP="000970AB">
            <w:pPr>
              <w:pStyle w:val="DHHStabletext"/>
            </w:pPr>
          </w:p>
        </w:tc>
      </w:tr>
      <w:tr w:rsidR="000970AB" w:rsidRPr="001E6D21" w14:paraId="6F6A8D92" w14:textId="77777777" w:rsidTr="003C46E4">
        <w:tc>
          <w:tcPr>
            <w:tcW w:w="239" w:type="pct"/>
          </w:tcPr>
          <w:p w14:paraId="433DB502" w14:textId="77777777" w:rsidR="000970AB" w:rsidRPr="000970AB" w:rsidRDefault="000970AB" w:rsidP="000970AB">
            <w:pPr>
              <w:pStyle w:val="DHHStabletext"/>
              <w:rPr>
                <w:b/>
              </w:rPr>
            </w:pPr>
            <w:r w:rsidRPr="000970AB">
              <w:rPr>
                <w:b/>
              </w:rPr>
              <w:t>3.2</w:t>
            </w:r>
          </w:p>
        </w:tc>
        <w:tc>
          <w:tcPr>
            <w:tcW w:w="734" w:type="pct"/>
          </w:tcPr>
          <w:p w14:paraId="3155F2BB" w14:textId="77777777" w:rsidR="000970AB" w:rsidRPr="001E6D21" w:rsidRDefault="000970AB" w:rsidP="000970AB">
            <w:pPr>
              <w:pStyle w:val="DHHStabletext"/>
            </w:pPr>
            <w:r w:rsidRPr="001E6D21">
              <w:t>Replace vehicles by age or efficiency to improve fleet efficiency over time</w:t>
            </w:r>
          </w:p>
        </w:tc>
        <w:tc>
          <w:tcPr>
            <w:tcW w:w="1831" w:type="pct"/>
          </w:tcPr>
          <w:p w14:paraId="494DC414" w14:textId="77777777" w:rsidR="000970AB" w:rsidRPr="001E6D21" w:rsidRDefault="000970AB" w:rsidP="000970AB">
            <w:pPr>
              <w:pStyle w:val="DHHStabletext"/>
            </w:pPr>
            <w:r w:rsidRPr="001E6D21">
              <w:t>Select one measure below to rank your fleet vehicles:</w:t>
            </w:r>
          </w:p>
          <w:p w14:paraId="47680C6E" w14:textId="4B9FC790" w:rsidR="000970AB" w:rsidRPr="001E6D21" w:rsidRDefault="00EA7900" w:rsidP="00DC7D28">
            <w:pPr>
              <w:pStyle w:val="DHHStablebullet"/>
            </w:pPr>
            <w:r>
              <w:t>e</w:t>
            </w:r>
            <w:r w:rsidR="000970AB" w:rsidRPr="001E6D21">
              <w:t>xpected fuel efficiency (Green Vehicle Guide)</w:t>
            </w:r>
          </w:p>
          <w:p w14:paraId="7DB1B7A4" w14:textId="4BB7AF09" w:rsidR="000970AB" w:rsidRPr="001E6D21" w:rsidRDefault="00EA7900" w:rsidP="00DC7D28">
            <w:pPr>
              <w:pStyle w:val="DHHStablebullet"/>
            </w:pPr>
            <w:r>
              <w:t>a</w:t>
            </w:r>
            <w:r w:rsidR="000970AB" w:rsidRPr="001E6D21">
              <w:t>ctual fuel efficiency (data collected)</w:t>
            </w:r>
          </w:p>
          <w:p w14:paraId="25DF0D0F" w14:textId="60C2D04C" w:rsidR="000970AB" w:rsidRPr="001E6D21" w:rsidRDefault="00EA7900" w:rsidP="00DC7D28">
            <w:pPr>
              <w:pStyle w:val="DHHStablebullet"/>
            </w:pPr>
            <w:r>
              <w:t>v</w:t>
            </w:r>
            <w:r w:rsidR="000970AB" w:rsidRPr="001E6D21">
              <w:t>ehicle age</w:t>
            </w:r>
          </w:p>
          <w:p w14:paraId="7904C34D" w14:textId="77777777" w:rsidR="000970AB" w:rsidRPr="001E6D21" w:rsidRDefault="000970AB" w:rsidP="000970AB">
            <w:pPr>
              <w:pStyle w:val="DHHStabletext"/>
            </w:pPr>
            <w:r w:rsidRPr="001E6D21">
              <w:t>Gather data to measure efficiency (availability of data may influence your efficiency metric)</w:t>
            </w:r>
          </w:p>
          <w:p w14:paraId="46C54C6B" w14:textId="2CBDE042" w:rsidR="000970AB" w:rsidRPr="001E6D21" w:rsidRDefault="000970AB" w:rsidP="000970AB">
            <w:pPr>
              <w:pStyle w:val="DHHStabletext"/>
            </w:pPr>
            <w:r w:rsidRPr="001E6D21">
              <w:t xml:space="preserve">Document a vehicle-replacement strategy </w:t>
            </w:r>
            <w:r w:rsidR="003E1CE4">
              <w:t>that</w:t>
            </w:r>
            <w:r w:rsidR="003E1CE4" w:rsidRPr="001E6D21">
              <w:t xml:space="preserve"> </w:t>
            </w:r>
            <w:r w:rsidRPr="001E6D21">
              <w:t>considers:</w:t>
            </w:r>
          </w:p>
          <w:p w14:paraId="1A1190FF" w14:textId="0B5105FE" w:rsidR="000970AB" w:rsidRPr="001E6D21" w:rsidRDefault="00EA7900" w:rsidP="00DC7D28">
            <w:pPr>
              <w:pStyle w:val="DHHStablebullet"/>
            </w:pPr>
            <w:r>
              <w:t>h</w:t>
            </w:r>
            <w:r w:rsidR="000970AB" w:rsidRPr="001E6D21">
              <w:t>ow vehicles should be replaced over time</w:t>
            </w:r>
          </w:p>
          <w:p w14:paraId="2EF43E3C" w14:textId="3E5F95B9" w:rsidR="000970AB" w:rsidRPr="001E6D21" w:rsidRDefault="00EA7900" w:rsidP="00DC7D28">
            <w:pPr>
              <w:pStyle w:val="DHHStablebullet"/>
            </w:pPr>
            <w:r>
              <w:t>o</w:t>
            </w:r>
            <w:r w:rsidR="000970AB" w:rsidRPr="001E6D21">
              <w:t xml:space="preserve">verall targets for replacing vehicles </w:t>
            </w:r>
          </w:p>
          <w:p w14:paraId="6B045517" w14:textId="73FFB9BD" w:rsidR="000970AB" w:rsidRPr="001E6D21" w:rsidRDefault="00EA7900" w:rsidP="00DC7D28">
            <w:pPr>
              <w:pStyle w:val="DHHStablebullet"/>
            </w:pPr>
            <w:r>
              <w:t>m</w:t>
            </w:r>
            <w:r w:rsidR="000970AB" w:rsidRPr="001E6D21">
              <w:t>inimum performance standards for new vehicles</w:t>
            </w:r>
          </w:p>
          <w:p w14:paraId="204156A2" w14:textId="77777777" w:rsidR="000970AB" w:rsidRPr="001E6D21" w:rsidRDefault="000970AB" w:rsidP="000970AB">
            <w:pPr>
              <w:pStyle w:val="DHHStabletext"/>
            </w:pPr>
            <w:r w:rsidRPr="001E6D21">
              <w:t>Implement, review and update strategy over time</w:t>
            </w:r>
          </w:p>
        </w:tc>
        <w:tc>
          <w:tcPr>
            <w:tcW w:w="1147" w:type="pct"/>
          </w:tcPr>
          <w:p w14:paraId="05A54153" w14:textId="34857834" w:rsidR="000970AB" w:rsidRPr="001E6D21" w:rsidRDefault="000970AB" w:rsidP="000970AB">
            <w:pPr>
              <w:pStyle w:val="DHHStabletext"/>
            </w:pPr>
            <w:r w:rsidRPr="001E6D21">
              <w:t>Fleet register with vehicles by make, model, year and fuel efficiency</w:t>
            </w:r>
          </w:p>
        </w:tc>
        <w:tc>
          <w:tcPr>
            <w:tcW w:w="500" w:type="pct"/>
          </w:tcPr>
          <w:p w14:paraId="2FC7B0AB" w14:textId="77777777" w:rsidR="000970AB" w:rsidRPr="001E6D21" w:rsidRDefault="000970AB" w:rsidP="000970AB">
            <w:pPr>
              <w:pStyle w:val="DHHStabletext"/>
            </w:pPr>
          </w:p>
        </w:tc>
        <w:tc>
          <w:tcPr>
            <w:tcW w:w="549" w:type="pct"/>
          </w:tcPr>
          <w:p w14:paraId="1AD16DB6" w14:textId="77777777" w:rsidR="000970AB" w:rsidRPr="001E6D21" w:rsidRDefault="000970AB" w:rsidP="000970AB">
            <w:pPr>
              <w:pStyle w:val="DHHStabletext"/>
            </w:pPr>
          </w:p>
        </w:tc>
      </w:tr>
      <w:tr w:rsidR="000970AB" w:rsidRPr="001E6D21" w14:paraId="42A5EBCF" w14:textId="77777777" w:rsidTr="003C46E4">
        <w:tc>
          <w:tcPr>
            <w:tcW w:w="239" w:type="pct"/>
          </w:tcPr>
          <w:p w14:paraId="65C60B8E" w14:textId="77777777" w:rsidR="000970AB" w:rsidRPr="000970AB" w:rsidRDefault="000970AB" w:rsidP="000970AB">
            <w:pPr>
              <w:pStyle w:val="DHHStabletext"/>
              <w:rPr>
                <w:b/>
              </w:rPr>
            </w:pPr>
            <w:r w:rsidRPr="000970AB">
              <w:rPr>
                <w:b/>
              </w:rPr>
              <w:t>3.3</w:t>
            </w:r>
          </w:p>
        </w:tc>
        <w:tc>
          <w:tcPr>
            <w:tcW w:w="734" w:type="pct"/>
          </w:tcPr>
          <w:p w14:paraId="79B6279D" w14:textId="4F66AEFC" w:rsidR="000970AB" w:rsidRPr="001E6D21" w:rsidRDefault="000970AB" w:rsidP="000970AB">
            <w:pPr>
              <w:pStyle w:val="DHHStabletext"/>
            </w:pPr>
            <w:r w:rsidRPr="001E6D21">
              <w:t xml:space="preserve">Vehicles have an efficiency under 10 </w:t>
            </w:r>
            <w:r w:rsidR="003E1CE4">
              <w:t>L</w:t>
            </w:r>
            <w:r w:rsidRPr="001E6D21">
              <w:t>/100</w:t>
            </w:r>
            <w:r w:rsidR="003E1CE4">
              <w:t xml:space="preserve"> </w:t>
            </w:r>
            <w:r w:rsidRPr="001E6D21">
              <w:t>km (where possible)</w:t>
            </w:r>
          </w:p>
        </w:tc>
        <w:tc>
          <w:tcPr>
            <w:tcW w:w="1831" w:type="pct"/>
          </w:tcPr>
          <w:p w14:paraId="5C1ABADA" w14:textId="77777777" w:rsidR="000970AB" w:rsidRPr="001E6D21" w:rsidRDefault="000970AB" w:rsidP="000970AB">
            <w:pPr>
              <w:pStyle w:val="DHHStabletext"/>
            </w:pPr>
            <w:r w:rsidRPr="001E6D21">
              <w:t>Calculate the actual efficiency of fleet vehicles by dividing fuel consumed by kilometres travelled per vehicle</w:t>
            </w:r>
          </w:p>
          <w:p w14:paraId="087F311D" w14:textId="3153E479" w:rsidR="000970AB" w:rsidRPr="001E6D21" w:rsidRDefault="000970AB" w:rsidP="000970AB">
            <w:pPr>
              <w:pStyle w:val="DHHStabletext"/>
            </w:pPr>
            <w:r w:rsidRPr="001E6D21">
              <w:lastRenderedPageBreak/>
              <w:t>Compare vehicles</w:t>
            </w:r>
            <w:r w:rsidR="003E1CE4">
              <w:t>’</w:t>
            </w:r>
            <w:r w:rsidRPr="001E6D21">
              <w:t xml:space="preserve"> actual efficiency with expected efficiency (as per manufacturers specifications or Green Vehicle Guide)</w:t>
            </w:r>
            <w:r w:rsidRPr="003C46E4">
              <w:rPr>
                <w:rStyle w:val="FootnoteReference"/>
              </w:rPr>
              <w:footnoteReference w:id="1"/>
            </w:r>
          </w:p>
          <w:p w14:paraId="128BD8F0" w14:textId="7A70B126" w:rsidR="000970AB" w:rsidRPr="001E6D21" w:rsidRDefault="000970AB" w:rsidP="000970AB">
            <w:pPr>
              <w:pStyle w:val="DHHStabletext"/>
            </w:pPr>
            <w:r w:rsidRPr="001E6D21">
              <w:t xml:space="preserve">Consider replacing vehicles </w:t>
            </w:r>
            <w:r w:rsidR="00286CBF">
              <w:t>that</w:t>
            </w:r>
            <w:r w:rsidR="00286CBF" w:rsidRPr="001E6D21">
              <w:t xml:space="preserve"> </w:t>
            </w:r>
            <w:r w:rsidRPr="001E6D21">
              <w:t>cannot be optimised/maintained to meet the minimum efficiency requirements</w:t>
            </w:r>
          </w:p>
          <w:p w14:paraId="1A0E39E5" w14:textId="11F2948B" w:rsidR="000970AB" w:rsidRPr="001E6D21" w:rsidRDefault="000970AB" w:rsidP="000970AB">
            <w:pPr>
              <w:pStyle w:val="DHHStabletext"/>
            </w:pPr>
            <w:r w:rsidRPr="001E6D21">
              <w:t xml:space="preserve">Tighten vehicle efficiency goals over time (reduce 10 </w:t>
            </w:r>
            <w:r w:rsidR="00286CBF">
              <w:t>L</w:t>
            </w:r>
            <w:r w:rsidRPr="001E6D21">
              <w:t xml:space="preserve">/100 km to 8 </w:t>
            </w:r>
            <w:r w:rsidR="00286CBF">
              <w:t>L</w:t>
            </w:r>
            <w:r w:rsidRPr="001E6D21">
              <w:t xml:space="preserve">/100 km after </w:t>
            </w:r>
            <w:r w:rsidR="00286CBF">
              <w:t>two</w:t>
            </w:r>
            <w:r w:rsidRPr="001E6D21">
              <w:t xml:space="preserve"> years)</w:t>
            </w:r>
          </w:p>
        </w:tc>
        <w:tc>
          <w:tcPr>
            <w:tcW w:w="1147" w:type="pct"/>
          </w:tcPr>
          <w:p w14:paraId="2ECFBD57" w14:textId="77777777" w:rsidR="000970AB" w:rsidRPr="001E6D21" w:rsidRDefault="000970AB" w:rsidP="000970AB">
            <w:pPr>
              <w:pStyle w:val="DHHStabletext"/>
            </w:pPr>
            <w:r w:rsidRPr="001E6D21">
              <w:lastRenderedPageBreak/>
              <w:t xml:space="preserve">Fleet register with vehicles by make, model and year </w:t>
            </w:r>
          </w:p>
          <w:p w14:paraId="729F8074" w14:textId="77777777" w:rsidR="000970AB" w:rsidRPr="001E6D21" w:rsidRDefault="000970AB" w:rsidP="000970AB">
            <w:pPr>
              <w:pStyle w:val="DHHStabletext"/>
            </w:pPr>
            <w:r w:rsidRPr="001E6D21">
              <w:t>Total annual kilometres travelled per vehicle</w:t>
            </w:r>
          </w:p>
          <w:p w14:paraId="6C0FD7C7" w14:textId="77777777" w:rsidR="000970AB" w:rsidRPr="001E6D21" w:rsidRDefault="000970AB" w:rsidP="000970AB">
            <w:pPr>
              <w:pStyle w:val="DHHStabletext"/>
            </w:pPr>
            <w:r w:rsidRPr="001E6D21">
              <w:t>Total annual fuel consumption per vehicle</w:t>
            </w:r>
          </w:p>
          <w:p w14:paraId="36D5CE07" w14:textId="096C94EB" w:rsidR="000970AB" w:rsidRPr="001E6D21" w:rsidRDefault="000970AB" w:rsidP="000970AB">
            <w:pPr>
              <w:pStyle w:val="DHHStabletext"/>
            </w:pPr>
            <w:r w:rsidRPr="001E6D21">
              <w:lastRenderedPageBreak/>
              <w:t>Calculation: vehicle fuel efficiency (</w:t>
            </w:r>
            <w:r w:rsidR="003E1CE4">
              <w:t>L</w:t>
            </w:r>
            <w:r w:rsidRPr="001E6D21">
              <w:t>/100 km)</w:t>
            </w:r>
          </w:p>
        </w:tc>
        <w:tc>
          <w:tcPr>
            <w:tcW w:w="500" w:type="pct"/>
          </w:tcPr>
          <w:p w14:paraId="434DA933" w14:textId="77777777" w:rsidR="000970AB" w:rsidRPr="001E6D21" w:rsidRDefault="000970AB" w:rsidP="000970AB">
            <w:pPr>
              <w:pStyle w:val="DHHStabletext"/>
            </w:pPr>
          </w:p>
        </w:tc>
        <w:tc>
          <w:tcPr>
            <w:tcW w:w="549" w:type="pct"/>
          </w:tcPr>
          <w:p w14:paraId="1560EE62" w14:textId="77777777" w:rsidR="000970AB" w:rsidRPr="001E6D21" w:rsidRDefault="000970AB" w:rsidP="000970AB">
            <w:pPr>
              <w:pStyle w:val="DHHStabletext"/>
            </w:pPr>
          </w:p>
        </w:tc>
      </w:tr>
    </w:tbl>
    <w:p w14:paraId="7254459A" w14:textId="77777777" w:rsidR="000970AB" w:rsidRPr="000970AB" w:rsidRDefault="000970AB" w:rsidP="000970AB">
      <w:pPr>
        <w:pStyle w:val="DHHSbody"/>
        <w:rPr>
          <w:rFonts w:eastAsia="MS Gothic" w:cs="Arial"/>
          <w:bCs/>
          <w:color w:val="44546A"/>
          <w:kern w:val="32"/>
          <w:sz w:val="36"/>
          <w:szCs w:val="40"/>
        </w:rPr>
      </w:pPr>
    </w:p>
    <w:p w14:paraId="25FF2A3F" w14:textId="77777777" w:rsidR="000970AB" w:rsidRPr="000970AB" w:rsidRDefault="000970AB" w:rsidP="00697E80">
      <w:pPr>
        <w:pStyle w:val="Heading1"/>
      </w:pPr>
      <w:r w:rsidRPr="000970AB">
        <w:rPr>
          <w:color w:val="44546A"/>
        </w:rPr>
        <w:br w:type="page"/>
      </w:r>
      <w:bookmarkStart w:id="22" w:name="_Toc19627800"/>
      <w:r w:rsidRPr="000970AB">
        <w:lastRenderedPageBreak/>
        <w:t>Behaviour change</w:t>
      </w:r>
      <w:bookmarkEnd w:id="22"/>
    </w:p>
    <w:p w14:paraId="49046BC2" w14:textId="77777777" w:rsidR="000970AB" w:rsidRDefault="000970AB" w:rsidP="000970AB">
      <w:pPr>
        <w:pStyle w:val="DHHSbody"/>
      </w:pPr>
      <w:r>
        <w:t>Behaviour change refers to both organisational and individual behaviours affecting how vehicles are used. Effective vehicle policies and business practices can optimise the use of your fleet. This affects how staff deliver services, such as holding meetings via teleconference or using active transport instead of vehicles for work-related travel. Programs targeting behaviour change should be undertaken over a sustained period with ongoing support to help people adjust to the change. It can be aided by:</w:t>
      </w:r>
    </w:p>
    <w:p w14:paraId="49A6C625" w14:textId="77777777" w:rsidR="000970AB" w:rsidRDefault="000970AB" w:rsidP="00DC7D28">
      <w:pPr>
        <w:pStyle w:val="DHHSbullet1"/>
      </w:pPr>
      <w:r>
        <w:t>management leading by example</w:t>
      </w:r>
    </w:p>
    <w:p w14:paraId="1E0C5D06" w14:textId="77777777" w:rsidR="000970AB" w:rsidRDefault="000970AB" w:rsidP="00DC7D28">
      <w:pPr>
        <w:pStyle w:val="DHHSbullet1"/>
      </w:pPr>
      <w:r>
        <w:t>making it part of an organisation-wide strategy</w:t>
      </w:r>
    </w:p>
    <w:p w14:paraId="5B597204" w14:textId="77777777" w:rsidR="000970AB" w:rsidRDefault="000970AB" w:rsidP="00DC7D28">
      <w:pPr>
        <w:pStyle w:val="DHHSbullet1"/>
      </w:pPr>
      <w:r>
        <w:t xml:space="preserve">regular communication and training </w:t>
      </w:r>
    </w:p>
    <w:p w14:paraId="1177DE32" w14:textId="77777777" w:rsidR="000970AB" w:rsidRDefault="000970AB" w:rsidP="00DC7D28">
      <w:pPr>
        <w:pStyle w:val="DHHSbullet1lastline"/>
      </w:pPr>
      <w:r>
        <w:t>starting small and promoting success stories.</w:t>
      </w:r>
    </w:p>
    <w:p w14:paraId="3E93D65E" w14:textId="2599BF1C" w:rsidR="000970AB" w:rsidRDefault="000970AB" w:rsidP="000970AB">
      <w:pPr>
        <w:pStyle w:val="DHHSbody"/>
      </w:pPr>
      <w:r>
        <w:t xml:space="preserve">Individual driver behaviour can increase vehicle fuel use by up to 30 per cent. Fuel consumption is </w:t>
      </w:r>
      <w:r w:rsidR="00286CBF">
        <w:t>affe</w:t>
      </w:r>
      <w:r>
        <w:t>cted by behaviours such as heavy braking and accelerating, excessive short trips and speeding. The benefits of other fleet management opportunities can be assisted by effectively modifying driver behaviour to reduce fuel consumption. Implementation may require a combination of ‘carrot’ and ‘stick’ approaches.</w:t>
      </w:r>
    </w:p>
    <w:p w14:paraId="739E9C7E" w14:textId="70BD8E4F" w:rsidR="00883B36" w:rsidRDefault="00883B36" w:rsidP="003C46E4">
      <w:pPr>
        <w:pStyle w:val="DHHStablecaption"/>
      </w:pPr>
      <w:r>
        <w:t>4. Behaviour change</w:t>
      </w:r>
    </w:p>
    <w:tbl>
      <w:tblPr>
        <w:tblStyle w:val="TableGrid"/>
        <w:tblW w:w="5039" w:type="pct"/>
        <w:tblInd w:w="-5" w:type="dxa"/>
        <w:tblLayout w:type="fixed"/>
        <w:tblLook w:val="04A0" w:firstRow="1" w:lastRow="0" w:firstColumn="1" w:lastColumn="0" w:noHBand="0" w:noVBand="1"/>
      </w:tblPr>
      <w:tblGrid>
        <w:gridCol w:w="677"/>
        <w:gridCol w:w="2075"/>
        <w:gridCol w:w="5190"/>
        <w:gridCol w:w="3784"/>
        <w:gridCol w:w="1505"/>
        <w:gridCol w:w="1299"/>
      </w:tblGrid>
      <w:tr w:rsidR="000970AB" w:rsidRPr="001E6D21" w14:paraId="3591FE2B" w14:textId="77777777" w:rsidTr="003C46E4">
        <w:trPr>
          <w:trHeight w:val="484"/>
          <w:tblHeader/>
        </w:trPr>
        <w:tc>
          <w:tcPr>
            <w:tcW w:w="233" w:type="pct"/>
          </w:tcPr>
          <w:p w14:paraId="4893A273" w14:textId="16455071" w:rsidR="000970AB" w:rsidRPr="00697E80" w:rsidRDefault="00883B36" w:rsidP="00697E80">
            <w:pPr>
              <w:pStyle w:val="DHHStablecolhead"/>
              <w:rPr>
                <w:lang w:eastAsia="en-AU"/>
              </w:rPr>
            </w:pPr>
            <w:r>
              <w:rPr>
                <w:lang w:eastAsia="en-AU"/>
              </w:rPr>
              <w:t>No</w:t>
            </w:r>
            <w:r w:rsidR="000970AB" w:rsidRPr="00697E80">
              <w:rPr>
                <w:lang w:eastAsia="en-AU"/>
              </w:rPr>
              <w:t>.</w:t>
            </w:r>
          </w:p>
        </w:tc>
        <w:tc>
          <w:tcPr>
            <w:tcW w:w="714" w:type="pct"/>
          </w:tcPr>
          <w:p w14:paraId="62CBE87F" w14:textId="77777777" w:rsidR="000970AB" w:rsidRPr="001E6D21" w:rsidRDefault="000970AB" w:rsidP="00697E80">
            <w:pPr>
              <w:pStyle w:val="DHHStablecolhead"/>
              <w:rPr>
                <w:lang w:eastAsia="en-AU"/>
              </w:rPr>
            </w:pPr>
            <w:r w:rsidRPr="001E6D21">
              <w:rPr>
                <w:lang w:eastAsia="en-AU"/>
              </w:rPr>
              <w:t>Opportunity</w:t>
            </w:r>
          </w:p>
        </w:tc>
        <w:tc>
          <w:tcPr>
            <w:tcW w:w="1786" w:type="pct"/>
          </w:tcPr>
          <w:p w14:paraId="43A33E5B" w14:textId="77777777" w:rsidR="000970AB" w:rsidRPr="001E6D21" w:rsidRDefault="000970AB" w:rsidP="00697E80">
            <w:pPr>
              <w:pStyle w:val="DHHStablecolhead"/>
              <w:rPr>
                <w:lang w:eastAsia="en-AU"/>
              </w:rPr>
            </w:pPr>
            <w:r w:rsidRPr="001E6D21">
              <w:rPr>
                <w:lang w:eastAsia="en-AU"/>
              </w:rPr>
              <w:t>Actions or steps to implement</w:t>
            </w:r>
          </w:p>
        </w:tc>
        <w:tc>
          <w:tcPr>
            <w:tcW w:w="1302" w:type="pct"/>
          </w:tcPr>
          <w:p w14:paraId="689C0A50" w14:textId="77777777" w:rsidR="000970AB" w:rsidRPr="001E6D21" w:rsidRDefault="000970AB" w:rsidP="00697E80">
            <w:pPr>
              <w:pStyle w:val="DHHStablecolhead"/>
              <w:rPr>
                <w:lang w:eastAsia="en-AU"/>
              </w:rPr>
            </w:pPr>
            <w:r w:rsidRPr="001E6D21">
              <w:rPr>
                <w:lang w:eastAsia="en-AU"/>
              </w:rPr>
              <w:t>Data requirements</w:t>
            </w:r>
          </w:p>
        </w:tc>
        <w:tc>
          <w:tcPr>
            <w:tcW w:w="518" w:type="pct"/>
          </w:tcPr>
          <w:p w14:paraId="4544966C" w14:textId="77777777" w:rsidR="000970AB" w:rsidRPr="001E6D21" w:rsidRDefault="000970AB" w:rsidP="00697E80">
            <w:pPr>
              <w:pStyle w:val="DHHStablecolhead"/>
              <w:rPr>
                <w:lang w:eastAsia="en-AU"/>
              </w:rPr>
            </w:pPr>
            <w:r w:rsidRPr="001E6D21">
              <w:rPr>
                <w:lang w:eastAsia="en-AU"/>
              </w:rPr>
              <w:t>Target date</w:t>
            </w:r>
          </w:p>
        </w:tc>
        <w:tc>
          <w:tcPr>
            <w:tcW w:w="448" w:type="pct"/>
          </w:tcPr>
          <w:p w14:paraId="734B94A2" w14:textId="77777777" w:rsidR="000970AB" w:rsidRPr="001E6D21" w:rsidRDefault="000970AB" w:rsidP="00697E80">
            <w:pPr>
              <w:pStyle w:val="DHHStablecolhead"/>
              <w:rPr>
                <w:lang w:eastAsia="en-AU"/>
              </w:rPr>
            </w:pPr>
            <w:r w:rsidRPr="001E6D21">
              <w:rPr>
                <w:lang w:eastAsia="en-AU"/>
              </w:rPr>
              <w:t>Who?</w:t>
            </w:r>
          </w:p>
        </w:tc>
      </w:tr>
      <w:tr w:rsidR="000970AB" w:rsidRPr="001E6D21" w14:paraId="3A9A498B" w14:textId="77777777" w:rsidTr="003C46E4">
        <w:tc>
          <w:tcPr>
            <w:tcW w:w="233" w:type="pct"/>
          </w:tcPr>
          <w:p w14:paraId="3CD08014" w14:textId="77777777" w:rsidR="000970AB" w:rsidRPr="00697E80" w:rsidRDefault="000970AB" w:rsidP="000970AB">
            <w:pPr>
              <w:pStyle w:val="DHHStabletext"/>
              <w:rPr>
                <w:b/>
              </w:rPr>
            </w:pPr>
            <w:r w:rsidRPr="00697E80">
              <w:rPr>
                <w:b/>
              </w:rPr>
              <w:t>4.1</w:t>
            </w:r>
          </w:p>
        </w:tc>
        <w:tc>
          <w:tcPr>
            <w:tcW w:w="714" w:type="pct"/>
          </w:tcPr>
          <w:p w14:paraId="25CE4B8B" w14:textId="375229D7" w:rsidR="000970AB" w:rsidRPr="001E6D21" w:rsidRDefault="000970AB" w:rsidP="000970AB">
            <w:pPr>
              <w:pStyle w:val="DHHStabletext"/>
            </w:pPr>
            <w:r w:rsidRPr="001E6D21">
              <w:t>Videoconferencing available to replace vehicle trips for corporate meetings</w:t>
            </w:r>
          </w:p>
          <w:p w14:paraId="7634E9E3" w14:textId="661BEC01" w:rsidR="000970AB" w:rsidRPr="001E6D21" w:rsidRDefault="000970AB" w:rsidP="000970AB">
            <w:pPr>
              <w:pStyle w:val="DHHStabletext"/>
            </w:pPr>
            <w:r w:rsidRPr="001E6D21">
              <w:t>Telemedicine (telehealth) available for patients</w:t>
            </w:r>
          </w:p>
        </w:tc>
        <w:tc>
          <w:tcPr>
            <w:tcW w:w="1786" w:type="pct"/>
          </w:tcPr>
          <w:p w14:paraId="66FD93DC" w14:textId="3B7FB6D8" w:rsidR="000970AB" w:rsidRPr="001E6D21" w:rsidRDefault="000970AB" w:rsidP="000970AB">
            <w:pPr>
              <w:pStyle w:val="DHHStabletext"/>
            </w:pPr>
            <w:r w:rsidRPr="001E6D21">
              <w:t>Assess suitability of videoconferencing software regarding capabilities and usage by staff and to deliver telemedicine</w:t>
            </w:r>
          </w:p>
          <w:p w14:paraId="291E5C6E" w14:textId="2D9660B9" w:rsidR="000970AB" w:rsidRPr="001E6D21" w:rsidRDefault="000970AB" w:rsidP="000970AB">
            <w:pPr>
              <w:pStyle w:val="DHHStabletext"/>
            </w:pPr>
            <w:r w:rsidRPr="001E6D21">
              <w:t>Gather feedback from staff on the use and effectiveness of videoconferencing services to identify barriers to use</w:t>
            </w:r>
          </w:p>
          <w:p w14:paraId="0CCCA4F5" w14:textId="6EC322B3" w:rsidR="000970AB" w:rsidRPr="001E6D21" w:rsidRDefault="000970AB" w:rsidP="000970AB">
            <w:pPr>
              <w:pStyle w:val="DHHStabletext"/>
            </w:pPr>
            <w:r w:rsidRPr="001E6D21">
              <w:t>Consider addressing any barriers to us</w:t>
            </w:r>
            <w:r w:rsidR="00267B5B">
              <w:t>ing</w:t>
            </w:r>
            <w:r w:rsidRPr="001E6D21">
              <w:t xml:space="preserve"> videoconferencing</w:t>
            </w:r>
          </w:p>
          <w:p w14:paraId="21E0F8F0" w14:textId="477F7E8F" w:rsidR="000970AB" w:rsidRPr="001E6D21" w:rsidRDefault="000970AB" w:rsidP="000970AB">
            <w:pPr>
              <w:pStyle w:val="DHHStabletext"/>
            </w:pPr>
            <w:r w:rsidRPr="001E6D21">
              <w:t>Communicate option for staff to use teleconferencing in place of vehicle bookings for meetings and telehealth</w:t>
            </w:r>
          </w:p>
        </w:tc>
        <w:tc>
          <w:tcPr>
            <w:tcW w:w="1302" w:type="pct"/>
          </w:tcPr>
          <w:p w14:paraId="4EBACFED" w14:textId="77777777" w:rsidR="000970AB" w:rsidRPr="001E6D21" w:rsidRDefault="000970AB" w:rsidP="000970AB">
            <w:pPr>
              <w:pStyle w:val="DHHStabletext"/>
            </w:pPr>
            <w:r w:rsidRPr="001E6D21">
              <w:t>Qualitative description on availability and quality of teleconferencing services</w:t>
            </w:r>
          </w:p>
          <w:p w14:paraId="6FC78E89" w14:textId="01271403" w:rsidR="000970AB" w:rsidRPr="001E6D21" w:rsidRDefault="000970AB" w:rsidP="000970AB">
            <w:pPr>
              <w:pStyle w:val="DHHStabletext"/>
            </w:pPr>
            <w:r w:rsidRPr="001E6D21">
              <w:t>Estimate on number of trips to meetings that could be</w:t>
            </w:r>
            <w:r w:rsidR="00267B5B">
              <w:t xml:space="preserve"> or </w:t>
            </w:r>
            <w:r w:rsidRPr="001E6D21">
              <w:t>have been replaced by teleconference</w:t>
            </w:r>
          </w:p>
        </w:tc>
        <w:tc>
          <w:tcPr>
            <w:tcW w:w="518" w:type="pct"/>
          </w:tcPr>
          <w:p w14:paraId="55B41CFF" w14:textId="77777777" w:rsidR="000970AB" w:rsidRPr="001E6D21" w:rsidRDefault="000970AB" w:rsidP="000970AB">
            <w:pPr>
              <w:pStyle w:val="DHHStabletext"/>
            </w:pPr>
          </w:p>
        </w:tc>
        <w:tc>
          <w:tcPr>
            <w:tcW w:w="448" w:type="pct"/>
          </w:tcPr>
          <w:p w14:paraId="79C94CF5" w14:textId="77777777" w:rsidR="000970AB" w:rsidRPr="001E6D21" w:rsidRDefault="000970AB" w:rsidP="000970AB">
            <w:pPr>
              <w:pStyle w:val="DHHStabletext"/>
            </w:pPr>
          </w:p>
        </w:tc>
      </w:tr>
      <w:tr w:rsidR="000970AB" w:rsidRPr="001E6D21" w14:paraId="5F03925C" w14:textId="77777777" w:rsidTr="003C46E4">
        <w:tc>
          <w:tcPr>
            <w:tcW w:w="233" w:type="pct"/>
          </w:tcPr>
          <w:p w14:paraId="4C041AC2" w14:textId="77777777" w:rsidR="000970AB" w:rsidRPr="00697E80" w:rsidRDefault="000970AB" w:rsidP="000970AB">
            <w:pPr>
              <w:pStyle w:val="DHHStabletext"/>
              <w:rPr>
                <w:b/>
              </w:rPr>
            </w:pPr>
            <w:r w:rsidRPr="00697E80">
              <w:rPr>
                <w:b/>
              </w:rPr>
              <w:t>4.2</w:t>
            </w:r>
          </w:p>
        </w:tc>
        <w:tc>
          <w:tcPr>
            <w:tcW w:w="714" w:type="pct"/>
          </w:tcPr>
          <w:p w14:paraId="54836655" w14:textId="77777777" w:rsidR="000970AB" w:rsidRPr="001E6D21" w:rsidRDefault="000970AB" w:rsidP="000970AB">
            <w:pPr>
              <w:pStyle w:val="DHHStabletext"/>
            </w:pPr>
            <w:r w:rsidRPr="001E6D21">
              <w:t>Clear standards defined on grey fleet use and novated leasing</w:t>
            </w:r>
          </w:p>
        </w:tc>
        <w:tc>
          <w:tcPr>
            <w:tcW w:w="1786" w:type="pct"/>
          </w:tcPr>
          <w:p w14:paraId="4FF9AD42" w14:textId="77777777" w:rsidR="000970AB" w:rsidRPr="001E6D21" w:rsidRDefault="000970AB" w:rsidP="000970AB">
            <w:pPr>
              <w:pStyle w:val="DHHStabletext"/>
            </w:pPr>
            <w:r w:rsidRPr="001E6D21">
              <w:t>Review relevant policies in place to understand if they are up to date</w:t>
            </w:r>
          </w:p>
          <w:p w14:paraId="3878A9C6" w14:textId="53376552" w:rsidR="000970AB" w:rsidRPr="001E6D21" w:rsidRDefault="000970AB" w:rsidP="000970AB">
            <w:pPr>
              <w:pStyle w:val="DHHStabletext"/>
            </w:pPr>
            <w:r w:rsidRPr="001E6D21">
              <w:t xml:space="preserve">Collect data on grey fleet use: number of trips, distance travelled, staff survey to identify trip purposes for grey fleet </w:t>
            </w:r>
          </w:p>
          <w:p w14:paraId="0815E0E2" w14:textId="77777777" w:rsidR="000970AB" w:rsidRPr="001E6D21" w:rsidRDefault="000970AB" w:rsidP="000970AB">
            <w:pPr>
              <w:pStyle w:val="DHHStabletext"/>
            </w:pPr>
            <w:r w:rsidRPr="001E6D21">
              <w:t>Develop standards/criteria for use of personal vehicles for work-related trips. For example:</w:t>
            </w:r>
          </w:p>
          <w:p w14:paraId="4A60EA4F" w14:textId="0F36D768" w:rsidR="000970AB" w:rsidRPr="001E6D21" w:rsidRDefault="00267B5B" w:rsidP="003C46E4">
            <w:pPr>
              <w:pStyle w:val="DHHStablebullet"/>
            </w:pPr>
            <w:r>
              <w:t>l</w:t>
            </w:r>
            <w:r w:rsidR="000970AB" w:rsidRPr="001E6D21">
              <w:t>imit on kilometres claimed</w:t>
            </w:r>
          </w:p>
          <w:p w14:paraId="0309B8FC" w14:textId="45F25CD7" w:rsidR="000970AB" w:rsidRPr="001E6D21" w:rsidRDefault="00267B5B" w:rsidP="003C46E4">
            <w:pPr>
              <w:pStyle w:val="DHHStablebullet"/>
            </w:pPr>
            <w:r>
              <w:t>v</w:t>
            </w:r>
            <w:r w:rsidR="000970AB" w:rsidRPr="001E6D21">
              <w:t>ehicle screening for safety and efficiency</w:t>
            </w:r>
          </w:p>
          <w:p w14:paraId="270A5EAF" w14:textId="7DE07673" w:rsidR="000970AB" w:rsidRPr="001E6D21" w:rsidRDefault="00267B5B" w:rsidP="003C46E4">
            <w:pPr>
              <w:pStyle w:val="DHHStablebullet"/>
            </w:pPr>
            <w:r>
              <w:lastRenderedPageBreak/>
              <w:t>d</w:t>
            </w:r>
            <w:r w:rsidR="000970AB" w:rsidRPr="001E6D21">
              <w:t>efine types of trips that can be claimed</w:t>
            </w:r>
          </w:p>
          <w:p w14:paraId="53DF2FD3" w14:textId="272D0B85" w:rsidR="000970AB" w:rsidRPr="001E6D21" w:rsidRDefault="00267B5B" w:rsidP="003C46E4">
            <w:pPr>
              <w:pStyle w:val="DHHStablebullet"/>
            </w:pPr>
            <w:r>
              <w:t>s</w:t>
            </w:r>
            <w:r w:rsidR="000970AB" w:rsidRPr="001E6D21">
              <w:t>taff to demonstrate that they have considered alternatives before using personal vehicle</w:t>
            </w:r>
          </w:p>
          <w:p w14:paraId="343A90BD" w14:textId="77777777" w:rsidR="000970AB" w:rsidRPr="001E6D21" w:rsidRDefault="000970AB" w:rsidP="000970AB">
            <w:pPr>
              <w:pStyle w:val="DHHStabletext"/>
            </w:pPr>
            <w:r w:rsidRPr="001E6D21">
              <w:t>Communicate changes to staff</w:t>
            </w:r>
          </w:p>
          <w:p w14:paraId="45CF6964" w14:textId="77777777" w:rsidR="000970AB" w:rsidRPr="001E6D21" w:rsidRDefault="000970AB" w:rsidP="000970AB">
            <w:pPr>
              <w:pStyle w:val="DHHStabletext"/>
            </w:pPr>
            <w:r w:rsidRPr="001E6D21">
              <w:t>Monitor staff adherence to policy</w:t>
            </w:r>
          </w:p>
        </w:tc>
        <w:tc>
          <w:tcPr>
            <w:tcW w:w="1302" w:type="pct"/>
          </w:tcPr>
          <w:p w14:paraId="410B0D26" w14:textId="77777777" w:rsidR="000970AB" w:rsidRPr="001E6D21" w:rsidRDefault="000970AB" w:rsidP="000970AB">
            <w:pPr>
              <w:pStyle w:val="DHHStabletext"/>
            </w:pPr>
            <w:r w:rsidRPr="001E6D21">
              <w:lastRenderedPageBreak/>
              <w:t>Total costs of claims made by staff for business trips made in private vehicles</w:t>
            </w:r>
          </w:p>
          <w:p w14:paraId="60045341" w14:textId="061FBCF8" w:rsidR="000970AB" w:rsidRPr="001E6D21" w:rsidRDefault="000970AB" w:rsidP="000970AB">
            <w:pPr>
              <w:pStyle w:val="DHHStabletext"/>
            </w:pPr>
            <w:r w:rsidRPr="001E6D21">
              <w:t xml:space="preserve">Qualitative description on organisational policies related to </w:t>
            </w:r>
            <w:r w:rsidR="00267B5B">
              <w:t>using</w:t>
            </w:r>
            <w:r w:rsidRPr="001E6D21">
              <w:t xml:space="preserve"> of personal vehicles for work purposes</w:t>
            </w:r>
          </w:p>
        </w:tc>
        <w:tc>
          <w:tcPr>
            <w:tcW w:w="518" w:type="pct"/>
          </w:tcPr>
          <w:p w14:paraId="20FAC666" w14:textId="77777777" w:rsidR="000970AB" w:rsidRPr="001E6D21" w:rsidRDefault="000970AB" w:rsidP="000970AB">
            <w:pPr>
              <w:pStyle w:val="DHHStabletext"/>
            </w:pPr>
          </w:p>
        </w:tc>
        <w:tc>
          <w:tcPr>
            <w:tcW w:w="448" w:type="pct"/>
          </w:tcPr>
          <w:p w14:paraId="4F99EC1A" w14:textId="77777777" w:rsidR="000970AB" w:rsidRPr="001E6D21" w:rsidRDefault="000970AB" w:rsidP="000970AB">
            <w:pPr>
              <w:pStyle w:val="DHHStabletext"/>
            </w:pPr>
          </w:p>
        </w:tc>
      </w:tr>
      <w:tr w:rsidR="000970AB" w:rsidRPr="001E6D21" w14:paraId="3C77EB68" w14:textId="77777777" w:rsidTr="003C46E4">
        <w:tc>
          <w:tcPr>
            <w:tcW w:w="233" w:type="pct"/>
          </w:tcPr>
          <w:p w14:paraId="2712C95C" w14:textId="77777777" w:rsidR="000970AB" w:rsidRPr="00697E80" w:rsidRDefault="000970AB" w:rsidP="000970AB">
            <w:pPr>
              <w:pStyle w:val="DHHStabletext"/>
              <w:rPr>
                <w:b/>
              </w:rPr>
            </w:pPr>
            <w:r w:rsidRPr="00697E80">
              <w:rPr>
                <w:b/>
              </w:rPr>
              <w:t>4.3</w:t>
            </w:r>
          </w:p>
        </w:tc>
        <w:tc>
          <w:tcPr>
            <w:tcW w:w="714" w:type="pct"/>
          </w:tcPr>
          <w:p w14:paraId="16C3A484" w14:textId="77777777" w:rsidR="000970AB" w:rsidRPr="001E6D21" w:rsidRDefault="000970AB" w:rsidP="000970AB">
            <w:pPr>
              <w:pStyle w:val="DHHStabletext"/>
            </w:pPr>
            <w:r w:rsidRPr="001E6D21">
              <w:t>Review/audit to assess if vehicle policies are adhered to</w:t>
            </w:r>
          </w:p>
        </w:tc>
        <w:tc>
          <w:tcPr>
            <w:tcW w:w="1786" w:type="pct"/>
          </w:tcPr>
          <w:p w14:paraId="6A8B2A7A" w14:textId="77777777" w:rsidR="000970AB" w:rsidRPr="001E6D21" w:rsidRDefault="000970AB" w:rsidP="000970AB">
            <w:pPr>
              <w:pStyle w:val="DHHStabletext"/>
            </w:pPr>
            <w:r w:rsidRPr="001E6D21">
              <w:t>Review current policies related to vehicle use</w:t>
            </w:r>
          </w:p>
          <w:p w14:paraId="77E971F1" w14:textId="0B7FE626" w:rsidR="000970AB" w:rsidRPr="001E6D21" w:rsidRDefault="000970AB" w:rsidP="000970AB">
            <w:pPr>
              <w:pStyle w:val="DHHStabletext"/>
            </w:pPr>
            <w:r w:rsidRPr="001E6D21">
              <w:t xml:space="preserve">Develop a monitoring program that tracks staff adherence to specific, important policies using </w:t>
            </w:r>
            <w:r w:rsidR="00267B5B">
              <w:t>k</w:t>
            </w:r>
            <w:r w:rsidRPr="001E6D21">
              <w:t xml:space="preserve">ey </w:t>
            </w:r>
            <w:r w:rsidR="00267B5B">
              <w:t>p</w:t>
            </w:r>
            <w:r w:rsidRPr="001E6D21">
              <w:t xml:space="preserve">erformance </w:t>
            </w:r>
            <w:r w:rsidR="00267B5B">
              <w:t>i</w:t>
            </w:r>
            <w:r w:rsidRPr="001E6D21">
              <w:t>ndicators (such as percentage of trips recorded in the logbook</w:t>
            </w:r>
            <w:r w:rsidR="00267B5B">
              <w:t xml:space="preserve"> and</w:t>
            </w:r>
            <w:r w:rsidRPr="001E6D21">
              <w:t xml:space="preserve"> number of inducted staffs)</w:t>
            </w:r>
          </w:p>
          <w:p w14:paraId="51C532C5" w14:textId="77777777" w:rsidR="000970AB" w:rsidRPr="001E6D21" w:rsidRDefault="000970AB" w:rsidP="000970AB">
            <w:pPr>
              <w:pStyle w:val="DHHStabletext"/>
            </w:pPr>
            <w:r w:rsidRPr="001E6D21">
              <w:t>Implement monitoring program</w:t>
            </w:r>
          </w:p>
        </w:tc>
        <w:tc>
          <w:tcPr>
            <w:tcW w:w="1302" w:type="pct"/>
          </w:tcPr>
          <w:p w14:paraId="1539921A" w14:textId="77777777" w:rsidR="000970AB" w:rsidRPr="001E6D21" w:rsidRDefault="000970AB" w:rsidP="000970AB">
            <w:pPr>
              <w:pStyle w:val="DHHStabletext"/>
            </w:pPr>
            <w:r w:rsidRPr="001E6D21">
              <w:t>Register/record of policies related to vehicle use</w:t>
            </w:r>
          </w:p>
          <w:p w14:paraId="5CA69D73" w14:textId="77777777" w:rsidR="000970AB" w:rsidRPr="001E6D21" w:rsidRDefault="000970AB" w:rsidP="000970AB">
            <w:pPr>
              <w:pStyle w:val="DHHStabletext"/>
            </w:pPr>
            <w:r w:rsidRPr="001E6D21">
              <w:t>Measure of adherence to policies</w:t>
            </w:r>
          </w:p>
        </w:tc>
        <w:tc>
          <w:tcPr>
            <w:tcW w:w="518" w:type="pct"/>
          </w:tcPr>
          <w:p w14:paraId="7EF332D8" w14:textId="77777777" w:rsidR="000970AB" w:rsidRPr="001E6D21" w:rsidRDefault="000970AB" w:rsidP="000970AB">
            <w:pPr>
              <w:pStyle w:val="DHHStabletext"/>
            </w:pPr>
          </w:p>
        </w:tc>
        <w:tc>
          <w:tcPr>
            <w:tcW w:w="448" w:type="pct"/>
          </w:tcPr>
          <w:p w14:paraId="52F28227" w14:textId="77777777" w:rsidR="000970AB" w:rsidRPr="001E6D21" w:rsidRDefault="000970AB" w:rsidP="000970AB">
            <w:pPr>
              <w:pStyle w:val="DHHStabletext"/>
            </w:pPr>
          </w:p>
        </w:tc>
      </w:tr>
      <w:tr w:rsidR="000970AB" w:rsidRPr="001E6D21" w14:paraId="3388A7AD" w14:textId="77777777" w:rsidTr="003C46E4">
        <w:tc>
          <w:tcPr>
            <w:tcW w:w="233" w:type="pct"/>
          </w:tcPr>
          <w:p w14:paraId="5F8EDB6E" w14:textId="77777777" w:rsidR="000970AB" w:rsidRPr="00697E80" w:rsidRDefault="000970AB" w:rsidP="000970AB">
            <w:pPr>
              <w:pStyle w:val="DHHStabletext"/>
              <w:rPr>
                <w:b/>
              </w:rPr>
            </w:pPr>
            <w:r w:rsidRPr="00697E80">
              <w:rPr>
                <w:b/>
              </w:rPr>
              <w:t>4.4</w:t>
            </w:r>
          </w:p>
        </w:tc>
        <w:tc>
          <w:tcPr>
            <w:tcW w:w="714" w:type="pct"/>
          </w:tcPr>
          <w:p w14:paraId="06850553" w14:textId="77777777" w:rsidR="000970AB" w:rsidRPr="001E6D21" w:rsidRDefault="000970AB" w:rsidP="000970AB">
            <w:pPr>
              <w:pStyle w:val="DHHStabletext"/>
            </w:pPr>
            <w:r w:rsidRPr="001E6D21">
              <w:t>Induction process or training course offered to encourage efficient driver behaviour</w:t>
            </w:r>
          </w:p>
        </w:tc>
        <w:tc>
          <w:tcPr>
            <w:tcW w:w="1786" w:type="pct"/>
          </w:tcPr>
          <w:p w14:paraId="3829E605" w14:textId="77777777" w:rsidR="000970AB" w:rsidRPr="001E6D21" w:rsidRDefault="000970AB" w:rsidP="000970AB">
            <w:pPr>
              <w:pStyle w:val="DHHStabletext"/>
            </w:pPr>
            <w:r w:rsidRPr="001E6D21">
              <w:t>Induction process for drivers:</w:t>
            </w:r>
          </w:p>
          <w:p w14:paraId="3A6A0F61" w14:textId="44ACFE38" w:rsidR="000970AB" w:rsidRPr="001E6D21" w:rsidRDefault="00267B5B" w:rsidP="003C46E4">
            <w:pPr>
              <w:pStyle w:val="DHHStablebullet"/>
            </w:pPr>
            <w:r>
              <w:t>i</w:t>
            </w:r>
            <w:r w:rsidR="000970AB" w:rsidRPr="001E6D21">
              <w:t>nduction pack prepared to highlight impact of driver behaviour on fuel efficiency</w:t>
            </w:r>
          </w:p>
          <w:p w14:paraId="11DCD39C" w14:textId="401C1C71" w:rsidR="000970AB" w:rsidRPr="001E6D21" w:rsidRDefault="000970AB" w:rsidP="003C46E4">
            <w:pPr>
              <w:pStyle w:val="DHHStablebullet"/>
            </w:pPr>
            <w:r w:rsidRPr="001E6D21">
              <w:t>mandate completing the induction pack yearly to be able to use vehicles</w:t>
            </w:r>
          </w:p>
          <w:p w14:paraId="5FAEB334" w14:textId="5C23B85A" w:rsidR="000970AB" w:rsidRPr="001E6D21" w:rsidRDefault="00267B5B" w:rsidP="003C46E4">
            <w:pPr>
              <w:pStyle w:val="DHHStablebullet"/>
            </w:pPr>
            <w:r>
              <w:t>m</w:t>
            </w:r>
            <w:r w:rsidR="000970AB" w:rsidRPr="001E6D21">
              <w:t>aintain a register of staff who have completed the induction pack</w:t>
            </w:r>
          </w:p>
          <w:p w14:paraId="4C1DC02F" w14:textId="61643700" w:rsidR="000970AB" w:rsidRPr="001E6D21" w:rsidRDefault="000970AB" w:rsidP="000970AB">
            <w:pPr>
              <w:pStyle w:val="DHHStabletext"/>
            </w:pPr>
            <w:r w:rsidRPr="001E6D21">
              <w:t>Third</w:t>
            </w:r>
            <w:r w:rsidR="00267B5B">
              <w:t>-</w:t>
            </w:r>
            <w:r w:rsidRPr="001E6D21">
              <w:t>party training provider:</w:t>
            </w:r>
          </w:p>
          <w:p w14:paraId="2C62B34D" w14:textId="5C9EE0D3" w:rsidR="000970AB" w:rsidRPr="001E6D21" w:rsidRDefault="00267B5B" w:rsidP="003C46E4">
            <w:pPr>
              <w:pStyle w:val="DHHStablebullet"/>
            </w:pPr>
            <w:r>
              <w:t>r</w:t>
            </w:r>
            <w:r w:rsidR="000970AB" w:rsidRPr="001E6D21">
              <w:t>eview training course providers in local area</w:t>
            </w:r>
          </w:p>
          <w:p w14:paraId="61855DD9" w14:textId="3D179330" w:rsidR="000970AB" w:rsidRPr="001E6D21" w:rsidRDefault="00267B5B" w:rsidP="003C46E4">
            <w:pPr>
              <w:pStyle w:val="DHHStablebullet"/>
            </w:pPr>
            <w:r>
              <w:t>i</w:t>
            </w:r>
            <w:r w:rsidR="000970AB" w:rsidRPr="001E6D21">
              <w:t>dentify staff who use vehicles regularly (and set criteria to capture</w:t>
            </w:r>
            <w:r w:rsidR="00923392">
              <w:t>)</w:t>
            </w:r>
          </w:p>
        </w:tc>
        <w:tc>
          <w:tcPr>
            <w:tcW w:w="1302" w:type="pct"/>
          </w:tcPr>
          <w:p w14:paraId="546E359B" w14:textId="4C767C3E" w:rsidR="000970AB" w:rsidRPr="001E6D21" w:rsidRDefault="000970AB" w:rsidP="000970AB">
            <w:pPr>
              <w:pStyle w:val="DHHStabletext"/>
            </w:pPr>
            <w:r w:rsidRPr="001E6D21">
              <w:t>Register of staff who have completed induction process or training</w:t>
            </w:r>
          </w:p>
        </w:tc>
        <w:tc>
          <w:tcPr>
            <w:tcW w:w="518" w:type="pct"/>
          </w:tcPr>
          <w:p w14:paraId="230B6B1B" w14:textId="77777777" w:rsidR="000970AB" w:rsidRPr="001E6D21" w:rsidRDefault="000970AB" w:rsidP="000970AB">
            <w:pPr>
              <w:pStyle w:val="DHHStabletext"/>
            </w:pPr>
          </w:p>
        </w:tc>
        <w:tc>
          <w:tcPr>
            <w:tcW w:w="448" w:type="pct"/>
          </w:tcPr>
          <w:p w14:paraId="08189E96" w14:textId="77777777" w:rsidR="000970AB" w:rsidRPr="001E6D21" w:rsidRDefault="000970AB" w:rsidP="000970AB">
            <w:pPr>
              <w:pStyle w:val="DHHStabletext"/>
            </w:pPr>
          </w:p>
        </w:tc>
      </w:tr>
    </w:tbl>
    <w:p w14:paraId="1C9560C1" w14:textId="77777777" w:rsidR="000970AB" w:rsidRPr="00C752BE" w:rsidRDefault="000970AB" w:rsidP="000970AB">
      <w:pPr>
        <w:pStyle w:val="DHHSbody"/>
      </w:pPr>
    </w:p>
    <w:p w14:paraId="29AD9BD7" w14:textId="77777777" w:rsidR="000970AB" w:rsidRDefault="000970AB" w:rsidP="00DC7D28">
      <w:pPr>
        <w:pStyle w:val="DHHSbody"/>
      </w:pPr>
      <w:r>
        <w:br w:type="page"/>
      </w:r>
    </w:p>
    <w:p w14:paraId="044044C7" w14:textId="77777777" w:rsidR="000970AB" w:rsidRDefault="000970AB" w:rsidP="000970AB">
      <w:pPr>
        <w:pStyle w:val="Heading1"/>
      </w:pPr>
      <w:bookmarkStart w:id="23" w:name="_Toc14948921"/>
      <w:bookmarkStart w:id="24" w:name="_Toc19627801"/>
      <w:r>
        <w:lastRenderedPageBreak/>
        <w:t>Alternative transport modes</w:t>
      </w:r>
      <w:bookmarkEnd w:id="23"/>
      <w:bookmarkEnd w:id="24"/>
    </w:p>
    <w:p w14:paraId="309B2637" w14:textId="41C0B514" w:rsidR="000970AB" w:rsidRDefault="000970AB" w:rsidP="000970AB">
      <w:pPr>
        <w:pStyle w:val="DHHSbody"/>
      </w:pPr>
      <w:r>
        <w:t>Reducing the number of trips taken by car is the most effective way to reduce costs, and this can be achieved by identifying trips where alternatives to private vehicle transport are viable. These opportunities involve understanding trip patterns, purpose and frequency to identify what trips can be taken using an alternative transport mode. It can also build the evidence base for carpooling or shuttle bus services arranged by the health service for high</w:t>
      </w:r>
      <w:r w:rsidR="00923392">
        <w:t>-</w:t>
      </w:r>
      <w:r>
        <w:t xml:space="preserve">frequency routes.     </w:t>
      </w:r>
    </w:p>
    <w:p w14:paraId="4B15CDFE" w14:textId="3AF7CF7B" w:rsidR="000970AB" w:rsidRDefault="000970AB" w:rsidP="000970AB">
      <w:pPr>
        <w:pStyle w:val="DHHSbody"/>
      </w:pPr>
      <w:r w:rsidRPr="00AD6C2D">
        <w:t xml:space="preserve">This may be challenging given the varied and responsive nature of work undertaken </w:t>
      </w:r>
      <w:r>
        <w:t>and could be assisted by using booking software that can automatically identify similar trips or provide data on high</w:t>
      </w:r>
      <w:r w:rsidR="00923392">
        <w:t>-</w:t>
      </w:r>
      <w:r>
        <w:t xml:space="preserve">frequency routes. Refer to </w:t>
      </w:r>
      <w:r w:rsidR="00923392">
        <w:t>s</w:t>
      </w:r>
      <w:r>
        <w:t xml:space="preserve">ection </w:t>
      </w:r>
      <w:r>
        <w:fldChar w:fldCharType="begin"/>
      </w:r>
      <w:r>
        <w:instrText xml:space="preserve"> REF _Ref6927743 \r \h  \* MERGEFORMAT </w:instrText>
      </w:r>
      <w:r>
        <w:fldChar w:fldCharType="separate"/>
      </w:r>
      <w:r>
        <w:t>2</w:t>
      </w:r>
      <w:r>
        <w:fldChar w:fldCharType="end"/>
      </w:r>
      <w:r>
        <w:t xml:space="preserve"> for </w:t>
      </w:r>
      <w:r w:rsidR="00923392">
        <w:t xml:space="preserve">a </w:t>
      </w:r>
      <w:r>
        <w:t>discussion on booking systems to assist fleet-based opportunities.</w:t>
      </w:r>
    </w:p>
    <w:p w14:paraId="266A81E1" w14:textId="28313963" w:rsidR="00883B36" w:rsidRDefault="00883B36" w:rsidP="003C46E4">
      <w:pPr>
        <w:pStyle w:val="DHHStablecaption"/>
      </w:pPr>
      <w:r>
        <w:t xml:space="preserve">5. </w:t>
      </w:r>
      <w:r w:rsidRPr="00883B36">
        <w:t>Alternative transport modes</w:t>
      </w:r>
    </w:p>
    <w:tbl>
      <w:tblPr>
        <w:tblStyle w:val="TableGrid"/>
        <w:tblW w:w="5039" w:type="pct"/>
        <w:tblInd w:w="-5" w:type="dxa"/>
        <w:tblLayout w:type="fixed"/>
        <w:tblLook w:val="04A0" w:firstRow="1" w:lastRow="0" w:firstColumn="1" w:lastColumn="0" w:noHBand="0" w:noVBand="1"/>
      </w:tblPr>
      <w:tblGrid>
        <w:gridCol w:w="675"/>
        <w:gridCol w:w="2090"/>
        <w:gridCol w:w="6022"/>
        <w:gridCol w:w="3258"/>
        <w:gridCol w:w="1366"/>
        <w:gridCol w:w="1119"/>
      </w:tblGrid>
      <w:tr w:rsidR="000970AB" w:rsidRPr="001E6D21" w14:paraId="122F0817" w14:textId="77777777" w:rsidTr="003C46E4">
        <w:trPr>
          <w:trHeight w:val="285"/>
          <w:tblHeader/>
        </w:trPr>
        <w:tc>
          <w:tcPr>
            <w:tcW w:w="232" w:type="pct"/>
          </w:tcPr>
          <w:p w14:paraId="1E8C6417" w14:textId="4FDF7B13" w:rsidR="000970AB" w:rsidRPr="00697E80" w:rsidRDefault="00883B36" w:rsidP="00697E80">
            <w:pPr>
              <w:pStyle w:val="DHHStablecolhead"/>
              <w:rPr>
                <w:lang w:eastAsia="en-AU"/>
              </w:rPr>
            </w:pPr>
            <w:r>
              <w:rPr>
                <w:lang w:eastAsia="en-AU"/>
              </w:rPr>
              <w:t>No</w:t>
            </w:r>
            <w:r w:rsidR="000970AB" w:rsidRPr="00697E80">
              <w:rPr>
                <w:lang w:eastAsia="en-AU"/>
              </w:rPr>
              <w:t>.</w:t>
            </w:r>
          </w:p>
        </w:tc>
        <w:tc>
          <w:tcPr>
            <w:tcW w:w="719" w:type="pct"/>
          </w:tcPr>
          <w:p w14:paraId="0AE87F88" w14:textId="77777777" w:rsidR="000970AB" w:rsidRPr="001E6D21" w:rsidRDefault="000970AB" w:rsidP="00697E80">
            <w:pPr>
              <w:pStyle w:val="DHHStablecolhead"/>
              <w:rPr>
                <w:lang w:eastAsia="en-AU"/>
              </w:rPr>
            </w:pPr>
            <w:r w:rsidRPr="001E6D21">
              <w:rPr>
                <w:lang w:eastAsia="en-AU"/>
              </w:rPr>
              <w:t>Opportunity</w:t>
            </w:r>
          </w:p>
        </w:tc>
        <w:tc>
          <w:tcPr>
            <w:tcW w:w="2072" w:type="pct"/>
          </w:tcPr>
          <w:p w14:paraId="1471283A" w14:textId="77777777" w:rsidR="000970AB" w:rsidRPr="001E6D21" w:rsidRDefault="000970AB" w:rsidP="00697E80">
            <w:pPr>
              <w:pStyle w:val="DHHStablecolhead"/>
              <w:rPr>
                <w:lang w:eastAsia="en-AU"/>
              </w:rPr>
            </w:pPr>
            <w:r w:rsidRPr="001E6D21">
              <w:rPr>
                <w:lang w:eastAsia="en-AU"/>
              </w:rPr>
              <w:t>Actions or steps to implement</w:t>
            </w:r>
          </w:p>
        </w:tc>
        <w:tc>
          <w:tcPr>
            <w:tcW w:w="1121" w:type="pct"/>
          </w:tcPr>
          <w:p w14:paraId="5420E5CD" w14:textId="77777777" w:rsidR="000970AB" w:rsidRPr="001E6D21" w:rsidRDefault="000970AB" w:rsidP="00697E80">
            <w:pPr>
              <w:pStyle w:val="DHHStablecolhead"/>
              <w:rPr>
                <w:lang w:eastAsia="en-AU"/>
              </w:rPr>
            </w:pPr>
            <w:r w:rsidRPr="001E6D21">
              <w:rPr>
                <w:lang w:eastAsia="en-AU"/>
              </w:rPr>
              <w:t>Data requirements</w:t>
            </w:r>
          </w:p>
        </w:tc>
        <w:tc>
          <w:tcPr>
            <w:tcW w:w="470" w:type="pct"/>
          </w:tcPr>
          <w:p w14:paraId="0D1CD42D" w14:textId="77777777" w:rsidR="000970AB" w:rsidRPr="001E6D21" w:rsidRDefault="000970AB" w:rsidP="00697E80">
            <w:pPr>
              <w:pStyle w:val="DHHStablecolhead"/>
              <w:rPr>
                <w:lang w:eastAsia="en-AU"/>
              </w:rPr>
            </w:pPr>
            <w:r w:rsidRPr="001E6D21">
              <w:rPr>
                <w:lang w:eastAsia="en-AU"/>
              </w:rPr>
              <w:t>Target date</w:t>
            </w:r>
          </w:p>
        </w:tc>
        <w:tc>
          <w:tcPr>
            <w:tcW w:w="385" w:type="pct"/>
          </w:tcPr>
          <w:p w14:paraId="260468A3" w14:textId="77777777" w:rsidR="000970AB" w:rsidRPr="001E6D21" w:rsidRDefault="000970AB" w:rsidP="00697E80">
            <w:pPr>
              <w:pStyle w:val="DHHStablecolhead"/>
              <w:rPr>
                <w:lang w:eastAsia="en-AU"/>
              </w:rPr>
            </w:pPr>
            <w:r w:rsidRPr="001E6D21">
              <w:rPr>
                <w:lang w:eastAsia="en-AU"/>
              </w:rPr>
              <w:t>Who?</w:t>
            </w:r>
          </w:p>
        </w:tc>
      </w:tr>
      <w:tr w:rsidR="000970AB" w:rsidRPr="001E6D21" w14:paraId="18C7EB9C" w14:textId="77777777" w:rsidTr="003C46E4">
        <w:tc>
          <w:tcPr>
            <w:tcW w:w="232" w:type="pct"/>
          </w:tcPr>
          <w:p w14:paraId="315609C9" w14:textId="77777777" w:rsidR="000970AB" w:rsidRPr="00697E80" w:rsidRDefault="000970AB" w:rsidP="000970AB">
            <w:pPr>
              <w:pStyle w:val="DHHStabletext"/>
              <w:rPr>
                <w:b/>
              </w:rPr>
            </w:pPr>
            <w:r w:rsidRPr="00697E80">
              <w:rPr>
                <w:b/>
              </w:rPr>
              <w:t>5.1</w:t>
            </w:r>
          </w:p>
        </w:tc>
        <w:tc>
          <w:tcPr>
            <w:tcW w:w="719" w:type="pct"/>
          </w:tcPr>
          <w:p w14:paraId="4CC23D09" w14:textId="4B815621" w:rsidR="000970AB" w:rsidRPr="001E6D21" w:rsidRDefault="000970AB" w:rsidP="000970AB">
            <w:pPr>
              <w:pStyle w:val="DHHStabletext"/>
            </w:pPr>
            <w:r w:rsidRPr="001E6D21">
              <w:t>High</w:t>
            </w:r>
            <w:r w:rsidR="00923392">
              <w:t>-</w:t>
            </w:r>
            <w:r w:rsidRPr="001E6D21">
              <w:t>frequency routes identified by location and trip purpose</w:t>
            </w:r>
          </w:p>
        </w:tc>
        <w:tc>
          <w:tcPr>
            <w:tcW w:w="2072" w:type="pct"/>
          </w:tcPr>
          <w:p w14:paraId="204D8582" w14:textId="01B37401" w:rsidR="00923392" w:rsidRDefault="000970AB" w:rsidP="000970AB">
            <w:pPr>
              <w:pStyle w:val="DHHStabletext"/>
            </w:pPr>
            <w:r w:rsidRPr="001E6D21">
              <w:t>Select a team or division of the health service to focus on</w:t>
            </w:r>
            <w:r w:rsidR="00923392">
              <w:t>;</w:t>
            </w:r>
            <w:r w:rsidRPr="001E6D21">
              <w:t xml:space="preserve"> this may be easier at a small scale to begin with</w:t>
            </w:r>
            <w:r>
              <w:t xml:space="preserve"> </w:t>
            </w:r>
          </w:p>
          <w:p w14:paraId="52AC5404" w14:textId="4DED366B" w:rsidR="000970AB" w:rsidRPr="001E6D21" w:rsidRDefault="000970AB" w:rsidP="000970AB">
            <w:pPr>
              <w:pStyle w:val="DHHStabletext"/>
            </w:pPr>
            <w:r w:rsidRPr="001E6D21">
              <w:t>Work with staff to map:</w:t>
            </w:r>
          </w:p>
          <w:p w14:paraId="381FFDD0" w14:textId="77777777" w:rsidR="000970AB" w:rsidRPr="001E6D21" w:rsidRDefault="000970AB" w:rsidP="003C46E4">
            <w:pPr>
              <w:pStyle w:val="DHHStablebullet"/>
            </w:pPr>
            <w:r w:rsidRPr="001E6D21">
              <w:t>locations of regular trips taken</w:t>
            </w:r>
          </w:p>
          <w:p w14:paraId="3E58DEAB" w14:textId="6453346A" w:rsidR="000970AB" w:rsidRPr="001E6D21" w:rsidRDefault="000970AB" w:rsidP="003C46E4">
            <w:pPr>
              <w:pStyle w:val="DHHStablebullet"/>
            </w:pPr>
            <w:r w:rsidRPr="001E6D21">
              <w:t>trip purpose</w:t>
            </w:r>
            <w:r w:rsidR="00923392">
              <w:t>s</w:t>
            </w:r>
          </w:p>
          <w:p w14:paraId="7263123F" w14:textId="386959A6" w:rsidR="000970AB" w:rsidRPr="001E6D21" w:rsidRDefault="000970AB" w:rsidP="003C46E4">
            <w:pPr>
              <w:pStyle w:val="DHHStablebullet"/>
            </w:pPr>
            <w:r w:rsidRPr="001E6D21">
              <w:t>trip time</w:t>
            </w:r>
            <w:r w:rsidR="00923392">
              <w:t>s</w:t>
            </w:r>
            <w:r w:rsidRPr="001E6D21">
              <w:t xml:space="preserve"> and duration</w:t>
            </w:r>
            <w:r w:rsidR="00923392">
              <w:t>s</w:t>
            </w:r>
          </w:p>
          <w:p w14:paraId="5DBFE9B4" w14:textId="77777777" w:rsidR="000970AB" w:rsidRPr="001E6D21" w:rsidRDefault="000970AB" w:rsidP="000970AB">
            <w:pPr>
              <w:pStyle w:val="DHHStabletext"/>
            </w:pPr>
            <w:r w:rsidRPr="001E6D21">
              <w:t>If fleet management software is used to schedule trips, group trips by the above categories</w:t>
            </w:r>
          </w:p>
          <w:p w14:paraId="2675911C" w14:textId="5C7604E2" w:rsidR="000970AB" w:rsidRPr="001E6D21" w:rsidRDefault="000970AB" w:rsidP="000970AB">
            <w:pPr>
              <w:pStyle w:val="DHHStabletext"/>
            </w:pPr>
            <w:r w:rsidRPr="001E6D21">
              <w:t>Identify high</w:t>
            </w:r>
            <w:r w:rsidR="00923392">
              <w:t>-</w:t>
            </w:r>
            <w:r w:rsidRPr="001E6D21">
              <w:t>frequency routes that could be:</w:t>
            </w:r>
          </w:p>
          <w:p w14:paraId="074C962C" w14:textId="77777777" w:rsidR="000970AB" w:rsidRPr="001E6D21" w:rsidRDefault="000970AB" w:rsidP="003C46E4">
            <w:pPr>
              <w:pStyle w:val="DHHStablebullet"/>
            </w:pPr>
            <w:r w:rsidRPr="001E6D21">
              <w:t>replaced by alternative modes (public transport)</w:t>
            </w:r>
          </w:p>
          <w:p w14:paraId="2029D5E7" w14:textId="77777777" w:rsidR="000970AB" w:rsidRPr="001E6D21" w:rsidRDefault="000970AB" w:rsidP="003C46E4">
            <w:pPr>
              <w:pStyle w:val="DHHStablebullet"/>
            </w:pPr>
            <w:r w:rsidRPr="001E6D21">
              <w:t>combined with other staff</w:t>
            </w:r>
          </w:p>
          <w:p w14:paraId="7FFFB011" w14:textId="77777777" w:rsidR="000970AB" w:rsidRPr="001E6D21" w:rsidRDefault="000970AB" w:rsidP="003C46E4">
            <w:pPr>
              <w:pStyle w:val="DHHStablebullet"/>
            </w:pPr>
            <w:r w:rsidRPr="001E6D21">
              <w:t>replaced by a shuttle bus or similar</w:t>
            </w:r>
          </w:p>
        </w:tc>
        <w:tc>
          <w:tcPr>
            <w:tcW w:w="1121" w:type="pct"/>
          </w:tcPr>
          <w:p w14:paraId="0F128260" w14:textId="36A626A0" w:rsidR="000970AB" w:rsidRPr="001E6D21" w:rsidRDefault="000970AB" w:rsidP="000970AB">
            <w:pPr>
              <w:pStyle w:val="DHHStabletext"/>
            </w:pPr>
            <w:r w:rsidRPr="001E6D21">
              <w:t>Description of trip purpose</w:t>
            </w:r>
            <w:r w:rsidR="00923392">
              <w:t xml:space="preserve"> and</w:t>
            </w:r>
            <w:r w:rsidRPr="001E6D21">
              <w:t xml:space="preserve"> location, and scheduling of trips</w:t>
            </w:r>
          </w:p>
        </w:tc>
        <w:tc>
          <w:tcPr>
            <w:tcW w:w="470" w:type="pct"/>
          </w:tcPr>
          <w:p w14:paraId="54205CA3" w14:textId="77777777" w:rsidR="000970AB" w:rsidRPr="001E6D21" w:rsidRDefault="000970AB" w:rsidP="000970AB">
            <w:pPr>
              <w:pStyle w:val="DHHStabletext"/>
              <w:rPr>
                <w:highlight w:val="yellow"/>
              </w:rPr>
            </w:pPr>
          </w:p>
        </w:tc>
        <w:tc>
          <w:tcPr>
            <w:tcW w:w="385" w:type="pct"/>
          </w:tcPr>
          <w:p w14:paraId="788EC928" w14:textId="77777777" w:rsidR="000970AB" w:rsidRPr="001E6D21" w:rsidRDefault="000970AB" w:rsidP="000970AB">
            <w:pPr>
              <w:pStyle w:val="DHHStabletext"/>
              <w:rPr>
                <w:highlight w:val="yellow"/>
              </w:rPr>
            </w:pPr>
          </w:p>
        </w:tc>
      </w:tr>
      <w:tr w:rsidR="000970AB" w:rsidRPr="001E6D21" w14:paraId="6BD7A971" w14:textId="77777777" w:rsidTr="003C46E4">
        <w:tc>
          <w:tcPr>
            <w:tcW w:w="232" w:type="pct"/>
          </w:tcPr>
          <w:p w14:paraId="48A67EB0" w14:textId="77777777" w:rsidR="000970AB" w:rsidRPr="00697E80" w:rsidRDefault="000970AB" w:rsidP="000970AB">
            <w:pPr>
              <w:pStyle w:val="DHHStabletext"/>
              <w:rPr>
                <w:b/>
              </w:rPr>
            </w:pPr>
            <w:r w:rsidRPr="00697E80">
              <w:rPr>
                <w:b/>
              </w:rPr>
              <w:t>5.2</w:t>
            </w:r>
          </w:p>
        </w:tc>
        <w:tc>
          <w:tcPr>
            <w:tcW w:w="719" w:type="pct"/>
          </w:tcPr>
          <w:p w14:paraId="3656F690" w14:textId="1F248E69" w:rsidR="000970AB" w:rsidRPr="001E6D21" w:rsidRDefault="000970AB" w:rsidP="000970AB">
            <w:pPr>
              <w:pStyle w:val="DHHStabletext"/>
            </w:pPr>
            <w:r w:rsidRPr="001E6D21">
              <w:t>Alternative modes offered for high</w:t>
            </w:r>
            <w:r w:rsidR="00923392">
              <w:t>-</w:t>
            </w:r>
            <w:r w:rsidRPr="001E6D21">
              <w:t>frequency routes</w:t>
            </w:r>
          </w:p>
        </w:tc>
        <w:tc>
          <w:tcPr>
            <w:tcW w:w="2072" w:type="pct"/>
          </w:tcPr>
          <w:p w14:paraId="413DB6DF" w14:textId="58781428" w:rsidR="000970AB" w:rsidRPr="001E6D21" w:rsidRDefault="000970AB" w:rsidP="000970AB">
            <w:pPr>
              <w:pStyle w:val="DHHStabletext"/>
            </w:pPr>
            <w:r w:rsidRPr="001E6D21">
              <w:t>Based on the analysis undertaken in opportunity 5.1, assess the viability of replacing trips by carpooling or shuttle bus for high</w:t>
            </w:r>
            <w:r w:rsidR="00923392">
              <w:t>-</w:t>
            </w:r>
            <w:r w:rsidRPr="001E6D21">
              <w:t>frequency routes</w:t>
            </w:r>
          </w:p>
          <w:p w14:paraId="779D6A91" w14:textId="77777777" w:rsidR="000970AB" w:rsidRPr="001E6D21" w:rsidRDefault="000970AB" w:rsidP="000970AB">
            <w:pPr>
              <w:pStyle w:val="DHHStabletext"/>
            </w:pPr>
            <w:r w:rsidRPr="001E6D21">
              <w:t>Undertake a detailed analysis of the costs and benefits of running such a service with the aid of other departments</w:t>
            </w:r>
          </w:p>
        </w:tc>
        <w:tc>
          <w:tcPr>
            <w:tcW w:w="1121" w:type="pct"/>
          </w:tcPr>
          <w:p w14:paraId="6D0E298B" w14:textId="11AA1D59" w:rsidR="000970AB" w:rsidRPr="001E6D21" w:rsidRDefault="000970AB" w:rsidP="000970AB">
            <w:pPr>
              <w:pStyle w:val="DHHStabletext"/>
            </w:pPr>
            <w:r w:rsidRPr="001E6D21">
              <w:t xml:space="preserve">Outcomes of </w:t>
            </w:r>
            <w:r w:rsidR="00923392">
              <w:t>o</w:t>
            </w:r>
            <w:r w:rsidRPr="001E6D21">
              <w:t>pportunity 5.1</w:t>
            </w:r>
          </w:p>
        </w:tc>
        <w:tc>
          <w:tcPr>
            <w:tcW w:w="470" w:type="pct"/>
          </w:tcPr>
          <w:p w14:paraId="535CB6DA" w14:textId="77777777" w:rsidR="000970AB" w:rsidRPr="001E6D21" w:rsidRDefault="000970AB" w:rsidP="000970AB">
            <w:pPr>
              <w:pStyle w:val="DHHStabletext"/>
            </w:pPr>
          </w:p>
        </w:tc>
        <w:tc>
          <w:tcPr>
            <w:tcW w:w="385" w:type="pct"/>
          </w:tcPr>
          <w:p w14:paraId="26DF9EB1" w14:textId="77777777" w:rsidR="000970AB" w:rsidRPr="001E6D21" w:rsidRDefault="000970AB" w:rsidP="000970AB">
            <w:pPr>
              <w:pStyle w:val="DHHStabletext"/>
            </w:pPr>
          </w:p>
        </w:tc>
      </w:tr>
      <w:tr w:rsidR="000970AB" w:rsidRPr="001E6D21" w14:paraId="6E644683" w14:textId="77777777" w:rsidTr="003C46E4">
        <w:tc>
          <w:tcPr>
            <w:tcW w:w="232" w:type="pct"/>
          </w:tcPr>
          <w:p w14:paraId="4B8C3648" w14:textId="77777777" w:rsidR="000970AB" w:rsidRPr="00697E80" w:rsidRDefault="000970AB" w:rsidP="000970AB">
            <w:pPr>
              <w:pStyle w:val="DHHStabletext"/>
              <w:rPr>
                <w:b/>
              </w:rPr>
            </w:pPr>
            <w:r w:rsidRPr="00697E80">
              <w:rPr>
                <w:b/>
              </w:rPr>
              <w:t>5.3</w:t>
            </w:r>
          </w:p>
        </w:tc>
        <w:tc>
          <w:tcPr>
            <w:tcW w:w="719" w:type="pct"/>
          </w:tcPr>
          <w:p w14:paraId="5D0B4717" w14:textId="77777777" w:rsidR="000970AB" w:rsidRPr="001E6D21" w:rsidRDefault="000970AB" w:rsidP="000970AB">
            <w:pPr>
              <w:pStyle w:val="DHHStabletext"/>
            </w:pPr>
            <w:r w:rsidRPr="001E6D21">
              <w:t>Public transport encouraged by health service</w:t>
            </w:r>
          </w:p>
        </w:tc>
        <w:tc>
          <w:tcPr>
            <w:tcW w:w="2072" w:type="pct"/>
          </w:tcPr>
          <w:p w14:paraId="14B31C84" w14:textId="46349881" w:rsidR="000970AB" w:rsidRPr="001E6D21" w:rsidRDefault="000970AB" w:rsidP="000970AB">
            <w:pPr>
              <w:pStyle w:val="DHHStabletext"/>
            </w:pPr>
            <w:r w:rsidRPr="001E6D21">
              <w:t>Map out available public transport in the area</w:t>
            </w:r>
          </w:p>
          <w:p w14:paraId="3659C1A8" w14:textId="15D71418" w:rsidR="000970AB" w:rsidRPr="001E6D21" w:rsidRDefault="000970AB" w:rsidP="000970AB">
            <w:pPr>
              <w:pStyle w:val="DHHStabletext"/>
            </w:pPr>
            <w:r w:rsidRPr="001E6D21">
              <w:t xml:space="preserve">Provide information bulletins, real-time displays of scheduled </w:t>
            </w:r>
            <w:r w:rsidR="00923392" w:rsidRPr="001E6D21">
              <w:t xml:space="preserve">public transport </w:t>
            </w:r>
            <w:r w:rsidRPr="001E6D21">
              <w:t>services and maps to communicate public transport options for staff (and visitors)</w:t>
            </w:r>
          </w:p>
          <w:p w14:paraId="2C670B5F" w14:textId="053DEA68" w:rsidR="000970AB" w:rsidRPr="001E6D21" w:rsidRDefault="000970AB" w:rsidP="000970AB">
            <w:pPr>
              <w:pStyle w:val="DHHStabletext"/>
            </w:pPr>
            <w:r w:rsidRPr="001E6D21">
              <w:t>Investigate initiatives that encourage staff to use public transport for work trips</w:t>
            </w:r>
            <w:r w:rsidR="00923392">
              <w:t xml:space="preserve"> – f</w:t>
            </w:r>
            <w:r w:rsidRPr="001E6D21">
              <w:t>or example</w:t>
            </w:r>
            <w:r>
              <w:t>, easy access to M</w:t>
            </w:r>
            <w:r w:rsidR="00923392">
              <w:t>yki</w:t>
            </w:r>
            <w:r>
              <w:t xml:space="preserve"> cards</w:t>
            </w:r>
          </w:p>
          <w:p w14:paraId="082BFDFA" w14:textId="77777777" w:rsidR="000970AB" w:rsidRPr="001E6D21" w:rsidRDefault="000970AB" w:rsidP="000970AB">
            <w:pPr>
              <w:pStyle w:val="DHHStabletext"/>
            </w:pPr>
            <w:r w:rsidRPr="001E6D21">
              <w:t>Communicate to staff and support uptake</w:t>
            </w:r>
          </w:p>
        </w:tc>
        <w:tc>
          <w:tcPr>
            <w:tcW w:w="1121" w:type="pct"/>
          </w:tcPr>
          <w:p w14:paraId="1ABB17B8" w14:textId="77777777" w:rsidR="000970AB" w:rsidRPr="001E6D21" w:rsidRDefault="000970AB" w:rsidP="000970AB">
            <w:pPr>
              <w:pStyle w:val="DHHStabletext"/>
            </w:pPr>
            <w:r w:rsidRPr="001E6D21">
              <w:t>Qualitative description of trips taken by public transport</w:t>
            </w:r>
          </w:p>
          <w:p w14:paraId="1689B4A7" w14:textId="77777777" w:rsidR="000970AB" w:rsidRPr="001E6D21" w:rsidRDefault="000970AB" w:rsidP="000970AB">
            <w:pPr>
              <w:pStyle w:val="DHHStabletext"/>
            </w:pPr>
            <w:r w:rsidRPr="001E6D21">
              <w:t>Annual Myki usage report (if relevant)</w:t>
            </w:r>
          </w:p>
        </w:tc>
        <w:tc>
          <w:tcPr>
            <w:tcW w:w="470" w:type="pct"/>
          </w:tcPr>
          <w:p w14:paraId="3BE43718" w14:textId="77777777" w:rsidR="000970AB" w:rsidRPr="001E6D21" w:rsidRDefault="000970AB" w:rsidP="000970AB">
            <w:pPr>
              <w:pStyle w:val="DHHStabletext"/>
            </w:pPr>
          </w:p>
        </w:tc>
        <w:tc>
          <w:tcPr>
            <w:tcW w:w="385" w:type="pct"/>
          </w:tcPr>
          <w:p w14:paraId="3D22780C" w14:textId="77777777" w:rsidR="000970AB" w:rsidRPr="001E6D21" w:rsidRDefault="000970AB" w:rsidP="000970AB">
            <w:pPr>
              <w:pStyle w:val="DHHStabletext"/>
            </w:pPr>
          </w:p>
        </w:tc>
      </w:tr>
      <w:tr w:rsidR="000970AB" w:rsidRPr="001E6D21" w14:paraId="69BAC4EC" w14:textId="77777777" w:rsidTr="003C46E4">
        <w:tc>
          <w:tcPr>
            <w:tcW w:w="232" w:type="pct"/>
          </w:tcPr>
          <w:p w14:paraId="17F20DD9" w14:textId="77777777" w:rsidR="000970AB" w:rsidRPr="00697E80" w:rsidRDefault="000970AB" w:rsidP="000970AB">
            <w:pPr>
              <w:pStyle w:val="DHHStabletext"/>
              <w:rPr>
                <w:b/>
              </w:rPr>
            </w:pPr>
            <w:r w:rsidRPr="00697E80">
              <w:rPr>
                <w:b/>
              </w:rPr>
              <w:lastRenderedPageBreak/>
              <w:t xml:space="preserve">5.4 </w:t>
            </w:r>
          </w:p>
        </w:tc>
        <w:tc>
          <w:tcPr>
            <w:tcW w:w="719" w:type="pct"/>
          </w:tcPr>
          <w:p w14:paraId="3C09F3DB" w14:textId="0FEB3C27" w:rsidR="000970AB" w:rsidRPr="001E6D21" w:rsidRDefault="000970AB" w:rsidP="000970AB">
            <w:pPr>
              <w:pStyle w:val="DHHStabletext"/>
            </w:pPr>
            <w:r w:rsidRPr="001E6D21">
              <w:t>Bi</w:t>
            </w:r>
            <w:r w:rsidR="00923392">
              <w:t>cycles</w:t>
            </w:r>
            <w:r w:rsidRPr="001E6D21">
              <w:t xml:space="preserve"> or e-b</w:t>
            </w:r>
            <w:r w:rsidR="00923392">
              <w:t>icycles</w:t>
            </w:r>
            <w:r w:rsidRPr="001E6D21">
              <w:t xml:space="preserve"> encouraged by health service</w:t>
            </w:r>
          </w:p>
        </w:tc>
        <w:tc>
          <w:tcPr>
            <w:tcW w:w="2072" w:type="pct"/>
          </w:tcPr>
          <w:p w14:paraId="64DCF0F9" w14:textId="4E6F6009" w:rsidR="000970AB" w:rsidRPr="001E6D21" w:rsidRDefault="000970AB" w:rsidP="000970AB">
            <w:pPr>
              <w:pStyle w:val="DHHStabletext"/>
            </w:pPr>
            <w:r w:rsidRPr="001E6D21">
              <w:t xml:space="preserve">Survey staff to identify vehicle routes by trip purpose </w:t>
            </w:r>
            <w:r w:rsidR="001C5C42">
              <w:t>that</w:t>
            </w:r>
            <w:r w:rsidR="001C5C42" w:rsidRPr="001E6D21">
              <w:t xml:space="preserve"> </w:t>
            </w:r>
            <w:r w:rsidRPr="001E6D21">
              <w:t>could be replaced by bikes</w:t>
            </w:r>
          </w:p>
          <w:p w14:paraId="0B156730" w14:textId="77777777" w:rsidR="000970AB" w:rsidRPr="001E6D21" w:rsidRDefault="000970AB" w:rsidP="000970AB">
            <w:pPr>
              <w:pStyle w:val="DHHStabletext"/>
            </w:pPr>
            <w:r w:rsidRPr="001E6D21">
              <w:t>Map out off-road and grade-separated bike paths in the area for staff to use</w:t>
            </w:r>
          </w:p>
          <w:p w14:paraId="4F245109" w14:textId="77777777" w:rsidR="000970AB" w:rsidRPr="001E6D21" w:rsidRDefault="000970AB" w:rsidP="000970AB">
            <w:pPr>
              <w:pStyle w:val="DHHStabletext"/>
            </w:pPr>
            <w:r w:rsidRPr="001E6D21">
              <w:t>Provide information bulletins and maps to communicate bike path options for staff</w:t>
            </w:r>
          </w:p>
          <w:p w14:paraId="3F45B3BD" w14:textId="77777777" w:rsidR="000970AB" w:rsidRPr="001E6D21" w:rsidRDefault="000970AB" w:rsidP="000970AB">
            <w:pPr>
              <w:pStyle w:val="DHHStabletext"/>
            </w:pPr>
            <w:r w:rsidRPr="001E6D21">
              <w:t>Develop a business case for an electric (or regular) bike fleet for staff use</w:t>
            </w:r>
          </w:p>
          <w:p w14:paraId="700D41F5" w14:textId="7ADE822D" w:rsidR="000970AB" w:rsidRPr="001E6D21" w:rsidRDefault="000970AB" w:rsidP="000970AB">
            <w:pPr>
              <w:pStyle w:val="DHHStabletext"/>
            </w:pPr>
            <w:r w:rsidRPr="001E6D21">
              <w:t>Add or improve end</w:t>
            </w:r>
            <w:r w:rsidR="001C5C42">
              <w:t>-</w:t>
            </w:r>
            <w:r w:rsidRPr="001E6D21">
              <w:t>of</w:t>
            </w:r>
            <w:r w:rsidR="001C5C42">
              <w:t>-</w:t>
            </w:r>
            <w:r w:rsidRPr="001E6D21">
              <w:t>trip facilities and infrastructure on site</w:t>
            </w:r>
          </w:p>
        </w:tc>
        <w:tc>
          <w:tcPr>
            <w:tcW w:w="1121" w:type="pct"/>
          </w:tcPr>
          <w:p w14:paraId="47A84E36" w14:textId="77777777" w:rsidR="000970AB" w:rsidRPr="001E6D21" w:rsidRDefault="000970AB" w:rsidP="000970AB">
            <w:pPr>
              <w:pStyle w:val="DHHStabletext"/>
            </w:pPr>
            <w:r w:rsidRPr="001E6D21">
              <w:t>Number of bikes available for staff use</w:t>
            </w:r>
          </w:p>
          <w:p w14:paraId="1ECD5159" w14:textId="77777777" w:rsidR="000970AB" w:rsidRPr="001E6D21" w:rsidRDefault="000970AB" w:rsidP="000970AB">
            <w:pPr>
              <w:pStyle w:val="DHHStabletext"/>
            </w:pPr>
            <w:r w:rsidRPr="001E6D21">
              <w:t>Number of trips taken by bikes</w:t>
            </w:r>
          </w:p>
          <w:p w14:paraId="45B6941B" w14:textId="1AFC78BC" w:rsidR="000970AB" w:rsidRPr="001E6D21" w:rsidRDefault="000970AB" w:rsidP="000970AB">
            <w:pPr>
              <w:pStyle w:val="DHHStabletext"/>
            </w:pPr>
            <w:r w:rsidRPr="001E6D21">
              <w:t>Qualitative description on usage and quality of end</w:t>
            </w:r>
            <w:r w:rsidR="001C5C42">
              <w:t>-</w:t>
            </w:r>
            <w:r w:rsidRPr="001E6D21">
              <w:t>of</w:t>
            </w:r>
            <w:r w:rsidR="001C5C42">
              <w:t>-</w:t>
            </w:r>
            <w:r w:rsidRPr="001E6D21">
              <w:t>trip facilities</w:t>
            </w:r>
          </w:p>
        </w:tc>
        <w:tc>
          <w:tcPr>
            <w:tcW w:w="470" w:type="pct"/>
          </w:tcPr>
          <w:p w14:paraId="085CA24F" w14:textId="77777777" w:rsidR="000970AB" w:rsidRPr="001E6D21" w:rsidRDefault="000970AB" w:rsidP="000970AB">
            <w:pPr>
              <w:pStyle w:val="DHHStabletext"/>
            </w:pPr>
          </w:p>
        </w:tc>
        <w:tc>
          <w:tcPr>
            <w:tcW w:w="385" w:type="pct"/>
          </w:tcPr>
          <w:p w14:paraId="64CB63A6" w14:textId="77777777" w:rsidR="000970AB" w:rsidRPr="001E6D21" w:rsidRDefault="000970AB" w:rsidP="000970AB">
            <w:pPr>
              <w:pStyle w:val="DHHStabletext"/>
            </w:pPr>
          </w:p>
        </w:tc>
      </w:tr>
    </w:tbl>
    <w:p w14:paraId="3D2187F9" w14:textId="77777777" w:rsidR="000970AB" w:rsidRDefault="000970AB" w:rsidP="00DC7D28">
      <w:pPr>
        <w:pStyle w:val="DHHSbody"/>
      </w:pPr>
      <w:r>
        <w:br w:type="page"/>
      </w:r>
    </w:p>
    <w:p w14:paraId="4A6A270F" w14:textId="77777777" w:rsidR="000970AB" w:rsidRDefault="000970AB" w:rsidP="000970AB">
      <w:pPr>
        <w:pStyle w:val="Heading1"/>
      </w:pPr>
      <w:bookmarkStart w:id="25" w:name="_Toc14948922"/>
      <w:bookmarkStart w:id="26" w:name="_Toc19627802"/>
      <w:r>
        <w:lastRenderedPageBreak/>
        <w:t>Disruptive technologies</w:t>
      </w:r>
      <w:bookmarkEnd w:id="25"/>
      <w:bookmarkEnd w:id="26"/>
    </w:p>
    <w:p w14:paraId="65694EDA" w14:textId="29B5B8A9" w:rsidR="000970AB" w:rsidRDefault="000970AB" w:rsidP="000970AB">
      <w:pPr>
        <w:pStyle w:val="DHHSbody"/>
        <w:rPr>
          <w:lang w:eastAsia="en-AU"/>
        </w:rPr>
      </w:pPr>
      <w:r>
        <w:rPr>
          <w:lang w:eastAsia="en-AU"/>
        </w:rPr>
        <w:t xml:space="preserve">Electric vehicles present an opportunity to reduce fuel consumption and maintenance costs, and save time by reducing the need to refuel on trips if range is sufficient. The number of electric vehicles is small but growing in Australia: between 2016 and 2017 electric vehicle purchases and installations of charging stations increased by around 60 per cent. As an emerging technology that is developing rapidly, electric vehicle options should be reviewed regularly (every </w:t>
      </w:r>
      <w:r w:rsidR="00716747">
        <w:rPr>
          <w:lang w:eastAsia="en-AU"/>
        </w:rPr>
        <w:t xml:space="preserve">six to </w:t>
      </w:r>
      <w:r>
        <w:rPr>
          <w:lang w:eastAsia="en-AU"/>
        </w:rPr>
        <w:t xml:space="preserve">12 months) to stay up to date with vehicle options. </w:t>
      </w:r>
    </w:p>
    <w:p w14:paraId="0C55AD6E" w14:textId="03868D7E" w:rsidR="00883B36" w:rsidRDefault="000970AB" w:rsidP="000970AB">
      <w:pPr>
        <w:pStyle w:val="DHHSbody"/>
      </w:pPr>
      <w:r>
        <w:t xml:space="preserve">The higher capital cost makes the payback for switching to electric vehicles as a standard fleet option unattractive. This is particularly the case where the </w:t>
      </w:r>
      <w:proofErr w:type="spellStart"/>
      <w:r>
        <w:t>VicFleet</w:t>
      </w:r>
      <w:proofErr w:type="spellEnd"/>
      <w:r>
        <w:t xml:space="preserve"> </w:t>
      </w:r>
      <w:r w:rsidRPr="003C46E4">
        <w:rPr>
          <w:i/>
          <w:iCs/>
        </w:rPr>
        <w:t xml:space="preserve">Standard </w:t>
      </w:r>
      <w:r w:rsidR="001C5C42">
        <w:rPr>
          <w:i/>
          <w:iCs/>
        </w:rPr>
        <w:t>v</w:t>
      </w:r>
      <w:r w:rsidRPr="003C46E4">
        <w:rPr>
          <w:i/>
          <w:iCs/>
        </w:rPr>
        <w:t xml:space="preserve">ehicle </w:t>
      </w:r>
      <w:r w:rsidR="001C5C42">
        <w:rPr>
          <w:i/>
          <w:iCs/>
        </w:rPr>
        <w:t>m</w:t>
      </w:r>
      <w:r w:rsidRPr="003C46E4">
        <w:rPr>
          <w:i/>
          <w:iCs/>
        </w:rPr>
        <w:t xml:space="preserve">otor </w:t>
      </w:r>
      <w:r w:rsidR="001C5C42">
        <w:rPr>
          <w:i/>
          <w:iCs/>
        </w:rPr>
        <w:t>p</w:t>
      </w:r>
      <w:r w:rsidRPr="003C46E4">
        <w:rPr>
          <w:i/>
          <w:iCs/>
        </w:rPr>
        <w:t>olicy</w:t>
      </w:r>
      <w:r>
        <w:t xml:space="preserve"> requires lease terms of three years</w:t>
      </w:r>
    </w:p>
    <w:p w14:paraId="1402EA53" w14:textId="78AA9621" w:rsidR="000970AB" w:rsidRPr="0091436C" w:rsidRDefault="00883B36" w:rsidP="00883B36">
      <w:pPr>
        <w:pStyle w:val="DHHSbody"/>
      </w:pPr>
      <w:r>
        <w:t xml:space="preserve">Health services should, however, consider planning for the uptake of electric vehicles. This could include, for example, trialling electric vehicles to </w:t>
      </w:r>
      <w:proofErr w:type="spellStart"/>
      <w:r>
        <w:t>familarise</w:t>
      </w:r>
      <w:proofErr w:type="spellEnd"/>
      <w:r>
        <w:t xml:space="preserve"> them with staff, installing charging infrastructure to encourage use within the broader community, or future proofing car park infrastructure to enable charging stations to be installed at a later date</w:t>
      </w:r>
      <w:r w:rsidR="000970AB">
        <w:t>.</w:t>
      </w:r>
    </w:p>
    <w:p w14:paraId="4EE41F8F" w14:textId="353E9AD0" w:rsidR="000970AB" w:rsidRDefault="00883B36" w:rsidP="003C46E4">
      <w:pPr>
        <w:pStyle w:val="DHHStablecaption"/>
        <w:rPr>
          <w:lang w:val="fr-FR"/>
        </w:rPr>
      </w:pPr>
      <w:r>
        <w:rPr>
          <w:lang w:val="fr-FR"/>
        </w:rPr>
        <w:t xml:space="preserve">6. </w:t>
      </w:r>
      <w:r w:rsidRPr="00883B36">
        <w:rPr>
          <w:lang w:val="fr-FR"/>
        </w:rPr>
        <w:t>Disruptive technologies</w:t>
      </w:r>
    </w:p>
    <w:tbl>
      <w:tblPr>
        <w:tblStyle w:val="TableGrid"/>
        <w:tblW w:w="5000" w:type="pct"/>
        <w:tblInd w:w="-5" w:type="dxa"/>
        <w:tblLayout w:type="fixed"/>
        <w:tblLook w:val="04A0" w:firstRow="1" w:lastRow="0" w:firstColumn="1" w:lastColumn="0" w:noHBand="0" w:noVBand="1"/>
      </w:tblPr>
      <w:tblGrid>
        <w:gridCol w:w="815"/>
        <w:gridCol w:w="2157"/>
        <w:gridCol w:w="5110"/>
        <w:gridCol w:w="3798"/>
        <w:gridCol w:w="1442"/>
        <w:gridCol w:w="1096"/>
      </w:tblGrid>
      <w:tr w:rsidR="000970AB" w:rsidRPr="001E6D21" w14:paraId="13CE3BD8" w14:textId="77777777" w:rsidTr="003C46E4">
        <w:trPr>
          <w:trHeight w:val="484"/>
          <w:tblHeader/>
        </w:trPr>
        <w:tc>
          <w:tcPr>
            <w:tcW w:w="283" w:type="pct"/>
          </w:tcPr>
          <w:p w14:paraId="209B8DA3" w14:textId="5BEECD33" w:rsidR="000970AB" w:rsidRPr="00697E80" w:rsidRDefault="00883B36" w:rsidP="00697E80">
            <w:pPr>
              <w:pStyle w:val="DHHStablecolhead"/>
              <w:rPr>
                <w:lang w:eastAsia="en-AU"/>
              </w:rPr>
            </w:pPr>
            <w:r>
              <w:rPr>
                <w:lang w:eastAsia="en-AU"/>
              </w:rPr>
              <w:t>No</w:t>
            </w:r>
            <w:r w:rsidR="000970AB" w:rsidRPr="00697E80">
              <w:rPr>
                <w:lang w:eastAsia="en-AU"/>
              </w:rPr>
              <w:t>.</w:t>
            </w:r>
          </w:p>
        </w:tc>
        <w:tc>
          <w:tcPr>
            <w:tcW w:w="748" w:type="pct"/>
          </w:tcPr>
          <w:p w14:paraId="0A957425" w14:textId="77777777" w:rsidR="000970AB" w:rsidRPr="001E6D21" w:rsidRDefault="000970AB" w:rsidP="00697E80">
            <w:pPr>
              <w:pStyle w:val="DHHStablecolhead"/>
              <w:rPr>
                <w:lang w:eastAsia="en-AU"/>
              </w:rPr>
            </w:pPr>
            <w:r w:rsidRPr="001E6D21">
              <w:rPr>
                <w:lang w:eastAsia="en-AU"/>
              </w:rPr>
              <w:t>Opportunity</w:t>
            </w:r>
          </w:p>
        </w:tc>
        <w:tc>
          <w:tcPr>
            <w:tcW w:w="1772" w:type="pct"/>
          </w:tcPr>
          <w:p w14:paraId="22955F53" w14:textId="77777777" w:rsidR="000970AB" w:rsidRPr="001E6D21" w:rsidRDefault="000970AB" w:rsidP="00697E80">
            <w:pPr>
              <w:pStyle w:val="DHHStablecolhead"/>
              <w:rPr>
                <w:lang w:eastAsia="en-AU"/>
              </w:rPr>
            </w:pPr>
            <w:r w:rsidRPr="001E6D21">
              <w:rPr>
                <w:lang w:eastAsia="en-AU"/>
              </w:rPr>
              <w:t>Actions or steps to implement</w:t>
            </w:r>
          </w:p>
        </w:tc>
        <w:tc>
          <w:tcPr>
            <w:tcW w:w="1317" w:type="pct"/>
          </w:tcPr>
          <w:p w14:paraId="5776A940" w14:textId="77777777" w:rsidR="000970AB" w:rsidRPr="001E6D21" w:rsidRDefault="000970AB" w:rsidP="00697E80">
            <w:pPr>
              <w:pStyle w:val="DHHStablecolhead"/>
              <w:rPr>
                <w:lang w:eastAsia="en-AU"/>
              </w:rPr>
            </w:pPr>
            <w:r w:rsidRPr="001E6D21">
              <w:rPr>
                <w:lang w:eastAsia="en-AU"/>
              </w:rPr>
              <w:t>Data requirements</w:t>
            </w:r>
          </w:p>
        </w:tc>
        <w:tc>
          <w:tcPr>
            <w:tcW w:w="500" w:type="pct"/>
          </w:tcPr>
          <w:p w14:paraId="7E47DBA1" w14:textId="77777777" w:rsidR="000970AB" w:rsidRPr="001E6D21" w:rsidRDefault="000970AB" w:rsidP="00697E80">
            <w:pPr>
              <w:pStyle w:val="DHHStablecolhead"/>
              <w:rPr>
                <w:lang w:eastAsia="en-AU"/>
              </w:rPr>
            </w:pPr>
            <w:r w:rsidRPr="001E6D21">
              <w:rPr>
                <w:lang w:eastAsia="en-AU"/>
              </w:rPr>
              <w:t>Target date</w:t>
            </w:r>
          </w:p>
        </w:tc>
        <w:tc>
          <w:tcPr>
            <w:tcW w:w="380" w:type="pct"/>
          </w:tcPr>
          <w:p w14:paraId="25C1B876" w14:textId="77777777" w:rsidR="000970AB" w:rsidRPr="001E6D21" w:rsidRDefault="000970AB" w:rsidP="00697E80">
            <w:pPr>
              <w:pStyle w:val="DHHStablecolhead"/>
              <w:rPr>
                <w:lang w:eastAsia="en-AU"/>
              </w:rPr>
            </w:pPr>
            <w:r w:rsidRPr="001E6D21">
              <w:rPr>
                <w:lang w:eastAsia="en-AU"/>
              </w:rPr>
              <w:t>Who</w:t>
            </w:r>
          </w:p>
        </w:tc>
      </w:tr>
      <w:tr w:rsidR="000970AB" w:rsidRPr="001E6D21" w14:paraId="057E8811" w14:textId="77777777" w:rsidTr="003C46E4">
        <w:tc>
          <w:tcPr>
            <w:tcW w:w="283" w:type="pct"/>
          </w:tcPr>
          <w:p w14:paraId="69DA910D" w14:textId="77777777" w:rsidR="000970AB" w:rsidRPr="00697E80" w:rsidRDefault="000970AB" w:rsidP="000970AB">
            <w:pPr>
              <w:pStyle w:val="DHHStabletext"/>
              <w:rPr>
                <w:b/>
              </w:rPr>
            </w:pPr>
            <w:r w:rsidRPr="00697E80">
              <w:rPr>
                <w:b/>
              </w:rPr>
              <w:t>6.1</w:t>
            </w:r>
          </w:p>
        </w:tc>
        <w:tc>
          <w:tcPr>
            <w:tcW w:w="748" w:type="pct"/>
          </w:tcPr>
          <w:p w14:paraId="00FB99C9" w14:textId="038CE017" w:rsidR="000970AB" w:rsidRPr="001E6D21" w:rsidRDefault="000970AB" w:rsidP="000970AB">
            <w:pPr>
              <w:pStyle w:val="DHHStabletext"/>
            </w:pPr>
            <w:r w:rsidRPr="001E6D21">
              <w:t>Electric vehicle feasibility study/masterplan</w:t>
            </w:r>
          </w:p>
        </w:tc>
        <w:tc>
          <w:tcPr>
            <w:tcW w:w="1772" w:type="pct"/>
          </w:tcPr>
          <w:p w14:paraId="4F476360" w14:textId="3FFCD2D7" w:rsidR="000970AB" w:rsidRPr="001E6D21" w:rsidRDefault="000970AB" w:rsidP="000970AB">
            <w:pPr>
              <w:pStyle w:val="DHHStabletext"/>
            </w:pPr>
            <w:r w:rsidRPr="001E6D21">
              <w:t xml:space="preserve">Review the guidance on planning for electric vehicles in the health sector </w:t>
            </w:r>
            <w:r w:rsidR="003C46E4">
              <w:t xml:space="preserve">available from the </w:t>
            </w:r>
            <w:hyperlink r:id="rId12" w:history="1">
              <w:r w:rsidR="003C46E4" w:rsidRPr="003C46E4">
                <w:rPr>
                  <w:rStyle w:val="Hyperlink"/>
                </w:rPr>
                <w:t>department’s website</w:t>
              </w:r>
            </w:hyperlink>
            <w:r w:rsidR="003C46E4">
              <w:t xml:space="preserve"> &lt;</w:t>
            </w:r>
            <w:hyperlink r:id="rId13" w:history="1">
              <w:r w:rsidR="003C46E4" w:rsidRPr="003C46E4">
                <w:t>https://www2.health.vic.gov.au/hospitals-and-health-services/planning-infrastructure/sustainability/transport</w:t>
              </w:r>
            </w:hyperlink>
            <w:r w:rsidR="003C46E4">
              <w:t>&gt;</w:t>
            </w:r>
          </w:p>
          <w:p w14:paraId="00BC2BED" w14:textId="4E7D89BA" w:rsidR="000970AB" w:rsidRPr="001E6D21" w:rsidRDefault="000970AB" w:rsidP="000970AB">
            <w:pPr>
              <w:pStyle w:val="DHHStabletext"/>
            </w:pPr>
            <w:r w:rsidRPr="001E6D21">
              <w:t>Ensure masterplans for redevelopments are ‘future-proofed’ for electric vehicles</w:t>
            </w:r>
          </w:p>
          <w:p w14:paraId="4DEDDE11" w14:textId="77777777" w:rsidR="000970AB" w:rsidRPr="001E6D21" w:rsidRDefault="000970AB" w:rsidP="000970AB">
            <w:pPr>
              <w:pStyle w:val="DHHStabletext"/>
            </w:pPr>
            <w:r w:rsidRPr="001E6D21">
              <w:t>Install an electric charging station to encourage electric vehicles use by staff, visitors and patients</w:t>
            </w:r>
          </w:p>
          <w:p w14:paraId="396D0A25" w14:textId="77777777" w:rsidR="000970AB" w:rsidRPr="001E6D21" w:rsidRDefault="000970AB" w:rsidP="000970AB">
            <w:pPr>
              <w:pStyle w:val="DHHStabletext"/>
            </w:pPr>
            <w:r w:rsidRPr="001E6D21">
              <w:t>Trial the use of an electric vehicle to understand the costs and benefits of using electric vehicles</w:t>
            </w:r>
          </w:p>
        </w:tc>
        <w:tc>
          <w:tcPr>
            <w:tcW w:w="1317" w:type="pct"/>
          </w:tcPr>
          <w:p w14:paraId="272AF5D3" w14:textId="77777777" w:rsidR="000970AB" w:rsidRPr="001E6D21" w:rsidRDefault="000970AB" w:rsidP="000970AB">
            <w:pPr>
              <w:pStyle w:val="DHHStabletext"/>
            </w:pPr>
            <w:r w:rsidRPr="001E6D21">
              <w:t>Knowledge of electric vehicle market: available vehicles, range, price, charging requirements</w:t>
            </w:r>
          </w:p>
          <w:p w14:paraId="362564F6" w14:textId="77777777" w:rsidR="000970AB" w:rsidRPr="001E6D21" w:rsidRDefault="000970AB" w:rsidP="000970AB">
            <w:pPr>
              <w:pStyle w:val="DHHStabletext"/>
            </w:pPr>
            <w:r w:rsidRPr="001E6D21">
              <w:t>Fleet vehicle patterns of use to plan for electric vehicle charging requirements:</w:t>
            </w:r>
          </w:p>
          <w:p w14:paraId="539F0BE1" w14:textId="41198753" w:rsidR="000970AB" w:rsidRPr="001E6D21" w:rsidRDefault="00716747" w:rsidP="003C46E4">
            <w:pPr>
              <w:pStyle w:val="DHHStablebullet"/>
            </w:pPr>
            <w:r>
              <w:t>h</w:t>
            </w:r>
            <w:r w:rsidR="000970AB" w:rsidRPr="001E6D21">
              <w:t>ours per vehicle spent in the office</w:t>
            </w:r>
          </w:p>
          <w:p w14:paraId="1797A0C4" w14:textId="0B69646E" w:rsidR="000970AB" w:rsidRPr="001E6D21" w:rsidRDefault="00716747" w:rsidP="003C46E4">
            <w:pPr>
              <w:pStyle w:val="DHHStablebullet"/>
            </w:pPr>
            <w:r>
              <w:t>c</w:t>
            </w:r>
            <w:r w:rsidR="000970AB" w:rsidRPr="001E6D21">
              <w:t>harging station availability along common routes</w:t>
            </w:r>
          </w:p>
          <w:p w14:paraId="2EFF3381" w14:textId="77777777" w:rsidR="000970AB" w:rsidRPr="001E6D21" w:rsidRDefault="000970AB" w:rsidP="000970AB">
            <w:pPr>
              <w:pStyle w:val="DHHStabletext"/>
            </w:pPr>
            <w:r w:rsidRPr="001E6D21">
              <w:t>Electric vehicle trial results:</w:t>
            </w:r>
          </w:p>
          <w:p w14:paraId="0F67AD77" w14:textId="653E8B4D" w:rsidR="000970AB" w:rsidRPr="001E6D21" w:rsidRDefault="00716747" w:rsidP="003C46E4">
            <w:pPr>
              <w:pStyle w:val="DHHStablebullet"/>
            </w:pPr>
            <w:r>
              <w:t>s</w:t>
            </w:r>
            <w:r w:rsidR="000970AB" w:rsidRPr="001E6D21">
              <w:t>taff preference for using electric vehicles (before and after)</w:t>
            </w:r>
          </w:p>
          <w:p w14:paraId="17765A4B" w14:textId="2B7303C8" w:rsidR="000970AB" w:rsidRPr="001E6D21" w:rsidRDefault="00716747" w:rsidP="003C46E4">
            <w:pPr>
              <w:pStyle w:val="DHHStablebullet"/>
            </w:pPr>
            <w:r>
              <w:t>e</w:t>
            </w:r>
            <w:r w:rsidR="000970AB" w:rsidRPr="001E6D21">
              <w:t>lectric vehicle availability to staff (including any problems with charge remaining or range during use)</w:t>
            </w:r>
          </w:p>
        </w:tc>
        <w:tc>
          <w:tcPr>
            <w:tcW w:w="500" w:type="pct"/>
          </w:tcPr>
          <w:p w14:paraId="32729B3B" w14:textId="77777777" w:rsidR="000970AB" w:rsidRPr="001E6D21" w:rsidRDefault="000970AB" w:rsidP="000970AB">
            <w:pPr>
              <w:pStyle w:val="DHHStabletext"/>
            </w:pPr>
          </w:p>
        </w:tc>
        <w:tc>
          <w:tcPr>
            <w:tcW w:w="380" w:type="pct"/>
          </w:tcPr>
          <w:p w14:paraId="71B9F1CF" w14:textId="77777777" w:rsidR="000970AB" w:rsidRPr="001E6D21" w:rsidRDefault="000970AB" w:rsidP="000970AB">
            <w:pPr>
              <w:pStyle w:val="DHHStabletext"/>
            </w:pPr>
          </w:p>
        </w:tc>
      </w:tr>
    </w:tbl>
    <w:p w14:paraId="62369D03" w14:textId="77777777" w:rsidR="00BD1138" w:rsidRDefault="00BD1138" w:rsidP="000970AB">
      <w:pPr>
        <w:pStyle w:val="DHHSbody"/>
        <w:sectPr w:rsidR="00BD1138" w:rsidSect="000970AB">
          <w:footerReference w:type="default" r:id="rId14"/>
          <w:type w:val="continuous"/>
          <w:pgSz w:w="16838" w:h="11906" w:orient="landscape" w:code="9"/>
          <w:pgMar w:top="851" w:right="1418" w:bottom="851" w:left="992" w:header="567" w:footer="510" w:gutter="0"/>
          <w:cols w:space="340"/>
          <w:docGrid w:linePitch="360"/>
        </w:sectPr>
      </w:pPr>
    </w:p>
    <w:p w14:paraId="643255B4" w14:textId="4F224335" w:rsidR="00BD1138" w:rsidRPr="00C31117" w:rsidRDefault="00BD1138" w:rsidP="00BD1138">
      <w:pPr>
        <w:pStyle w:val="DHHSaccessibilitypara"/>
        <w:pBdr>
          <w:top w:val="single" w:sz="4" w:space="1" w:color="auto"/>
          <w:left w:val="single" w:sz="4" w:space="4" w:color="auto"/>
          <w:bottom w:val="single" w:sz="4" w:space="1" w:color="auto"/>
          <w:right w:val="single" w:sz="4" w:space="4" w:color="auto"/>
        </w:pBdr>
      </w:pPr>
      <w:r w:rsidRPr="00C31117">
        <w:lastRenderedPageBreak/>
        <w:t xml:space="preserve">To receive this publication in an accessible format </w:t>
      </w:r>
      <w:r w:rsidRPr="001801F7">
        <w:t xml:space="preserve">phone (03) 9194 8565, using the National Relay Service 13 36 77 if required, </w:t>
      </w:r>
      <w:r w:rsidR="009C0933" w:rsidRPr="001801F7">
        <w:t xml:space="preserve">or </w:t>
      </w:r>
      <w:hyperlink r:id="rId15" w:history="1">
        <w:r w:rsidR="009C0933" w:rsidRPr="00F34D92">
          <w:rPr>
            <w:rStyle w:val="Hyperlink"/>
          </w:rPr>
          <w:t>email Environmental Sustainability</w:t>
        </w:r>
      </w:hyperlink>
      <w:r w:rsidR="009C0933">
        <w:rPr>
          <w:rFonts w:cs="Arial"/>
          <w:color w:val="000000"/>
          <w:sz w:val="18"/>
          <w:szCs w:val="18"/>
          <w:shd w:val="clear" w:color="auto" w:fill="FFFFFF"/>
        </w:rPr>
        <w:t xml:space="preserve"> </w:t>
      </w:r>
      <w:r w:rsidR="009C0933" w:rsidRPr="00C31117">
        <w:t>&lt;</w:t>
      </w:r>
      <w:r w:rsidR="009C0933" w:rsidRPr="00B9542A">
        <w:t>sustainability@dhhs.vic.gov.au</w:t>
      </w:r>
      <w:r w:rsidR="009C0933" w:rsidRPr="00C31117">
        <w:t>&gt;</w:t>
      </w:r>
      <w:r w:rsidR="009C0933">
        <w:t>.</w:t>
      </w:r>
    </w:p>
    <w:p w14:paraId="7A0EBD84" w14:textId="77777777" w:rsidR="00BD1138" w:rsidRPr="00C31117" w:rsidRDefault="00BD1138" w:rsidP="00BD1138">
      <w:pPr>
        <w:pStyle w:val="DHHSbody"/>
        <w:pBdr>
          <w:top w:val="single" w:sz="4" w:space="1" w:color="auto"/>
          <w:left w:val="single" w:sz="4" w:space="4" w:color="auto"/>
          <w:bottom w:val="single" w:sz="4" w:space="1" w:color="auto"/>
          <w:right w:val="single" w:sz="4" w:space="4" w:color="auto"/>
        </w:pBdr>
      </w:pPr>
      <w:r w:rsidRPr="00C31117">
        <w:t>Authorised and published by the Victorian Government, 1 Treasury Place, Melbourne.</w:t>
      </w:r>
    </w:p>
    <w:p w14:paraId="22897D12" w14:textId="1E7A1CBB" w:rsidR="00BD1138" w:rsidRPr="00C31117" w:rsidRDefault="00BD1138" w:rsidP="00BD1138">
      <w:pPr>
        <w:pStyle w:val="DHHSbody"/>
        <w:pBdr>
          <w:top w:val="single" w:sz="4" w:space="1" w:color="auto"/>
          <w:left w:val="single" w:sz="4" w:space="4" w:color="auto"/>
          <w:bottom w:val="single" w:sz="4" w:space="1" w:color="auto"/>
          <w:right w:val="single" w:sz="4" w:space="4" w:color="auto"/>
        </w:pBdr>
      </w:pPr>
      <w:r w:rsidRPr="00C31117">
        <w:t xml:space="preserve">© State of Victoria, Australia, </w:t>
      </w:r>
      <w:r>
        <w:t>Department of Health and Human Services</w:t>
      </w:r>
      <w:r w:rsidR="009C0933">
        <w:t>,</w:t>
      </w:r>
      <w:r>
        <w:t xml:space="preserve"> </w:t>
      </w:r>
      <w:r w:rsidR="009D69EF">
        <w:t>September</w:t>
      </w:r>
      <w:r>
        <w:t xml:space="preserve"> 2019</w:t>
      </w:r>
      <w:r w:rsidRPr="00C31117">
        <w:t>.</w:t>
      </w:r>
    </w:p>
    <w:p w14:paraId="0F8FE8CB" w14:textId="77777777" w:rsidR="004F247F" w:rsidRDefault="004F247F" w:rsidP="00BD1138">
      <w:pPr>
        <w:pStyle w:val="DHHSbody"/>
        <w:pBdr>
          <w:top w:val="single" w:sz="4" w:space="1" w:color="auto"/>
          <w:left w:val="single" w:sz="4" w:space="4" w:color="auto"/>
          <w:bottom w:val="single" w:sz="4" w:space="1" w:color="auto"/>
          <w:right w:val="single" w:sz="4" w:space="4" w:color="auto"/>
        </w:pBdr>
      </w:pPr>
      <w:r w:rsidRPr="004F247F">
        <w:t xml:space="preserve">ISBN 978-1-76069-016-8 (pdf/online/MS word) </w:t>
      </w:r>
    </w:p>
    <w:p w14:paraId="702E5566" w14:textId="6935C1AA" w:rsidR="008C5BC2" w:rsidRPr="008C5BC2" w:rsidRDefault="00BD1138" w:rsidP="009C0933">
      <w:pPr>
        <w:pStyle w:val="DHHSbody"/>
        <w:pBdr>
          <w:top w:val="single" w:sz="4" w:space="1" w:color="auto"/>
          <w:left w:val="single" w:sz="4" w:space="4" w:color="auto"/>
          <w:bottom w:val="single" w:sz="4" w:space="1" w:color="auto"/>
          <w:right w:val="single" w:sz="4" w:space="4" w:color="auto"/>
        </w:pBdr>
      </w:pPr>
      <w:r w:rsidRPr="00C31117">
        <w:rPr>
          <w:szCs w:val="19"/>
        </w:rPr>
        <w:t xml:space="preserve">Available </w:t>
      </w:r>
      <w:r w:rsidR="009C0933">
        <w:t xml:space="preserve">from the department’s </w:t>
      </w:r>
      <w:hyperlink r:id="rId16" w:history="1">
        <w:r w:rsidR="009C0933" w:rsidRPr="00F34D92">
          <w:rPr>
            <w:rStyle w:val="Hyperlink"/>
          </w:rPr>
          <w:t>Environmental Sustainability webpage</w:t>
        </w:r>
      </w:hyperlink>
      <w:r w:rsidR="009C0933" w:rsidRPr="006254F8">
        <w:rPr>
          <w:color w:val="000000"/>
          <w:szCs w:val="19"/>
        </w:rPr>
        <w:t xml:space="preserve"> </w:t>
      </w:r>
      <w:r w:rsidR="009C0933" w:rsidRPr="006254F8">
        <w:rPr>
          <w:color w:val="000000"/>
        </w:rPr>
        <w:t>&lt;</w:t>
      </w:r>
      <w:r w:rsidR="009C0933" w:rsidRPr="00B9542A">
        <w:t>www.health.vic.gov.au/sustainability</w:t>
      </w:r>
      <w:r w:rsidR="009C0933" w:rsidRPr="006254F8">
        <w:rPr>
          <w:color w:val="000000"/>
        </w:rPr>
        <w:t>&gt;</w:t>
      </w:r>
      <w:r w:rsidR="009C0933">
        <w:rPr>
          <w:color w:val="000000"/>
        </w:rPr>
        <w:t>.</w:t>
      </w:r>
    </w:p>
    <w:sectPr w:rsidR="008C5BC2" w:rsidRPr="008C5BC2" w:rsidSect="00BD1138">
      <w:type w:val="continuous"/>
      <w:pgSz w:w="11906" w:h="16838" w:code="9"/>
      <w:pgMar w:top="1418" w:right="851" w:bottom="992"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AA9CC" w14:textId="77777777" w:rsidR="00B2022F" w:rsidRDefault="00B2022F">
      <w:r>
        <w:separator/>
      </w:r>
    </w:p>
  </w:endnote>
  <w:endnote w:type="continuationSeparator" w:id="0">
    <w:p w14:paraId="7D6C4B51" w14:textId="77777777" w:rsidR="00B2022F" w:rsidRDefault="00B2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95B16" w14:textId="77777777" w:rsidR="00C04EFE" w:rsidRPr="00F65AA9" w:rsidRDefault="00C04EFE" w:rsidP="0051568D">
    <w:pPr>
      <w:pStyle w:val="DHHSfooter"/>
    </w:pPr>
    <w:r>
      <w:rPr>
        <w:noProof/>
      </w:rPr>
      <w:drawing>
        <wp:anchor distT="0" distB="0" distL="114300" distR="114300" simplePos="0" relativeHeight="251657728" behindDoc="0" locked="1" layoutInCell="0" allowOverlap="1" wp14:anchorId="76AE4791" wp14:editId="16FC8309">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AF17A" w14:textId="77777777" w:rsidR="00C04EFE" w:rsidRPr="00A11421" w:rsidRDefault="00C04EFE" w:rsidP="0051568D">
    <w:pPr>
      <w:pStyle w:val="DHHSfooter"/>
    </w:pPr>
    <w:r w:rsidRPr="008C5BC2">
      <w:t>Fleet management: planning for electric vehicles in the health sector</w:t>
    </w:r>
    <w:r w:rsidRPr="00A11421">
      <w:tab/>
    </w:r>
    <w:r w:rsidRPr="00A11421">
      <w:fldChar w:fldCharType="begin"/>
    </w:r>
    <w:r w:rsidRPr="00A11421">
      <w:instrText xml:space="preserve"> PAGE </w:instrText>
    </w:r>
    <w:r w:rsidRPr="00A11421">
      <w:fldChar w:fldCharType="separate"/>
    </w:r>
    <w:r>
      <w:rPr>
        <w:noProof/>
      </w:rPr>
      <w:t>2</w:t>
    </w:r>
    <w:r w:rsidRPr="00A1142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FBA40" w14:textId="77777777" w:rsidR="00C04EFE" w:rsidRPr="00A11421" w:rsidRDefault="00C04EFE" w:rsidP="0051568D">
    <w:pPr>
      <w:pStyle w:val="DHHSfooter"/>
    </w:pPr>
    <w:r>
      <w:t>Fleet management: improving fleet efficiency in the health sector</w:t>
    </w:r>
    <w:r w:rsidRPr="00A11421">
      <w:tab/>
    </w:r>
    <w:r>
      <w:tab/>
    </w:r>
    <w:r>
      <w:tab/>
    </w:r>
    <w:r>
      <w:tab/>
    </w:r>
    <w:r>
      <w:tab/>
    </w:r>
    <w:r>
      <w:tab/>
    </w:r>
    <w:r w:rsidRPr="00A11421">
      <w:fldChar w:fldCharType="begin"/>
    </w:r>
    <w:r w:rsidRPr="00A11421">
      <w:instrText xml:space="preserve"> PAGE </w:instrText>
    </w:r>
    <w:r w:rsidRPr="00A11421">
      <w:fldChar w:fldCharType="separate"/>
    </w:r>
    <w:r>
      <w:rPr>
        <w:noProof/>
      </w:rPr>
      <w:t>2</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D80D3" w14:textId="77777777" w:rsidR="00B2022F" w:rsidRDefault="00B2022F" w:rsidP="002862F1">
      <w:pPr>
        <w:spacing w:before="120"/>
      </w:pPr>
      <w:r>
        <w:separator/>
      </w:r>
    </w:p>
  </w:footnote>
  <w:footnote w:type="continuationSeparator" w:id="0">
    <w:p w14:paraId="5A932F3C" w14:textId="77777777" w:rsidR="00B2022F" w:rsidRDefault="00B2022F">
      <w:r>
        <w:continuationSeparator/>
      </w:r>
    </w:p>
  </w:footnote>
  <w:footnote w:id="1">
    <w:p w14:paraId="703B9F66" w14:textId="7664DE54" w:rsidR="00C04EFE" w:rsidRPr="00AA2163" w:rsidRDefault="00C04EFE" w:rsidP="000970AB">
      <w:pPr>
        <w:pStyle w:val="FootnoteText"/>
      </w:pPr>
      <w:r>
        <w:rPr>
          <w:rStyle w:val="FootnoteReference"/>
        </w:rPr>
        <w:footnoteRef/>
      </w:r>
      <w:r>
        <w:t xml:space="preserve"> Note that vehicles commonly perform worse than their theoretical efficiency due to the set up and uncertainty associated with vehicle efficiency testing. If vehicles are within a range of 15 per cent of their theoretical efficiency, the vehicle may be operating as efficiently as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9F1DC" w14:textId="77777777" w:rsidR="00C04EFE" w:rsidRPr="0051568D" w:rsidRDefault="00C04EFE"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4326E36"/>
    <w:multiLevelType w:val="hybridMultilevel"/>
    <w:tmpl w:val="B2389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1D29AE"/>
    <w:multiLevelType w:val="multilevel"/>
    <w:tmpl w:val="BA68B0C4"/>
    <w:numStyleLink w:val="Bullets"/>
  </w:abstractNum>
  <w:abstractNum w:abstractNumId="6" w15:restartNumberingAfterBreak="0">
    <w:nsid w:val="1D410729"/>
    <w:multiLevelType w:val="multilevel"/>
    <w:tmpl w:val="850C8C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themeColor="text1"/>
      </w:rPr>
    </w:lvl>
    <w:lvl w:ilvl="2">
      <w:start w:val="1"/>
      <w:numFmt w:val="decimal"/>
      <w:isLgl/>
      <w:lvlText w:val="%1.%2.%3"/>
      <w:lvlJc w:val="left"/>
      <w:pPr>
        <w:ind w:left="720" w:hanging="720"/>
      </w:pPr>
      <w:rPr>
        <w:rFonts w:hint="default"/>
        <w:color w:val="000000" w:themeColor="text1"/>
      </w:rPr>
    </w:lvl>
    <w:lvl w:ilvl="3">
      <w:start w:val="1"/>
      <w:numFmt w:val="decimal"/>
      <w:isLgl/>
      <w:lvlText w:val="%1.%2.%3.%4"/>
      <w:lvlJc w:val="left"/>
      <w:pPr>
        <w:ind w:left="720" w:hanging="720"/>
      </w:pPr>
      <w:rPr>
        <w:rFonts w:hint="default"/>
        <w:color w:val="000000" w:themeColor="text1"/>
      </w:rPr>
    </w:lvl>
    <w:lvl w:ilvl="4">
      <w:start w:val="1"/>
      <w:numFmt w:val="decimal"/>
      <w:isLgl/>
      <w:lvlText w:val="%1.%2.%3.%4.%5"/>
      <w:lvlJc w:val="left"/>
      <w:pPr>
        <w:ind w:left="720" w:hanging="720"/>
      </w:pPr>
      <w:rPr>
        <w:rFonts w:hint="default"/>
        <w:color w:val="000000" w:themeColor="text1"/>
      </w:rPr>
    </w:lvl>
    <w:lvl w:ilvl="5">
      <w:start w:val="1"/>
      <w:numFmt w:val="decimal"/>
      <w:isLgl/>
      <w:lvlText w:val="%1.%2.%3.%4.%5.%6"/>
      <w:lvlJc w:val="left"/>
      <w:pPr>
        <w:ind w:left="1080" w:hanging="1080"/>
      </w:pPr>
      <w:rPr>
        <w:rFonts w:hint="default"/>
        <w:color w:val="000000" w:themeColor="text1"/>
      </w:rPr>
    </w:lvl>
    <w:lvl w:ilvl="6">
      <w:start w:val="1"/>
      <w:numFmt w:val="decimal"/>
      <w:isLgl/>
      <w:lvlText w:val="%1.%2.%3.%4.%5.%6.%7"/>
      <w:lvlJc w:val="left"/>
      <w:pPr>
        <w:ind w:left="1080" w:hanging="1080"/>
      </w:pPr>
      <w:rPr>
        <w:rFonts w:hint="default"/>
        <w:color w:val="000000" w:themeColor="text1"/>
      </w:rPr>
    </w:lvl>
    <w:lvl w:ilvl="7">
      <w:start w:val="1"/>
      <w:numFmt w:val="decimal"/>
      <w:isLgl/>
      <w:lvlText w:val="%1.%2.%3.%4.%5.%6.%7.%8"/>
      <w:lvlJc w:val="left"/>
      <w:pPr>
        <w:ind w:left="1440" w:hanging="1440"/>
      </w:pPr>
      <w:rPr>
        <w:rFonts w:hint="default"/>
        <w:color w:val="000000" w:themeColor="text1"/>
      </w:rPr>
    </w:lvl>
    <w:lvl w:ilvl="8">
      <w:start w:val="1"/>
      <w:numFmt w:val="decimal"/>
      <w:isLgl/>
      <w:lvlText w:val="%1.%2.%3.%4.%5.%6.%7.%8.%9"/>
      <w:lvlJc w:val="left"/>
      <w:pPr>
        <w:ind w:left="1440" w:hanging="1440"/>
      </w:pPr>
      <w:rPr>
        <w:rFonts w:hint="default"/>
        <w:color w:val="000000" w:themeColor="text1"/>
      </w:rPr>
    </w:lvl>
  </w:abstractNum>
  <w:abstractNum w:abstractNumId="7" w15:restartNumberingAfterBreak="0">
    <w:nsid w:val="1E84637F"/>
    <w:multiLevelType w:val="hybridMultilevel"/>
    <w:tmpl w:val="BBF09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96CDA"/>
    <w:multiLevelType w:val="multilevel"/>
    <w:tmpl w:val="ACFE2276"/>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415E0125"/>
    <w:multiLevelType w:val="multilevel"/>
    <w:tmpl w:val="BA68B0C4"/>
    <w:styleLink w:val="Bullets"/>
    <w:lvl w:ilvl="0">
      <w:start w:val="1"/>
      <w:numFmt w:val="bullet"/>
      <w:pStyle w:val="ListBullet"/>
      <w:lvlText w:val=""/>
      <w:lvlJc w:val="left"/>
      <w:pPr>
        <w:ind w:left="397" w:hanging="397"/>
      </w:pPr>
      <w:rPr>
        <w:rFonts w:ascii="Wingdings" w:hAnsi="Wingdings" w:hint="default"/>
        <w:color w:val="4472C4" w:themeColor="accent1"/>
      </w:rPr>
    </w:lvl>
    <w:lvl w:ilvl="1">
      <w:start w:val="1"/>
      <w:numFmt w:val="bullet"/>
      <w:pStyle w:val="ListBullet2"/>
      <w:lvlText w:val="−"/>
      <w:lvlJc w:val="left"/>
      <w:pPr>
        <w:tabs>
          <w:tab w:val="num" w:pos="714"/>
        </w:tabs>
        <w:ind w:left="794" w:hanging="397"/>
      </w:pPr>
      <w:rPr>
        <w:rFonts w:asciiTheme="minorHAnsi" w:hAnsiTheme="minorHAnsi" w:cs="Times New Roman" w:hint="default"/>
        <w:color w:val="4472C4" w:themeColor="accent1"/>
      </w:rPr>
    </w:lvl>
    <w:lvl w:ilvl="2">
      <w:start w:val="1"/>
      <w:numFmt w:val="bullet"/>
      <w:pStyle w:val="ListBullet3"/>
      <w:lvlText w:val="−"/>
      <w:lvlJc w:val="left"/>
      <w:pPr>
        <w:ind w:left="1191" w:hanging="397"/>
      </w:pPr>
      <w:rPr>
        <w:rFonts w:ascii="Times New Roman" w:hAnsi="Times New Roman" w:cs="Times New Roman" w:hint="default"/>
        <w:color w:val="000000" w:themeColor="text1"/>
      </w:rPr>
    </w:lvl>
    <w:lvl w:ilvl="3">
      <w:start w:val="1"/>
      <w:numFmt w:val="bullet"/>
      <w:lvlText w:val="−"/>
      <w:lvlJc w:val="left"/>
      <w:pPr>
        <w:ind w:left="1588" w:hanging="397"/>
      </w:pPr>
      <w:rPr>
        <w:rFonts w:ascii="Calibri" w:hAnsi="Calibri"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alibri" w:hAnsi="Calibri" w:hint="default"/>
      </w:rPr>
    </w:lvl>
    <w:lvl w:ilvl="6">
      <w:start w:val="1"/>
      <w:numFmt w:val="bullet"/>
      <w:lvlText w:val="−"/>
      <w:lvlJc w:val="left"/>
      <w:pPr>
        <w:ind w:left="2779" w:hanging="397"/>
      </w:pPr>
      <w:rPr>
        <w:rFonts w:ascii="Calibri" w:hAnsi="Calibri" w:hint="default"/>
      </w:rPr>
    </w:lvl>
    <w:lvl w:ilvl="7">
      <w:start w:val="1"/>
      <w:numFmt w:val="bullet"/>
      <w:lvlText w:val="−"/>
      <w:lvlJc w:val="left"/>
      <w:pPr>
        <w:ind w:left="3176" w:hanging="397"/>
      </w:pPr>
      <w:rPr>
        <w:rFonts w:ascii="Calibri" w:hAnsi="Calibri" w:hint="default"/>
      </w:rPr>
    </w:lvl>
    <w:lvl w:ilvl="8">
      <w:start w:val="1"/>
      <w:numFmt w:val="bullet"/>
      <w:lvlText w:val="−"/>
      <w:lvlJc w:val="left"/>
      <w:pPr>
        <w:ind w:left="3573" w:hanging="397"/>
      </w:pPr>
      <w:rPr>
        <w:rFonts w:ascii="Calibri" w:hAnsi="Calibri" w:hint="default"/>
      </w:rPr>
    </w:lvl>
  </w:abstractNum>
  <w:abstractNum w:abstractNumId="11" w15:restartNumberingAfterBreak="0">
    <w:nsid w:val="45B15F88"/>
    <w:multiLevelType w:val="hybridMultilevel"/>
    <w:tmpl w:val="7CF65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4458DF"/>
    <w:multiLevelType w:val="multilevel"/>
    <w:tmpl w:val="D1B48F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080" w:hanging="72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440" w:hanging="108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1800" w:hanging="1440"/>
      </w:pPr>
      <w:rPr>
        <w:rFonts w:hint="default"/>
        <w:color w:val="000000" w:themeColor="text1"/>
      </w:rPr>
    </w:lvl>
  </w:abstractNum>
  <w:abstractNum w:abstractNumId="13"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CA2633A"/>
    <w:multiLevelType w:val="hybridMultilevel"/>
    <w:tmpl w:val="0AB2B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0F1FF5"/>
    <w:multiLevelType w:val="hybridMultilevel"/>
    <w:tmpl w:val="5A0E6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C61280"/>
    <w:multiLevelType w:val="hybridMultilevel"/>
    <w:tmpl w:val="C0DE8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56242C"/>
    <w:multiLevelType w:val="hybridMultilevel"/>
    <w:tmpl w:val="E4DC8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8"/>
  </w:num>
  <w:num w:numId="10">
    <w:abstractNumId w:val="13"/>
  </w:num>
  <w:num w:numId="11">
    <w:abstractNumId w:val="11"/>
  </w:num>
  <w:num w:numId="12">
    <w:abstractNumId w:val="10"/>
  </w:num>
  <w:num w:numId="13">
    <w:abstractNumId w:val="5"/>
  </w:num>
  <w:num w:numId="14">
    <w:abstractNumId w:val="12"/>
  </w:num>
  <w:num w:numId="15">
    <w:abstractNumId w:val="6"/>
  </w:num>
  <w:num w:numId="16">
    <w:abstractNumId w:val="17"/>
  </w:num>
  <w:num w:numId="17">
    <w:abstractNumId w:val="3"/>
  </w:num>
  <w:num w:numId="18">
    <w:abstractNumId w:val="18"/>
  </w:num>
  <w:num w:numId="19">
    <w:abstractNumId w:val="4"/>
  </w:num>
  <w:num w:numId="20">
    <w:abstractNumId w:val="7"/>
  </w:num>
  <w:num w:numId="21">
    <w:abstractNumId w:val="15"/>
  </w:num>
  <w:num w:numId="2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C2"/>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869D3"/>
    <w:rsid w:val="0009113B"/>
    <w:rsid w:val="00094DA3"/>
    <w:rsid w:val="00096CD1"/>
    <w:rsid w:val="000970AB"/>
    <w:rsid w:val="000A012C"/>
    <w:rsid w:val="000A0EB9"/>
    <w:rsid w:val="000A186C"/>
    <w:rsid w:val="000B23FD"/>
    <w:rsid w:val="000B4A8B"/>
    <w:rsid w:val="000B543D"/>
    <w:rsid w:val="000B5BF7"/>
    <w:rsid w:val="000B6BC8"/>
    <w:rsid w:val="000C42EA"/>
    <w:rsid w:val="000C4546"/>
    <w:rsid w:val="000D1242"/>
    <w:rsid w:val="000D5018"/>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C5C4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B5B"/>
    <w:rsid w:val="00267C3E"/>
    <w:rsid w:val="002709BB"/>
    <w:rsid w:val="002763B3"/>
    <w:rsid w:val="002802E3"/>
    <w:rsid w:val="0028213D"/>
    <w:rsid w:val="002862F1"/>
    <w:rsid w:val="00286CBF"/>
    <w:rsid w:val="00291373"/>
    <w:rsid w:val="0029597D"/>
    <w:rsid w:val="002962C3"/>
    <w:rsid w:val="0029752B"/>
    <w:rsid w:val="002A483C"/>
    <w:rsid w:val="002B1729"/>
    <w:rsid w:val="002B4DD4"/>
    <w:rsid w:val="002B5277"/>
    <w:rsid w:val="002B5375"/>
    <w:rsid w:val="002B6CE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62B57"/>
    <w:rsid w:val="003744CF"/>
    <w:rsid w:val="00374717"/>
    <w:rsid w:val="0037676C"/>
    <w:rsid w:val="003768BC"/>
    <w:rsid w:val="003829E5"/>
    <w:rsid w:val="003956CC"/>
    <w:rsid w:val="00395C9A"/>
    <w:rsid w:val="003A6B67"/>
    <w:rsid w:val="003B15E6"/>
    <w:rsid w:val="003C2045"/>
    <w:rsid w:val="003C43A1"/>
    <w:rsid w:val="003C46E4"/>
    <w:rsid w:val="003C4FC0"/>
    <w:rsid w:val="003C55F4"/>
    <w:rsid w:val="003C7A3F"/>
    <w:rsid w:val="003D2766"/>
    <w:rsid w:val="003D3E8F"/>
    <w:rsid w:val="003D6475"/>
    <w:rsid w:val="003E1CE4"/>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247F"/>
    <w:rsid w:val="004F55F1"/>
    <w:rsid w:val="004F6936"/>
    <w:rsid w:val="00503DC6"/>
    <w:rsid w:val="00506F5D"/>
    <w:rsid w:val="005126D0"/>
    <w:rsid w:val="0051568D"/>
    <w:rsid w:val="00521963"/>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17C6"/>
    <w:rsid w:val="00677574"/>
    <w:rsid w:val="0068454C"/>
    <w:rsid w:val="00691B62"/>
    <w:rsid w:val="00693D14"/>
    <w:rsid w:val="00697E80"/>
    <w:rsid w:val="006A18C2"/>
    <w:rsid w:val="006B077C"/>
    <w:rsid w:val="006B6803"/>
    <w:rsid w:val="006D05F0"/>
    <w:rsid w:val="006D2A3F"/>
    <w:rsid w:val="006D2FBC"/>
    <w:rsid w:val="006E138B"/>
    <w:rsid w:val="006F1FDC"/>
    <w:rsid w:val="007013EF"/>
    <w:rsid w:val="00703F09"/>
    <w:rsid w:val="00716747"/>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3B36"/>
    <w:rsid w:val="00884B62"/>
    <w:rsid w:val="0088529C"/>
    <w:rsid w:val="00887903"/>
    <w:rsid w:val="0089270A"/>
    <w:rsid w:val="00893AF6"/>
    <w:rsid w:val="00894BC4"/>
    <w:rsid w:val="008A5B32"/>
    <w:rsid w:val="008B2EE4"/>
    <w:rsid w:val="008B4D3D"/>
    <w:rsid w:val="008B57C7"/>
    <w:rsid w:val="008C2F92"/>
    <w:rsid w:val="008C5BC2"/>
    <w:rsid w:val="008D2846"/>
    <w:rsid w:val="008D4236"/>
    <w:rsid w:val="008D462F"/>
    <w:rsid w:val="008D6DCF"/>
    <w:rsid w:val="008E4376"/>
    <w:rsid w:val="008E7A0A"/>
    <w:rsid w:val="00900719"/>
    <w:rsid w:val="009017AC"/>
    <w:rsid w:val="00904A1C"/>
    <w:rsid w:val="00905030"/>
    <w:rsid w:val="00906490"/>
    <w:rsid w:val="009111B2"/>
    <w:rsid w:val="0092339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A4A66"/>
    <w:rsid w:val="009B0A6F"/>
    <w:rsid w:val="009B0A94"/>
    <w:rsid w:val="009B59E9"/>
    <w:rsid w:val="009B70AA"/>
    <w:rsid w:val="009C0933"/>
    <w:rsid w:val="009C7A7E"/>
    <w:rsid w:val="009D02E8"/>
    <w:rsid w:val="009D51D0"/>
    <w:rsid w:val="009D69EF"/>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3B42"/>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022F"/>
    <w:rsid w:val="00B22291"/>
    <w:rsid w:val="00B23F9A"/>
    <w:rsid w:val="00B2417B"/>
    <w:rsid w:val="00B24E6F"/>
    <w:rsid w:val="00B26CB5"/>
    <w:rsid w:val="00B2752E"/>
    <w:rsid w:val="00B307CC"/>
    <w:rsid w:val="00B326B7"/>
    <w:rsid w:val="00B431E8"/>
    <w:rsid w:val="00B45141"/>
    <w:rsid w:val="00B5273A"/>
    <w:rsid w:val="00B5486C"/>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1138"/>
    <w:rsid w:val="00BD2850"/>
    <w:rsid w:val="00BE28D2"/>
    <w:rsid w:val="00BE4A64"/>
    <w:rsid w:val="00BF7F58"/>
    <w:rsid w:val="00C01381"/>
    <w:rsid w:val="00C01776"/>
    <w:rsid w:val="00C04EFE"/>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520F"/>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52EFE"/>
    <w:rsid w:val="00D714CC"/>
    <w:rsid w:val="00D75EA7"/>
    <w:rsid w:val="00D81F21"/>
    <w:rsid w:val="00D85AC1"/>
    <w:rsid w:val="00D95470"/>
    <w:rsid w:val="00DA2619"/>
    <w:rsid w:val="00DA4239"/>
    <w:rsid w:val="00DA5166"/>
    <w:rsid w:val="00DB0B61"/>
    <w:rsid w:val="00DC090B"/>
    <w:rsid w:val="00DC1679"/>
    <w:rsid w:val="00DC2CF1"/>
    <w:rsid w:val="00DC4FCF"/>
    <w:rsid w:val="00DC50E0"/>
    <w:rsid w:val="00DC6386"/>
    <w:rsid w:val="00DC7D28"/>
    <w:rsid w:val="00DD1130"/>
    <w:rsid w:val="00DD1951"/>
    <w:rsid w:val="00DD6628"/>
    <w:rsid w:val="00DE3250"/>
    <w:rsid w:val="00DE6028"/>
    <w:rsid w:val="00DE78A3"/>
    <w:rsid w:val="00DF1A71"/>
    <w:rsid w:val="00DF68C7"/>
    <w:rsid w:val="00DF731A"/>
    <w:rsid w:val="00E170DC"/>
    <w:rsid w:val="00E237CE"/>
    <w:rsid w:val="00E26818"/>
    <w:rsid w:val="00E27FFC"/>
    <w:rsid w:val="00E30B15"/>
    <w:rsid w:val="00E40181"/>
    <w:rsid w:val="00E41B2E"/>
    <w:rsid w:val="00E56A01"/>
    <w:rsid w:val="00E629A1"/>
    <w:rsid w:val="00E71591"/>
    <w:rsid w:val="00E7604A"/>
    <w:rsid w:val="00E82C55"/>
    <w:rsid w:val="00E92AC3"/>
    <w:rsid w:val="00EA7900"/>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677A92"/>
  <w15:chartTrackingRefBased/>
  <w15:docId w15:val="{1E1B341D-3C06-4163-BD3C-97445C43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49"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AC3B42"/>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4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DHHStablebullet2">
    <w:name w:val="DHHS table bullet 2"/>
    <w:basedOn w:val="DHHStabletext"/>
    <w:uiPriority w:val="11"/>
    <w:rsid w:val="008C5BC2"/>
    <w:pPr>
      <w:numPr>
        <w:ilvl w:val="1"/>
        <w:numId w:val="10"/>
      </w:numPr>
    </w:pPr>
  </w:style>
  <w:style w:type="paragraph" w:customStyle="1" w:styleId="DHHStablebullet1">
    <w:name w:val="DHHS table bullet 1"/>
    <w:basedOn w:val="DHHStabletext"/>
    <w:uiPriority w:val="3"/>
    <w:qFormat/>
    <w:rsid w:val="008C5BC2"/>
    <w:pPr>
      <w:numPr>
        <w:numId w:val="10"/>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numbering" w:customStyle="1" w:styleId="ZZTablebullets">
    <w:name w:val="ZZ Table bullets"/>
    <w:basedOn w:val="NoList"/>
    <w:rsid w:val="008C5BC2"/>
    <w:pPr>
      <w:numPr>
        <w:numId w:val="10"/>
      </w:numPr>
    </w:pPr>
  </w:style>
  <w:style w:type="numbering" w:customStyle="1" w:styleId="Bullets">
    <w:name w:val="_Bullets"/>
    <w:uiPriority w:val="99"/>
    <w:rsid w:val="00AC3B42"/>
    <w:pPr>
      <w:numPr>
        <w:numId w:val="12"/>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6"/>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6"/>
    <w:rsid w:val="003F0445"/>
    <w:rPr>
      <w:rFonts w:ascii="Arial" w:eastAsia="MS Gothic" w:hAnsi="Arial" w:cs="Arial"/>
      <w:sz w:val="16"/>
      <w:szCs w:val="16"/>
      <w:lang w:eastAsia="en-US"/>
    </w:rPr>
  </w:style>
  <w:style w:type="paragraph" w:styleId="ListBullet">
    <w:name w:val="List Bullet"/>
    <w:basedOn w:val="Normal"/>
    <w:uiPriority w:val="3"/>
    <w:qFormat/>
    <w:rsid w:val="00AC3B42"/>
    <w:pPr>
      <w:numPr>
        <w:numId w:val="13"/>
      </w:numPr>
      <w:tabs>
        <w:tab w:val="num" w:pos="397"/>
      </w:tabs>
      <w:spacing w:before="60" w:after="60"/>
    </w:pPr>
    <w:rPr>
      <w:rFonts w:ascii="Calibri" w:eastAsia="Century Gothic" w:hAnsi="Calibri"/>
      <w:color w:val="000000"/>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ListBullet2">
    <w:name w:val="List Bullet 2"/>
    <w:basedOn w:val="Normal"/>
    <w:uiPriority w:val="3"/>
    <w:rsid w:val="00AC3B42"/>
    <w:pPr>
      <w:numPr>
        <w:ilvl w:val="1"/>
        <w:numId w:val="13"/>
      </w:numPr>
      <w:tabs>
        <w:tab w:val="clear" w:pos="714"/>
        <w:tab w:val="num" w:pos="794"/>
      </w:tabs>
      <w:spacing w:before="60" w:after="120" w:line="240" w:lineRule="atLeast"/>
    </w:pPr>
    <w:rPr>
      <w:rFonts w:ascii="Calibri" w:eastAsia="Century Gothic" w:hAnsi="Calibri"/>
      <w:color w:val="000000"/>
    </w:rPr>
  </w:style>
  <w:style w:type="paragraph" w:styleId="ListBullet3">
    <w:name w:val="List Bullet 3"/>
    <w:basedOn w:val="Normal"/>
    <w:uiPriority w:val="3"/>
    <w:rsid w:val="00AC3B42"/>
    <w:pPr>
      <w:numPr>
        <w:ilvl w:val="2"/>
        <w:numId w:val="13"/>
      </w:numPr>
      <w:tabs>
        <w:tab w:val="num" w:pos="794"/>
      </w:tabs>
      <w:spacing w:before="60" w:after="120" w:line="240" w:lineRule="atLeast"/>
      <w:ind w:left="794"/>
    </w:pPr>
    <w:rPr>
      <w:rFonts w:ascii="Calibri" w:eastAsia="Century Gothic" w:hAnsi="Calibri"/>
      <w:color w:val="000000"/>
    </w:rPr>
  </w:style>
  <w:style w:type="paragraph" w:styleId="ListParagraph">
    <w:name w:val="List Paragraph"/>
    <w:basedOn w:val="Normal"/>
    <w:uiPriority w:val="49"/>
    <w:rsid w:val="00AC3B42"/>
    <w:pPr>
      <w:spacing w:before="60" w:after="120" w:line="240" w:lineRule="atLeast"/>
      <w:ind w:left="720"/>
      <w:contextualSpacing/>
    </w:pPr>
    <w:rPr>
      <w:rFonts w:ascii="Calibri" w:eastAsia="Century Gothic" w:hAnsi="Calibri"/>
      <w:color w:val="000000"/>
    </w:rPr>
  </w:style>
  <w:style w:type="table" w:styleId="ListTable3-Accent1">
    <w:name w:val="List Table 3 Accent 1"/>
    <w:basedOn w:val="TableNormal"/>
    <w:uiPriority w:val="48"/>
    <w:rsid w:val="00AC3B42"/>
    <w:tblPr>
      <w:tblStyleRowBandSize w:val="1"/>
      <w:tblStyleColBandSize w:val="1"/>
      <w:tblBorders>
        <w:top w:val="single" w:sz="4" w:space="0" w:color="0074BC"/>
        <w:left w:val="single" w:sz="4" w:space="0" w:color="0074BC"/>
        <w:bottom w:val="single" w:sz="4" w:space="0" w:color="0074BC"/>
        <w:right w:val="single" w:sz="4" w:space="0" w:color="0074BC"/>
      </w:tblBorders>
    </w:tblPr>
    <w:tblStylePr w:type="firstRow">
      <w:rPr>
        <w:b/>
        <w:bCs/>
        <w:color w:val="FFFFFF"/>
      </w:rPr>
      <w:tblPr/>
      <w:tcPr>
        <w:shd w:val="clear" w:color="auto" w:fill="0074BC"/>
      </w:tcPr>
    </w:tblStylePr>
    <w:tblStylePr w:type="lastRow">
      <w:rPr>
        <w:b/>
        <w:bCs/>
      </w:rPr>
      <w:tblPr/>
      <w:tcPr>
        <w:tcBorders>
          <w:top w:val="double" w:sz="4" w:space="0" w:color="0074B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74BC"/>
          <w:right w:val="single" w:sz="4" w:space="0" w:color="0074BC"/>
        </w:tcBorders>
      </w:tcPr>
    </w:tblStylePr>
    <w:tblStylePr w:type="band1Horz">
      <w:tblPr/>
      <w:tcPr>
        <w:tcBorders>
          <w:top w:val="single" w:sz="4" w:space="0" w:color="0074BC"/>
          <w:bottom w:val="single" w:sz="4" w:space="0" w:color="0074B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4BC"/>
          <w:left w:val="nil"/>
        </w:tcBorders>
      </w:tcPr>
    </w:tblStylePr>
    <w:tblStylePr w:type="swCell">
      <w:tblPr/>
      <w:tcPr>
        <w:tcBorders>
          <w:top w:val="double" w:sz="4" w:space="0" w:color="0074BC"/>
          <w:right w:val="nil"/>
        </w:tcBorders>
      </w:tcPr>
    </w:tblStylePr>
  </w:style>
  <w:style w:type="numbering" w:customStyle="1" w:styleId="ZZNumbersloweralpha">
    <w:name w:val="ZZ Numbers lower alpha"/>
    <w:basedOn w:val="NoList"/>
    <w:rsid w:val="000970AB"/>
    <w:pPr>
      <w:numPr>
        <w:numId w:val="17"/>
      </w:numPr>
    </w:pPr>
  </w:style>
  <w:style w:type="character" w:styleId="CommentReference">
    <w:name w:val="annotation reference"/>
    <w:basedOn w:val="DefaultParagraphFont"/>
    <w:uiPriority w:val="99"/>
    <w:semiHidden/>
    <w:unhideWhenUsed/>
    <w:rsid w:val="00D52EFE"/>
    <w:rPr>
      <w:sz w:val="16"/>
      <w:szCs w:val="16"/>
    </w:rPr>
  </w:style>
  <w:style w:type="paragraph" w:styleId="CommentText">
    <w:name w:val="annotation text"/>
    <w:basedOn w:val="Normal"/>
    <w:link w:val="CommentTextChar"/>
    <w:uiPriority w:val="99"/>
    <w:semiHidden/>
    <w:unhideWhenUsed/>
    <w:rsid w:val="00D52EFE"/>
  </w:style>
  <w:style w:type="character" w:customStyle="1" w:styleId="CommentTextChar">
    <w:name w:val="Comment Text Char"/>
    <w:basedOn w:val="DefaultParagraphFont"/>
    <w:link w:val="CommentText"/>
    <w:uiPriority w:val="99"/>
    <w:semiHidden/>
    <w:rsid w:val="00D52EFE"/>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D52EFE"/>
    <w:rPr>
      <w:b/>
      <w:bCs/>
    </w:rPr>
  </w:style>
  <w:style w:type="character" w:customStyle="1" w:styleId="CommentSubjectChar">
    <w:name w:val="Comment Subject Char"/>
    <w:basedOn w:val="CommentTextChar"/>
    <w:link w:val="CommentSubject"/>
    <w:uiPriority w:val="99"/>
    <w:semiHidden/>
    <w:rsid w:val="00D52EFE"/>
    <w:rPr>
      <w:rFonts w:ascii="Cambria" w:hAnsi="Cambria"/>
      <w:b/>
      <w:bCs/>
      <w:lang w:eastAsia="en-US"/>
    </w:rPr>
  </w:style>
  <w:style w:type="paragraph" w:styleId="BalloonText">
    <w:name w:val="Balloon Text"/>
    <w:basedOn w:val="Normal"/>
    <w:link w:val="BalloonTextChar"/>
    <w:uiPriority w:val="99"/>
    <w:semiHidden/>
    <w:unhideWhenUsed/>
    <w:rsid w:val="00D52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EFE"/>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3C4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health.vic.gov.au/hospitals-and-health-services/planning-infrastructure/sustainability/transpo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hospitals-and-health-services/planning-infrastructure/sustainability/transpo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ealth.vic.gov.au/sustain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ustainability@dhhs.vic.gov.a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25944-2359-419C-989A-841BF465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14</Pages>
  <Words>3350</Words>
  <Characters>22546</Characters>
  <Application>Microsoft Office Word</Application>
  <DocSecurity>0</DocSecurity>
  <Lines>187</Lines>
  <Paragraphs>51</Paragraphs>
  <ScaleCrop>false</ScaleCrop>
  <HeadingPairs>
    <vt:vector size="2" baseType="variant">
      <vt:variant>
        <vt:lpstr>Title</vt:lpstr>
      </vt:variant>
      <vt:variant>
        <vt:i4>1</vt:i4>
      </vt:variant>
    </vt:vector>
  </HeadingPairs>
  <TitlesOfParts>
    <vt:vector size="1" baseType="lpstr">
      <vt:lpstr>Fleet management: planning for electric vehicles in the health sector</vt:lpstr>
    </vt:vector>
  </TitlesOfParts>
  <Company>Department of Health and Human Services</Company>
  <LinksUpToDate>false</LinksUpToDate>
  <CharactersWithSpaces>25845</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Fleet management: planning for electric vehicles in the health sector</dc:title>
  <dc:subject>Fleet management: planning for electric vehicles in the health sector</dc:subject>
  <dc:creator>Environmental Sustainability</dc:creator>
  <cp:keywords>Fleet management, electric vehicles, health sector</cp:keywords>
  <dc:description/>
  <cp:lastModifiedBy>Tiernan Humphrys (DHHS)</cp:lastModifiedBy>
  <cp:revision>12</cp:revision>
  <cp:lastPrinted>2015-08-21T04:17:00Z</cp:lastPrinted>
  <dcterms:created xsi:type="dcterms:W3CDTF">2019-08-09T02:12:00Z</dcterms:created>
  <dcterms:modified xsi:type="dcterms:W3CDTF">2019-09-17T07:26:00Z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