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5E275" w14:textId="77777777" w:rsidR="00056EC4" w:rsidRDefault="00E9042A" w:rsidP="00056EC4">
      <w:pPr>
        <w:pStyle w:val="Body"/>
      </w:pPr>
      <w:r>
        <w:rPr>
          <w:noProof/>
        </w:rPr>
        <w:drawing>
          <wp:anchor distT="0" distB="0" distL="114300" distR="114300" simplePos="0" relativeHeight="251658240" behindDoc="1" locked="1" layoutInCell="1" allowOverlap="0" wp14:anchorId="2F860F97" wp14:editId="7D740540">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4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41"/>
      </w:tblGrid>
      <w:tr w:rsidR="00775AB8" w14:paraId="26E3766C" w14:textId="77777777" w:rsidTr="00D44BC5">
        <w:trPr>
          <w:cantSplit/>
        </w:trPr>
        <w:tc>
          <w:tcPr>
            <w:tcW w:w="9441" w:type="dxa"/>
            <w:tcMar>
              <w:top w:w="0" w:type="dxa"/>
              <w:left w:w="0" w:type="dxa"/>
              <w:right w:w="0" w:type="dxa"/>
            </w:tcMar>
          </w:tcPr>
          <w:p w14:paraId="0108810C" w14:textId="77777777" w:rsidR="00B21778" w:rsidRDefault="00B21778" w:rsidP="00775AB8">
            <w:pPr>
              <w:pStyle w:val="Documenttitle"/>
            </w:pPr>
          </w:p>
          <w:p w14:paraId="6E4ED73B" w14:textId="77777777" w:rsidR="00B21778" w:rsidRDefault="00B21778" w:rsidP="00775AB8">
            <w:pPr>
              <w:pStyle w:val="Documenttitle"/>
            </w:pPr>
          </w:p>
          <w:p w14:paraId="0D7D9C57" w14:textId="1FA8A019" w:rsidR="00775AB8" w:rsidRPr="00431F42" w:rsidRDefault="00DA082C" w:rsidP="00775AB8">
            <w:pPr>
              <w:pStyle w:val="Documenttitle"/>
            </w:pPr>
            <w:r>
              <w:t>I</w:t>
            </w:r>
            <w:r w:rsidR="00775AB8">
              <w:t xml:space="preserve">nfluenza vaccination </w:t>
            </w:r>
            <w:r w:rsidR="00E77E9E">
              <w:t>pro</w:t>
            </w:r>
            <w:r w:rsidR="009164D8">
              <w:t>gram</w:t>
            </w:r>
          </w:p>
        </w:tc>
      </w:tr>
      <w:tr w:rsidR="00775AB8" w14:paraId="3F972FE7" w14:textId="77777777" w:rsidTr="00D44BC5">
        <w:trPr>
          <w:cantSplit/>
        </w:trPr>
        <w:tc>
          <w:tcPr>
            <w:tcW w:w="9441" w:type="dxa"/>
          </w:tcPr>
          <w:p w14:paraId="2D56A69A" w14:textId="1729B8D9" w:rsidR="003F4A78" w:rsidRDefault="00D44BC5" w:rsidP="00775AB8">
            <w:pPr>
              <w:pStyle w:val="Documentsubtitle"/>
            </w:pPr>
            <w:r>
              <w:t>Guidance for immunisation providers</w:t>
            </w:r>
          </w:p>
          <w:p w14:paraId="7F42C547" w14:textId="32E59A21" w:rsidR="00775AB8" w:rsidRPr="00A1389F" w:rsidRDefault="00FD1234" w:rsidP="00775AB8">
            <w:pPr>
              <w:pStyle w:val="Documentsubtitle"/>
            </w:pPr>
            <w:r w:rsidRPr="00FD1234">
              <w:t>March</w:t>
            </w:r>
            <w:r w:rsidR="00775AB8" w:rsidRPr="00FD1234">
              <w:t xml:space="preserve"> 2024</w:t>
            </w:r>
          </w:p>
        </w:tc>
      </w:tr>
      <w:tr w:rsidR="00430393" w14:paraId="203D2B66" w14:textId="77777777" w:rsidTr="00D44BC5">
        <w:trPr>
          <w:cantSplit/>
        </w:trPr>
        <w:tc>
          <w:tcPr>
            <w:tcW w:w="9441" w:type="dxa"/>
          </w:tcPr>
          <w:p w14:paraId="2615752E" w14:textId="77777777" w:rsidR="00430393" w:rsidRDefault="00AB73E1" w:rsidP="00430393">
            <w:pPr>
              <w:pStyle w:val="Bannermarking"/>
            </w:pPr>
            <w:fldSimple w:instr=" FILLIN  &quot;Type the protective marking&quot; \d OFFICIAL \o  \* MERGEFORMAT ">
              <w:r w:rsidR="00775AB8">
                <w:t>OFFICIAL</w:t>
              </w:r>
            </w:fldSimple>
          </w:p>
        </w:tc>
      </w:tr>
      <w:tr w:rsidR="0008204A" w14:paraId="4F81CEC9" w14:textId="77777777" w:rsidTr="00D44BC5">
        <w:trPr>
          <w:cantSplit/>
        </w:trPr>
        <w:tc>
          <w:tcPr>
            <w:tcW w:w="9441" w:type="dxa"/>
          </w:tcPr>
          <w:p w14:paraId="11218F44" w14:textId="77777777" w:rsidR="0008204A" w:rsidRPr="0055119B" w:rsidRDefault="0008204A" w:rsidP="00775AB8">
            <w:pPr>
              <w:spacing w:after="0" w:line="240" w:lineRule="auto"/>
            </w:pPr>
          </w:p>
        </w:tc>
      </w:tr>
    </w:tbl>
    <w:p w14:paraId="41E6DFDE" w14:textId="77777777" w:rsidR="0008204A" w:rsidRPr="0008204A" w:rsidRDefault="0008204A" w:rsidP="0008204A">
      <w:pPr>
        <w:pStyle w:val="Body"/>
      </w:pPr>
      <w:r w:rsidRPr="0008204A">
        <w:br w:type="page"/>
      </w:r>
    </w:p>
    <w:sdt>
      <w:sdtPr>
        <w:rPr>
          <w:rFonts w:ascii="Arial" w:eastAsia="Times New Roman" w:hAnsi="Arial" w:cs="Times New Roman"/>
          <w:color w:val="auto"/>
          <w:sz w:val="21"/>
          <w:szCs w:val="20"/>
          <w:lang w:val="en-AU"/>
        </w:rPr>
        <w:id w:val="213932791"/>
        <w:docPartObj>
          <w:docPartGallery w:val="Table of Contents"/>
          <w:docPartUnique/>
        </w:docPartObj>
      </w:sdtPr>
      <w:sdtEndPr>
        <w:rPr>
          <w:b/>
          <w:szCs w:val="21"/>
        </w:rPr>
      </w:sdtEndPr>
      <w:sdtContent>
        <w:p w14:paraId="6EB52FE4" w14:textId="62663730" w:rsidR="0013327A" w:rsidRDefault="0013327A">
          <w:pPr>
            <w:pStyle w:val="TOCHeading"/>
          </w:pPr>
          <w:r>
            <w:t>Contents</w:t>
          </w:r>
        </w:p>
        <w:p w14:paraId="67F4790E" w14:textId="74915343" w:rsidR="005470B1" w:rsidRDefault="0013327A">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"1-3" \h \z \u </w:instrText>
          </w:r>
          <w:r>
            <w:fldChar w:fldCharType="separate"/>
          </w:r>
          <w:hyperlink w:anchor="_Toc161322732" w:history="1">
            <w:r w:rsidR="005470B1" w:rsidRPr="007E6E8B">
              <w:rPr>
                <w:rStyle w:val="Hyperlink"/>
              </w:rPr>
              <w:t>Key points</w:t>
            </w:r>
            <w:r w:rsidR="005470B1">
              <w:rPr>
                <w:webHidden/>
              </w:rPr>
              <w:tab/>
            </w:r>
            <w:r w:rsidR="005470B1">
              <w:rPr>
                <w:webHidden/>
              </w:rPr>
              <w:fldChar w:fldCharType="begin"/>
            </w:r>
            <w:r w:rsidR="005470B1">
              <w:rPr>
                <w:webHidden/>
              </w:rPr>
              <w:instrText xml:space="preserve"> PAGEREF _Toc161322732 \h </w:instrText>
            </w:r>
            <w:r w:rsidR="005470B1">
              <w:rPr>
                <w:webHidden/>
              </w:rPr>
            </w:r>
            <w:r w:rsidR="005470B1">
              <w:rPr>
                <w:webHidden/>
              </w:rPr>
              <w:fldChar w:fldCharType="separate"/>
            </w:r>
            <w:r w:rsidR="007D2879">
              <w:rPr>
                <w:webHidden/>
              </w:rPr>
              <w:t>3</w:t>
            </w:r>
            <w:r w:rsidR="005470B1">
              <w:rPr>
                <w:webHidden/>
              </w:rPr>
              <w:fldChar w:fldCharType="end"/>
            </w:r>
          </w:hyperlink>
        </w:p>
        <w:p w14:paraId="28D50380" w14:textId="72FB4854" w:rsidR="005470B1"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1322733" w:history="1">
            <w:r w:rsidR="005470B1" w:rsidRPr="007E6E8B">
              <w:rPr>
                <w:rStyle w:val="Hyperlink"/>
              </w:rPr>
              <w:t>2024 NIP Influenza vaccines</w:t>
            </w:r>
            <w:r w:rsidR="005470B1">
              <w:rPr>
                <w:webHidden/>
              </w:rPr>
              <w:tab/>
            </w:r>
            <w:r w:rsidR="005470B1">
              <w:rPr>
                <w:webHidden/>
              </w:rPr>
              <w:fldChar w:fldCharType="begin"/>
            </w:r>
            <w:r w:rsidR="005470B1">
              <w:rPr>
                <w:webHidden/>
              </w:rPr>
              <w:instrText xml:space="preserve"> PAGEREF _Toc161322733 \h </w:instrText>
            </w:r>
            <w:r w:rsidR="005470B1">
              <w:rPr>
                <w:webHidden/>
              </w:rPr>
            </w:r>
            <w:r w:rsidR="005470B1">
              <w:rPr>
                <w:webHidden/>
              </w:rPr>
              <w:fldChar w:fldCharType="separate"/>
            </w:r>
            <w:r w:rsidR="007D2879">
              <w:rPr>
                <w:webHidden/>
              </w:rPr>
              <w:t>3</w:t>
            </w:r>
            <w:r w:rsidR="005470B1">
              <w:rPr>
                <w:webHidden/>
              </w:rPr>
              <w:fldChar w:fldCharType="end"/>
            </w:r>
          </w:hyperlink>
        </w:p>
        <w:p w14:paraId="0EF4112E" w14:textId="41625F14" w:rsidR="005470B1"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1322734" w:history="1">
            <w:r w:rsidR="005470B1" w:rsidRPr="007E6E8B">
              <w:rPr>
                <w:rStyle w:val="Hyperlink"/>
              </w:rPr>
              <w:t>Pre-season preparation</w:t>
            </w:r>
            <w:r w:rsidR="005470B1">
              <w:rPr>
                <w:webHidden/>
              </w:rPr>
              <w:tab/>
            </w:r>
            <w:r w:rsidR="005470B1">
              <w:rPr>
                <w:webHidden/>
              </w:rPr>
              <w:fldChar w:fldCharType="begin"/>
            </w:r>
            <w:r w:rsidR="005470B1">
              <w:rPr>
                <w:webHidden/>
              </w:rPr>
              <w:instrText xml:space="preserve"> PAGEREF _Toc161322734 \h </w:instrText>
            </w:r>
            <w:r w:rsidR="005470B1">
              <w:rPr>
                <w:webHidden/>
              </w:rPr>
            </w:r>
            <w:r w:rsidR="005470B1">
              <w:rPr>
                <w:webHidden/>
              </w:rPr>
              <w:fldChar w:fldCharType="separate"/>
            </w:r>
            <w:r w:rsidR="007D2879">
              <w:rPr>
                <w:webHidden/>
              </w:rPr>
              <w:t>4</w:t>
            </w:r>
            <w:r w:rsidR="005470B1">
              <w:rPr>
                <w:webHidden/>
              </w:rPr>
              <w:fldChar w:fldCharType="end"/>
            </w:r>
          </w:hyperlink>
        </w:p>
        <w:p w14:paraId="4443D6B8" w14:textId="21CCE4F5"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35" w:history="1">
            <w:r w:rsidR="005470B1" w:rsidRPr="007E6E8B">
              <w:rPr>
                <w:rStyle w:val="Hyperlink"/>
                <w:rFonts w:cs="Arial"/>
              </w:rPr>
              <w:t>Update your practice software</w:t>
            </w:r>
            <w:r w:rsidR="005470B1">
              <w:rPr>
                <w:webHidden/>
              </w:rPr>
              <w:tab/>
            </w:r>
            <w:r w:rsidR="005470B1">
              <w:rPr>
                <w:webHidden/>
              </w:rPr>
              <w:fldChar w:fldCharType="begin"/>
            </w:r>
            <w:r w:rsidR="005470B1">
              <w:rPr>
                <w:webHidden/>
              </w:rPr>
              <w:instrText xml:space="preserve"> PAGEREF _Toc161322735 \h </w:instrText>
            </w:r>
            <w:r w:rsidR="005470B1">
              <w:rPr>
                <w:webHidden/>
              </w:rPr>
            </w:r>
            <w:r w:rsidR="005470B1">
              <w:rPr>
                <w:webHidden/>
              </w:rPr>
              <w:fldChar w:fldCharType="separate"/>
            </w:r>
            <w:r w:rsidR="007D2879">
              <w:rPr>
                <w:webHidden/>
              </w:rPr>
              <w:t>4</w:t>
            </w:r>
            <w:r w:rsidR="005470B1">
              <w:rPr>
                <w:webHidden/>
              </w:rPr>
              <w:fldChar w:fldCharType="end"/>
            </w:r>
          </w:hyperlink>
        </w:p>
        <w:p w14:paraId="799135D8" w14:textId="3D54F718"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36" w:history="1">
            <w:r w:rsidR="005470B1" w:rsidRPr="007E6E8B">
              <w:rPr>
                <w:rStyle w:val="Hyperlink"/>
                <w:rFonts w:cs="Arial"/>
              </w:rPr>
              <w:t>Identify NIP eligible patients</w:t>
            </w:r>
            <w:r w:rsidR="005470B1">
              <w:rPr>
                <w:webHidden/>
              </w:rPr>
              <w:tab/>
            </w:r>
            <w:r w:rsidR="005470B1">
              <w:rPr>
                <w:webHidden/>
              </w:rPr>
              <w:fldChar w:fldCharType="begin"/>
            </w:r>
            <w:r w:rsidR="005470B1">
              <w:rPr>
                <w:webHidden/>
              </w:rPr>
              <w:instrText xml:space="preserve"> PAGEREF _Toc161322736 \h </w:instrText>
            </w:r>
            <w:r w:rsidR="005470B1">
              <w:rPr>
                <w:webHidden/>
              </w:rPr>
            </w:r>
            <w:r w:rsidR="005470B1">
              <w:rPr>
                <w:webHidden/>
              </w:rPr>
              <w:fldChar w:fldCharType="separate"/>
            </w:r>
            <w:r w:rsidR="007D2879">
              <w:rPr>
                <w:webHidden/>
              </w:rPr>
              <w:t>4</w:t>
            </w:r>
            <w:r w:rsidR="005470B1">
              <w:rPr>
                <w:webHidden/>
              </w:rPr>
              <w:fldChar w:fldCharType="end"/>
            </w:r>
          </w:hyperlink>
        </w:p>
        <w:p w14:paraId="52CB99FA" w14:textId="0DE483EF" w:rsidR="005470B1"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1322737" w:history="1">
            <w:r w:rsidR="005470B1" w:rsidRPr="007E6E8B">
              <w:rPr>
                <w:rStyle w:val="Hyperlink"/>
                <w:noProof/>
              </w:rPr>
              <w:t>Children aged 6 months to less than 5 years</w:t>
            </w:r>
            <w:r w:rsidR="005470B1">
              <w:rPr>
                <w:noProof/>
                <w:webHidden/>
              </w:rPr>
              <w:tab/>
            </w:r>
            <w:r w:rsidR="005470B1">
              <w:rPr>
                <w:noProof/>
                <w:webHidden/>
              </w:rPr>
              <w:fldChar w:fldCharType="begin"/>
            </w:r>
            <w:r w:rsidR="005470B1">
              <w:rPr>
                <w:noProof/>
                <w:webHidden/>
              </w:rPr>
              <w:instrText xml:space="preserve"> PAGEREF _Toc161322737 \h </w:instrText>
            </w:r>
            <w:r w:rsidR="005470B1">
              <w:rPr>
                <w:noProof/>
                <w:webHidden/>
              </w:rPr>
            </w:r>
            <w:r w:rsidR="005470B1">
              <w:rPr>
                <w:noProof/>
                <w:webHidden/>
              </w:rPr>
              <w:fldChar w:fldCharType="separate"/>
            </w:r>
            <w:r w:rsidR="007D2879">
              <w:rPr>
                <w:noProof/>
                <w:webHidden/>
              </w:rPr>
              <w:t>4</w:t>
            </w:r>
            <w:r w:rsidR="005470B1">
              <w:rPr>
                <w:noProof/>
                <w:webHidden/>
              </w:rPr>
              <w:fldChar w:fldCharType="end"/>
            </w:r>
          </w:hyperlink>
        </w:p>
        <w:p w14:paraId="67DEE50F" w14:textId="0852B795" w:rsidR="005470B1"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1322738" w:history="1">
            <w:r w:rsidR="005470B1" w:rsidRPr="007E6E8B">
              <w:rPr>
                <w:rStyle w:val="Hyperlink"/>
                <w:noProof/>
              </w:rPr>
              <w:t>Aboriginal and Torres Strait Islander People aged 6 months and over</w:t>
            </w:r>
            <w:r w:rsidR="005470B1">
              <w:rPr>
                <w:noProof/>
                <w:webHidden/>
              </w:rPr>
              <w:tab/>
            </w:r>
            <w:r w:rsidR="005470B1">
              <w:rPr>
                <w:noProof/>
                <w:webHidden/>
              </w:rPr>
              <w:fldChar w:fldCharType="begin"/>
            </w:r>
            <w:r w:rsidR="005470B1">
              <w:rPr>
                <w:noProof/>
                <w:webHidden/>
              </w:rPr>
              <w:instrText xml:space="preserve"> PAGEREF _Toc161322738 \h </w:instrText>
            </w:r>
            <w:r w:rsidR="005470B1">
              <w:rPr>
                <w:noProof/>
                <w:webHidden/>
              </w:rPr>
            </w:r>
            <w:r w:rsidR="005470B1">
              <w:rPr>
                <w:noProof/>
                <w:webHidden/>
              </w:rPr>
              <w:fldChar w:fldCharType="separate"/>
            </w:r>
            <w:r w:rsidR="007D2879">
              <w:rPr>
                <w:noProof/>
                <w:webHidden/>
              </w:rPr>
              <w:t>5</w:t>
            </w:r>
            <w:r w:rsidR="005470B1">
              <w:rPr>
                <w:noProof/>
                <w:webHidden/>
              </w:rPr>
              <w:fldChar w:fldCharType="end"/>
            </w:r>
          </w:hyperlink>
        </w:p>
        <w:p w14:paraId="6D065719" w14:textId="4B6797D4" w:rsidR="005470B1"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1322739" w:history="1">
            <w:r w:rsidR="005470B1" w:rsidRPr="007E6E8B">
              <w:rPr>
                <w:rStyle w:val="Hyperlink"/>
                <w:noProof/>
              </w:rPr>
              <w:t>Pregnant women</w:t>
            </w:r>
            <w:r w:rsidR="005470B1">
              <w:rPr>
                <w:noProof/>
                <w:webHidden/>
              </w:rPr>
              <w:tab/>
            </w:r>
            <w:r w:rsidR="005470B1">
              <w:rPr>
                <w:noProof/>
                <w:webHidden/>
              </w:rPr>
              <w:fldChar w:fldCharType="begin"/>
            </w:r>
            <w:r w:rsidR="005470B1">
              <w:rPr>
                <w:noProof/>
                <w:webHidden/>
              </w:rPr>
              <w:instrText xml:space="preserve"> PAGEREF _Toc161322739 \h </w:instrText>
            </w:r>
            <w:r w:rsidR="005470B1">
              <w:rPr>
                <w:noProof/>
                <w:webHidden/>
              </w:rPr>
            </w:r>
            <w:r w:rsidR="005470B1">
              <w:rPr>
                <w:noProof/>
                <w:webHidden/>
              </w:rPr>
              <w:fldChar w:fldCharType="separate"/>
            </w:r>
            <w:r w:rsidR="007D2879">
              <w:rPr>
                <w:noProof/>
                <w:webHidden/>
              </w:rPr>
              <w:t>5</w:t>
            </w:r>
            <w:r w:rsidR="005470B1">
              <w:rPr>
                <w:noProof/>
                <w:webHidden/>
              </w:rPr>
              <w:fldChar w:fldCharType="end"/>
            </w:r>
          </w:hyperlink>
        </w:p>
        <w:p w14:paraId="27485471" w14:textId="7093A4A5" w:rsidR="005470B1"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1322740" w:history="1">
            <w:r w:rsidR="005470B1" w:rsidRPr="007E6E8B">
              <w:rPr>
                <w:rStyle w:val="Hyperlink"/>
                <w:noProof/>
              </w:rPr>
              <w:t>Medically at-risk</w:t>
            </w:r>
            <w:r w:rsidR="005470B1">
              <w:rPr>
                <w:noProof/>
                <w:webHidden/>
              </w:rPr>
              <w:tab/>
            </w:r>
            <w:r w:rsidR="005470B1">
              <w:rPr>
                <w:noProof/>
                <w:webHidden/>
              </w:rPr>
              <w:fldChar w:fldCharType="begin"/>
            </w:r>
            <w:r w:rsidR="005470B1">
              <w:rPr>
                <w:noProof/>
                <w:webHidden/>
              </w:rPr>
              <w:instrText xml:space="preserve"> PAGEREF _Toc161322740 \h </w:instrText>
            </w:r>
            <w:r w:rsidR="005470B1">
              <w:rPr>
                <w:noProof/>
                <w:webHidden/>
              </w:rPr>
            </w:r>
            <w:r w:rsidR="005470B1">
              <w:rPr>
                <w:noProof/>
                <w:webHidden/>
              </w:rPr>
              <w:fldChar w:fldCharType="separate"/>
            </w:r>
            <w:r w:rsidR="007D2879">
              <w:rPr>
                <w:noProof/>
                <w:webHidden/>
              </w:rPr>
              <w:t>5</w:t>
            </w:r>
            <w:r w:rsidR="005470B1">
              <w:rPr>
                <w:noProof/>
                <w:webHidden/>
              </w:rPr>
              <w:fldChar w:fldCharType="end"/>
            </w:r>
          </w:hyperlink>
        </w:p>
        <w:p w14:paraId="1CDC3E5B" w14:textId="4D5DA17D" w:rsidR="005470B1" w:rsidRDefault="00000000">
          <w:pPr>
            <w:pStyle w:val="TOC3"/>
            <w:rPr>
              <w:rFonts w:asciiTheme="minorHAnsi" w:eastAsiaTheme="minorEastAsia" w:hAnsiTheme="minorHAnsi" w:cstheme="minorBidi"/>
              <w:noProof/>
              <w:kern w:val="2"/>
              <w:sz w:val="22"/>
              <w:szCs w:val="22"/>
              <w:lang w:eastAsia="en-AU"/>
              <w14:ligatures w14:val="standardContextual"/>
            </w:rPr>
          </w:pPr>
          <w:hyperlink w:anchor="_Toc161322741" w:history="1">
            <w:r w:rsidR="005470B1" w:rsidRPr="007E6E8B">
              <w:rPr>
                <w:rStyle w:val="Hyperlink"/>
                <w:noProof/>
              </w:rPr>
              <w:t>Aged 65 years and over</w:t>
            </w:r>
            <w:r w:rsidR="005470B1">
              <w:rPr>
                <w:noProof/>
                <w:webHidden/>
              </w:rPr>
              <w:tab/>
            </w:r>
            <w:r w:rsidR="005470B1">
              <w:rPr>
                <w:noProof/>
                <w:webHidden/>
              </w:rPr>
              <w:fldChar w:fldCharType="begin"/>
            </w:r>
            <w:r w:rsidR="005470B1">
              <w:rPr>
                <w:noProof/>
                <w:webHidden/>
              </w:rPr>
              <w:instrText xml:space="preserve"> PAGEREF _Toc161322741 \h </w:instrText>
            </w:r>
            <w:r w:rsidR="005470B1">
              <w:rPr>
                <w:noProof/>
                <w:webHidden/>
              </w:rPr>
            </w:r>
            <w:r w:rsidR="005470B1">
              <w:rPr>
                <w:noProof/>
                <w:webHidden/>
              </w:rPr>
              <w:fldChar w:fldCharType="separate"/>
            </w:r>
            <w:r w:rsidR="007D2879">
              <w:rPr>
                <w:noProof/>
                <w:webHidden/>
              </w:rPr>
              <w:t>5</w:t>
            </w:r>
            <w:r w:rsidR="005470B1">
              <w:rPr>
                <w:noProof/>
                <w:webHidden/>
              </w:rPr>
              <w:fldChar w:fldCharType="end"/>
            </w:r>
          </w:hyperlink>
        </w:p>
        <w:p w14:paraId="4850F197" w14:textId="20EBCB7F"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42" w:history="1">
            <w:r w:rsidR="005470B1" w:rsidRPr="007E6E8B">
              <w:rPr>
                <w:rStyle w:val="Hyperlink"/>
              </w:rPr>
              <w:t>Ordering vaccines</w:t>
            </w:r>
            <w:r w:rsidR="005470B1">
              <w:rPr>
                <w:webHidden/>
              </w:rPr>
              <w:tab/>
            </w:r>
            <w:r w:rsidR="005470B1">
              <w:rPr>
                <w:webHidden/>
              </w:rPr>
              <w:fldChar w:fldCharType="begin"/>
            </w:r>
            <w:r w:rsidR="005470B1">
              <w:rPr>
                <w:webHidden/>
              </w:rPr>
              <w:instrText xml:space="preserve"> PAGEREF _Toc161322742 \h </w:instrText>
            </w:r>
            <w:r w:rsidR="005470B1">
              <w:rPr>
                <w:webHidden/>
              </w:rPr>
            </w:r>
            <w:r w:rsidR="005470B1">
              <w:rPr>
                <w:webHidden/>
              </w:rPr>
              <w:fldChar w:fldCharType="separate"/>
            </w:r>
            <w:r w:rsidR="007D2879">
              <w:rPr>
                <w:webHidden/>
              </w:rPr>
              <w:t>5</w:t>
            </w:r>
            <w:r w:rsidR="005470B1">
              <w:rPr>
                <w:webHidden/>
              </w:rPr>
              <w:fldChar w:fldCharType="end"/>
            </w:r>
          </w:hyperlink>
        </w:p>
        <w:p w14:paraId="64510119" w14:textId="10B91054"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43" w:history="1">
            <w:r w:rsidR="005470B1" w:rsidRPr="007E6E8B">
              <w:rPr>
                <w:rStyle w:val="Hyperlink"/>
                <w:rFonts w:cs="Arial"/>
              </w:rPr>
              <w:t>Vaccine storage and cold chain management</w:t>
            </w:r>
            <w:r w:rsidR="005470B1">
              <w:rPr>
                <w:webHidden/>
              </w:rPr>
              <w:tab/>
            </w:r>
            <w:r w:rsidR="005470B1">
              <w:rPr>
                <w:webHidden/>
              </w:rPr>
              <w:fldChar w:fldCharType="begin"/>
            </w:r>
            <w:r w:rsidR="005470B1">
              <w:rPr>
                <w:webHidden/>
              </w:rPr>
              <w:instrText xml:space="preserve"> PAGEREF _Toc161322743 \h </w:instrText>
            </w:r>
            <w:r w:rsidR="005470B1">
              <w:rPr>
                <w:webHidden/>
              </w:rPr>
            </w:r>
            <w:r w:rsidR="005470B1">
              <w:rPr>
                <w:webHidden/>
              </w:rPr>
              <w:fldChar w:fldCharType="separate"/>
            </w:r>
            <w:r w:rsidR="007D2879">
              <w:rPr>
                <w:webHidden/>
              </w:rPr>
              <w:t>6</w:t>
            </w:r>
            <w:r w:rsidR="005470B1">
              <w:rPr>
                <w:webHidden/>
              </w:rPr>
              <w:fldChar w:fldCharType="end"/>
            </w:r>
          </w:hyperlink>
        </w:p>
        <w:p w14:paraId="12A414B8" w14:textId="66C33207"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44" w:history="1">
            <w:r w:rsidR="005470B1" w:rsidRPr="007E6E8B">
              <w:rPr>
                <w:rStyle w:val="Hyperlink"/>
                <w:rFonts w:cs="Arial"/>
              </w:rPr>
              <w:t>Professional development</w:t>
            </w:r>
            <w:r w:rsidR="005470B1">
              <w:rPr>
                <w:webHidden/>
              </w:rPr>
              <w:tab/>
            </w:r>
            <w:r w:rsidR="005470B1">
              <w:rPr>
                <w:webHidden/>
              </w:rPr>
              <w:fldChar w:fldCharType="begin"/>
            </w:r>
            <w:r w:rsidR="005470B1">
              <w:rPr>
                <w:webHidden/>
              </w:rPr>
              <w:instrText xml:space="preserve"> PAGEREF _Toc161322744 \h </w:instrText>
            </w:r>
            <w:r w:rsidR="005470B1">
              <w:rPr>
                <w:webHidden/>
              </w:rPr>
            </w:r>
            <w:r w:rsidR="005470B1">
              <w:rPr>
                <w:webHidden/>
              </w:rPr>
              <w:fldChar w:fldCharType="separate"/>
            </w:r>
            <w:r w:rsidR="007D2879">
              <w:rPr>
                <w:webHidden/>
              </w:rPr>
              <w:t>6</w:t>
            </w:r>
            <w:r w:rsidR="005470B1">
              <w:rPr>
                <w:webHidden/>
              </w:rPr>
              <w:fldChar w:fldCharType="end"/>
            </w:r>
          </w:hyperlink>
        </w:p>
        <w:p w14:paraId="3BBB9B41" w14:textId="1DAE1545" w:rsidR="005470B1"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1322745" w:history="1">
            <w:r w:rsidR="005470B1" w:rsidRPr="007E6E8B">
              <w:rPr>
                <w:rStyle w:val="Hyperlink"/>
              </w:rPr>
              <w:t>Vaccine administration</w:t>
            </w:r>
            <w:r w:rsidR="005470B1">
              <w:rPr>
                <w:webHidden/>
              </w:rPr>
              <w:tab/>
            </w:r>
            <w:r w:rsidR="005470B1">
              <w:rPr>
                <w:webHidden/>
              </w:rPr>
              <w:fldChar w:fldCharType="begin"/>
            </w:r>
            <w:r w:rsidR="005470B1">
              <w:rPr>
                <w:webHidden/>
              </w:rPr>
              <w:instrText xml:space="preserve"> PAGEREF _Toc161322745 \h </w:instrText>
            </w:r>
            <w:r w:rsidR="005470B1">
              <w:rPr>
                <w:webHidden/>
              </w:rPr>
            </w:r>
            <w:r w:rsidR="005470B1">
              <w:rPr>
                <w:webHidden/>
              </w:rPr>
              <w:fldChar w:fldCharType="separate"/>
            </w:r>
            <w:r w:rsidR="007D2879">
              <w:rPr>
                <w:webHidden/>
              </w:rPr>
              <w:t>6</w:t>
            </w:r>
            <w:r w:rsidR="005470B1">
              <w:rPr>
                <w:webHidden/>
              </w:rPr>
              <w:fldChar w:fldCharType="end"/>
            </w:r>
          </w:hyperlink>
        </w:p>
        <w:p w14:paraId="273FE03C" w14:textId="5D007B99"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46" w:history="1">
            <w:r w:rsidR="005470B1" w:rsidRPr="007E6E8B">
              <w:rPr>
                <w:rStyle w:val="Hyperlink"/>
              </w:rPr>
              <w:t>Intramuscular injection</w:t>
            </w:r>
            <w:r w:rsidR="005470B1">
              <w:rPr>
                <w:webHidden/>
              </w:rPr>
              <w:tab/>
            </w:r>
            <w:r w:rsidR="005470B1">
              <w:rPr>
                <w:webHidden/>
              </w:rPr>
              <w:fldChar w:fldCharType="begin"/>
            </w:r>
            <w:r w:rsidR="005470B1">
              <w:rPr>
                <w:webHidden/>
              </w:rPr>
              <w:instrText xml:space="preserve"> PAGEREF _Toc161322746 \h </w:instrText>
            </w:r>
            <w:r w:rsidR="005470B1">
              <w:rPr>
                <w:webHidden/>
              </w:rPr>
            </w:r>
            <w:r w:rsidR="005470B1">
              <w:rPr>
                <w:webHidden/>
              </w:rPr>
              <w:fldChar w:fldCharType="separate"/>
            </w:r>
            <w:r w:rsidR="007D2879">
              <w:rPr>
                <w:webHidden/>
              </w:rPr>
              <w:t>6</w:t>
            </w:r>
            <w:r w:rsidR="005470B1">
              <w:rPr>
                <w:webHidden/>
              </w:rPr>
              <w:fldChar w:fldCharType="end"/>
            </w:r>
          </w:hyperlink>
        </w:p>
        <w:p w14:paraId="588A2C8C" w14:textId="6C0F5C51"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47" w:history="1">
            <w:r w:rsidR="005470B1" w:rsidRPr="007E6E8B">
              <w:rPr>
                <w:rStyle w:val="Hyperlink"/>
                <w:rFonts w:cs="Arial"/>
              </w:rPr>
              <w:t>Vaccine choice</w:t>
            </w:r>
            <w:r w:rsidR="005470B1">
              <w:rPr>
                <w:webHidden/>
              </w:rPr>
              <w:tab/>
            </w:r>
            <w:r w:rsidR="005470B1">
              <w:rPr>
                <w:webHidden/>
              </w:rPr>
              <w:fldChar w:fldCharType="begin"/>
            </w:r>
            <w:r w:rsidR="005470B1">
              <w:rPr>
                <w:webHidden/>
              </w:rPr>
              <w:instrText xml:space="preserve"> PAGEREF _Toc161322747 \h </w:instrText>
            </w:r>
            <w:r w:rsidR="005470B1">
              <w:rPr>
                <w:webHidden/>
              </w:rPr>
            </w:r>
            <w:r w:rsidR="005470B1">
              <w:rPr>
                <w:webHidden/>
              </w:rPr>
              <w:fldChar w:fldCharType="separate"/>
            </w:r>
            <w:r w:rsidR="007D2879">
              <w:rPr>
                <w:webHidden/>
              </w:rPr>
              <w:t>7</w:t>
            </w:r>
            <w:r w:rsidR="005470B1">
              <w:rPr>
                <w:webHidden/>
              </w:rPr>
              <w:fldChar w:fldCharType="end"/>
            </w:r>
          </w:hyperlink>
        </w:p>
        <w:p w14:paraId="47DBCD07" w14:textId="008DEF96"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48" w:history="1">
            <w:r w:rsidR="005470B1" w:rsidRPr="007E6E8B">
              <w:rPr>
                <w:rStyle w:val="Hyperlink"/>
                <w:rFonts w:cs="Arial"/>
              </w:rPr>
              <w:t>Schedule</w:t>
            </w:r>
            <w:r w:rsidR="005470B1">
              <w:rPr>
                <w:webHidden/>
              </w:rPr>
              <w:tab/>
            </w:r>
            <w:r w:rsidR="005470B1">
              <w:rPr>
                <w:webHidden/>
              </w:rPr>
              <w:fldChar w:fldCharType="begin"/>
            </w:r>
            <w:r w:rsidR="005470B1">
              <w:rPr>
                <w:webHidden/>
              </w:rPr>
              <w:instrText xml:space="preserve"> PAGEREF _Toc161322748 \h </w:instrText>
            </w:r>
            <w:r w:rsidR="005470B1">
              <w:rPr>
                <w:webHidden/>
              </w:rPr>
            </w:r>
            <w:r w:rsidR="005470B1">
              <w:rPr>
                <w:webHidden/>
              </w:rPr>
              <w:fldChar w:fldCharType="separate"/>
            </w:r>
            <w:r w:rsidR="007D2879">
              <w:rPr>
                <w:webHidden/>
              </w:rPr>
              <w:t>7</w:t>
            </w:r>
            <w:r w:rsidR="005470B1">
              <w:rPr>
                <w:webHidden/>
              </w:rPr>
              <w:fldChar w:fldCharType="end"/>
            </w:r>
          </w:hyperlink>
        </w:p>
        <w:p w14:paraId="56555B09" w14:textId="382F2B6A"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49" w:history="1">
            <w:r w:rsidR="005470B1" w:rsidRPr="007E6E8B">
              <w:rPr>
                <w:rStyle w:val="Hyperlink"/>
                <w:rFonts w:cs="Arial"/>
              </w:rPr>
              <w:t>Coadministration</w:t>
            </w:r>
            <w:r w:rsidR="005470B1">
              <w:rPr>
                <w:webHidden/>
              </w:rPr>
              <w:tab/>
            </w:r>
            <w:r w:rsidR="005470B1">
              <w:rPr>
                <w:webHidden/>
              </w:rPr>
              <w:fldChar w:fldCharType="begin"/>
            </w:r>
            <w:r w:rsidR="005470B1">
              <w:rPr>
                <w:webHidden/>
              </w:rPr>
              <w:instrText xml:space="preserve"> PAGEREF _Toc161322749 \h </w:instrText>
            </w:r>
            <w:r w:rsidR="005470B1">
              <w:rPr>
                <w:webHidden/>
              </w:rPr>
            </w:r>
            <w:r w:rsidR="005470B1">
              <w:rPr>
                <w:webHidden/>
              </w:rPr>
              <w:fldChar w:fldCharType="separate"/>
            </w:r>
            <w:r w:rsidR="007D2879">
              <w:rPr>
                <w:webHidden/>
              </w:rPr>
              <w:t>7</w:t>
            </w:r>
            <w:r w:rsidR="005470B1">
              <w:rPr>
                <w:webHidden/>
              </w:rPr>
              <w:fldChar w:fldCharType="end"/>
            </w:r>
          </w:hyperlink>
        </w:p>
        <w:p w14:paraId="23924BC7" w14:textId="3EDDE41F"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50" w:history="1">
            <w:r w:rsidR="005470B1" w:rsidRPr="007E6E8B">
              <w:rPr>
                <w:rStyle w:val="Hyperlink"/>
                <w:rFonts w:cs="Arial"/>
              </w:rPr>
              <w:t>After vaccination</w:t>
            </w:r>
            <w:r w:rsidR="005470B1">
              <w:rPr>
                <w:webHidden/>
              </w:rPr>
              <w:tab/>
            </w:r>
            <w:r w:rsidR="005470B1">
              <w:rPr>
                <w:webHidden/>
              </w:rPr>
              <w:fldChar w:fldCharType="begin"/>
            </w:r>
            <w:r w:rsidR="005470B1">
              <w:rPr>
                <w:webHidden/>
              </w:rPr>
              <w:instrText xml:space="preserve"> PAGEREF _Toc161322750 \h </w:instrText>
            </w:r>
            <w:r w:rsidR="005470B1">
              <w:rPr>
                <w:webHidden/>
              </w:rPr>
            </w:r>
            <w:r w:rsidR="005470B1">
              <w:rPr>
                <w:webHidden/>
              </w:rPr>
              <w:fldChar w:fldCharType="separate"/>
            </w:r>
            <w:r w:rsidR="007D2879">
              <w:rPr>
                <w:webHidden/>
              </w:rPr>
              <w:t>7</w:t>
            </w:r>
            <w:r w:rsidR="005470B1">
              <w:rPr>
                <w:webHidden/>
              </w:rPr>
              <w:fldChar w:fldCharType="end"/>
            </w:r>
          </w:hyperlink>
        </w:p>
        <w:p w14:paraId="3E71CD29" w14:textId="549249F1"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51" w:history="1">
            <w:r w:rsidR="005470B1" w:rsidRPr="007E6E8B">
              <w:rPr>
                <w:rStyle w:val="Hyperlink"/>
                <w:rFonts w:cs="Arial"/>
              </w:rPr>
              <w:t>Reporting to the AIR</w:t>
            </w:r>
            <w:r w:rsidR="005470B1">
              <w:rPr>
                <w:webHidden/>
              </w:rPr>
              <w:tab/>
            </w:r>
            <w:r w:rsidR="005470B1">
              <w:rPr>
                <w:webHidden/>
              </w:rPr>
              <w:fldChar w:fldCharType="begin"/>
            </w:r>
            <w:r w:rsidR="005470B1">
              <w:rPr>
                <w:webHidden/>
              </w:rPr>
              <w:instrText xml:space="preserve"> PAGEREF _Toc161322751 \h </w:instrText>
            </w:r>
            <w:r w:rsidR="005470B1">
              <w:rPr>
                <w:webHidden/>
              </w:rPr>
            </w:r>
            <w:r w:rsidR="005470B1">
              <w:rPr>
                <w:webHidden/>
              </w:rPr>
              <w:fldChar w:fldCharType="separate"/>
            </w:r>
            <w:r w:rsidR="007D2879">
              <w:rPr>
                <w:webHidden/>
              </w:rPr>
              <w:t>7</w:t>
            </w:r>
            <w:r w:rsidR="005470B1">
              <w:rPr>
                <w:webHidden/>
              </w:rPr>
              <w:fldChar w:fldCharType="end"/>
            </w:r>
          </w:hyperlink>
        </w:p>
        <w:p w14:paraId="2ED87CC1" w14:textId="1FA30ABE" w:rsidR="005470B1"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1322752" w:history="1">
            <w:r w:rsidR="005470B1" w:rsidRPr="007E6E8B">
              <w:rPr>
                <w:rStyle w:val="Hyperlink"/>
              </w:rPr>
              <w:t>Vaccine Safety</w:t>
            </w:r>
            <w:r w:rsidR="005470B1">
              <w:rPr>
                <w:webHidden/>
              </w:rPr>
              <w:tab/>
            </w:r>
            <w:r w:rsidR="005470B1">
              <w:rPr>
                <w:webHidden/>
              </w:rPr>
              <w:fldChar w:fldCharType="begin"/>
            </w:r>
            <w:r w:rsidR="005470B1">
              <w:rPr>
                <w:webHidden/>
              </w:rPr>
              <w:instrText xml:space="preserve"> PAGEREF _Toc161322752 \h </w:instrText>
            </w:r>
            <w:r w:rsidR="005470B1">
              <w:rPr>
                <w:webHidden/>
              </w:rPr>
            </w:r>
            <w:r w:rsidR="005470B1">
              <w:rPr>
                <w:webHidden/>
              </w:rPr>
              <w:fldChar w:fldCharType="separate"/>
            </w:r>
            <w:r w:rsidR="007D2879">
              <w:rPr>
                <w:webHidden/>
              </w:rPr>
              <w:t>7</w:t>
            </w:r>
            <w:r w:rsidR="005470B1">
              <w:rPr>
                <w:webHidden/>
              </w:rPr>
              <w:fldChar w:fldCharType="end"/>
            </w:r>
          </w:hyperlink>
        </w:p>
        <w:p w14:paraId="4236D04E" w14:textId="42CDC17B"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53" w:history="1">
            <w:r w:rsidR="005470B1" w:rsidRPr="007E6E8B">
              <w:rPr>
                <w:rStyle w:val="Hyperlink"/>
                <w:rFonts w:cs="Arial"/>
              </w:rPr>
              <w:t>Contraindications and precautions</w:t>
            </w:r>
            <w:r w:rsidR="005470B1">
              <w:rPr>
                <w:webHidden/>
              </w:rPr>
              <w:tab/>
            </w:r>
            <w:r w:rsidR="005470B1">
              <w:rPr>
                <w:webHidden/>
              </w:rPr>
              <w:fldChar w:fldCharType="begin"/>
            </w:r>
            <w:r w:rsidR="005470B1">
              <w:rPr>
                <w:webHidden/>
              </w:rPr>
              <w:instrText xml:space="preserve"> PAGEREF _Toc161322753 \h </w:instrText>
            </w:r>
            <w:r w:rsidR="005470B1">
              <w:rPr>
                <w:webHidden/>
              </w:rPr>
            </w:r>
            <w:r w:rsidR="005470B1">
              <w:rPr>
                <w:webHidden/>
              </w:rPr>
              <w:fldChar w:fldCharType="separate"/>
            </w:r>
            <w:r w:rsidR="007D2879">
              <w:rPr>
                <w:webHidden/>
              </w:rPr>
              <w:t>7</w:t>
            </w:r>
            <w:r w:rsidR="005470B1">
              <w:rPr>
                <w:webHidden/>
              </w:rPr>
              <w:fldChar w:fldCharType="end"/>
            </w:r>
          </w:hyperlink>
        </w:p>
        <w:p w14:paraId="4BE21228" w14:textId="7312648A"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54" w:history="1">
            <w:r w:rsidR="005470B1" w:rsidRPr="007E6E8B">
              <w:rPr>
                <w:rStyle w:val="Hyperlink"/>
                <w:rFonts w:cs="Arial"/>
              </w:rPr>
              <w:t>Adverse events following immunisation</w:t>
            </w:r>
            <w:r w:rsidR="005470B1">
              <w:rPr>
                <w:webHidden/>
              </w:rPr>
              <w:tab/>
            </w:r>
            <w:r w:rsidR="005470B1">
              <w:rPr>
                <w:webHidden/>
              </w:rPr>
              <w:fldChar w:fldCharType="begin"/>
            </w:r>
            <w:r w:rsidR="005470B1">
              <w:rPr>
                <w:webHidden/>
              </w:rPr>
              <w:instrText xml:space="preserve"> PAGEREF _Toc161322754 \h </w:instrText>
            </w:r>
            <w:r w:rsidR="005470B1">
              <w:rPr>
                <w:webHidden/>
              </w:rPr>
            </w:r>
            <w:r w:rsidR="005470B1">
              <w:rPr>
                <w:webHidden/>
              </w:rPr>
              <w:fldChar w:fldCharType="separate"/>
            </w:r>
            <w:r w:rsidR="007D2879">
              <w:rPr>
                <w:webHidden/>
              </w:rPr>
              <w:t>8</w:t>
            </w:r>
            <w:r w:rsidR="005470B1">
              <w:rPr>
                <w:webHidden/>
              </w:rPr>
              <w:fldChar w:fldCharType="end"/>
            </w:r>
          </w:hyperlink>
        </w:p>
        <w:p w14:paraId="3ADF6FDC" w14:textId="7F1DF29B"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55" w:history="1">
            <w:r w:rsidR="005470B1" w:rsidRPr="007E6E8B">
              <w:rPr>
                <w:rStyle w:val="Hyperlink"/>
                <w:rFonts w:cs="Arial"/>
              </w:rPr>
              <w:t>Vaccine errors</w:t>
            </w:r>
            <w:r w:rsidR="005470B1">
              <w:rPr>
                <w:webHidden/>
              </w:rPr>
              <w:tab/>
            </w:r>
            <w:r w:rsidR="005470B1">
              <w:rPr>
                <w:webHidden/>
              </w:rPr>
              <w:fldChar w:fldCharType="begin"/>
            </w:r>
            <w:r w:rsidR="005470B1">
              <w:rPr>
                <w:webHidden/>
              </w:rPr>
              <w:instrText xml:space="preserve"> PAGEREF _Toc161322755 \h </w:instrText>
            </w:r>
            <w:r w:rsidR="005470B1">
              <w:rPr>
                <w:webHidden/>
              </w:rPr>
            </w:r>
            <w:r w:rsidR="005470B1">
              <w:rPr>
                <w:webHidden/>
              </w:rPr>
              <w:fldChar w:fldCharType="separate"/>
            </w:r>
            <w:r w:rsidR="007D2879">
              <w:rPr>
                <w:webHidden/>
              </w:rPr>
              <w:t>8</w:t>
            </w:r>
            <w:r w:rsidR="005470B1">
              <w:rPr>
                <w:webHidden/>
              </w:rPr>
              <w:fldChar w:fldCharType="end"/>
            </w:r>
          </w:hyperlink>
        </w:p>
        <w:p w14:paraId="28D310E8" w14:textId="51181BA4" w:rsidR="005470B1"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1322756" w:history="1">
            <w:r w:rsidR="005470B1" w:rsidRPr="007E6E8B">
              <w:rPr>
                <w:rStyle w:val="Hyperlink"/>
              </w:rPr>
              <w:t>Key reference documents</w:t>
            </w:r>
            <w:r w:rsidR="005470B1">
              <w:rPr>
                <w:webHidden/>
              </w:rPr>
              <w:tab/>
            </w:r>
            <w:r w:rsidR="005470B1">
              <w:rPr>
                <w:webHidden/>
              </w:rPr>
              <w:fldChar w:fldCharType="begin"/>
            </w:r>
            <w:r w:rsidR="005470B1">
              <w:rPr>
                <w:webHidden/>
              </w:rPr>
              <w:instrText xml:space="preserve"> PAGEREF _Toc161322756 \h </w:instrText>
            </w:r>
            <w:r w:rsidR="005470B1">
              <w:rPr>
                <w:webHidden/>
              </w:rPr>
            </w:r>
            <w:r w:rsidR="005470B1">
              <w:rPr>
                <w:webHidden/>
              </w:rPr>
              <w:fldChar w:fldCharType="separate"/>
            </w:r>
            <w:r w:rsidR="007D2879">
              <w:rPr>
                <w:webHidden/>
              </w:rPr>
              <w:t>9</w:t>
            </w:r>
            <w:r w:rsidR="005470B1">
              <w:rPr>
                <w:webHidden/>
              </w:rPr>
              <w:fldChar w:fldCharType="end"/>
            </w:r>
          </w:hyperlink>
        </w:p>
        <w:p w14:paraId="443C60C8" w14:textId="260FA065" w:rsidR="005470B1"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1322757" w:history="1">
            <w:r w:rsidR="005470B1" w:rsidRPr="007E6E8B">
              <w:rPr>
                <w:rStyle w:val="Hyperlink"/>
              </w:rPr>
              <w:t>Appendix 1</w:t>
            </w:r>
            <w:r w:rsidR="005470B1">
              <w:rPr>
                <w:webHidden/>
              </w:rPr>
              <w:tab/>
            </w:r>
            <w:r w:rsidR="005470B1">
              <w:rPr>
                <w:webHidden/>
              </w:rPr>
              <w:fldChar w:fldCharType="begin"/>
            </w:r>
            <w:r w:rsidR="005470B1">
              <w:rPr>
                <w:webHidden/>
              </w:rPr>
              <w:instrText xml:space="preserve"> PAGEREF _Toc161322757 \h </w:instrText>
            </w:r>
            <w:r w:rsidR="005470B1">
              <w:rPr>
                <w:webHidden/>
              </w:rPr>
            </w:r>
            <w:r w:rsidR="005470B1">
              <w:rPr>
                <w:webHidden/>
              </w:rPr>
              <w:fldChar w:fldCharType="separate"/>
            </w:r>
            <w:r w:rsidR="007D2879">
              <w:rPr>
                <w:webHidden/>
              </w:rPr>
              <w:t>10</w:t>
            </w:r>
            <w:r w:rsidR="005470B1">
              <w:rPr>
                <w:webHidden/>
              </w:rPr>
              <w:fldChar w:fldCharType="end"/>
            </w:r>
          </w:hyperlink>
        </w:p>
        <w:p w14:paraId="5B59C3F4" w14:textId="63106D81" w:rsidR="005470B1"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1322758" w:history="1">
            <w:r w:rsidR="005470B1" w:rsidRPr="007E6E8B">
              <w:rPr>
                <w:rStyle w:val="Hyperlink"/>
              </w:rPr>
              <w:t>Appendix 2 - 2024 NIP funded Influenza vaccines</w:t>
            </w:r>
            <w:r w:rsidR="005470B1">
              <w:rPr>
                <w:webHidden/>
              </w:rPr>
              <w:tab/>
            </w:r>
            <w:r w:rsidR="005470B1">
              <w:rPr>
                <w:webHidden/>
              </w:rPr>
              <w:fldChar w:fldCharType="begin"/>
            </w:r>
            <w:r w:rsidR="005470B1">
              <w:rPr>
                <w:webHidden/>
              </w:rPr>
              <w:instrText xml:space="preserve"> PAGEREF _Toc161322758 \h </w:instrText>
            </w:r>
            <w:r w:rsidR="005470B1">
              <w:rPr>
                <w:webHidden/>
              </w:rPr>
            </w:r>
            <w:r w:rsidR="005470B1">
              <w:rPr>
                <w:webHidden/>
              </w:rPr>
              <w:fldChar w:fldCharType="separate"/>
            </w:r>
            <w:r w:rsidR="007D2879">
              <w:rPr>
                <w:webHidden/>
              </w:rPr>
              <w:t>11</w:t>
            </w:r>
            <w:r w:rsidR="005470B1">
              <w:rPr>
                <w:webHidden/>
              </w:rPr>
              <w:fldChar w:fldCharType="end"/>
            </w:r>
          </w:hyperlink>
        </w:p>
        <w:p w14:paraId="1DBF45AE" w14:textId="7B389176"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59" w:history="1">
            <w:r w:rsidR="005470B1" w:rsidRPr="007E6E8B">
              <w:rPr>
                <w:rStyle w:val="Hyperlink"/>
                <w:rFonts w:cs="Arial"/>
              </w:rPr>
              <w:t>All infants and children - aged 6 months to under 5 years</w:t>
            </w:r>
            <w:r w:rsidR="005470B1">
              <w:rPr>
                <w:webHidden/>
              </w:rPr>
              <w:tab/>
            </w:r>
            <w:r w:rsidR="005470B1">
              <w:rPr>
                <w:webHidden/>
              </w:rPr>
              <w:fldChar w:fldCharType="begin"/>
            </w:r>
            <w:r w:rsidR="005470B1">
              <w:rPr>
                <w:webHidden/>
              </w:rPr>
              <w:instrText xml:space="preserve"> PAGEREF _Toc161322759 \h </w:instrText>
            </w:r>
            <w:r w:rsidR="005470B1">
              <w:rPr>
                <w:webHidden/>
              </w:rPr>
            </w:r>
            <w:r w:rsidR="005470B1">
              <w:rPr>
                <w:webHidden/>
              </w:rPr>
              <w:fldChar w:fldCharType="separate"/>
            </w:r>
            <w:r w:rsidR="007D2879">
              <w:rPr>
                <w:webHidden/>
              </w:rPr>
              <w:t>11</w:t>
            </w:r>
            <w:r w:rsidR="005470B1">
              <w:rPr>
                <w:webHidden/>
              </w:rPr>
              <w:fldChar w:fldCharType="end"/>
            </w:r>
          </w:hyperlink>
        </w:p>
        <w:p w14:paraId="4DE0D61D" w14:textId="32476B80"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60" w:history="1">
            <w:r w:rsidR="005470B1" w:rsidRPr="007E6E8B">
              <w:rPr>
                <w:rStyle w:val="Hyperlink"/>
                <w:rFonts w:cs="Arial"/>
              </w:rPr>
              <w:t>Aged 5 years to 64 years</w:t>
            </w:r>
            <w:r w:rsidR="005470B1">
              <w:rPr>
                <w:webHidden/>
              </w:rPr>
              <w:tab/>
            </w:r>
            <w:r w:rsidR="005470B1">
              <w:rPr>
                <w:webHidden/>
              </w:rPr>
              <w:fldChar w:fldCharType="begin"/>
            </w:r>
            <w:r w:rsidR="005470B1">
              <w:rPr>
                <w:webHidden/>
              </w:rPr>
              <w:instrText xml:space="preserve"> PAGEREF _Toc161322760 \h </w:instrText>
            </w:r>
            <w:r w:rsidR="005470B1">
              <w:rPr>
                <w:webHidden/>
              </w:rPr>
            </w:r>
            <w:r w:rsidR="005470B1">
              <w:rPr>
                <w:webHidden/>
              </w:rPr>
              <w:fldChar w:fldCharType="separate"/>
            </w:r>
            <w:r w:rsidR="007D2879">
              <w:rPr>
                <w:webHidden/>
              </w:rPr>
              <w:t>11</w:t>
            </w:r>
            <w:r w:rsidR="005470B1">
              <w:rPr>
                <w:webHidden/>
              </w:rPr>
              <w:fldChar w:fldCharType="end"/>
            </w:r>
          </w:hyperlink>
        </w:p>
        <w:p w14:paraId="4582EF53" w14:textId="3E01FD2B" w:rsidR="005470B1" w:rsidRDefault="00000000">
          <w:pPr>
            <w:pStyle w:val="TOC2"/>
            <w:rPr>
              <w:rFonts w:asciiTheme="minorHAnsi" w:eastAsiaTheme="minorEastAsia" w:hAnsiTheme="minorHAnsi" w:cstheme="minorBidi"/>
              <w:kern w:val="2"/>
              <w:sz w:val="22"/>
              <w:szCs w:val="22"/>
              <w:lang w:eastAsia="en-AU"/>
              <w14:ligatures w14:val="standardContextual"/>
            </w:rPr>
          </w:pPr>
          <w:hyperlink w:anchor="_Toc161322761" w:history="1">
            <w:r w:rsidR="005470B1" w:rsidRPr="007E6E8B">
              <w:rPr>
                <w:rStyle w:val="Hyperlink"/>
                <w:rFonts w:cs="Arial"/>
              </w:rPr>
              <w:t>Aged 65 years and over</w:t>
            </w:r>
            <w:r w:rsidR="005470B1">
              <w:rPr>
                <w:webHidden/>
              </w:rPr>
              <w:tab/>
            </w:r>
            <w:r w:rsidR="005470B1">
              <w:rPr>
                <w:webHidden/>
              </w:rPr>
              <w:fldChar w:fldCharType="begin"/>
            </w:r>
            <w:r w:rsidR="005470B1">
              <w:rPr>
                <w:webHidden/>
              </w:rPr>
              <w:instrText xml:space="preserve"> PAGEREF _Toc161322761 \h </w:instrText>
            </w:r>
            <w:r w:rsidR="005470B1">
              <w:rPr>
                <w:webHidden/>
              </w:rPr>
            </w:r>
            <w:r w:rsidR="005470B1">
              <w:rPr>
                <w:webHidden/>
              </w:rPr>
              <w:fldChar w:fldCharType="separate"/>
            </w:r>
            <w:r w:rsidR="007D2879">
              <w:rPr>
                <w:webHidden/>
              </w:rPr>
              <w:t>11</w:t>
            </w:r>
            <w:r w:rsidR="005470B1">
              <w:rPr>
                <w:webHidden/>
              </w:rPr>
              <w:fldChar w:fldCharType="end"/>
            </w:r>
          </w:hyperlink>
        </w:p>
        <w:p w14:paraId="4B24265B" w14:textId="38A12448" w:rsidR="005470B1"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1322762" w:history="1">
            <w:r w:rsidR="005470B1" w:rsidRPr="007E6E8B">
              <w:rPr>
                <w:rStyle w:val="Hyperlink"/>
              </w:rPr>
              <w:t>Appendix 3 - Influenza vaccine storage labels</w:t>
            </w:r>
            <w:r w:rsidR="005470B1">
              <w:rPr>
                <w:webHidden/>
              </w:rPr>
              <w:tab/>
            </w:r>
            <w:r w:rsidR="005470B1">
              <w:rPr>
                <w:webHidden/>
              </w:rPr>
              <w:fldChar w:fldCharType="begin"/>
            </w:r>
            <w:r w:rsidR="005470B1">
              <w:rPr>
                <w:webHidden/>
              </w:rPr>
              <w:instrText xml:space="preserve"> PAGEREF _Toc161322762 \h </w:instrText>
            </w:r>
            <w:r w:rsidR="005470B1">
              <w:rPr>
                <w:webHidden/>
              </w:rPr>
            </w:r>
            <w:r w:rsidR="005470B1">
              <w:rPr>
                <w:webHidden/>
              </w:rPr>
              <w:fldChar w:fldCharType="separate"/>
            </w:r>
            <w:r w:rsidR="007D2879">
              <w:rPr>
                <w:webHidden/>
              </w:rPr>
              <w:t>12</w:t>
            </w:r>
            <w:r w:rsidR="005470B1">
              <w:rPr>
                <w:webHidden/>
              </w:rPr>
              <w:fldChar w:fldCharType="end"/>
            </w:r>
          </w:hyperlink>
        </w:p>
        <w:p w14:paraId="349B5F00" w14:textId="44E05DC8" w:rsidR="00FB1F6E" w:rsidRDefault="0013327A" w:rsidP="0013327A">
          <w:r>
            <w:rPr>
              <w:b/>
              <w:bCs/>
              <w:noProof/>
            </w:rPr>
            <w:fldChar w:fldCharType="end"/>
          </w:r>
        </w:p>
      </w:sdtContent>
    </w:sdt>
    <w:p w14:paraId="018E5BDA" w14:textId="31A5620F" w:rsidR="00775AB8" w:rsidRPr="006871F9" w:rsidRDefault="00775AB8" w:rsidP="006871F9">
      <w:pPr>
        <w:pStyle w:val="Heading1"/>
        <w:spacing w:before="480" w:after="120"/>
        <w:rPr>
          <w:sz w:val="40"/>
          <w:szCs w:val="40"/>
        </w:rPr>
      </w:pPr>
      <w:bookmarkStart w:id="0" w:name="_Toc156561615"/>
      <w:bookmarkStart w:id="1" w:name="_Toc161322732"/>
      <w:r w:rsidRPr="006871F9">
        <w:rPr>
          <w:sz w:val="40"/>
          <w:szCs w:val="40"/>
        </w:rPr>
        <w:lastRenderedPageBreak/>
        <w:t>Key points</w:t>
      </w:r>
      <w:bookmarkEnd w:id="0"/>
      <w:bookmarkEnd w:id="1"/>
    </w:p>
    <w:p w14:paraId="4D665877" w14:textId="7BF2BAE5" w:rsidR="00775AB8" w:rsidRPr="00775AB8" w:rsidRDefault="00775AB8" w:rsidP="008E6E0E">
      <w:pPr>
        <w:pStyle w:val="Body"/>
        <w:rPr>
          <w:rStyle w:val="normaltextrun"/>
        </w:rPr>
      </w:pPr>
      <w:r w:rsidRPr="00775AB8">
        <w:t>The Victorian Department of Health (</w:t>
      </w:r>
      <w:r w:rsidR="7EB9FDF3">
        <w:t xml:space="preserve">the </w:t>
      </w:r>
      <w:r w:rsidRPr="00775AB8">
        <w:t xml:space="preserve">department) have developed this guidance document to assist immunisation providers to manage the timely roll-out and safe implementation of the influenza vaccination program in 2024. Refer to </w:t>
      </w:r>
      <w:hyperlink w:anchor="_Appendix_1_-">
        <w:r w:rsidR="0013327A" w:rsidRPr="4FBC6E13">
          <w:rPr>
            <w:rStyle w:val="Hyperlink"/>
            <w:rFonts w:cs="Arial"/>
          </w:rPr>
          <w:t>Appendix 1</w:t>
        </w:r>
      </w:hyperlink>
      <w:r w:rsidR="0081132F">
        <w:rPr>
          <w:rFonts w:cs="Arial"/>
        </w:rPr>
        <w:t xml:space="preserve"> </w:t>
      </w:r>
      <w:r w:rsidRPr="00775AB8">
        <w:t xml:space="preserve">for a seasonal activity timeline. </w:t>
      </w:r>
    </w:p>
    <w:p w14:paraId="6A5CB5C1" w14:textId="2EAD889A" w:rsidR="00775AB8" w:rsidRPr="00775AB8" w:rsidRDefault="00775AB8" w:rsidP="00775AB8">
      <w:pPr>
        <w:pStyle w:val="Bullet1"/>
      </w:pPr>
      <w:r w:rsidRPr="00775AB8">
        <w:t xml:space="preserve">Annual vaccination is the most important measure to prevent influenza and its complications and is recommended for all people </w:t>
      </w:r>
      <w:r w:rsidR="07D44AA4">
        <w:t>aged 6 months and older</w:t>
      </w:r>
      <w:r w:rsidR="00AD6659">
        <w:t>.</w:t>
      </w:r>
      <w:r>
        <w:t xml:space="preserve"> </w:t>
      </w:r>
      <w:r w:rsidRPr="00775AB8">
        <w:t xml:space="preserve"> </w:t>
      </w:r>
    </w:p>
    <w:p w14:paraId="01B5A155" w14:textId="77777777" w:rsidR="00775AB8" w:rsidRPr="00775AB8" w:rsidRDefault="00775AB8" w:rsidP="00775AB8">
      <w:pPr>
        <w:pStyle w:val="Bullet1"/>
      </w:pPr>
      <w:r w:rsidRPr="00775AB8">
        <w:t>A recommendation from a healthcare professional plays an important role in improving vaccination uptake.</w:t>
      </w:r>
    </w:p>
    <w:p w14:paraId="2FFAE2CB" w14:textId="77777777" w:rsidR="00775AB8" w:rsidRPr="00775AB8" w:rsidRDefault="00775AB8" w:rsidP="00775AB8">
      <w:pPr>
        <w:pStyle w:val="Bullet1"/>
      </w:pPr>
      <w:r w:rsidRPr="00775AB8">
        <w:t>The National Immunisation Program (NIP) provides free influenza vaccines for people most at risk.</w:t>
      </w:r>
    </w:p>
    <w:p w14:paraId="46DB3FF8" w14:textId="1384F512" w:rsidR="00775AB8" w:rsidRPr="00775AB8" w:rsidRDefault="00775AB8" w:rsidP="00775AB8">
      <w:pPr>
        <w:pStyle w:val="Bullet1"/>
      </w:pPr>
      <w:r w:rsidRPr="00775AB8">
        <w:t xml:space="preserve">Identify your eligible patients. Consider </w:t>
      </w:r>
      <w:r w:rsidR="00EB6154">
        <w:t>local</w:t>
      </w:r>
      <w:r w:rsidRPr="00775AB8">
        <w:t xml:space="preserve"> initiatives to improve vaccine uptake in </w:t>
      </w:r>
      <w:r w:rsidR="000D6AD6">
        <w:t xml:space="preserve">those most </w:t>
      </w:r>
      <w:r w:rsidRPr="00775AB8">
        <w:t xml:space="preserve">at-risk including children aged 6 months to under 5 years, pregnant women and Aboriginal and Torres Strait Islander people.  </w:t>
      </w:r>
    </w:p>
    <w:p w14:paraId="6431DCBE" w14:textId="52F1009F" w:rsidR="00775AB8" w:rsidRPr="00775AB8" w:rsidRDefault="00775AB8" w:rsidP="0013327A">
      <w:pPr>
        <w:pStyle w:val="Bullet1"/>
      </w:pPr>
      <w:r w:rsidRPr="00775AB8">
        <w:t xml:space="preserve">Ensure your </w:t>
      </w:r>
      <w:r w:rsidR="0C637E2E">
        <w:t>vaccine</w:t>
      </w:r>
      <w:r>
        <w:t xml:space="preserve"> </w:t>
      </w:r>
      <w:r w:rsidRPr="00775AB8">
        <w:t>Cold Chain Management policy and practices are up to date.</w:t>
      </w:r>
    </w:p>
    <w:p w14:paraId="67EE4215" w14:textId="574811B8" w:rsidR="00775AB8" w:rsidRPr="006871F9" w:rsidRDefault="00775AB8" w:rsidP="00C14B4D">
      <w:pPr>
        <w:pStyle w:val="Heading1"/>
        <w:spacing w:before="240" w:after="160"/>
        <w:rPr>
          <w:sz w:val="40"/>
          <w:szCs w:val="40"/>
        </w:rPr>
      </w:pPr>
      <w:bookmarkStart w:id="2" w:name="_Toc122591671"/>
      <w:bookmarkStart w:id="3" w:name="_Toc155868500"/>
      <w:bookmarkStart w:id="4" w:name="_Toc161322733"/>
      <w:bookmarkStart w:id="5" w:name="_Toc156561616"/>
      <w:r w:rsidRPr="006871F9">
        <w:rPr>
          <w:sz w:val="40"/>
          <w:szCs w:val="40"/>
        </w:rPr>
        <w:t xml:space="preserve">2024 NIP Influenza </w:t>
      </w:r>
      <w:bookmarkEnd w:id="2"/>
      <w:bookmarkEnd w:id="3"/>
      <w:r w:rsidRPr="006871F9">
        <w:rPr>
          <w:sz w:val="40"/>
          <w:szCs w:val="40"/>
        </w:rPr>
        <w:t>vaccine</w:t>
      </w:r>
      <w:r w:rsidR="00D44C43">
        <w:rPr>
          <w:sz w:val="40"/>
          <w:szCs w:val="40"/>
        </w:rPr>
        <w:t>s</w:t>
      </w:r>
      <w:bookmarkEnd w:id="4"/>
      <w:r w:rsidR="00D44C43">
        <w:rPr>
          <w:sz w:val="40"/>
          <w:szCs w:val="40"/>
        </w:rPr>
        <w:t xml:space="preserve"> </w:t>
      </w:r>
      <w:bookmarkEnd w:id="5"/>
    </w:p>
    <w:p w14:paraId="3A6A1066" w14:textId="666AA1CF" w:rsidR="00775AB8" w:rsidRPr="00AF4544" w:rsidRDefault="00775AB8" w:rsidP="00775AB8">
      <w:pPr>
        <w:pStyle w:val="Body"/>
        <w:rPr>
          <w:color w:val="2A2736"/>
        </w:rPr>
      </w:pPr>
      <w:r w:rsidRPr="00AF4544">
        <w:t xml:space="preserve">The Australian Government, through the NIP, provides free seasonal influenza vaccine to the </w:t>
      </w:r>
      <w:r w:rsidRPr="00AF4544">
        <w:rPr>
          <w:color w:val="2A2736"/>
        </w:rPr>
        <w:t>following groups at higher risk of complications from influenza:</w:t>
      </w:r>
    </w:p>
    <w:p w14:paraId="1203DAB2" w14:textId="77777777" w:rsidR="00775AB8" w:rsidRPr="00AF4544" w:rsidRDefault="00775AB8" w:rsidP="00775AB8">
      <w:pPr>
        <w:pStyle w:val="Bullet1"/>
      </w:pPr>
      <w:r w:rsidRPr="00AF4544">
        <w:t xml:space="preserve">children aged six months to less than five years </w:t>
      </w:r>
    </w:p>
    <w:p w14:paraId="38E996A3" w14:textId="77777777" w:rsidR="00775AB8" w:rsidRPr="00AF4544" w:rsidRDefault="00775AB8" w:rsidP="00775AB8">
      <w:pPr>
        <w:pStyle w:val="Bullet1"/>
      </w:pPr>
      <w:r w:rsidRPr="00AF4544">
        <w:t xml:space="preserve">Aboriginal and Torres Strait Islander people </w:t>
      </w:r>
    </w:p>
    <w:p w14:paraId="7444B8FD" w14:textId="77777777" w:rsidR="00775AB8" w:rsidRPr="00AF4544" w:rsidRDefault="00775AB8" w:rsidP="00775AB8">
      <w:pPr>
        <w:pStyle w:val="Bullet1"/>
      </w:pPr>
      <w:r w:rsidRPr="00AF4544">
        <w:t xml:space="preserve">pregnant women </w:t>
      </w:r>
    </w:p>
    <w:p w14:paraId="0B79B095" w14:textId="289A3DE9" w:rsidR="00775AB8" w:rsidRPr="00AF4544" w:rsidRDefault="00775AB8" w:rsidP="00775AB8">
      <w:pPr>
        <w:pStyle w:val="Bullet1"/>
      </w:pPr>
      <w:r w:rsidRPr="00AF4544">
        <w:t xml:space="preserve">people with medical risk conditions </w:t>
      </w:r>
    </w:p>
    <w:p w14:paraId="5678028B" w14:textId="77777777" w:rsidR="00775AB8" w:rsidRPr="00AF4544" w:rsidRDefault="00775AB8" w:rsidP="00775AB8">
      <w:pPr>
        <w:pStyle w:val="Bullet1"/>
      </w:pPr>
      <w:r w:rsidRPr="00AF4544">
        <w:t xml:space="preserve">people aged 65 years and older. </w:t>
      </w:r>
    </w:p>
    <w:p w14:paraId="7A3CE73A" w14:textId="77777777" w:rsidR="00775AB8" w:rsidRDefault="00775AB8" w:rsidP="007E44E4">
      <w:pPr>
        <w:pStyle w:val="Heading4"/>
      </w:pPr>
      <w:bookmarkStart w:id="6" w:name="_Table_1._"/>
      <w:bookmarkEnd w:id="6"/>
      <w:r w:rsidRPr="00071947">
        <w:t>Table 1</w:t>
      </w:r>
      <w:r>
        <w:t xml:space="preserve">. </w:t>
      </w:r>
      <w:r w:rsidRPr="00071947">
        <w:t xml:space="preserve"> 2024 NIP-funded </w:t>
      </w:r>
      <w:r>
        <w:t xml:space="preserve">influenza </w:t>
      </w:r>
      <w:r w:rsidRPr="00071947">
        <w:t>vaccines</w:t>
      </w:r>
    </w:p>
    <w:p w14:paraId="2F5283CE" w14:textId="52FD59BB" w:rsidR="00FE1323" w:rsidRPr="008478EC" w:rsidRDefault="00FE1323" w:rsidP="008478EC">
      <w:pPr>
        <w:pStyle w:val="Body"/>
        <w:rPr>
          <w:b/>
          <w:bCs/>
        </w:rPr>
      </w:pPr>
      <w:r w:rsidRPr="008478EC">
        <w:rPr>
          <w:b/>
          <w:bCs/>
        </w:rPr>
        <w:t>Make sure you have the correct vaccine for age</w:t>
      </w:r>
    </w:p>
    <w:p w14:paraId="6A0F3C43" w14:textId="757B7C05" w:rsidR="00C14B4D" w:rsidRDefault="00C14B4D" w:rsidP="00775AB8">
      <w:pPr>
        <w:spacing w:before="120" w:line="240" w:lineRule="atLeast"/>
        <w:rPr>
          <w:rFonts w:eastAsia="Times"/>
          <w:noProof/>
        </w:rPr>
      </w:pPr>
      <w:r>
        <w:rPr>
          <w:noProof/>
        </w:rPr>
        <w:drawing>
          <wp:inline distT="0" distB="0" distL="0" distR="0" wp14:anchorId="1D51C55A" wp14:editId="63F61B4B">
            <wp:extent cx="5501768" cy="3326315"/>
            <wp:effectExtent l="0" t="0" r="3810" b="7620"/>
            <wp:docPr id="6" name="Picture 6" descr="Table of National Immunisation Program influenza vaccines by age group. All are Quadrivalent vaccines. &#10;Fluad Quad - for people aged 65 years and older&#10;Fluarix Tetra - for people aged 6 months to 64 years&#10;Flucelvax Quad for people aged 5 years to 64 years&#10;Vaxigrip Tetra for people aged 6 months to 64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of National Immunisation Program influenza vaccines by age group. All are Quadrivalent vaccines. &#10;Fluad Quad - for people aged 65 years and older&#10;Fluarix Tetra - for people aged 6 months to 64 years&#10;Flucelvax Quad for people aged 5 years to 64 years&#10;Vaxigrip Tetra for people aged 6 months to 64 years. "/>
                    <pic:cNvPicPr/>
                  </pic:nvPicPr>
                  <pic:blipFill>
                    <a:blip r:embed="rId12">
                      <a:extLst>
                        <a:ext uri="{28A0092B-C50C-407E-A947-70E740481C1C}">
                          <a14:useLocalDpi xmlns:a14="http://schemas.microsoft.com/office/drawing/2010/main" val="0"/>
                        </a:ext>
                      </a:extLst>
                    </a:blip>
                    <a:stretch>
                      <a:fillRect/>
                    </a:stretch>
                  </pic:blipFill>
                  <pic:spPr>
                    <a:xfrm>
                      <a:off x="0" y="0"/>
                      <a:ext cx="5501768" cy="3326315"/>
                    </a:xfrm>
                    <a:prstGeom prst="rect">
                      <a:avLst/>
                    </a:prstGeom>
                  </pic:spPr>
                </pic:pic>
              </a:graphicData>
            </a:graphic>
          </wp:inline>
        </w:drawing>
      </w:r>
    </w:p>
    <w:p w14:paraId="084C9BE2" w14:textId="77777777" w:rsidR="00066E3B" w:rsidRDefault="00C14B4D" w:rsidP="00C14B4D">
      <w:pPr>
        <w:pStyle w:val="Body"/>
        <w:rPr>
          <w:szCs w:val="21"/>
        </w:rPr>
      </w:pPr>
      <w:bookmarkStart w:id="7" w:name="_Toc156561618"/>
      <w:r w:rsidRPr="00C14B4D">
        <w:rPr>
          <w:b/>
          <w:bCs/>
          <w:szCs w:val="21"/>
        </w:rPr>
        <w:lastRenderedPageBreak/>
        <w:t>Note:</w:t>
      </w:r>
      <w:r>
        <w:rPr>
          <w:b/>
          <w:bCs/>
          <w:szCs w:val="21"/>
        </w:rPr>
        <w:t xml:space="preserve"> </w:t>
      </w:r>
      <w:r>
        <w:rPr>
          <w:szCs w:val="21"/>
        </w:rPr>
        <w:t xml:space="preserve">For further information regarding </w:t>
      </w:r>
      <w:r w:rsidRPr="00C14B4D">
        <w:rPr>
          <w:szCs w:val="21"/>
        </w:rPr>
        <w:t xml:space="preserve">NIP-funded </w:t>
      </w:r>
      <w:r>
        <w:rPr>
          <w:szCs w:val="21"/>
        </w:rPr>
        <w:t xml:space="preserve">Influenza vaccines refer to </w:t>
      </w:r>
    </w:p>
    <w:p w14:paraId="21B58CDD" w14:textId="5DE9033C" w:rsidR="00147F4F" w:rsidRDefault="00000000" w:rsidP="00066E3B">
      <w:pPr>
        <w:pStyle w:val="Body"/>
        <w:numPr>
          <w:ilvl w:val="0"/>
          <w:numId w:val="18"/>
        </w:numPr>
        <w:rPr>
          <w:szCs w:val="21"/>
        </w:rPr>
      </w:pPr>
      <w:hyperlink r:id="rId13" w:history="1">
        <w:r w:rsidR="00C14B4D" w:rsidRPr="00C14B4D">
          <w:rPr>
            <w:rStyle w:val="Hyperlink"/>
            <w:szCs w:val="21"/>
          </w:rPr>
          <w:t>ATAGI clinical statement on the administration of seasonal influenza vaccines in 2024</w:t>
        </w:r>
      </w:hyperlink>
      <w:r w:rsidR="00C14B4D" w:rsidRPr="00C14B4D">
        <w:rPr>
          <w:szCs w:val="21"/>
        </w:rPr>
        <w:t xml:space="preserve"> </w:t>
      </w:r>
      <w:r w:rsidR="00147F4F" w:rsidRPr="00147F4F">
        <w:rPr>
          <w:szCs w:val="21"/>
        </w:rPr>
        <w:t>&lt;</w:t>
      </w:r>
      <w:hyperlink r:id="rId14" w:history="1">
        <w:r w:rsidR="00147F4F" w:rsidRPr="00147F4F">
          <w:rPr>
            <w:rStyle w:val="Hyperlink"/>
            <w:color w:val="auto"/>
            <w:szCs w:val="21"/>
            <w:u w:val="none"/>
          </w:rPr>
          <w:t>https://www.health.gov.au/resources/publications/atagi-statement-on-the-administration-of-seasonal-influenza-vaccines-in-2024?language=en</w:t>
        </w:r>
      </w:hyperlink>
      <w:r w:rsidR="00147F4F" w:rsidRPr="00147F4F">
        <w:rPr>
          <w:szCs w:val="21"/>
        </w:rPr>
        <w:t>&gt;</w:t>
      </w:r>
    </w:p>
    <w:p w14:paraId="7F51BB7B" w14:textId="78BC54C7" w:rsidR="00C14B4D" w:rsidRPr="00C14B4D" w:rsidRDefault="00000000" w:rsidP="000A41E6">
      <w:pPr>
        <w:pStyle w:val="Body"/>
        <w:numPr>
          <w:ilvl w:val="0"/>
          <w:numId w:val="18"/>
        </w:numPr>
        <w:rPr>
          <w:szCs w:val="21"/>
        </w:rPr>
      </w:pPr>
      <w:hyperlink r:id="rId15" w:history="1">
        <w:r w:rsidR="00C14B4D" w:rsidRPr="00C14B4D">
          <w:rPr>
            <w:rStyle w:val="Hyperlink"/>
            <w:szCs w:val="21"/>
          </w:rPr>
          <w:t>Australian Immunisation Handbook – Influenza (</w:t>
        </w:r>
        <w:r w:rsidR="00B46CBA">
          <w:rPr>
            <w:rStyle w:val="Hyperlink"/>
            <w:szCs w:val="21"/>
          </w:rPr>
          <w:t>f</w:t>
        </w:r>
        <w:r w:rsidR="00C14B4D" w:rsidRPr="00C14B4D">
          <w:rPr>
            <w:rStyle w:val="Hyperlink"/>
            <w:szCs w:val="21"/>
          </w:rPr>
          <w:t>lu)</w:t>
        </w:r>
      </w:hyperlink>
      <w:r w:rsidR="000A41E6">
        <w:rPr>
          <w:szCs w:val="21"/>
        </w:rPr>
        <w:t xml:space="preserve"> </w:t>
      </w:r>
      <w:r w:rsidR="000A41E6" w:rsidRPr="000A41E6">
        <w:rPr>
          <w:szCs w:val="21"/>
        </w:rPr>
        <w:t>&lt;</w:t>
      </w:r>
      <w:hyperlink r:id="rId16" w:history="1">
        <w:r w:rsidR="000A41E6" w:rsidRPr="000A41E6">
          <w:rPr>
            <w:rStyle w:val="Hyperlink"/>
            <w:color w:val="auto"/>
            <w:szCs w:val="21"/>
            <w:u w:val="none"/>
          </w:rPr>
          <w:t>https://immunisationhandbook.health.gov.au/contents/vaccine-preventable-diseases/influenza-flu</w:t>
        </w:r>
      </w:hyperlink>
      <w:r w:rsidR="000A41E6">
        <w:rPr>
          <w:szCs w:val="21"/>
        </w:rPr>
        <w:t>&gt;</w:t>
      </w:r>
    </w:p>
    <w:p w14:paraId="74F3EBA8" w14:textId="29D8DAE1" w:rsidR="00775AB8" w:rsidRPr="006871F9" w:rsidRDefault="00775AB8" w:rsidP="00232202">
      <w:pPr>
        <w:pStyle w:val="Heading1"/>
        <w:spacing w:before="360" w:after="160"/>
      </w:pPr>
      <w:bookmarkStart w:id="8" w:name="_Toc161322734"/>
      <w:r w:rsidRPr="006871F9">
        <w:t>Pre-season preparation</w:t>
      </w:r>
      <w:bookmarkEnd w:id="7"/>
      <w:bookmarkEnd w:id="8"/>
    </w:p>
    <w:p w14:paraId="4CA47096" w14:textId="3B8AB0CE" w:rsidR="00775AB8" w:rsidRPr="00775AB8" w:rsidRDefault="00775AB8" w:rsidP="00D129F8">
      <w:pPr>
        <w:pStyle w:val="Body"/>
      </w:pPr>
      <w:r w:rsidRPr="00775AB8">
        <w:t xml:space="preserve">Annual vaccination should ideally occur </w:t>
      </w:r>
      <w:r w:rsidRPr="00E93974">
        <w:t>before the onset of each influenza season. Immune</w:t>
      </w:r>
      <w:r w:rsidRPr="00775AB8">
        <w:t xml:space="preserve"> responses take about 2 weeks to fully develop after vaccination. The period of peak influenza circulation is typically June to September in most parts of Australia. Advanced preparation is vital for a successful influenza vaccination program. </w:t>
      </w:r>
      <w:r>
        <w:t xml:space="preserve">See </w:t>
      </w:r>
      <w:hyperlink w:anchor="_Appendix_1_-">
        <w:r w:rsidR="00FD1234" w:rsidRPr="66097027">
          <w:rPr>
            <w:rStyle w:val="Hyperlink"/>
          </w:rPr>
          <w:t>A</w:t>
        </w:r>
        <w:r w:rsidRPr="66097027">
          <w:rPr>
            <w:rStyle w:val="Hyperlink"/>
          </w:rPr>
          <w:t>ppendix 1</w:t>
        </w:r>
      </w:hyperlink>
      <w:r w:rsidRPr="00775AB8">
        <w:t xml:space="preserve"> for a timeline of required actions.  </w:t>
      </w:r>
    </w:p>
    <w:p w14:paraId="5B7FFB57" w14:textId="77777777" w:rsidR="00775AB8" w:rsidRPr="006871F9" w:rsidRDefault="00775AB8" w:rsidP="00232202">
      <w:pPr>
        <w:pStyle w:val="Heading2"/>
        <w:spacing w:after="240"/>
        <w:rPr>
          <w:rFonts w:cs="Arial"/>
          <w:sz w:val="30"/>
          <w:szCs w:val="30"/>
        </w:rPr>
      </w:pPr>
      <w:bookmarkStart w:id="9" w:name="_Toc156561619"/>
      <w:bookmarkStart w:id="10" w:name="_Toc161322735"/>
      <w:r w:rsidRPr="006871F9">
        <w:rPr>
          <w:rFonts w:cs="Arial"/>
          <w:sz w:val="30"/>
          <w:szCs w:val="30"/>
        </w:rPr>
        <w:t>Update your practice software</w:t>
      </w:r>
      <w:bookmarkEnd w:id="9"/>
      <w:bookmarkEnd w:id="10"/>
    </w:p>
    <w:p w14:paraId="57DA1212" w14:textId="66BEFCAF" w:rsidR="00775AB8" w:rsidRPr="00AF4544" w:rsidRDefault="00775AB8" w:rsidP="00775AB8">
      <w:pPr>
        <w:pStyle w:val="Body"/>
      </w:pPr>
      <w:r w:rsidRPr="00AF4544">
        <w:t xml:space="preserve">Check you have updated your medical </w:t>
      </w:r>
      <w:r w:rsidR="00D9027D">
        <w:t xml:space="preserve">practice </w:t>
      </w:r>
      <w:r w:rsidRPr="00AF4544">
        <w:t xml:space="preserve">software with the latest version. This will ensure the correct vaccine brand </w:t>
      </w:r>
      <w:r w:rsidR="00E26913">
        <w:t xml:space="preserve">and fields are </w:t>
      </w:r>
      <w:r w:rsidRPr="00AF4544">
        <w:t xml:space="preserve">accurately reported to the Australian Immunisation Register (AIR).  </w:t>
      </w:r>
    </w:p>
    <w:p w14:paraId="63F411BB" w14:textId="77777777" w:rsidR="00775AB8" w:rsidRPr="006871F9" w:rsidRDefault="00775AB8" w:rsidP="00232202">
      <w:pPr>
        <w:pStyle w:val="Heading2"/>
        <w:spacing w:after="240"/>
        <w:rPr>
          <w:rFonts w:cs="Arial"/>
          <w:sz w:val="30"/>
          <w:szCs w:val="30"/>
        </w:rPr>
      </w:pPr>
      <w:bookmarkStart w:id="11" w:name="_Toc156561620"/>
      <w:bookmarkStart w:id="12" w:name="_Toc161322736"/>
      <w:r w:rsidRPr="006871F9">
        <w:rPr>
          <w:rFonts w:cs="Arial"/>
          <w:sz w:val="30"/>
          <w:szCs w:val="30"/>
        </w:rPr>
        <w:t>Identify NIP eligible patients</w:t>
      </w:r>
      <w:bookmarkEnd w:id="11"/>
      <w:bookmarkEnd w:id="12"/>
    </w:p>
    <w:p w14:paraId="255920EE" w14:textId="77777777" w:rsidR="00775AB8" w:rsidRPr="00AF4544" w:rsidRDefault="00775AB8" w:rsidP="00775AB8">
      <w:pPr>
        <w:pStyle w:val="Body"/>
      </w:pPr>
      <w:r w:rsidRPr="00AF4544">
        <w:t>Review your patient cohort in your health service and assess how many patients are:</w:t>
      </w:r>
    </w:p>
    <w:p w14:paraId="675116D0" w14:textId="77777777" w:rsidR="00775AB8" w:rsidRPr="00AF4544" w:rsidRDefault="00775AB8" w:rsidP="00775AB8">
      <w:pPr>
        <w:pStyle w:val="Bullet1"/>
      </w:pPr>
      <w:bookmarkStart w:id="13" w:name="_Hlk156228976"/>
      <w:r w:rsidRPr="00AF4544">
        <w:t>aged 6 months to less than 5 years</w:t>
      </w:r>
    </w:p>
    <w:p w14:paraId="2CE506ED" w14:textId="77777777" w:rsidR="00775AB8" w:rsidRPr="00AF4544" w:rsidRDefault="00775AB8" w:rsidP="00775AB8">
      <w:pPr>
        <w:pStyle w:val="Bullet1"/>
      </w:pPr>
      <w:r w:rsidRPr="00AF4544">
        <w:t xml:space="preserve">Aboriginal and Torres Strait Islander people </w:t>
      </w:r>
    </w:p>
    <w:p w14:paraId="69477202" w14:textId="0BA4ABCF" w:rsidR="00775AB8" w:rsidRPr="00AF4544" w:rsidRDefault="00775AB8" w:rsidP="00775AB8">
      <w:pPr>
        <w:pStyle w:val="Bullet1"/>
      </w:pPr>
      <w:r w:rsidRPr="00AF4544">
        <w:t xml:space="preserve">pregnant </w:t>
      </w:r>
      <w:r w:rsidR="00FD1234">
        <w:t>women</w:t>
      </w:r>
    </w:p>
    <w:p w14:paraId="74EDB49A" w14:textId="77777777" w:rsidR="00775AB8" w:rsidRPr="00AF4544" w:rsidRDefault="00775AB8" w:rsidP="00775AB8">
      <w:pPr>
        <w:pStyle w:val="Bullet1"/>
      </w:pPr>
      <w:r w:rsidRPr="00AF4544">
        <w:t>have medical risk conditions</w:t>
      </w:r>
    </w:p>
    <w:p w14:paraId="5E367E24" w14:textId="77777777" w:rsidR="00775AB8" w:rsidRPr="00AF4544" w:rsidRDefault="00775AB8" w:rsidP="00775AB8">
      <w:pPr>
        <w:pStyle w:val="Bullet1"/>
      </w:pPr>
      <w:r w:rsidRPr="00AF4544">
        <w:t>aged 65 years and over.</w:t>
      </w:r>
    </w:p>
    <w:bookmarkEnd w:id="13"/>
    <w:p w14:paraId="6B921134" w14:textId="77777777" w:rsidR="00775AB8" w:rsidRPr="00AF4544" w:rsidRDefault="00775AB8" w:rsidP="00775AB8">
      <w:pPr>
        <w:pStyle w:val="Body"/>
      </w:pPr>
      <w:r w:rsidRPr="00AF4544">
        <w:t>Send a personalised invitation for vaccination to your clients before the end of March. Phone calls and text messages can be more effective than emails.</w:t>
      </w:r>
    </w:p>
    <w:p w14:paraId="5DAAE7D5" w14:textId="77777777" w:rsidR="00775AB8" w:rsidRPr="00AF4544" w:rsidRDefault="00775AB8" w:rsidP="00775AB8">
      <w:pPr>
        <w:pStyle w:val="Body"/>
      </w:pPr>
      <w:r w:rsidRPr="00AF4544">
        <w:t xml:space="preserve">Patients aged 5 to 64 years who are not eligible for NIP-funded vaccine should be advised that they can purchase private influenza vaccine. Promote opportunistic vaccination where possible.  </w:t>
      </w:r>
    </w:p>
    <w:p w14:paraId="008CBE9C" w14:textId="77777777" w:rsidR="00775AB8" w:rsidRPr="006871F9" w:rsidRDefault="00775AB8" w:rsidP="00232202">
      <w:pPr>
        <w:pStyle w:val="Heading3"/>
        <w:spacing w:after="240"/>
        <w:rPr>
          <w:sz w:val="28"/>
          <w:szCs w:val="28"/>
        </w:rPr>
      </w:pPr>
      <w:bookmarkStart w:id="14" w:name="_Toc161322737"/>
      <w:r w:rsidRPr="66097027">
        <w:rPr>
          <w:sz w:val="28"/>
          <w:szCs w:val="28"/>
        </w:rPr>
        <w:t>Children aged 6 months to less than 5 years</w:t>
      </w:r>
      <w:bookmarkEnd w:id="14"/>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6931"/>
        <w:gridCol w:w="2337"/>
      </w:tblGrid>
      <w:tr w:rsidR="00BC5619" w:rsidRPr="00BC5619" w14:paraId="29C6E2BA" w14:textId="77777777" w:rsidTr="003366D9">
        <w:tc>
          <w:tcPr>
            <w:tcW w:w="6931" w:type="dxa"/>
          </w:tcPr>
          <w:p w14:paraId="29F02E7B" w14:textId="43307ED6" w:rsidR="00D66CB6" w:rsidRPr="00BC5619" w:rsidRDefault="00D66CB6" w:rsidP="00E866FF">
            <w:pPr>
              <w:pStyle w:val="Body"/>
              <w:spacing w:before="120"/>
              <w:rPr>
                <w:b/>
                <w:bCs/>
                <w:color w:val="404040" w:themeColor="text1" w:themeTint="BF"/>
                <w:shd w:val="clear" w:color="auto" w:fill="FFFFFF"/>
              </w:rPr>
            </w:pPr>
            <w:r w:rsidRPr="00BC5619">
              <w:rPr>
                <w:b/>
                <w:bCs/>
                <w:color w:val="404040" w:themeColor="text1" w:themeTint="BF"/>
                <w:shd w:val="clear" w:color="auto" w:fill="FFFFFF"/>
              </w:rPr>
              <w:t>Key message</w:t>
            </w:r>
            <w:r w:rsidR="00E71547">
              <w:rPr>
                <w:b/>
                <w:bCs/>
                <w:color w:val="404040" w:themeColor="text1" w:themeTint="BF"/>
                <w:shd w:val="clear" w:color="auto" w:fill="FFFFFF"/>
              </w:rPr>
              <w:t>s</w:t>
            </w:r>
          </w:p>
        </w:tc>
        <w:tc>
          <w:tcPr>
            <w:tcW w:w="2337" w:type="dxa"/>
          </w:tcPr>
          <w:p w14:paraId="7E33F18E" w14:textId="0C883F9C" w:rsidR="00D66CB6" w:rsidRPr="00BC5619" w:rsidRDefault="00D66CB6" w:rsidP="00E866FF">
            <w:pPr>
              <w:pStyle w:val="Bullet1"/>
              <w:numPr>
                <w:ilvl w:val="0"/>
                <w:numId w:val="0"/>
              </w:numPr>
              <w:spacing w:before="120" w:after="120"/>
              <w:rPr>
                <w:b/>
                <w:bCs/>
                <w:color w:val="404040" w:themeColor="text1" w:themeTint="BF"/>
              </w:rPr>
            </w:pPr>
            <w:r w:rsidRPr="00BC5619">
              <w:rPr>
                <w:b/>
                <w:bCs/>
                <w:color w:val="404040" w:themeColor="text1" w:themeTint="BF"/>
              </w:rPr>
              <w:t>Vaccine brands</w:t>
            </w:r>
          </w:p>
        </w:tc>
      </w:tr>
      <w:tr w:rsidR="00E866FF" w14:paraId="0325C5DA" w14:textId="77777777" w:rsidTr="003366D9">
        <w:tc>
          <w:tcPr>
            <w:tcW w:w="6931" w:type="dxa"/>
          </w:tcPr>
          <w:p w14:paraId="266CA4E8" w14:textId="448D086B" w:rsidR="00337BBB" w:rsidRPr="00775AB8" w:rsidRDefault="00337BBB" w:rsidP="00837965">
            <w:pPr>
              <w:pStyle w:val="Body"/>
              <w:spacing w:before="120" w:line="240" w:lineRule="atLeast"/>
            </w:pPr>
            <w:r>
              <w:t>R</w:t>
            </w:r>
            <w:r w:rsidRPr="00775AB8">
              <w:t xml:space="preserve">ecommended </w:t>
            </w:r>
            <w:r w:rsidR="00F642CA">
              <w:t xml:space="preserve">for people </w:t>
            </w:r>
            <w:r w:rsidRPr="00775AB8">
              <w:t>from 6 months of age</w:t>
            </w:r>
            <w:r w:rsidR="00930312">
              <w:t>.</w:t>
            </w:r>
            <w:r w:rsidRPr="00775AB8">
              <w:t xml:space="preserve"> </w:t>
            </w:r>
          </w:p>
          <w:p w14:paraId="41D03E59" w14:textId="1063E8AD" w:rsidR="00E866FF" w:rsidRDefault="00E866FF" w:rsidP="00837965">
            <w:pPr>
              <w:pStyle w:val="Body"/>
              <w:spacing w:before="120" w:line="240" w:lineRule="atLeast"/>
              <w:rPr>
                <w:shd w:val="clear" w:color="auto" w:fill="FFFFFF"/>
              </w:rPr>
            </w:pPr>
            <w:r w:rsidRPr="00AF4544">
              <w:rPr>
                <w:shd w:val="clear" w:color="auto" w:fill="FFFFFF"/>
              </w:rPr>
              <w:t xml:space="preserve">Children aged 6 months to less than 9 years receiving influenza vaccine for the </w:t>
            </w:r>
            <w:r w:rsidRPr="00AF4544">
              <w:rPr>
                <w:b/>
                <w:shd w:val="clear" w:color="auto" w:fill="FFFFFF"/>
              </w:rPr>
              <w:t>first time</w:t>
            </w:r>
            <w:r w:rsidRPr="00AF4544">
              <w:rPr>
                <w:shd w:val="clear" w:color="auto" w:fill="FFFFFF"/>
              </w:rPr>
              <w:t xml:space="preserve"> need 2 doses given at least 4 weeks apart.</w:t>
            </w:r>
            <w:r w:rsidRPr="00AF4544">
              <w:rPr>
                <w:rFonts w:eastAsia="Times New Roman"/>
              </w:rPr>
              <w:t> </w:t>
            </w:r>
          </w:p>
        </w:tc>
        <w:tc>
          <w:tcPr>
            <w:tcW w:w="2337" w:type="dxa"/>
          </w:tcPr>
          <w:p w14:paraId="69965AA3" w14:textId="20A8583A" w:rsidR="00E866FF" w:rsidRPr="00AF4544" w:rsidRDefault="00E866FF" w:rsidP="00743210">
            <w:pPr>
              <w:pStyle w:val="Bullet1"/>
              <w:numPr>
                <w:ilvl w:val="0"/>
                <w:numId w:val="0"/>
              </w:numPr>
              <w:spacing w:before="120" w:after="120" w:line="240" w:lineRule="atLeast"/>
            </w:pPr>
            <w:r w:rsidRPr="00AF4544">
              <w:t xml:space="preserve">Fluarix® Tetra </w:t>
            </w:r>
          </w:p>
          <w:p w14:paraId="6CF4B738" w14:textId="18C8C4BA" w:rsidR="00E866FF" w:rsidRDefault="00E866FF" w:rsidP="00743210">
            <w:pPr>
              <w:pStyle w:val="Bullet1"/>
              <w:numPr>
                <w:ilvl w:val="0"/>
                <w:numId w:val="0"/>
              </w:numPr>
              <w:spacing w:before="120" w:after="120" w:line="240" w:lineRule="atLeast"/>
              <w:rPr>
                <w:shd w:val="clear" w:color="auto" w:fill="FFFFFF"/>
              </w:rPr>
            </w:pPr>
            <w:r w:rsidRPr="00AF4544">
              <w:t>Vaxigrip Tetra®</w:t>
            </w:r>
          </w:p>
        </w:tc>
      </w:tr>
    </w:tbl>
    <w:p w14:paraId="0B717761" w14:textId="601B6AC9" w:rsidR="00775AB8" w:rsidRPr="0013327A" w:rsidRDefault="00775AB8" w:rsidP="00232202">
      <w:pPr>
        <w:pStyle w:val="Heading3"/>
        <w:spacing w:after="240" w:line="340" w:lineRule="atLeast"/>
        <w:rPr>
          <w:sz w:val="28"/>
          <w:szCs w:val="24"/>
        </w:rPr>
      </w:pPr>
      <w:bookmarkStart w:id="15" w:name="_Toc161322738"/>
      <w:r w:rsidRPr="0013327A">
        <w:rPr>
          <w:sz w:val="28"/>
          <w:szCs w:val="24"/>
        </w:rPr>
        <w:lastRenderedPageBreak/>
        <w:t xml:space="preserve">Aboriginal </w:t>
      </w:r>
      <w:r w:rsidR="00FD1234">
        <w:rPr>
          <w:sz w:val="28"/>
          <w:szCs w:val="24"/>
        </w:rPr>
        <w:t xml:space="preserve">and Torres Strait Islander People </w:t>
      </w:r>
      <w:r w:rsidRPr="0013327A">
        <w:rPr>
          <w:sz w:val="28"/>
          <w:szCs w:val="24"/>
        </w:rPr>
        <w:t>aged 6 months and over</w:t>
      </w:r>
      <w:bookmarkEnd w:id="15"/>
      <w:r w:rsidRPr="0013327A">
        <w:rPr>
          <w:sz w:val="28"/>
          <w:szCs w:val="24"/>
        </w:rPr>
        <w:t xml:space="preserve"> </w:t>
      </w:r>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4635"/>
        <w:gridCol w:w="2296"/>
        <w:gridCol w:w="2337"/>
      </w:tblGrid>
      <w:tr w:rsidR="00BC5619" w:rsidRPr="00D66CB6" w14:paraId="21904A49" w14:textId="77777777" w:rsidTr="00BC118A">
        <w:tc>
          <w:tcPr>
            <w:tcW w:w="4635" w:type="dxa"/>
          </w:tcPr>
          <w:p w14:paraId="50BCD519" w14:textId="71AADEC1" w:rsidR="00D66CB6" w:rsidRPr="00D66CB6" w:rsidRDefault="00D66CB6" w:rsidP="00E866FF">
            <w:pPr>
              <w:pStyle w:val="Body"/>
              <w:spacing w:before="120" w:line="240" w:lineRule="atLeast"/>
              <w:rPr>
                <w:b/>
                <w:bCs/>
                <w:color w:val="404040" w:themeColor="text1" w:themeTint="BF"/>
              </w:rPr>
            </w:pPr>
            <w:r w:rsidRPr="00D66CB6">
              <w:rPr>
                <w:b/>
                <w:bCs/>
                <w:color w:val="404040" w:themeColor="text1" w:themeTint="BF"/>
              </w:rPr>
              <w:t>Key message</w:t>
            </w:r>
            <w:r w:rsidR="00E71547">
              <w:rPr>
                <w:b/>
                <w:bCs/>
                <w:color w:val="404040" w:themeColor="text1" w:themeTint="BF"/>
              </w:rPr>
              <w:t>s</w:t>
            </w:r>
          </w:p>
        </w:tc>
        <w:tc>
          <w:tcPr>
            <w:tcW w:w="4633" w:type="dxa"/>
            <w:gridSpan w:val="2"/>
          </w:tcPr>
          <w:p w14:paraId="7748090E" w14:textId="69782689" w:rsidR="00D66CB6" w:rsidRPr="00D66CB6" w:rsidRDefault="00D66CB6" w:rsidP="00E866FF">
            <w:pPr>
              <w:pStyle w:val="Bullet1"/>
              <w:numPr>
                <w:ilvl w:val="0"/>
                <w:numId w:val="0"/>
              </w:numPr>
              <w:spacing w:before="120" w:after="120" w:line="240" w:lineRule="atLeast"/>
              <w:rPr>
                <w:b/>
                <w:bCs/>
                <w:color w:val="404040" w:themeColor="text1" w:themeTint="BF"/>
              </w:rPr>
            </w:pPr>
            <w:r w:rsidRPr="00D66CB6">
              <w:rPr>
                <w:b/>
                <w:bCs/>
                <w:color w:val="404040" w:themeColor="text1" w:themeTint="BF"/>
              </w:rPr>
              <w:t>Vaccine brands</w:t>
            </w:r>
          </w:p>
        </w:tc>
      </w:tr>
      <w:tr w:rsidR="00046704" w14:paraId="6BF36F17" w14:textId="77777777" w:rsidTr="003366D9">
        <w:trPr>
          <w:trHeight w:val="319"/>
        </w:trPr>
        <w:tc>
          <w:tcPr>
            <w:tcW w:w="4635" w:type="dxa"/>
            <w:vMerge w:val="restart"/>
          </w:tcPr>
          <w:p w14:paraId="07ED3796" w14:textId="6D60231A" w:rsidR="00046704" w:rsidRDefault="00046704" w:rsidP="00837965">
            <w:pPr>
              <w:pStyle w:val="Body"/>
              <w:spacing w:before="120" w:line="240" w:lineRule="atLeast"/>
            </w:pPr>
            <w:r>
              <w:t xml:space="preserve">Recommended for ALL Aboriginal and Torres Strait Islander people from 6 months of age. </w:t>
            </w:r>
          </w:p>
          <w:p w14:paraId="4E0E4C87" w14:textId="2BE255EB" w:rsidR="009A3040" w:rsidRDefault="009A3040" w:rsidP="00837965">
            <w:pPr>
              <w:pStyle w:val="Body"/>
              <w:spacing w:before="120" w:line="240" w:lineRule="atLeast"/>
            </w:pPr>
          </w:p>
        </w:tc>
        <w:tc>
          <w:tcPr>
            <w:tcW w:w="2296" w:type="dxa"/>
          </w:tcPr>
          <w:p w14:paraId="368003BC" w14:textId="3638284D" w:rsidR="00046704" w:rsidRPr="00775AB8" w:rsidRDefault="00046704" w:rsidP="00E2058C">
            <w:pPr>
              <w:pStyle w:val="Bullet1"/>
              <w:numPr>
                <w:ilvl w:val="0"/>
                <w:numId w:val="0"/>
              </w:numPr>
              <w:spacing w:before="40" w:line="240" w:lineRule="atLeast"/>
            </w:pPr>
            <w:r w:rsidRPr="00775AB8">
              <w:t xml:space="preserve">Fluarix® Tetra  </w:t>
            </w:r>
          </w:p>
        </w:tc>
        <w:tc>
          <w:tcPr>
            <w:tcW w:w="2337" w:type="dxa"/>
          </w:tcPr>
          <w:p w14:paraId="159ABA8D" w14:textId="108FCF8C" w:rsidR="00046704" w:rsidRDefault="00046704" w:rsidP="00E2058C">
            <w:pPr>
              <w:pStyle w:val="Bullet1"/>
              <w:numPr>
                <w:ilvl w:val="0"/>
                <w:numId w:val="0"/>
              </w:numPr>
              <w:spacing w:before="40" w:line="240" w:lineRule="atLeast"/>
            </w:pPr>
            <w:r w:rsidRPr="00775AB8">
              <w:t xml:space="preserve">6 months to 64 years </w:t>
            </w:r>
          </w:p>
        </w:tc>
      </w:tr>
      <w:tr w:rsidR="00046704" w14:paraId="5749FDA0" w14:textId="77777777" w:rsidTr="003366D9">
        <w:trPr>
          <w:trHeight w:val="317"/>
        </w:trPr>
        <w:tc>
          <w:tcPr>
            <w:tcW w:w="4635" w:type="dxa"/>
            <w:vMerge/>
          </w:tcPr>
          <w:p w14:paraId="500FE0AD" w14:textId="77777777" w:rsidR="00046704" w:rsidRDefault="00046704" w:rsidP="00D66CB6">
            <w:pPr>
              <w:pStyle w:val="Body"/>
              <w:spacing w:before="120" w:line="240" w:lineRule="atLeast"/>
            </w:pPr>
          </w:p>
        </w:tc>
        <w:tc>
          <w:tcPr>
            <w:tcW w:w="2296" w:type="dxa"/>
          </w:tcPr>
          <w:p w14:paraId="0C2B2BC9" w14:textId="5582F9E5" w:rsidR="00046704" w:rsidRPr="00775AB8" w:rsidRDefault="00046704" w:rsidP="00E2058C">
            <w:pPr>
              <w:pStyle w:val="Bullet1"/>
              <w:numPr>
                <w:ilvl w:val="0"/>
                <w:numId w:val="0"/>
              </w:numPr>
              <w:spacing w:before="40" w:line="240" w:lineRule="atLeast"/>
            </w:pPr>
            <w:r w:rsidRPr="00775AB8">
              <w:t xml:space="preserve">Vaxigrip Tetra®  </w:t>
            </w:r>
          </w:p>
        </w:tc>
        <w:tc>
          <w:tcPr>
            <w:tcW w:w="2337" w:type="dxa"/>
          </w:tcPr>
          <w:p w14:paraId="6F3B76D0" w14:textId="45715E69" w:rsidR="00046704" w:rsidRPr="00775AB8" w:rsidRDefault="00046704" w:rsidP="00E2058C">
            <w:pPr>
              <w:pStyle w:val="Bullet1"/>
              <w:numPr>
                <w:ilvl w:val="0"/>
                <w:numId w:val="0"/>
              </w:numPr>
              <w:spacing w:before="40" w:line="240" w:lineRule="atLeast"/>
            </w:pPr>
            <w:r w:rsidRPr="00775AB8">
              <w:t>6 months to 64 years</w:t>
            </w:r>
          </w:p>
        </w:tc>
      </w:tr>
      <w:tr w:rsidR="00046704" w14:paraId="79B82A23" w14:textId="77777777" w:rsidTr="003366D9">
        <w:trPr>
          <w:trHeight w:val="317"/>
        </w:trPr>
        <w:tc>
          <w:tcPr>
            <w:tcW w:w="4635" w:type="dxa"/>
            <w:vMerge/>
          </w:tcPr>
          <w:p w14:paraId="4C93CAE6" w14:textId="77777777" w:rsidR="00046704" w:rsidRDefault="00046704" w:rsidP="00D66CB6">
            <w:pPr>
              <w:pStyle w:val="Body"/>
              <w:spacing w:before="120" w:line="240" w:lineRule="atLeast"/>
            </w:pPr>
          </w:p>
        </w:tc>
        <w:tc>
          <w:tcPr>
            <w:tcW w:w="2296" w:type="dxa"/>
          </w:tcPr>
          <w:p w14:paraId="5CDBC959" w14:textId="21E7C04F" w:rsidR="00046704" w:rsidRPr="00775AB8" w:rsidRDefault="00046704" w:rsidP="00E2058C">
            <w:pPr>
              <w:pStyle w:val="Bullet1"/>
              <w:numPr>
                <w:ilvl w:val="0"/>
                <w:numId w:val="0"/>
              </w:numPr>
              <w:spacing w:before="40" w:line="240" w:lineRule="atLeast"/>
            </w:pPr>
            <w:r w:rsidRPr="00775AB8">
              <w:t>Flucelvax® Quad</w:t>
            </w:r>
          </w:p>
        </w:tc>
        <w:tc>
          <w:tcPr>
            <w:tcW w:w="2337" w:type="dxa"/>
          </w:tcPr>
          <w:p w14:paraId="76C83578" w14:textId="0440B74B" w:rsidR="00046704" w:rsidRPr="00775AB8" w:rsidRDefault="00046704" w:rsidP="00E2058C">
            <w:pPr>
              <w:pStyle w:val="Bullet1"/>
              <w:numPr>
                <w:ilvl w:val="0"/>
                <w:numId w:val="0"/>
              </w:numPr>
              <w:spacing w:before="40" w:line="240" w:lineRule="atLeast"/>
            </w:pPr>
            <w:r w:rsidRPr="00775AB8">
              <w:t xml:space="preserve">5 </w:t>
            </w:r>
            <w:r w:rsidR="00995C8E">
              <w:t xml:space="preserve">years </w:t>
            </w:r>
            <w:r w:rsidRPr="00775AB8">
              <w:t>to 64 years</w:t>
            </w:r>
          </w:p>
        </w:tc>
      </w:tr>
      <w:tr w:rsidR="00046704" w14:paraId="422194AA" w14:textId="77777777" w:rsidTr="003366D9">
        <w:trPr>
          <w:trHeight w:val="317"/>
        </w:trPr>
        <w:tc>
          <w:tcPr>
            <w:tcW w:w="4635" w:type="dxa"/>
            <w:vMerge/>
          </w:tcPr>
          <w:p w14:paraId="29357023" w14:textId="77777777" w:rsidR="00046704" w:rsidRDefault="00046704" w:rsidP="00D66CB6">
            <w:pPr>
              <w:pStyle w:val="Body"/>
              <w:spacing w:before="120" w:line="240" w:lineRule="atLeast"/>
            </w:pPr>
          </w:p>
        </w:tc>
        <w:tc>
          <w:tcPr>
            <w:tcW w:w="2296" w:type="dxa"/>
          </w:tcPr>
          <w:p w14:paraId="021BA617" w14:textId="5E04E2AE" w:rsidR="00046704" w:rsidRPr="00775AB8" w:rsidRDefault="00046704" w:rsidP="00E2058C">
            <w:pPr>
              <w:pStyle w:val="Bullet1"/>
              <w:numPr>
                <w:ilvl w:val="0"/>
                <w:numId w:val="0"/>
              </w:numPr>
              <w:spacing w:before="40" w:line="240" w:lineRule="atLeast"/>
            </w:pPr>
            <w:r w:rsidRPr="00775AB8">
              <w:t xml:space="preserve">Fluad® Quad  </w:t>
            </w:r>
          </w:p>
        </w:tc>
        <w:tc>
          <w:tcPr>
            <w:tcW w:w="2337" w:type="dxa"/>
          </w:tcPr>
          <w:p w14:paraId="79BF7CBF" w14:textId="7AE40F8C" w:rsidR="00046704" w:rsidRPr="00775AB8" w:rsidRDefault="00046704" w:rsidP="00E2058C">
            <w:pPr>
              <w:pStyle w:val="Bullet1"/>
              <w:numPr>
                <w:ilvl w:val="0"/>
                <w:numId w:val="0"/>
              </w:numPr>
              <w:spacing w:before="40" w:line="240" w:lineRule="atLeast"/>
            </w:pPr>
            <w:r w:rsidRPr="00775AB8">
              <w:t>65 years and over</w:t>
            </w:r>
          </w:p>
        </w:tc>
      </w:tr>
    </w:tbl>
    <w:p w14:paraId="35BB4A9B" w14:textId="60B9B3A3" w:rsidR="00775AB8" w:rsidRPr="0013327A" w:rsidRDefault="00775AB8" w:rsidP="006871F9">
      <w:pPr>
        <w:pStyle w:val="Heading3"/>
        <w:spacing w:before="240" w:line="340" w:lineRule="atLeast"/>
        <w:rPr>
          <w:sz w:val="28"/>
          <w:szCs w:val="24"/>
        </w:rPr>
      </w:pPr>
      <w:bookmarkStart w:id="16" w:name="_Toc161322739"/>
      <w:r w:rsidRPr="0013327A">
        <w:rPr>
          <w:sz w:val="28"/>
          <w:szCs w:val="24"/>
        </w:rPr>
        <w:t>Pregnant women</w:t>
      </w:r>
      <w:bookmarkEnd w:id="16"/>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6931"/>
        <w:gridCol w:w="2337"/>
      </w:tblGrid>
      <w:tr w:rsidR="00D66CB6" w14:paraId="32BED613" w14:textId="77777777" w:rsidTr="003366D9">
        <w:tc>
          <w:tcPr>
            <w:tcW w:w="6931" w:type="dxa"/>
          </w:tcPr>
          <w:p w14:paraId="4290A54C" w14:textId="367EA0CC" w:rsidR="00D66CB6" w:rsidRPr="00775AB8" w:rsidRDefault="00D66CB6" w:rsidP="00BC5619">
            <w:pPr>
              <w:pStyle w:val="Body"/>
              <w:spacing w:before="120" w:line="240" w:lineRule="atLeast"/>
            </w:pPr>
            <w:r w:rsidRPr="00D66CB6">
              <w:rPr>
                <w:b/>
                <w:bCs/>
                <w:color w:val="404040" w:themeColor="text1" w:themeTint="BF"/>
              </w:rPr>
              <w:t>Key message</w:t>
            </w:r>
            <w:r w:rsidR="00E71547">
              <w:rPr>
                <w:b/>
                <w:bCs/>
                <w:color w:val="404040" w:themeColor="text1" w:themeTint="BF"/>
              </w:rPr>
              <w:t>s</w:t>
            </w:r>
          </w:p>
        </w:tc>
        <w:tc>
          <w:tcPr>
            <w:tcW w:w="2337" w:type="dxa"/>
          </w:tcPr>
          <w:p w14:paraId="422223A9" w14:textId="70F9EB62" w:rsidR="00D66CB6" w:rsidRDefault="00D66CB6" w:rsidP="00BC5619">
            <w:pPr>
              <w:pStyle w:val="Body"/>
              <w:spacing w:before="120" w:line="240" w:lineRule="atLeast"/>
            </w:pPr>
            <w:r w:rsidRPr="00D66CB6">
              <w:rPr>
                <w:b/>
                <w:bCs/>
                <w:color w:val="404040" w:themeColor="text1" w:themeTint="BF"/>
              </w:rPr>
              <w:t>Vaccine brands</w:t>
            </w:r>
          </w:p>
        </w:tc>
      </w:tr>
      <w:tr w:rsidR="00D66CB6" w14:paraId="345006CA" w14:textId="77777777" w:rsidTr="003366D9">
        <w:tc>
          <w:tcPr>
            <w:tcW w:w="6931" w:type="dxa"/>
          </w:tcPr>
          <w:p w14:paraId="5BF26C67" w14:textId="77777777" w:rsidR="00D66CB6" w:rsidRDefault="00D66CB6" w:rsidP="00D66CB6">
            <w:pPr>
              <w:pStyle w:val="Body"/>
              <w:spacing w:before="120" w:line="240" w:lineRule="atLeast"/>
            </w:pPr>
            <w:r>
              <w:t>R</w:t>
            </w:r>
            <w:r w:rsidRPr="00775AB8">
              <w:t xml:space="preserve">ecommended for pregnant women at any stage of pregnancy. </w:t>
            </w:r>
          </w:p>
          <w:p w14:paraId="6FE8E0F2" w14:textId="40578984" w:rsidR="00D66CB6" w:rsidRDefault="00D66CB6" w:rsidP="00D66CB6">
            <w:pPr>
              <w:pStyle w:val="Body"/>
            </w:pPr>
            <w:r w:rsidRPr="00775AB8">
              <w:t xml:space="preserve">Vaccination in pregnancy protects both pregnant women and </w:t>
            </w:r>
            <w:r w:rsidR="003366D9">
              <w:t xml:space="preserve">their </w:t>
            </w:r>
            <w:r w:rsidRPr="00775AB8">
              <w:t>babies from influenza and its complications.</w:t>
            </w:r>
          </w:p>
        </w:tc>
        <w:tc>
          <w:tcPr>
            <w:tcW w:w="2337" w:type="dxa"/>
          </w:tcPr>
          <w:p w14:paraId="6DB04B80" w14:textId="1D8D2B4C" w:rsidR="00D66CB6" w:rsidRPr="00DC3AFA" w:rsidRDefault="00D66CB6" w:rsidP="004D7272">
            <w:pPr>
              <w:pStyle w:val="Bullet1"/>
              <w:numPr>
                <w:ilvl w:val="0"/>
                <w:numId w:val="0"/>
              </w:numPr>
              <w:spacing w:before="120" w:line="240" w:lineRule="atLeast"/>
            </w:pPr>
            <w:r w:rsidRPr="00DC3AFA">
              <w:t xml:space="preserve">Fluarix® Tetra </w:t>
            </w:r>
          </w:p>
          <w:p w14:paraId="1F4D6A1C" w14:textId="4BC2BA95" w:rsidR="00D66CB6" w:rsidRPr="00DC3AFA" w:rsidRDefault="00D66CB6" w:rsidP="004D7272">
            <w:pPr>
              <w:pStyle w:val="Bullet1"/>
              <w:numPr>
                <w:ilvl w:val="0"/>
                <w:numId w:val="0"/>
              </w:numPr>
              <w:spacing w:before="120" w:line="240" w:lineRule="atLeast"/>
            </w:pPr>
            <w:r w:rsidRPr="00DC3AFA">
              <w:t xml:space="preserve">Vaxigrip Tetra®  </w:t>
            </w:r>
          </w:p>
          <w:p w14:paraId="540A9056" w14:textId="087CB3E8" w:rsidR="00D66CB6" w:rsidRDefault="00D66CB6" w:rsidP="004D7272">
            <w:pPr>
              <w:pStyle w:val="Bullet1"/>
              <w:numPr>
                <w:ilvl w:val="0"/>
                <w:numId w:val="0"/>
              </w:numPr>
              <w:spacing w:before="120" w:line="240" w:lineRule="atLeast"/>
            </w:pPr>
            <w:r w:rsidRPr="00DC3AFA">
              <w:t xml:space="preserve">Flucelvax® Quad </w:t>
            </w:r>
          </w:p>
        </w:tc>
      </w:tr>
    </w:tbl>
    <w:p w14:paraId="14A1FB57" w14:textId="4736A6D3" w:rsidR="00775AB8" w:rsidRPr="0013327A" w:rsidRDefault="00775AB8" w:rsidP="006871F9">
      <w:pPr>
        <w:pStyle w:val="Heading3"/>
        <w:spacing w:before="240" w:line="340" w:lineRule="atLeast"/>
        <w:rPr>
          <w:sz w:val="28"/>
          <w:szCs w:val="24"/>
        </w:rPr>
      </w:pPr>
      <w:bookmarkStart w:id="17" w:name="_Toc161322740"/>
      <w:r w:rsidRPr="0013327A">
        <w:rPr>
          <w:sz w:val="28"/>
          <w:szCs w:val="24"/>
        </w:rPr>
        <w:t>Medically at-risk</w:t>
      </w:r>
      <w:bookmarkEnd w:id="17"/>
      <w:r w:rsidRPr="0013327A">
        <w:rPr>
          <w:sz w:val="28"/>
          <w:szCs w:val="24"/>
        </w:rPr>
        <w:t xml:space="preserve"> </w:t>
      </w:r>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6931"/>
        <w:gridCol w:w="2337"/>
      </w:tblGrid>
      <w:tr w:rsidR="00D66CB6" w14:paraId="2EAE5E93" w14:textId="77777777" w:rsidTr="003366D9">
        <w:tc>
          <w:tcPr>
            <w:tcW w:w="6931" w:type="dxa"/>
          </w:tcPr>
          <w:p w14:paraId="05C8C480" w14:textId="77777777" w:rsidR="00D66CB6" w:rsidRPr="00775AB8" w:rsidRDefault="00D66CB6" w:rsidP="00BC5619">
            <w:pPr>
              <w:pStyle w:val="Body"/>
              <w:spacing w:before="120" w:line="240" w:lineRule="atLeast"/>
            </w:pPr>
            <w:r w:rsidRPr="00D66CB6">
              <w:rPr>
                <w:b/>
                <w:bCs/>
                <w:color w:val="404040" w:themeColor="text1" w:themeTint="BF"/>
              </w:rPr>
              <w:t>Key message</w:t>
            </w:r>
          </w:p>
        </w:tc>
        <w:tc>
          <w:tcPr>
            <w:tcW w:w="2337" w:type="dxa"/>
          </w:tcPr>
          <w:p w14:paraId="022709C4" w14:textId="77777777" w:rsidR="00D66CB6" w:rsidRDefault="00D66CB6" w:rsidP="00BC5619">
            <w:pPr>
              <w:pStyle w:val="Body"/>
              <w:spacing w:before="120" w:line="240" w:lineRule="atLeast"/>
            </w:pPr>
            <w:r w:rsidRPr="00D66CB6">
              <w:rPr>
                <w:b/>
                <w:bCs/>
                <w:color w:val="404040" w:themeColor="text1" w:themeTint="BF"/>
              </w:rPr>
              <w:t>Vaccine brands</w:t>
            </w:r>
          </w:p>
        </w:tc>
      </w:tr>
      <w:tr w:rsidR="00D66CB6" w14:paraId="5CAF22BB" w14:textId="77777777" w:rsidTr="003366D9">
        <w:tc>
          <w:tcPr>
            <w:tcW w:w="6931" w:type="dxa"/>
          </w:tcPr>
          <w:p w14:paraId="726EF3FC" w14:textId="2A933B8C" w:rsidR="00D66CB6" w:rsidRDefault="00FC6A6C" w:rsidP="00184552">
            <w:pPr>
              <w:pStyle w:val="Body"/>
              <w:spacing w:before="120" w:line="240" w:lineRule="atLeast"/>
            </w:pPr>
            <w:r>
              <w:t>Recommended</w:t>
            </w:r>
            <w:r w:rsidR="00D66CB6" w:rsidRPr="00775AB8">
              <w:t xml:space="preserve"> for people aged 5 years and over with medical risk conditions such as severe asthma, lung or heart disease, low immunity or diabetes. </w:t>
            </w:r>
          </w:p>
        </w:tc>
        <w:tc>
          <w:tcPr>
            <w:tcW w:w="2337" w:type="dxa"/>
          </w:tcPr>
          <w:p w14:paraId="66EC98EE" w14:textId="6D98A0AE" w:rsidR="00D66CB6" w:rsidRPr="00DC3AFA" w:rsidRDefault="00D66CB6" w:rsidP="004D7272">
            <w:pPr>
              <w:pStyle w:val="Bullet1"/>
              <w:numPr>
                <w:ilvl w:val="0"/>
                <w:numId w:val="0"/>
              </w:numPr>
              <w:spacing w:before="120" w:afterLines="40" w:after="96" w:line="240" w:lineRule="atLeast"/>
            </w:pPr>
            <w:r w:rsidRPr="00DC3AFA">
              <w:t xml:space="preserve">Fluarix® Tetra </w:t>
            </w:r>
          </w:p>
          <w:p w14:paraId="1DB3CA9D" w14:textId="13591898" w:rsidR="00D66CB6" w:rsidRPr="00DC3AFA" w:rsidRDefault="00D66CB6" w:rsidP="004D7272">
            <w:pPr>
              <w:pStyle w:val="Bullet1"/>
              <w:numPr>
                <w:ilvl w:val="0"/>
                <w:numId w:val="0"/>
              </w:numPr>
              <w:spacing w:before="120" w:afterLines="40" w:after="96" w:line="240" w:lineRule="atLeast"/>
            </w:pPr>
            <w:r w:rsidRPr="00DC3AFA">
              <w:t xml:space="preserve">Vaxigrip Tetra®  </w:t>
            </w:r>
          </w:p>
          <w:p w14:paraId="1EEF4823" w14:textId="05240FDB" w:rsidR="00D66CB6" w:rsidRDefault="00D66CB6" w:rsidP="004D7272">
            <w:pPr>
              <w:pStyle w:val="Bullet1"/>
              <w:numPr>
                <w:ilvl w:val="0"/>
                <w:numId w:val="0"/>
              </w:numPr>
              <w:spacing w:before="120" w:afterLines="40" w:after="96" w:line="240" w:lineRule="atLeast"/>
            </w:pPr>
            <w:r w:rsidRPr="00DC3AFA">
              <w:t xml:space="preserve">Flucelvax® Quad </w:t>
            </w:r>
          </w:p>
        </w:tc>
      </w:tr>
      <w:tr w:rsidR="00184552" w14:paraId="322DED01" w14:textId="77777777">
        <w:tc>
          <w:tcPr>
            <w:tcW w:w="9268" w:type="dxa"/>
            <w:gridSpan w:val="2"/>
          </w:tcPr>
          <w:p w14:paraId="73C39B68" w14:textId="1976824E" w:rsidR="00184552" w:rsidRPr="00DC3AFA" w:rsidRDefault="00184552" w:rsidP="00184552">
            <w:pPr>
              <w:pStyle w:val="Bullet1"/>
              <w:numPr>
                <w:ilvl w:val="0"/>
                <w:numId w:val="0"/>
              </w:numPr>
              <w:spacing w:before="120" w:after="120" w:line="240" w:lineRule="atLeast"/>
            </w:pPr>
            <w:r w:rsidRPr="00775AB8">
              <w:t xml:space="preserve">Refer to the </w:t>
            </w:r>
            <w:r w:rsidRPr="00232202">
              <w:t>Australian Immunisation Handbook</w:t>
            </w:r>
            <w:r w:rsidR="00232202">
              <w:t xml:space="preserve"> |Influenza (flu)</w:t>
            </w:r>
            <w:r w:rsidRPr="00775AB8">
              <w:t xml:space="preserve"> for further details.</w:t>
            </w:r>
          </w:p>
        </w:tc>
      </w:tr>
    </w:tbl>
    <w:p w14:paraId="6F994B61" w14:textId="33B06AF2" w:rsidR="00775AB8" w:rsidRPr="0013327A" w:rsidRDefault="00775AB8" w:rsidP="006871F9">
      <w:pPr>
        <w:pStyle w:val="Heading3"/>
        <w:spacing w:before="240"/>
        <w:rPr>
          <w:sz w:val="28"/>
          <w:szCs w:val="24"/>
        </w:rPr>
      </w:pPr>
      <w:bookmarkStart w:id="18" w:name="_Toc161322741"/>
      <w:r w:rsidRPr="0013327A">
        <w:rPr>
          <w:rStyle w:val="Heading3Char"/>
          <w:bCs/>
          <w:sz w:val="28"/>
          <w:szCs w:val="24"/>
        </w:rPr>
        <w:t>Aged 65 years and over</w:t>
      </w:r>
      <w:bookmarkEnd w:id="18"/>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6931"/>
        <w:gridCol w:w="2337"/>
      </w:tblGrid>
      <w:tr w:rsidR="00D66CB6" w14:paraId="6BCC3CA8" w14:textId="77777777" w:rsidTr="004D7272">
        <w:tc>
          <w:tcPr>
            <w:tcW w:w="6931" w:type="dxa"/>
          </w:tcPr>
          <w:p w14:paraId="0EC22BB6" w14:textId="32EB8FC5" w:rsidR="00D66CB6" w:rsidRPr="00775AB8" w:rsidRDefault="00D66CB6" w:rsidP="00BC5619">
            <w:pPr>
              <w:pStyle w:val="Body"/>
              <w:spacing w:before="120" w:line="240" w:lineRule="atLeast"/>
            </w:pPr>
            <w:r w:rsidRPr="00D66CB6">
              <w:rPr>
                <w:b/>
                <w:bCs/>
                <w:color w:val="404040" w:themeColor="text1" w:themeTint="BF"/>
              </w:rPr>
              <w:t>Key message</w:t>
            </w:r>
            <w:r w:rsidR="00E71547">
              <w:rPr>
                <w:b/>
                <w:bCs/>
                <w:color w:val="404040" w:themeColor="text1" w:themeTint="BF"/>
              </w:rPr>
              <w:t>s</w:t>
            </w:r>
          </w:p>
        </w:tc>
        <w:tc>
          <w:tcPr>
            <w:tcW w:w="2337" w:type="dxa"/>
          </w:tcPr>
          <w:p w14:paraId="4A1391C6" w14:textId="7D3FFEE8" w:rsidR="00D66CB6" w:rsidRDefault="00D66CB6" w:rsidP="00BC5619">
            <w:pPr>
              <w:pStyle w:val="Body"/>
              <w:spacing w:before="120" w:line="240" w:lineRule="atLeast"/>
            </w:pPr>
            <w:r w:rsidRPr="00D66CB6">
              <w:rPr>
                <w:b/>
                <w:bCs/>
                <w:color w:val="404040" w:themeColor="text1" w:themeTint="BF"/>
              </w:rPr>
              <w:t>Vaccine brand</w:t>
            </w:r>
          </w:p>
        </w:tc>
      </w:tr>
      <w:tr w:rsidR="00D66CB6" w14:paraId="7C51D09B" w14:textId="77777777" w:rsidTr="004D7272">
        <w:tc>
          <w:tcPr>
            <w:tcW w:w="6931" w:type="dxa"/>
          </w:tcPr>
          <w:p w14:paraId="6FCED55D" w14:textId="1BA41FC0" w:rsidR="00D66CB6" w:rsidRDefault="00D66CB6" w:rsidP="004D7272">
            <w:pPr>
              <w:pStyle w:val="Body"/>
              <w:spacing w:before="120" w:line="240" w:lineRule="atLeast"/>
            </w:pPr>
            <w:r w:rsidRPr="00775AB8">
              <w:t xml:space="preserve">Vaccination is important for people </w:t>
            </w:r>
            <w:r w:rsidR="0084576B">
              <w:t>from the age of 65 years</w:t>
            </w:r>
            <w:r w:rsidRPr="00775AB8">
              <w:t xml:space="preserve"> as they are at high risk of complications from influenza. </w:t>
            </w:r>
          </w:p>
          <w:p w14:paraId="153FF02C" w14:textId="003A088D" w:rsidR="003366D9" w:rsidRDefault="003366D9" w:rsidP="004D7272">
            <w:pPr>
              <w:pStyle w:val="Bullet1"/>
              <w:numPr>
                <w:ilvl w:val="0"/>
                <w:numId w:val="0"/>
              </w:numPr>
              <w:spacing w:after="120" w:line="240" w:lineRule="atLeast"/>
            </w:pPr>
            <w:r>
              <w:t xml:space="preserve">The </w:t>
            </w:r>
            <w:r w:rsidRPr="00775AB8">
              <w:t xml:space="preserve">adjuvanted influenza vaccine </w:t>
            </w:r>
            <w:r>
              <w:t xml:space="preserve">is </w:t>
            </w:r>
            <w:r w:rsidRPr="00775AB8">
              <w:t>preferentially recommended over standard quadrivalent vaccine for adults aged 65 years and over.</w:t>
            </w:r>
          </w:p>
        </w:tc>
        <w:tc>
          <w:tcPr>
            <w:tcW w:w="2337" w:type="dxa"/>
          </w:tcPr>
          <w:p w14:paraId="19BCF712" w14:textId="77777777" w:rsidR="00D66CB6" w:rsidRDefault="00D66CB6" w:rsidP="00D66CB6">
            <w:pPr>
              <w:pStyle w:val="Bullet1"/>
              <w:numPr>
                <w:ilvl w:val="0"/>
                <w:numId w:val="0"/>
              </w:numPr>
              <w:spacing w:before="240" w:line="240" w:lineRule="atLeast"/>
            </w:pPr>
            <w:r w:rsidRPr="00775AB8">
              <w:t xml:space="preserve">Fluad® Quad </w:t>
            </w:r>
          </w:p>
          <w:p w14:paraId="00E8C172" w14:textId="3EC1B57B" w:rsidR="00D66CB6" w:rsidRDefault="00D66CB6" w:rsidP="004D7272">
            <w:pPr>
              <w:pStyle w:val="Bullet1"/>
              <w:numPr>
                <w:ilvl w:val="0"/>
                <w:numId w:val="0"/>
              </w:numPr>
              <w:spacing w:after="120" w:line="240" w:lineRule="atLeast"/>
              <w:ind w:left="360"/>
            </w:pPr>
          </w:p>
        </w:tc>
      </w:tr>
    </w:tbl>
    <w:p w14:paraId="4026CC70" w14:textId="0A3A8C33" w:rsidR="00775AB8" w:rsidRPr="006871F9" w:rsidRDefault="00775AB8" w:rsidP="00B21778">
      <w:pPr>
        <w:pStyle w:val="Heading2"/>
        <w:spacing w:before="240" w:after="160"/>
        <w:rPr>
          <w:sz w:val="30"/>
          <w:szCs w:val="30"/>
        </w:rPr>
      </w:pPr>
      <w:bookmarkStart w:id="19" w:name="_Toc156561621"/>
      <w:bookmarkStart w:id="20" w:name="_Toc161322742"/>
      <w:r w:rsidRPr="006871F9">
        <w:rPr>
          <w:sz w:val="30"/>
          <w:szCs w:val="30"/>
        </w:rPr>
        <w:t>Ordering vaccines</w:t>
      </w:r>
      <w:bookmarkEnd w:id="19"/>
      <w:bookmarkEnd w:id="20"/>
    </w:p>
    <w:p w14:paraId="2B7DBD7B" w14:textId="70460056" w:rsidR="00775AB8" w:rsidRPr="00775AB8" w:rsidRDefault="00775AB8" w:rsidP="003661A6">
      <w:pPr>
        <w:pStyle w:val="Body"/>
        <w:spacing w:before="120" w:line="240" w:lineRule="atLeast"/>
      </w:pPr>
      <w:r w:rsidRPr="00775AB8">
        <w:t xml:space="preserve">Use your </w:t>
      </w:r>
      <w:hyperlink r:id="rId17" w:anchor=":~:text=How%20to%20order%20vaccines">
        <w:r w:rsidRPr="66097027">
          <w:rPr>
            <w:rStyle w:val="Hyperlink"/>
            <w:color w:val="auto"/>
            <w:u w:val="none"/>
          </w:rPr>
          <w:t>Onelink account</w:t>
        </w:r>
      </w:hyperlink>
      <w:r w:rsidRPr="00775AB8">
        <w:t xml:space="preserve"> to order seasonal influenza vaccines</w:t>
      </w:r>
      <w:r w:rsidR="78D799B1">
        <w:t xml:space="preserve"> online</w:t>
      </w:r>
      <w:r>
        <w:t>.</w:t>
      </w:r>
      <w:r w:rsidRPr="00775AB8">
        <w:t xml:space="preserve"> </w:t>
      </w:r>
      <w:r w:rsidR="00FD1234">
        <w:t xml:space="preserve">The department will advise government vaccine account holders when ordering </w:t>
      </w:r>
      <w:r w:rsidR="007E44E4">
        <w:t>commences</w:t>
      </w:r>
      <w:r w:rsidR="00FD1234">
        <w:t xml:space="preserve">. </w:t>
      </w:r>
    </w:p>
    <w:p w14:paraId="115AD163" w14:textId="77777777" w:rsidR="003661A6" w:rsidRDefault="00224D1B" w:rsidP="003661A6">
      <w:pPr>
        <w:spacing w:before="120" w:line="240" w:lineRule="atLeast"/>
        <w:rPr>
          <w:rFonts w:cs="Arial"/>
          <w:color w:val="000000"/>
          <w:szCs w:val="21"/>
          <w:lang w:eastAsia="en-AU"/>
        </w:rPr>
      </w:pPr>
      <w:r>
        <w:rPr>
          <w:rFonts w:cs="Arial"/>
          <w:color w:val="000000"/>
          <w:szCs w:val="21"/>
        </w:rPr>
        <w:t xml:space="preserve">Immunisation providers are eligible for </w:t>
      </w:r>
      <w:r w:rsidRPr="00CB1F93">
        <w:rPr>
          <w:rFonts w:cs="Arial"/>
          <w:color w:val="000000"/>
          <w:szCs w:val="21"/>
        </w:rPr>
        <w:t>two (2) vaccine orders per month</w:t>
      </w:r>
      <w:r>
        <w:rPr>
          <w:rFonts w:cs="Arial"/>
          <w:color w:val="000000"/>
          <w:szCs w:val="21"/>
        </w:rPr>
        <w:t xml:space="preserve"> during the influenza season (April - June 2024).</w:t>
      </w:r>
      <w:r w:rsidR="003661A6">
        <w:rPr>
          <w:rFonts w:cs="Arial"/>
          <w:color w:val="000000"/>
          <w:szCs w:val="21"/>
        </w:rPr>
        <w:t xml:space="preserve"> Orders must be placed at least 14 days apart.  </w:t>
      </w:r>
    </w:p>
    <w:p w14:paraId="11DAD487" w14:textId="5279E945" w:rsidR="00775AB8" w:rsidRPr="00775AB8" w:rsidRDefault="00775AB8" w:rsidP="003661A6">
      <w:pPr>
        <w:pStyle w:val="Body"/>
        <w:spacing w:before="120" w:line="240" w:lineRule="atLeast"/>
      </w:pPr>
      <w:r w:rsidRPr="00C93F15">
        <w:t xml:space="preserve">Aim to have </w:t>
      </w:r>
      <w:r w:rsidR="00FD1234" w:rsidRPr="00C93F15">
        <w:t>no more than a month’s</w:t>
      </w:r>
      <w:r w:rsidRPr="00C93F15">
        <w:t xml:space="preserve"> stock in your vaccine refrigerator to reduce the risk of stock loss through cold chain breaches or expiry before use.</w:t>
      </w:r>
      <w:r w:rsidRPr="00775AB8">
        <w:t xml:space="preserve"> </w:t>
      </w:r>
    </w:p>
    <w:p w14:paraId="13180567" w14:textId="0A5BF03C" w:rsidR="00775AB8" w:rsidRPr="00775AB8" w:rsidRDefault="00775AB8" w:rsidP="00CB1F93">
      <w:pPr>
        <w:pStyle w:val="Body"/>
        <w:spacing w:before="120" w:line="240" w:lineRule="atLeast"/>
      </w:pPr>
      <w:r w:rsidRPr="00775AB8">
        <w:t xml:space="preserve">Order </w:t>
      </w:r>
      <w:r w:rsidR="00CB372D" w:rsidRPr="00775AB8">
        <w:t>limit</w:t>
      </w:r>
      <w:r w:rsidR="00CB372D">
        <w:t>s</w:t>
      </w:r>
      <w:r w:rsidR="00CB372D" w:rsidRPr="00775AB8">
        <w:t xml:space="preserve"> </w:t>
      </w:r>
      <w:r w:rsidRPr="00775AB8">
        <w:t xml:space="preserve">may be restricted to assist with equitable and timely distribution of vaccines. </w:t>
      </w:r>
    </w:p>
    <w:p w14:paraId="1B940967" w14:textId="77777777" w:rsidR="00775AB8" w:rsidRPr="006871F9" w:rsidRDefault="00775AB8" w:rsidP="00B21778">
      <w:pPr>
        <w:pStyle w:val="Heading2"/>
        <w:spacing w:before="240" w:after="160"/>
        <w:rPr>
          <w:rFonts w:cs="Arial"/>
          <w:sz w:val="30"/>
          <w:szCs w:val="30"/>
        </w:rPr>
      </w:pPr>
      <w:bookmarkStart w:id="21" w:name="_Toc156561622"/>
      <w:bookmarkStart w:id="22" w:name="_Toc161322743"/>
      <w:r w:rsidRPr="006871F9">
        <w:rPr>
          <w:rFonts w:cs="Arial"/>
          <w:sz w:val="30"/>
          <w:szCs w:val="30"/>
        </w:rPr>
        <w:lastRenderedPageBreak/>
        <w:t>Vaccine storage and cold chain management</w:t>
      </w:r>
      <w:bookmarkEnd w:id="21"/>
      <w:bookmarkEnd w:id="22"/>
    </w:p>
    <w:p w14:paraId="193964C0" w14:textId="3F247354" w:rsidR="00775AB8" w:rsidRPr="00775AB8" w:rsidRDefault="00775AB8" w:rsidP="00CA6BE7">
      <w:pPr>
        <w:pStyle w:val="Body"/>
        <w:spacing w:before="240"/>
      </w:pPr>
      <w:r w:rsidRPr="00775AB8">
        <w:t xml:space="preserve">All influenza vaccines must be stored in a </w:t>
      </w:r>
      <w:r w:rsidR="002619D3" w:rsidRPr="00775AB8">
        <w:t>purpose-built</w:t>
      </w:r>
      <w:r w:rsidRPr="00775AB8">
        <w:t xml:space="preserve"> vaccine refrigerator, in </w:t>
      </w:r>
      <w:r w:rsidR="008F2BF8">
        <w:t xml:space="preserve">the </w:t>
      </w:r>
      <w:r w:rsidRPr="00775AB8">
        <w:t xml:space="preserve">cold chain </w:t>
      </w:r>
      <w:r w:rsidR="00003E86" w:rsidRPr="00775AB8">
        <w:t>range (</w:t>
      </w:r>
      <w:r w:rsidRPr="00775AB8">
        <w:t>+2 to +8</w:t>
      </w:r>
      <w:r w:rsidR="002619D3">
        <w:rPr>
          <w:rFonts w:cs="Arial"/>
        </w:rPr>
        <w:t>°</w:t>
      </w:r>
      <w:r w:rsidRPr="00775AB8">
        <w:t xml:space="preserve">C). Store vaccines in their original boxes and do not overcrowd shelves in the vaccine refrigerator. </w:t>
      </w:r>
      <w:r w:rsidR="00232202">
        <w:t>For further details, r</w:t>
      </w:r>
      <w:r w:rsidRPr="00775AB8">
        <w:t xml:space="preserve">efer to the </w:t>
      </w:r>
      <w:hyperlink r:id="rId18" w:history="1">
        <w:r w:rsidRPr="00097865">
          <w:rPr>
            <w:rStyle w:val="Hyperlink"/>
          </w:rPr>
          <w:t>National Vaccine Storage Guidelines – ‘Strive for 5’</w:t>
        </w:r>
      </w:hyperlink>
      <w:r>
        <w:t xml:space="preserve"> </w:t>
      </w:r>
      <w:r w:rsidR="00CA6BE7">
        <w:t xml:space="preserve">. </w:t>
      </w:r>
      <w:r w:rsidR="00232202">
        <w:t>&lt;</w:t>
      </w:r>
      <w:r w:rsidR="00232202" w:rsidRPr="00232202">
        <w:t>https://www.health.gov.au/resources/publications/national-vaccine-storage-guidelines-strive-for-5?language=en</w:t>
      </w:r>
      <w:r w:rsidR="00232202">
        <w:t>&gt;</w:t>
      </w:r>
    </w:p>
    <w:p w14:paraId="49DAD34B" w14:textId="77777777" w:rsidR="00775AB8" w:rsidRPr="00775AB8" w:rsidRDefault="00775AB8" w:rsidP="00775AB8">
      <w:pPr>
        <w:pStyle w:val="Body"/>
      </w:pPr>
      <w:r w:rsidRPr="00775AB8">
        <w:t xml:space="preserve">Ensure your service’s Vaccine Coordinator and back up person have completed the mandatory Victorian </w:t>
      </w:r>
      <w:hyperlink r:id="rId19" w:history="1">
        <w:r w:rsidRPr="00775AB8">
          <w:rPr>
            <w:rStyle w:val="Hyperlink"/>
            <w:color w:val="auto"/>
            <w:u w:val="none"/>
          </w:rPr>
          <w:t>Cold Chain eLearning module</w:t>
        </w:r>
      </w:hyperlink>
      <w:r w:rsidRPr="00775AB8">
        <w:t xml:space="preserve"> and uploaded their certificates of completion to the department’s </w:t>
      </w:r>
      <w:hyperlink r:id="rId20" w:history="1">
        <w:r w:rsidRPr="00775AB8">
          <w:rPr>
            <w:rStyle w:val="Hyperlink"/>
            <w:color w:val="auto"/>
            <w:u w:val="none"/>
          </w:rPr>
          <w:t>Cold Chain certificate portal</w:t>
        </w:r>
      </w:hyperlink>
      <w:r w:rsidRPr="00775AB8">
        <w:t xml:space="preserve">. </w:t>
      </w:r>
    </w:p>
    <w:p w14:paraId="6AE8D144" w14:textId="3BCE8593" w:rsidR="00775AB8" w:rsidRPr="00775AB8" w:rsidRDefault="00775AB8" w:rsidP="00775AB8">
      <w:pPr>
        <w:pStyle w:val="Body"/>
      </w:pPr>
      <w:r w:rsidRPr="00775AB8">
        <w:t xml:space="preserve">To avoid vaccine administration error, label and store different influenza vaccine brands separately. Refer to the template </w:t>
      </w:r>
      <w:r w:rsidRPr="000D6AD6">
        <w:t xml:space="preserve">examples in </w:t>
      </w:r>
      <w:hyperlink w:anchor="_Appendix_3_-" w:history="1">
        <w:r w:rsidRPr="000821A2">
          <w:rPr>
            <w:rStyle w:val="Hyperlink"/>
          </w:rPr>
          <w:t>Appendix 3</w:t>
        </w:r>
      </w:hyperlink>
      <w:r w:rsidRPr="000D6AD6">
        <w:t>.</w:t>
      </w:r>
      <w:r w:rsidRPr="00775AB8">
        <w:t xml:space="preserve"> </w:t>
      </w:r>
    </w:p>
    <w:p w14:paraId="00B10290" w14:textId="77777777" w:rsidR="00775AB8" w:rsidRPr="006871F9" w:rsidRDefault="00775AB8" w:rsidP="00B21778">
      <w:pPr>
        <w:pStyle w:val="Heading2"/>
        <w:spacing w:before="240" w:after="160"/>
        <w:rPr>
          <w:rFonts w:cs="Arial"/>
          <w:sz w:val="30"/>
          <w:szCs w:val="30"/>
        </w:rPr>
      </w:pPr>
      <w:bookmarkStart w:id="23" w:name="_Toc156561623"/>
      <w:bookmarkStart w:id="24" w:name="_Toc161322744"/>
      <w:r w:rsidRPr="006871F9">
        <w:rPr>
          <w:rFonts w:cs="Arial"/>
          <w:sz w:val="30"/>
          <w:szCs w:val="30"/>
        </w:rPr>
        <w:t>Professional development</w:t>
      </w:r>
      <w:bookmarkEnd w:id="23"/>
      <w:bookmarkEnd w:id="24"/>
    </w:p>
    <w:p w14:paraId="21BBEE4F" w14:textId="77777777" w:rsidR="00775AB8" w:rsidRPr="00775AB8" w:rsidRDefault="00775AB8" w:rsidP="00775AB8">
      <w:pPr>
        <w:pStyle w:val="Body"/>
      </w:pPr>
      <w:r w:rsidRPr="00775AB8">
        <w:t xml:space="preserve">Refresh your knowledge of Influenza disease and 2024 Influenza vaccines: </w:t>
      </w:r>
    </w:p>
    <w:p w14:paraId="1DCBBCA2" w14:textId="77777777" w:rsidR="00E60B7E" w:rsidRDefault="00775AB8" w:rsidP="00775AB8">
      <w:pPr>
        <w:pStyle w:val="Bullet1"/>
      </w:pPr>
      <w:r>
        <w:t xml:space="preserve">Complete the department’s </w:t>
      </w:r>
      <w:hyperlink r:id="rId21" w:history="1">
        <w:r w:rsidRPr="00002DCF">
          <w:rPr>
            <w:rStyle w:val="Hyperlink"/>
          </w:rPr>
          <w:t>Influenza eLearning module</w:t>
        </w:r>
      </w:hyperlink>
      <w:r>
        <w:t xml:space="preserve"> (2024)</w:t>
      </w:r>
      <w:r w:rsidR="00E60B7E">
        <w:t xml:space="preserve"> </w:t>
      </w:r>
    </w:p>
    <w:p w14:paraId="41B215AE" w14:textId="31B23C9A" w:rsidR="00775AB8" w:rsidRDefault="00E60B7E" w:rsidP="00CB39C0">
      <w:pPr>
        <w:pStyle w:val="Bullet2"/>
        <w:numPr>
          <w:ilvl w:val="0"/>
          <w:numId w:val="0"/>
        </w:numPr>
        <w:ind w:left="284"/>
      </w:pPr>
      <w:r>
        <w:t>&lt;</w:t>
      </w:r>
      <w:r w:rsidR="00447EB5" w:rsidRPr="00447EB5">
        <w:t>https://vic-immunisation-learning.com/immunisation/</w:t>
      </w:r>
      <w:r w:rsidR="00447EB5">
        <w:t>&gt;</w:t>
      </w:r>
    </w:p>
    <w:p w14:paraId="67F69667" w14:textId="77777777" w:rsidR="00775AB8" w:rsidRDefault="00775AB8" w:rsidP="00775AB8">
      <w:pPr>
        <w:pStyle w:val="Bullet1"/>
      </w:pPr>
      <w:r>
        <w:t xml:space="preserve">Visit the department’s </w:t>
      </w:r>
      <w:hyperlink r:id="rId22" w:history="1">
        <w:r w:rsidRPr="00002DCF">
          <w:rPr>
            <w:rStyle w:val="Hyperlink"/>
          </w:rPr>
          <w:t xml:space="preserve">Seasonal </w:t>
        </w:r>
        <w:r>
          <w:rPr>
            <w:rStyle w:val="Hyperlink"/>
          </w:rPr>
          <w:t>i</w:t>
        </w:r>
        <w:r w:rsidRPr="00002DCF">
          <w:rPr>
            <w:rStyle w:val="Hyperlink"/>
          </w:rPr>
          <w:t>nfluenza vaccine web page</w:t>
        </w:r>
      </w:hyperlink>
      <w:r>
        <w:t xml:space="preserve">, and review all updated influenza vaccine resources. </w:t>
      </w:r>
    </w:p>
    <w:p w14:paraId="5CE6D2D1" w14:textId="17F651F3" w:rsidR="00E60B7E" w:rsidRDefault="00E60B7E" w:rsidP="00CB39C0">
      <w:pPr>
        <w:pStyle w:val="Bullet2"/>
        <w:numPr>
          <w:ilvl w:val="0"/>
          <w:numId w:val="0"/>
        </w:numPr>
        <w:ind w:left="284"/>
      </w:pPr>
      <w:r>
        <w:t>&lt;</w:t>
      </w:r>
      <w:r w:rsidRPr="00E60B7E">
        <w:t>https://www.health.vic.gov.au/immunisation/seasonal-influenza-vaccine</w:t>
      </w:r>
      <w:r>
        <w:t>&gt;</w:t>
      </w:r>
    </w:p>
    <w:p w14:paraId="79F4DC02" w14:textId="77777777" w:rsidR="00775AB8" w:rsidRDefault="00775AB8" w:rsidP="00775AB8">
      <w:pPr>
        <w:pStyle w:val="Bullet1"/>
      </w:pPr>
      <w:r>
        <w:t xml:space="preserve">Review the Australian Government’s </w:t>
      </w:r>
      <w:hyperlink r:id="rId23" w:history="1">
        <w:r w:rsidRPr="00012A4A">
          <w:rPr>
            <w:rStyle w:val="Hyperlink"/>
          </w:rPr>
          <w:t>Getting vaccinated against influenza - resource collection</w:t>
        </w:r>
      </w:hyperlink>
      <w:r>
        <w:t xml:space="preserve"> for resources, fact sheets and posters for your patients and your health service. </w:t>
      </w:r>
    </w:p>
    <w:p w14:paraId="415AFD0F" w14:textId="580C6602" w:rsidR="00CA6BE7" w:rsidRDefault="00CA6BE7" w:rsidP="00CB39C0">
      <w:pPr>
        <w:pStyle w:val="Bullet2"/>
        <w:numPr>
          <w:ilvl w:val="0"/>
          <w:numId w:val="0"/>
        </w:numPr>
        <w:ind w:left="284"/>
      </w:pPr>
      <w:r>
        <w:t>&lt;</w:t>
      </w:r>
      <w:r w:rsidRPr="00CA6BE7">
        <w:t>https://www.health.gov.au/resources/collections/getting-vaccinated-against-influenza-resource-collection?language=en</w:t>
      </w:r>
      <w:r>
        <w:t>&gt;</w:t>
      </w:r>
    </w:p>
    <w:p w14:paraId="219EACF8" w14:textId="77777777" w:rsidR="0050067E" w:rsidRDefault="00775AB8" w:rsidP="00396942">
      <w:pPr>
        <w:pStyle w:val="Bullet1"/>
      </w:pPr>
      <w:r>
        <w:t xml:space="preserve">Visit the </w:t>
      </w:r>
      <w:hyperlink r:id="rId24" w:history="1">
        <w:r w:rsidRPr="00012A4A">
          <w:rPr>
            <w:rStyle w:val="Hyperlink"/>
          </w:rPr>
          <w:t xml:space="preserve">Sharing Knowledge </w:t>
        </w:r>
        <w:r>
          <w:rPr>
            <w:rStyle w:val="Hyperlink"/>
          </w:rPr>
          <w:t>A</w:t>
        </w:r>
        <w:r w:rsidRPr="00012A4A">
          <w:rPr>
            <w:rStyle w:val="Hyperlink"/>
          </w:rPr>
          <w:t>bout Immunisation (SKAI)</w:t>
        </w:r>
      </w:hyperlink>
      <w:r>
        <w:t xml:space="preserve"> webpage to prepare for conversations with your patients, parents and carers. </w:t>
      </w:r>
    </w:p>
    <w:p w14:paraId="33EF1F68" w14:textId="0AF2D9EA" w:rsidR="0050067E" w:rsidRDefault="0050067E" w:rsidP="00CB39C0">
      <w:pPr>
        <w:pStyle w:val="Bullet2"/>
        <w:numPr>
          <w:ilvl w:val="0"/>
          <w:numId w:val="0"/>
        </w:numPr>
        <w:ind w:left="284"/>
      </w:pPr>
      <w:r>
        <w:t>&lt;</w:t>
      </w:r>
      <w:r w:rsidRPr="0050067E">
        <w:t>https://skai.org.au/</w:t>
      </w:r>
      <w:r>
        <w:t>&gt;</w:t>
      </w:r>
    </w:p>
    <w:p w14:paraId="148F4D7C" w14:textId="6F0C9154" w:rsidR="00775AB8" w:rsidRDefault="00775AB8" w:rsidP="00775AB8">
      <w:pPr>
        <w:pStyle w:val="Bullet1"/>
      </w:pPr>
      <w:r>
        <w:t xml:space="preserve">Be aware of any age limitations and conditions associated with your Secretary Approval as a </w:t>
      </w:r>
      <w:hyperlink r:id="rId25" w:history="1">
        <w:r w:rsidRPr="00AF7ACA">
          <w:rPr>
            <w:rStyle w:val="Hyperlink"/>
          </w:rPr>
          <w:t>Nurse Immuniser</w:t>
        </w:r>
      </w:hyperlink>
      <w:r>
        <w:t xml:space="preserve"> or </w:t>
      </w:r>
      <w:hyperlink r:id="rId26" w:history="1">
        <w:r w:rsidRPr="00AF7ACA">
          <w:rPr>
            <w:rStyle w:val="Hyperlink"/>
          </w:rPr>
          <w:t>Pharmacist Immuniser</w:t>
        </w:r>
      </w:hyperlink>
      <w:r>
        <w:t xml:space="preserve"> and/or </w:t>
      </w:r>
      <w:r w:rsidRPr="00C93F15">
        <w:t>scope of practice</w:t>
      </w:r>
      <w:r>
        <w:t xml:space="preserve"> for health professionals.</w:t>
      </w:r>
    </w:p>
    <w:p w14:paraId="742001D2" w14:textId="6887C9DC" w:rsidR="0050067E" w:rsidRDefault="00481779" w:rsidP="00CB39C0">
      <w:pPr>
        <w:pStyle w:val="Bullet2"/>
        <w:numPr>
          <w:ilvl w:val="0"/>
          <w:numId w:val="0"/>
        </w:numPr>
        <w:ind w:left="284"/>
      </w:pPr>
      <w:r>
        <w:t>&lt;</w:t>
      </w:r>
      <w:r w:rsidRPr="00481779">
        <w:t>https://www.health.vic.gov.au/immunisation/nurse-immunisers</w:t>
      </w:r>
      <w:r>
        <w:t>&gt;</w:t>
      </w:r>
    </w:p>
    <w:p w14:paraId="00FFE41B" w14:textId="12551751" w:rsidR="00481779" w:rsidRDefault="00481779" w:rsidP="00CB39C0">
      <w:pPr>
        <w:pStyle w:val="Bullet2"/>
        <w:numPr>
          <w:ilvl w:val="0"/>
          <w:numId w:val="0"/>
        </w:numPr>
        <w:ind w:left="284"/>
      </w:pPr>
      <w:r>
        <w:t>&lt;</w:t>
      </w:r>
      <w:r w:rsidRPr="00481779">
        <w:t>https://www.health.vic.gov.au/immunisation/pharmacist-immunisers</w:t>
      </w:r>
      <w:r>
        <w:t>&gt;</w:t>
      </w:r>
    </w:p>
    <w:p w14:paraId="589C57ED" w14:textId="38775AC4" w:rsidR="00775AB8" w:rsidRPr="006871F9" w:rsidRDefault="00775AB8" w:rsidP="00BC5619">
      <w:pPr>
        <w:pStyle w:val="Heading1"/>
        <w:spacing w:before="240" w:after="160"/>
      </w:pPr>
      <w:bookmarkStart w:id="25" w:name="_Toc156561624"/>
      <w:bookmarkStart w:id="26" w:name="_Toc161322745"/>
      <w:r w:rsidRPr="006871F9">
        <w:t>Vaccine administration</w:t>
      </w:r>
      <w:bookmarkEnd w:id="25"/>
      <w:bookmarkEnd w:id="26"/>
    </w:p>
    <w:p w14:paraId="00E5FCB0" w14:textId="77777777" w:rsidR="00775AB8" w:rsidRPr="006871F9" w:rsidRDefault="00775AB8" w:rsidP="00B21778">
      <w:pPr>
        <w:pStyle w:val="Heading2"/>
        <w:spacing w:before="240" w:after="160"/>
        <w:rPr>
          <w:sz w:val="30"/>
          <w:szCs w:val="30"/>
        </w:rPr>
      </w:pPr>
      <w:bookmarkStart w:id="27" w:name="_Toc156561625"/>
      <w:bookmarkStart w:id="28" w:name="_Toc161322746"/>
      <w:r w:rsidRPr="006871F9">
        <w:rPr>
          <w:sz w:val="30"/>
          <w:szCs w:val="30"/>
        </w:rPr>
        <w:t>Intramuscular injection</w:t>
      </w:r>
      <w:bookmarkEnd w:id="27"/>
      <w:bookmarkEnd w:id="28"/>
    </w:p>
    <w:p w14:paraId="121B9A65" w14:textId="77777777" w:rsidR="00775AB8" w:rsidRDefault="00775AB8" w:rsidP="00775AB8">
      <w:pPr>
        <w:pStyle w:val="Body"/>
      </w:pPr>
      <w:r>
        <w:t xml:space="preserve">Influenza vaccines are preferably given via the intramuscular route. Review the Melbourne Vaccine Education Centre (MVEC) </w:t>
      </w:r>
      <w:hyperlink r:id="rId27" w:history="1">
        <w:r w:rsidRPr="00430F74">
          <w:rPr>
            <w:rStyle w:val="Hyperlink"/>
          </w:rPr>
          <w:t>Vaccine administration</w:t>
        </w:r>
      </w:hyperlink>
      <w:r>
        <w:t xml:space="preserve"> web page for information on injection techniques and anatomical markers for persons of different ages.  </w:t>
      </w:r>
    </w:p>
    <w:p w14:paraId="72832351" w14:textId="5E83BE94" w:rsidR="00837267" w:rsidRPr="00CB39C0" w:rsidRDefault="00837267" w:rsidP="00C74953">
      <w:pPr>
        <w:pStyle w:val="Body"/>
        <w:spacing w:line="240" w:lineRule="atLeast"/>
        <w:ind w:left="284"/>
      </w:pPr>
      <w:r w:rsidRPr="00CB39C0">
        <w:t>&lt;</w:t>
      </w:r>
      <w:hyperlink r:id="rId28" w:history="1">
        <w:r w:rsidRPr="00CB39C0">
          <w:rPr>
            <w:rStyle w:val="Hyperlink"/>
            <w:color w:val="auto"/>
            <w:u w:val="none"/>
          </w:rPr>
          <w:t>https://mvec.mcri.edu.au/references/vaccine-administration/</w:t>
        </w:r>
      </w:hyperlink>
      <w:r w:rsidRPr="00CB39C0">
        <w:t>&gt;</w:t>
      </w:r>
    </w:p>
    <w:p w14:paraId="47FEDFD8" w14:textId="77777777" w:rsidR="00775AB8" w:rsidRDefault="00775AB8" w:rsidP="00775AB8">
      <w:pPr>
        <w:pStyle w:val="Bullet1"/>
      </w:pPr>
      <w:r>
        <w:t xml:space="preserve">Complete the MVEC Shoulder Injury Related to Vaccine Administration (SIRVA) </w:t>
      </w:r>
      <w:hyperlink r:id="rId29">
        <w:r w:rsidRPr="23F1B33A">
          <w:rPr>
            <w:rStyle w:val="Hyperlink"/>
          </w:rPr>
          <w:t>eLearning module</w:t>
        </w:r>
      </w:hyperlink>
      <w:r>
        <w:t xml:space="preserve"> to learn how to prevent injury relating to incorrect injection technique. </w:t>
      </w:r>
    </w:p>
    <w:p w14:paraId="2985B115" w14:textId="07A61FB3" w:rsidR="007E1E60" w:rsidRDefault="007E1E60" w:rsidP="007E1E60">
      <w:pPr>
        <w:pStyle w:val="Bullet2"/>
        <w:numPr>
          <w:ilvl w:val="0"/>
          <w:numId w:val="0"/>
        </w:numPr>
        <w:ind w:left="284"/>
      </w:pPr>
      <w:r>
        <w:t>&lt;</w:t>
      </w:r>
      <w:r w:rsidRPr="007E1E60">
        <w:t>https://education-mvec.mcri.edu.au/courses/shoulder-injury-related-to-vaccine-administration-sirva/</w:t>
      </w:r>
      <w:r>
        <w:t>&gt;</w:t>
      </w:r>
    </w:p>
    <w:p w14:paraId="17DE4DEE" w14:textId="77777777" w:rsidR="00775AB8" w:rsidRPr="006871F9" w:rsidRDefault="00775AB8" w:rsidP="00B21778">
      <w:pPr>
        <w:pStyle w:val="Heading2"/>
        <w:spacing w:before="240" w:after="160"/>
        <w:rPr>
          <w:rFonts w:cs="Arial"/>
          <w:sz w:val="30"/>
          <w:szCs w:val="30"/>
        </w:rPr>
      </w:pPr>
      <w:bookmarkStart w:id="29" w:name="_Toc156561626"/>
      <w:bookmarkStart w:id="30" w:name="_Toc161322747"/>
      <w:r w:rsidRPr="006871F9">
        <w:rPr>
          <w:rFonts w:cs="Arial"/>
          <w:sz w:val="30"/>
          <w:szCs w:val="30"/>
        </w:rPr>
        <w:lastRenderedPageBreak/>
        <w:t>Vaccine choice</w:t>
      </w:r>
      <w:bookmarkEnd w:id="29"/>
      <w:bookmarkEnd w:id="30"/>
    </w:p>
    <w:p w14:paraId="46606732" w14:textId="5C0D04BA" w:rsidR="00775AB8" w:rsidRPr="00092D4A" w:rsidRDefault="00775AB8" w:rsidP="00775AB8">
      <w:pPr>
        <w:pStyle w:val="Bullet1"/>
        <w:rPr>
          <w:shd w:val="clear" w:color="auto" w:fill="FFFFFF"/>
        </w:rPr>
      </w:pPr>
      <w:r w:rsidRPr="00D04AF3">
        <w:rPr>
          <w:b/>
          <w:shd w:val="clear" w:color="auto" w:fill="FFFFFF"/>
        </w:rPr>
        <w:t>Always CHECK you are using correct vaccine for age.</w:t>
      </w:r>
      <w:r w:rsidRPr="00092D4A">
        <w:rPr>
          <w:shd w:val="clear" w:color="auto" w:fill="FFFFFF"/>
        </w:rPr>
        <w:t xml:space="preserve"> </w:t>
      </w:r>
      <w:r w:rsidRPr="00076AD8">
        <w:rPr>
          <w:shd w:val="clear" w:color="auto" w:fill="FFFFFF"/>
        </w:rPr>
        <w:t xml:space="preserve">Refer to </w:t>
      </w:r>
      <w:hyperlink w:anchor="_Table_1._" w:history="1">
        <w:r w:rsidRPr="007E44E4">
          <w:rPr>
            <w:rStyle w:val="Hyperlink"/>
            <w:shd w:val="clear" w:color="auto" w:fill="FFFFFF"/>
          </w:rPr>
          <w:t>Table 1</w:t>
        </w:r>
      </w:hyperlink>
      <w:r>
        <w:rPr>
          <w:shd w:val="clear" w:color="auto" w:fill="FFFFFF"/>
        </w:rPr>
        <w:t>.</w:t>
      </w:r>
    </w:p>
    <w:p w14:paraId="7B63CACB" w14:textId="77777777" w:rsidR="00775AB8" w:rsidRPr="00092D4A" w:rsidRDefault="00775AB8" w:rsidP="00775AB8">
      <w:pPr>
        <w:pStyle w:val="Bullet1"/>
        <w:rPr>
          <w:shd w:val="clear" w:color="auto" w:fill="FFFFFF"/>
        </w:rPr>
      </w:pPr>
      <w:r w:rsidRPr="00092D4A">
        <w:rPr>
          <w:shd w:val="clear" w:color="auto" w:fill="FFFFFF"/>
        </w:rPr>
        <w:t xml:space="preserve">Influenza vaccines come in pre-filled syringes of 0.5 mL. Administer the </w:t>
      </w:r>
      <w:r>
        <w:rPr>
          <w:shd w:val="clear" w:color="auto" w:fill="FFFFFF"/>
        </w:rPr>
        <w:t>full content</w:t>
      </w:r>
      <w:r w:rsidRPr="00092D4A">
        <w:rPr>
          <w:shd w:val="clear" w:color="auto" w:fill="FFFFFF"/>
        </w:rPr>
        <w:t xml:space="preserve"> as this is required for the optimal immune response. </w:t>
      </w:r>
    </w:p>
    <w:p w14:paraId="3E67C196" w14:textId="77777777" w:rsidR="00775AB8" w:rsidRDefault="00775AB8" w:rsidP="00775AB8">
      <w:pPr>
        <w:pStyle w:val="Bullet1"/>
      </w:pPr>
      <w:r>
        <w:t xml:space="preserve">Fluad® Quad (an adjuvanted influenza vaccine) is preferentially recommended </w:t>
      </w:r>
      <w:r w:rsidRPr="006D1112">
        <w:t xml:space="preserve">for adults </w:t>
      </w:r>
      <w:r w:rsidRPr="006D1112">
        <w:rPr>
          <w:b/>
          <w:bCs/>
        </w:rPr>
        <w:t>aged 65 years and over only</w:t>
      </w:r>
      <w:r w:rsidRPr="0097519B">
        <w:rPr>
          <w:b/>
          <w:bCs/>
        </w:rPr>
        <w:t>.</w:t>
      </w:r>
      <w:r>
        <w:t xml:space="preserve"> The adjuvant boosts the immune system’s response to the vaccine and provides better protection for people aged 65 years and over. </w:t>
      </w:r>
    </w:p>
    <w:p w14:paraId="2D7A6A70" w14:textId="77777777" w:rsidR="00775AB8" w:rsidRDefault="00775AB8" w:rsidP="00775AB8">
      <w:pPr>
        <w:pStyle w:val="Bullet1"/>
        <w:rPr>
          <w:rFonts w:ascii="Segoe UI" w:hAnsi="Segoe UI" w:cs="Segoe UI"/>
          <w:color w:val="313131"/>
        </w:rPr>
      </w:pPr>
      <w:r>
        <w:t>If a person had a 2023 influenza vaccine in late 2023 or early 2024, they are still recommended to receive a 2024 vaccine when available, at least 4 weeks apart.</w:t>
      </w:r>
      <w:r w:rsidRPr="006D1112">
        <w:rPr>
          <w:rFonts w:ascii="Segoe UI" w:hAnsi="Segoe UI" w:cs="Segoe UI"/>
          <w:color w:val="313131"/>
          <w:shd w:val="clear" w:color="auto" w:fill="FFFFFF"/>
        </w:rPr>
        <w:t xml:space="preserve"> </w:t>
      </w:r>
    </w:p>
    <w:p w14:paraId="4C522773" w14:textId="77777777" w:rsidR="00775AB8" w:rsidRPr="006871F9" w:rsidRDefault="00775AB8" w:rsidP="00B21778">
      <w:pPr>
        <w:pStyle w:val="Heading2"/>
        <w:spacing w:before="240" w:after="160"/>
        <w:rPr>
          <w:rFonts w:cs="Arial"/>
          <w:sz w:val="30"/>
          <w:szCs w:val="30"/>
        </w:rPr>
      </w:pPr>
      <w:bookmarkStart w:id="31" w:name="_Toc156561627"/>
      <w:bookmarkStart w:id="32" w:name="_Toc161322748"/>
      <w:r w:rsidRPr="006871F9">
        <w:rPr>
          <w:rFonts w:cs="Arial"/>
          <w:sz w:val="30"/>
          <w:szCs w:val="30"/>
        </w:rPr>
        <w:t>Schedule</w:t>
      </w:r>
      <w:bookmarkEnd w:id="31"/>
      <w:bookmarkEnd w:id="32"/>
    </w:p>
    <w:p w14:paraId="06C03BAD" w14:textId="77777777" w:rsidR="00775AB8" w:rsidRPr="00AF4544" w:rsidRDefault="00775AB8" w:rsidP="00775AB8">
      <w:pPr>
        <w:pStyle w:val="Bullet1"/>
      </w:pPr>
      <w:r w:rsidRPr="00AF4544">
        <w:rPr>
          <w:shd w:val="clear" w:color="auto" w:fill="FFFFFF"/>
        </w:rPr>
        <w:t xml:space="preserve">Children aged 6 months to less than 9 years receiving influenza vaccine for the </w:t>
      </w:r>
      <w:r w:rsidRPr="00AF4544">
        <w:rPr>
          <w:b/>
          <w:bCs/>
          <w:shd w:val="clear" w:color="auto" w:fill="FFFFFF"/>
        </w:rPr>
        <w:t>first time</w:t>
      </w:r>
      <w:r w:rsidRPr="00AF4544">
        <w:rPr>
          <w:shd w:val="clear" w:color="auto" w:fill="FFFFFF"/>
        </w:rPr>
        <w:t xml:space="preserve"> need 2 doses given at least 4 weeks apart. This maximises the immune response to the vaccine strains. </w:t>
      </w:r>
    </w:p>
    <w:p w14:paraId="17BE079C" w14:textId="77777777" w:rsidR="00775AB8" w:rsidRPr="00AF4544" w:rsidRDefault="00775AB8" w:rsidP="00775AB8">
      <w:pPr>
        <w:pStyle w:val="Bullet1"/>
      </w:pPr>
      <w:r w:rsidRPr="00AF4544">
        <w:rPr>
          <w:shd w:val="clear" w:color="auto" w:fill="FFFFFF"/>
        </w:rPr>
        <w:t xml:space="preserve">People aged 9 years and over need 1 dose of influenza vaccine every year. </w:t>
      </w:r>
    </w:p>
    <w:p w14:paraId="7036A224" w14:textId="77777777" w:rsidR="00775AB8" w:rsidRPr="006871F9" w:rsidRDefault="00775AB8" w:rsidP="00B21778">
      <w:pPr>
        <w:pStyle w:val="Heading2"/>
        <w:spacing w:before="240" w:after="160"/>
        <w:rPr>
          <w:rFonts w:cs="Arial"/>
          <w:sz w:val="30"/>
          <w:szCs w:val="30"/>
        </w:rPr>
      </w:pPr>
      <w:bookmarkStart w:id="33" w:name="_Toc156561628"/>
      <w:bookmarkStart w:id="34" w:name="_Toc161322749"/>
      <w:r w:rsidRPr="006871F9">
        <w:rPr>
          <w:rFonts w:cs="Arial"/>
          <w:sz w:val="30"/>
          <w:szCs w:val="30"/>
        </w:rPr>
        <w:t>Coadministration</w:t>
      </w:r>
      <w:bookmarkEnd w:id="33"/>
      <w:bookmarkEnd w:id="34"/>
    </w:p>
    <w:p w14:paraId="7AF7414D" w14:textId="7F322BC2" w:rsidR="00775AB8" w:rsidRPr="00775AB8" w:rsidRDefault="00AE7651" w:rsidP="00775AB8">
      <w:pPr>
        <w:pStyle w:val="Body"/>
      </w:pPr>
      <w:r>
        <w:t>Influenza vaccines can be given at the same time as, or at any interval before or after, other vaccines. This includes dTpa, respiratory syncytial virus (RSV), pneumococcal and COVID-19 vaccines.</w:t>
      </w:r>
      <w:r w:rsidR="000D77DF">
        <w:t xml:space="preserve"> </w:t>
      </w:r>
      <w:r w:rsidR="007E44E4">
        <w:t xml:space="preserve">Refer to the </w:t>
      </w:r>
      <w:r w:rsidR="007E44E4" w:rsidRPr="004E35B9">
        <w:t>Australian Immunisation Handbook | Influenza (flu)</w:t>
      </w:r>
      <w:r w:rsidR="007E44E4">
        <w:t xml:space="preserve"> for further details. </w:t>
      </w:r>
    </w:p>
    <w:p w14:paraId="7A911B7C" w14:textId="39EE0BE5" w:rsidR="00775AB8" w:rsidRPr="00775AB8" w:rsidRDefault="00775AB8" w:rsidP="00775AB8">
      <w:pPr>
        <w:pStyle w:val="Body"/>
      </w:pPr>
      <w:r w:rsidRPr="00775AB8">
        <w:t>It is acceptable to co-administer Fluad® Quad and Shingrix</w:t>
      </w:r>
      <w:r w:rsidR="007E44E4">
        <w:rPr>
          <w:rFonts w:cs="Arial"/>
        </w:rPr>
        <w:t>®</w:t>
      </w:r>
      <w:r w:rsidRPr="00775AB8">
        <w:t xml:space="preserve"> on the same day if necessary. However, due to a lack of data, it is preferable to separate administration by a few days if possible.</w:t>
      </w:r>
    </w:p>
    <w:p w14:paraId="2BD84F45" w14:textId="77777777" w:rsidR="00775AB8" w:rsidRPr="006871F9" w:rsidRDefault="00775AB8" w:rsidP="00B21778">
      <w:pPr>
        <w:pStyle w:val="Heading2"/>
        <w:spacing w:before="240" w:after="160"/>
        <w:rPr>
          <w:rFonts w:cs="Arial"/>
          <w:sz w:val="30"/>
          <w:szCs w:val="30"/>
        </w:rPr>
      </w:pPr>
      <w:bookmarkStart w:id="35" w:name="_Toc156561629"/>
      <w:bookmarkStart w:id="36" w:name="_Toc161322750"/>
      <w:r w:rsidRPr="006871F9">
        <w:rPr>
          <w:rFonts w:cs="Arial"/>
          <w:sz w:val="30"/>
          <w:szCs w:val="30"/>
        </w:rPr>
        <w:t>After vaccination</w:t>
      </w:r>
      <w:bookmarkEnd w:id="35"/>
      <w:bookmarkEnd w:id="36"/>
    </w:p>
    <w:p w14:paraId="2465E136" w14:textId="77777777" w:rsidR="00775AB8" w:rsidRPr="004E6FB2" w:rsidRDefault="00775AB8" w:rsidP="00775AB8">
      <w:pPr>
        <w:pStyle w:val="Body"/>
      </w:pPr>
      <w:r w:rsidRPr="004E6FB2">
        <w:t xml:space="preserve">Keep the person under observation for at least 15 minutes to ensure that they do not experience an immediate adverse event, and to provide rapid medical care if needed. </w:t>
      </w:r>
    </w:p>
    <w:p w14:paraId="3347E1F8" w14:textId="3339C0EC" w:rsidR="00775AB8" w:rsidRPr="006871F9" w:rsidRDefault="00775AB8" w:rsidP="006871F9">
      <w:pPr>
        <w:pStyle w:val="Body"/>
      </w:pPr>
      <w:r w:rsidRPr="004E6FB2">
        <w:t>Inform the vaccinated person or their parent/carer, preferably in writing, of any expected adverse events following immunisation</w:t>
      </w:r>
      <w:r>
        <w:t>.</w:t>
      </w:r>
      <w:r w:rsidRPr="004E6FB2">
        <w:t xml:space="preserve"> </w:t>
      </w:r>
    </w:p>
    <w:p w14:paraId="67B4A7E8" w14:textId="77777777" w:rsidR="00775AB8" w:rsidRPr="006871F9" w:rsidRDefault="00775AB8" w:rsidP="00B21778">
      <w:pPr>
        <w:pStyle w:val="Heading2"/>
        <w:spacing w:before="240" w:after="160"/>
        <w:rPr>
          <w:rFonts w:cs="Arial"/>
          <w:sz w:val="30"/>
          <w:szCs w:val="30"/>
        </w:rPr>
      </w:pPr>
      <w:bookmarkStart w:id="37" w:name="_Toc156561630"/>
      <w:bookmarkStart w:id="38" w:name="_Toc161322751"/>
      <w:r w:rsidRPr="006871F9">
        <w:rPr>
          <w:rFonts w:cs="Arial"/>
          <w:sz w:val="30"/>
          <w:szCs w:val="30"/>
        </w:rPr>
        <w:t>Reporting to the AIR</w:t>
      </w:r>
      <w:bookmarkEnd w:id="37"/>
      <w:bookmarkEnd w:id="38"/>
    </w:p>
    <w:p w14:paraId="189A4DB2" w14:textId="3D145AF1" w:rsidR="00775AB8" w:rsidRPr="00AF4544" w:rsidRDefault="00775AB8" w:rsidP="00775AB8">
      <w:pPr>
        <w:pStyle w:val="Body"/>
        <w:rPr>
          <w:rFonts w:ascii="Roboto" w:eastAsia="Times New Roman" w:hAnsi="Roboto"/>
          <w:sz w:val="27"/>
          <w:szCs w:val="27"/>
        </w:rPr>
      </w:pPr>
      <w:r w:rsidRPr="00AF4544">
        <w:t xml:space="preserve">It is mandatory to report the administration of influenza vaccines, COVID-19 vaccines and all other NIP vaccines to the </w:t>
      </w:r>
      <w:r w:rsidR="005972D9">
        <w:t>AIR</w:t>
      </w:r>
      <w:r w:rsidRPr="00AF4544">
        <w:t xml:space="preserve">. </w:t>
      </w:r>
      <w:r w:rsidR="006B59F2">
        <w:t>Use the current AIR vaccine code formats</w:t>
      </w:r>
      <w:r w:rsidR="001F4FC3">
        <w:t>; r</w:t>
      </w:r>
      <w:r w:rsidR="0022246E">
        <w:t xml:space="preserve">efer to </w:t>
      </w:r>
      <w:r w:rsidR="00C16073">
        <w:t xml:space="preserve">the </w:t>
      </w:r>
      <w:hyperlink r:id="rId30" w:history="1">
        <w:r w:rsidR="0022246E" w:rsidRPr="00CE2B9C">
          <w:rPr>
            <w:rStyle w:val="Hyperlink"/>
          </w:rPr>
          <w:t xml:space="preserve">Services Australia </w:t>
        </w:r>
        <w:r w:rsidR="00CE2B9C" w:rsidRPr="00CE2B9C">
          <w:rPr>
            <w:rStyle w:val="Hyperlink"/>
          </w:rPr>
          <w:t>air vaccine code formats</w:t>
        </w:r>
      </w:hyperlink>
      <w:r w:rsidR="00C16073">
        <w:t xml:space="preserve"> </w:t>
      </w:r>
      <w:r w:rsidR="00270426">
        <w:t>&lt;</w:t>
      </w:r>
      <w:r w:rsidR="00270426" w:rsidRPr="009D1C40">
        <w:t>https://www.servicesaustralia.gov.au/air-vaccine-code-formats?context=22796</w:t>
      </w:r>
      <w:r w:rsidR="00270426">
        <w:t>&gt;</w:t>
      </w:r>
      <w:r w:rsidR="00C16073">
        <w:t>.</w:t>
      </w:r>
    </w:p>
    <w:p w14:paraId="46FA4680" w14:textId="77777777" w:rsidR="00775AB8" w:rsidRPr="00FD1234" w:rsidRDefault="00775AB8" w:rsidP="00BC5619">
      <w:pPr>
        <w:pStyle w:val="Heading1"/>
        <w:spacing w:before="240" w:after="160"/>
      </w:pPr>
      <w:bookmarkStart w:id="39" w:name="_Toc156561631"/>
      <w:bookmarkStart w:id="40" w:name="_Toc161322752"/>
      <w:r w:rsidRPr="00FD1234">
        <w:t>Vaccine Safety</w:t>
      </w:r>
      <w:bookmarkEnd w:id="39"/>
      <w:bookmarkEnd w:id="40"/>
    </w:p>
    <w:p w14:paraId="0A6F6B41" w14:textId="77777777" w:rsidR="00775AB8" w:rsidRPr="006871F9" w:rsidRDefault="00775AB8" w:rsidP="00B21778">
      <w:pPr>
        <w:pStyle w:val="Heading2"/>
        <w:spacing w:before="240" w:after="160"/>
        <w:rPr>
          <w:rFonts w:cs="Arial"/>
          <w:sz w:val="30"/>
          <w:szCs w:val="30"/>
          <w:highlight w:val="yellow"/>
        </w:rPr>
      </w:pPr>
      <w:bookmarkStart w:id="41" w:name="_Toc156561632"/>
      <w:bookmarkStart w:id="42" w:name="_Toc161322753"/>
      <w:r w:rsidRPr="006871F9">
        <w:rPr>
          <w:rFonts w:cs="Arial"/>
          <w:sz w:val="30"/>
          <w:szCs w:val="30"/>
        </w:rPr>
        <w:t>Contraindications and precautions</w:t>
      </w:r>
      <w:bookmarkEnd w:id="41"/>
      <w:bookmarkEnd w:id="42"/>
    </w:p>
    <w:p w14:paraId="6F724C6A" w14:textId="77777777" w:rsidR="00775AB8" w:rsidRPr="00AF7ACA" w:rsidRDefault="00775AB8" w:rsidP="00775AB8">
      <w:pPr>
        <w:pStyle w:val="Body"/>
      </w:pPr>
      <w:r w:rsidRPr="00AF7ACA">
        <w:t xml:space="preserve">The only contraindications to influenza vaccines are: </w:t>
      </w:r>
    </w:p>
    <w:p w14:paraId="0EEA7A5E" w14:textId="77777777" w:rsidR="00775AB8" w:rsidRPr="00AF7ACA" w:rsidRDefault="00775AB8" w:rsidP="00775AB8">
      <w:pPr>
        <w:pStyle w:val="Bullet1"/>
      </w:pPr>
      <w:r w:rsidRPr="00AF7ACA">
        <w:t xml:space="preserve">Anaphylaxis following a previous dose of any influenza vaccine </w:t>
      </w:r>
    </w:p>
    <w:p w14:paraId="5465255D" w14:textId="77777777" w:rsidR="00775AB8" w:rsidRPr="00AF7ACA" w:rsidRDefault="00775AB8" w:rsidP="00775AB8">
      <w:pPr>
        <w:pStyle w:val="Bullet1"/>
      </w:pPr>
      <w:r w:rsidRPr="00AF7ACA">
        <w:t>Anaphylaxis following any vaccine component (excluding eggs).</w:t>
      </w:r>
    </w:p>
    <w:p w14:paraId="475749FC" w14:textId="77777777" w:rsidR="00775AB8" w:rsidRPr="00AF7ACA" w:rsidRDefault="00775AB8" w:rsidP="008E6E0E">
      <w:pPr>
        <w:pStyle w:val="Body"/>
        <w:spacing w:before="120"/>
      </w:pPr>
      <w:r w:rsidRPr="00AF7ACA">
        <w:lastRenderedPageBreak/>
        <w:t xml:space="preserve">Egg allergy is not a contraindication to influenza vaccines. If there is significant parental or health professional concern, the vaccine may be administered in a primary care setting with a longer waiting period of 30 minutes. </w:t>
      </w:r>
    </w:p>
    <w:p w14:paraId="7ABE2348" w14:textId="77777777" w:rsidR="00775AB8" w:rsidRPr="00AF7ACA" w:rsidRDefault="00775AB8" w:rsidP="008E6E0E">
      <w:pPr>
        <w:pStyle w:val="Body"/>
      </w:pPr>
      <w:r w:rsidRPr="00AF7ACA">
        <w:t xml:space="preserve">Latex allergy: All influenza vaccines available under </w:t>
      </w:r>
      <w:r w:rsidRPr="000D6AD6">
        <w:t>the NIP in 2024 are latex free</w:t>
      </w:r>
      <w:r w:rsidRPr="00AF7ACA">
        <w:t xml:space="preserve"> and people with a latex allergy can safely be vaccinated.</w:t>
      </w:r>
    </w:p>
    <w:p w14:paraId="6B5C8015" w14:textId="77777777" w:rsidR="00775AB8" w:rsidRPr="006871F9" w:rsidRDefault="00775AB8" w:rsidP="00B21778">
      <w:pPr>
        <w:pStyle w:val="Heading2"/>
        <w:spacing w:before="240" w:after="160"/>
        <w:rPr>
          <w:rFonts w:cs="Arial"/>
          <w:sz w:val="30"/>
          <w:szCs w:val="30"/>
          <w:highlight w:val="yellow"/>
        </w:rPr>
      </w:pPr>
      <w:bookmarkStart w:id="43" w:name="_Toc156561633"/>
      <w:bookmarkStart w:id="44" w:name="_Toc161322754"/>
      <w:r w:rsidRPr="006871F9">
        <w:rPr>
          <w:rFonts w:cs="Arial"/>
          <w:sz w:val="30"/>
          <w:szCs w:val="30"/>
        </w:rPr>
        <w:t>Adverse events following immunisation</w:t>
      </w:r>
      <w:bookmarkEnd w:id="43"/>
      <w:bookmarkEnd w:id="44"/>
      <w:r w:rsidRPr="006871F9">
        <w:rPr>
          <w:rFonts w:cs="Arial"/>
          <w:sz w:val="30"/>
          <w:szCs w:val="30"/>
        </w:rPr>
        <w:t xml:space="preserve"> </w:t>
      </w:r>
    </w:p>
    <w:p w14:paraId="56AA9A71" w14:textId="77777777" w:rsidR="00775AB8" w:rsidRPr="007B3773" w:rsidRDefault="00775AB8" w:rsidP="00775AB8">
      <w:pPr>
        <w:pStyle w:val="Body"/>
      </w:pPr>
      <w:bookmarkStart w:id="45" w:name="_Steps_for_managing"/>
      <w:bookmarkEnd w:id="45"/>
      <w:r w:rsidRPr="007B3773">
        <w:rPr>
          <w:shd w:val="clear" w:color="auto" w:fill="FFFFFF"/>
        </w:rPr>
        <w:t>An adverse event following immunisation (AEFI) is any negative reaction that follows vaccination. It does not necessarily have a causal relationship with the vaccine.</w:t>
      </w:r>
      <w:r w:rsidRPr="007B3773">
        <w:t xml:space="preserve"> AEFIs also include conditions that may occur following the incorrect handling or administration of a vaccine.</w:t>
      </w:r>
    </w:p>
    <w:p w14:paraId="69F3C1C8" w14:textId="6B456AED" w:rsidR="00775AB8" w:rsidRDefault="00775AB8" w:rsidP="00775AB8">
      <w:pPr>
        <w:pStyle w:val="Body"/>
        <w:rPr>
          <w:rFonts w:eastAsiaTheme="minorHAnsi"/>
        </w:rPr>
      </w:pPr>
      <w:r>
        <w:rPr>
          <w:rFonts w:eastAsiaTheme="minorHAnsi"/>
        </w:rPr>
        <w:t xml:space="preserve">Refer to the </w:t>
      </w:r>
      <w:r w:rsidRPr="00E23607">
        <w:rPr>
          <w:rFonts w:eastAsiaTheme="minorHAnsi" w:cs="Arial"/>
          <w:szCs w:val="21"/>
        </w:rPr>
        <w:t xml:space="preserve">Australian Immunisation Handbook </w:t>
      </w:r>
      <w:r>
        <w:rPr>
          <w:rFonts w:eastAsiaTheme="minorHAnsi"/>
        </w:rPr>
        <w:t xml:space="preserve">for AEFI relating to influenza vaccines. </w:t>
      </w:r>
    </w:p>
    <w:p w14:paraId="475E029A" w14:textId="77777777" w:rsidR="00775AB8" w:rsidRPr="00836BCE" w:rsidRDefault="00775AB8" w:rsidP="00775AB8">
      <w:pPr>
        <w:pStyle w:val="Body"/>
        <w:rPr>
          <w:rFonts w:eastAsia="Times New Roman"/>
        </w:rPr>
      </w:pPr>
      <w:r w:rsidRPr="00836BCE">
        <w:rPr>
          <w:rFonts w:eastAsiaTheme="minorHAnsi"/>
        </w:rPr>
        <w:t xml:space="preserve">Serious or unexpected AEFI </w:t>
      </w:r>
      <w:r>
        <w:rPr>
          <w:rFonts w:eastAsiaTheme="minorHAnsi"/>
        </w:rPr>
        <w:t>and vaccine errors require</w:t>
      </w:r>
      <w:r w:rsidRPr="00836BCE">
        <w:rPr>
          <w:rFonts w:eastAsiaTheme="minorHAnsi"/>
        </w:rPr>
        <w:t xml:space="preserve"> notification</w:t>
      </w:r>
      <w:r>
        <w:rPr>
          <w:rFonts w:eastAsiaTheme="minorHAnsi"/>
        </w:rPr>
        <w:t xml:space="preserve"> to SAEFVIC, Victoria’s Safety Surveillance partner. </w:t>
      </w:r>
    </w:p>
    <w:p w14:paraId="7C96ABD4" w14:textId="1A6A181D" w:rsidR="00775AB8" w:rsidRPr="00AF7ACA" w:rsidRDefault="00775AB8" w:rsidP="00775AB8">
      <w:pPr>
        <w:pStyle w:val="Bullet1"/>
        <w:rPr>
          <w:rFonts w:eastAsia="Times New Roman"/>
        </w:rPr>
      </w:pPr>
      <w:r w:rsidRPr="00AF7ACA">
        <w:t xml:space="preserve">via </w:t>
      </w:r>
      <w:hyperlink r:id="rId31" w:history="1">
        <w:r w:rsidR="00B6101D" w:rsidRPr="00B6101D">
          <w:rPr>
            <w:rStyle w:val="Hyperlink"/>
          </w:rPr>
          <w:t>SAEFVAC reporting</w:t>
        </w:r>
      </w:hyperlink>
      <w:r w:rsidR="00B6101D">
        <w:t xml:space="preserve"> online &lt;</w:t>
      </w:r>
      <w:r w:rsidRPr="00B6101D">
        <w:t>https://www.safevac.org.au/Home/Info/VIC</w:t>
      </w:r>
      <w:r w:rsidR="00B6101D" w:rsidRPr="00B6101D">
        <w:t>&gt;</w:t>
      </w:r>
      <w:r w:rsidRPr="00B6101D">
        <w:t xml:space="preserve">   </w:t>
      </w:r>
    </w:p>
    <w:p w14:paraId="3B4AD4B5" w14:textId="77777777" w:rsidR="00775AB8" w:rsidRDefault="00775AB8" w:rsidP="00775AB8">
      <w:pPr>
        <w:pStyle w:val="Bullet1"/>
      </w:pPr>
      <w:r w:rsidRPr="00AF7ACA">
        <w:t>Ph: 1300 882 924 (option 1)</w:t>
      </w:r>
    </w:p>
    <w:p w14:paraId="40CF04C9" w14:textId="77777777" w:rsidR="00775AB8" w:rsidRPr="006871F9" w:rsidRDefault="00775AB8" w:rsidP="00B21778">
      <w:pPr>
        <w:pStyle w:val="Heading2"/>
        <w:spacing w:before="240" w:after="160"/>
        <w:rPr>
          <w:rFonts w:cs="Arial"/>
          <w:sz w:val="30"/>
          <w:szCs w:val="30"/>
        </w:rPr>
      </w:pPr>
      <w:bookmarkStart w:id="46" w:name="_Toc156561634"/>
      <w:bookmarkStart w:id="47" w:name="_Toc161322755"/>
      <w:r w:rsidRPr="006871F9">
        <w:rPr>
          <w:rFonts w:cs="Arial"/>
          <w:sz w:val="30"/>
          <w:szCs w:val="30"/>
        </w:rPr>
        <w:t>Vaccine errors</w:t>
      </w:r>
      <w:bookmarkEnd w:id="46"/>
      <w:bookmarkEnd w:id="47"/>
    </w:p>
    <w:p w14:paraId="60F77579" w14:textId="77777777" w:rsidR="00775AB8" w:rsidRDefault="00775AB8" w:rsidP="00775AB8">
      <w:pPr>
        <w:pStyle w:val="Body"/>
      </w:pPr>
      <w:r w:rsidRPr="00E249A3">
        <w:t>Vaccine administration errors can occur when a vaccine is incorrectly stored, prepared or given outside the current clinical guidelines, potentially resulting in an AEFI.</w:t>
      </w:r>
    </w:p>
    <w:p w14:paraId="106296B9" w14:textId="0E6C0E6F" w:rsidR="00B21778" w:rsidRDefault="00775AB8" w:rsidP="00775AB8">
      <w:pPr>
        <w:pStyle w:val="Body"/>
      </w:pPr>
      <w:r>
        <w:t xml:space="preserve">Review the department’s </w:t>
      </w:r>
      <w:hyperlink r:id="rId32" w:history="1">
        <w:r w:rsidRPr="00E249A3">
          <w:rPr>
            <w:rStyle w:val="Hyperlink"/>
            <w:rFonts w:cs="Arial"/>
            <w:szCs w:val="21"/>
          </w:rPr>
          <w:t>Vaccine error management</w:t>
        </w:r>
      </w:hyperlink>
      <w:r>
        <w:t xml:space="preserve"> web page to learn how to prevent and manage vaccine administration errors. </w:t>
      </w:r>
    </w:p>
    <w:p w14:paraId="3B2CEB16" w14:textId="515D3BE2" w:rsidR="00E23607" w:rsidRDefault="00E23607" w:rsidP="00775AB8">
      <w:pPr>
        <w:pStyle w:val="Body"/>
      </w:pPr>
      <w:r>
        <w:t>&lt;</w:t>
      </w:r>
      <w:r w:rsidRPr="00E23607">
        <w:t>https://www.health.vic.gov.au/immunisation/vaccine-error-management</w:t>
      </w:r>
      <w:r>
        <w:t>&gt;</w:t>
      </w:r>
    </w:p>
    <w:p w14:paraId="6272601C" w14:textId="77777777" w:rsidR="00B21778" w:rsidRDefault="00B21778">
      <w:pPr>
        <w:spacing w:after="0" w:line="240" w:lineRule="auto"/>
        <w:rPr>
          <w:rFonts w:eastAsia="Times"/>
        </w:rPr>
      </w:pPr>
      <w:r>
        <w:br w:type="page"/>
      </w:r>
    </w:p>
    <w:p w14:paraId="313D0309" w14:textId="3311AC5E" w:rsidR="00775AB8" w:rsidRPr="00FD1234" w:rsidRDefault="007D31B9" w:rsidP="007D31B9">
      <w:pPr>
        <w:pStyle w:val="Heading1"/>
        <w:spacing w:before="240"/>
      </w:pPr>
      <w:bookmarkStart w:id="48" w:name="_Toc161322756"/>
      <w:r>
        <w:lastRenderedPageBreak/>
        <w:t xml:space="preserve">Key </w:t>
      </w:r>
      <w:r w:rsidR="00A9575B">
        <w:t>reference documents</w:t>
      </w:r>
      <w:bookmarkEnd w:id="48"/>
    </w:p>
    <w:tbl>
      <w:tblPr>
        <w:tblStyle w:val="TableGrid"/>
        <w:tblW w:w="933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16"/>
        <w:gridCol w:w="6916"/>
      </w:tblGrid>
      <w:tr w:rsidR="00775AB8" w:rsidRPr="00527F2A" w14:paraId="550DBB91" w14:textId="77777777" w:rsidTr="00D00A03">
        <w:trPr>
          <w:trHeight w:val="478"/>
        </w:trPr>
        <w:tc>
          <w:tcPr>
            <w:tcW w:w="2416" w:type="dxa"/>
          </w:tcPr>
          <w:p w14:paraId="7AE171BD" w14:textId="77777777" w:rsidR="00775AB8" w:rsidRPr="00527F2A" w:rsidRDefault="00775AB8" w:rsidP="00C94E3B">
            <w:pPr>
              <w:spacing w:before="120" w:line="240" w:lineRule="atLeast"/>
              <w:rPr>
                <w:rFonts w:cs="Arial"/>
                <w:b/>
                <w:bCs/>
                <w:color w:val="1F497D" w:themeColor="text2"/>
                <w:szCs w:val="21"/>
              </w:rPr>
            </w:pPr>
            <w:r w:rsidRPr="00527F2A">
              <w:rPr>
                <w:rFonts w:cs="Arial"/>
                <w:b/>
                <w:bCs/>
                <w:color w:val="1F497D" w:themeColor="text2"/>
                <w:szCs w:val="21"/>
              </w:rPr>
              <w:t>Resource</w:t>
            </w:r>
          </w:p>
        </w:tc>
        <w:tc>
          <w:tcPr>
            <w:tcW w:w="6916" w:type="dxa"/>
          </w:tcPr>
          <w:p w14:paraId="35D55AEB" w14:textId="77777777" w:rsidR="00775AB8" w:rsidRPr="00527F2A" w:rsidRDefault="00775AB8" w:rsidP="00C94E3B">
            <w:pPr>
              <w:spacing w:before="120" w:line="240" w:lineRule="atLeast"/>
              <w:rPr>
                <w:rFonts w:cs="Arial"/>
                <w:b/>
                <w:bCs/>
                <w:color w:val="1F497D" w:themeColor="text2"/>
                <w:szCs w:val="21"/>
              </w:rPr>
            </w:pPr>
            <w:r w:rsidRPr="00527F2A">
              <w:rPr>
                <w:rFonts w:cs="Arial"/>
                <w:b/>
                <w:bCs/>
                <w:color w:val="1F497D" w:themeColor="text2"/>
                <w:szCs w:val="21"/>
              </w:rPr>
              <w:t xml:space="preserve">Description </w:t>
            </w:r>
          </w:p>
        </w:tc>
      </w:tr>
      <w:tr w:rsidR="00775AB8" w14:paraId="07C59826" w14:textId="77777777" w:rsidTr="00D00A03">
        <w:trPr>
          <w:trHeight w:val="1182"/>
        </w:trPr>
        <w:tc>
          <w:tcPr>
            <w:tcW w:w="2416" w:type="dxa"/>
          </w:tcPr>
          <w:p w14:paraId="0AE18D7C" w14:textId="77777777" w:rsidR="00775AB8" w:rsidRPr="00527F2A" w:rsidRDefault="00775AB8" w:rsidP="0013327A">
            <w:pPr>
              <w:pStyle w:val="Tablecolhead"/>
            </w:pPr>
            <w:r w:rsidRPr="00527F2A">
              <w:t xml:space="preserve">Victorian Department of Health webpage </w:t>
            </w:r>
          </w:p>
        </w:tc>
        <w:tc>
          <w:tcPr>
            <w:tcW w:w="6916" w:type="dxa"/>
          </w:tcPr>
          <w:p w14:paraId="09FD7F6E" w14:textId="524DAEFD" w:rsidR="00775AB8" w:rsidRPr="000869CB" w:rsidRDefault="00775AB8" w:rsidP="0013327A">
            <w:pPr>
              <w:pStyle w:val="Tabletext"/>
            </w:pPr>
            <w:r w:rsidRPr="000869CB">
              <w:t xml:space="preserve">Up to date information and resources about the </w:t>
            </w:r>
            <w:r>
              <w:t xml:space="preserve">2024 </w:t>
            </w:r>
            <w:hyperlink r:id="rId33" w:history="1">
              <w:r w:rsidRPr="00FF6B20">
                <w:rPr>
                  <w:rStyle w:val="Hyperlink"/>
                </w:rPr>
                <w:t>Seasonal influenza vaccination</w:t>
              </w:r>
            </w:hyperlink>
            <w:r w:rsidRPr="000869CB">
              <w:t xml:space="preserve"> </w:t>
            </w:r>
            <w:r w:rsidR="007869E1" w:rsidRPr="000869CB">
              <w:t>program</w:t>
            </w:r>
            <w:r w:rsidR="007869E1">
              <w:t xml:space="preserve"> and </w:t>
            </w:r>
            <w:r w:rsidR="002106A5">
              <w:t xml:space="preserve">access to </w:t>
            </w:r>
            <w:r w:rsidR="004C2B3A">
              <w:t>the eLearning module</w:t>
            </w:r>
            <w:r w:rsidR="00FC653F">
              <w:t>.</w:t>
            </w:r>
          </w:p>
          <w:p w14:paraId="5D0E46F9" w14:textId="4644E0B8" w:rsidR="00775AB8" w:rsidRPr="000869CB" w:rsidRDefault="00775AB8" w:rsidP="0013327A">
            <w:pPr>
              <w:pStyle w:val="Tabletext"/>
            </w:pPr>
            <w:r>
              <w:t>&lt;</w:t>
            </w:r>
            <w:r w:rsidRPr="00CC76EE">
              <w:rPr>
                <w:rFonts w:cs="Arial"/>
                <w:szCs w:val="21"/>
              </w:rPr>
              <w:t>https://www.health.vic.gov.au/immunisation/seasonal-influenza-vaccine</w:t>
            </w:r>
            <w:r>
              <w:t>&gt;</w:t>
            </w:r>
          </w:p>
        </w:tc>
      </w:tr>
      <w:tr w:rsidR="00775AB8" w14:paraId="69FD3DA0" w14:textId="77777777" w:rsidTr="00026311">
        <w:trPr>
          <w:trHeight w:val="1469"/>
        </w:trPr>
        <w:tc>
          <w:tcPr>
            <w:tcW w:w="2416" w:type="dxa"/>
          </w:tcPr>
          <w:p w14:paraId="426AAD8A" w14:textId="44C908D1" w:rsidR="00775AB8" w:rsidRPr="00527F2A" w:rsidRDefault="00775AB8" w:rsidP="0013327A">
            <w:pPr>
              <w:pStyle w:val="Tablecolhead"/>
            </w:pPr>
            <w:r w:rsidRPr="00527F2A">
              <w:t xml:space="preserve">The Australian Immunisation Handbook </w:t>
            </w:r>
          </w:p>
        </w:tc>
        <w:tc>
          <w:tcPr>
            <w:tcW w:w="6916" w:type="dxa"/>
          </w:tcPr>
          <w:p w14:paraId="119068C4" w14:textId="3F7A8907" w:rsidR="00775AB8" w:rsidRPr="000869CB" w:rsidRDefault="00775AB8" w:rsidP="0013327A">
            <w:pPr>
              <w:pStyle w:val="Tabletext"/>
            </w:pPr>
            <w:r w:rsidRPr="000869CB">
              <w:t xml:space="preserve">Clinical guidance developed by the </w:t>
            </w:r>
            <w:hyperlink r:id="rId34" w:history="1">
              <w:r w:rsidRPr="00FF6B20">
                <w:rPr>
                  <w:rStyle w:val="Hyperlink"/>
                </w:rPr>
                <w:t>Australian Technical Advisory Group on Immunisation (ATAGI)</w:t>
              </w:r>
            </w:hyperlink>
            <w:r w:rsidRPr="000869CB">
              <w:t xml:space="preserve"> for health professionals on </w:t>
            </w:r>
            <w:r w:rsidR="00ED455C">
              <w:t xml:space="preserve">all </w:t>
            </w:r>
            <w:r w:rsidRPr="000869CB">
              <w:t>influenza vaccines</w:t>
            </w:r>
            <w:r w:rsidR="6B415243">
              <w:t>.</w:t>
            </w:r>
          </w:p>
          <w:p w14:paraId="3B2A8A02" w14:textId="1F3AFCC6" w:rsidR="00775AB8" w:rsidRPr="000869CB" w:rsidRDefault="00775AB8" w:rsidP="0013327A">
            <w:pPr>
              <w:pStyle w:val="Tabletext"/>
            </w:pPr>
            <w:r>
              <w:t>&lt;</w:t>
            </w:r>
            <w:r w:rsidRPr="00CC76EE">
              <w:rPr>
                <w:rFonts w:cs="Arial"/>
                <w:szCs w:val="21"/>
              </w:rPr>
              <w:t>https://immunisationhandbook.health.gov.au/contents/vaccine-preventable-diseases/influenza-flu</w:t>
            </w:r>
            <w:r>
              <w:t>&gt;</w:t>
            </w:r>
          </w:p>
        </w:tc>
      </w:tr>
      <w:tr w:rsidR="00775AB8" w14:paraId="3B341034" w14:textId="77777777" w:rsidTr="00D00A03">
        <w:trPr>
          <w:trHeight w:val="1421"/>
        </w:trPr>
        <w:tc>
          <w:tcPr>
            <w:tcW w:w="2416" w:type="dxa"/>
          </w:tcPr>
          <w:p w14:paraId="3332073B" w14:textId="77777777" w:rsidR="00775AB8" w:rsidRPr="00527F2A" w:rsidRDefault="00775AB8" w:rsidP="0013327A">
            <w:pPr>
              <w:pStyle w:val="Tablecolhead"/>
            </w:pPr>
            <w:r w:rsidRPr="00527F2A">
              <w:t>Australian Technical Advisory Group on Immunisation – 2024 Influenza season</w:t>
            </w:r>
          </w:p>
        </w:tc>
        <w:tc>
          <w:tcPr>
            <w:tcW w:w="6916" w:type="dxa"/>
          </w:tcPr>
          <w:p w14:paraId="214C2FB0" w14:textId="607B4628" w:rsidR="00775AB8" w:rsidRPr="000E5614" w:rsidRDefault="00000000" w:rsidP="0013327A">
            <w:pPr>
              <w:pStyle w:val="Tabletext"/>
            </w:pPr>
            <w:hyperlink r:id="rId35" w:history="1">
              <w:r w:rsidR="00775AB8" w:rsidRPr="00FF6B20">
                <w:rPr>
                  <w:rStyle w:val="Hyperlink"/>
                </w:rPr>
                <w:t>ATAGI advice</w:t>
              </w:r>
              <w:r w:rsidR="00775AB8" w:rsidRPr="00FF6B20">
                <w:rPr>
                  <w:rStyle w:val="Hyperlink"/>
                  <w:shd w:val="clear" w:color="auto" w:fill="FFFFFF"/>
                </w:rPr>
                <w:t xml:space="preserve"> for immunisation providers regarding the administration of </w:t>
              </w:r>
              <w:r w:rsidR="00775AB8" w:rsidRPr="00FF6B20">
                <w:rPr>
                  <w:rStyle w:val="Hyperlink"/>
                  <w:rFonts w:cs="Arial"/>
                  <w:szCs w:val="21"/>
                  <w:shd w:val="clear" w:color="auto" w:fill="FFFFFF"/>
                </w:rPr>
                <w:t>2024</w:t>
              </w:r>
              <w:r w:rsidR="00775AB8" w:rsidRPr="00FF6B20">
                <w:rPr>
                  <w:rStyle w:val="Hyperlink"/>
                  <w:b/>
                  <w:bCs/>
                  <w:shd w:val="clear" w:color="auto" w:fill="FFFFFF"/>
                </w:rPr>
                <w:t> </w:t>
              </w:r>
              <w:r w:rsidR="00775AB8" w:rsidRPr="00FF6B20">
                <w:rPr>
                  <w:rStyle w:val="Hyperlink"/>
                  <w:shd w:val="clear" w:color="auto" w:fill="FFFFFF"/>
                </w:rPr>
                <w:t>seasonal</w:t>
              </w:r>
              <w:r w:rsidR="00775AB8" w:rsidRPr="00FF6B20">
                <w:rPr>
                  <w:rStyle w:val="Hyperlink"/>
                  <w:b/>
                  <w:bCs/>
                  <w:shd w:val="clear" w:color="auto" w:fill="FFFFFF"/>
                </w:rPr>
                <w:t> </w:t>
              </w:r>
              <w:r w:rsidR="00775AB8" w:rsidRPr="00FF6B20">
                <w:rPr>
                  <w:rStyle w:val="Hyperlink"/>
                  <w:rFonts w:cs="Arial"/>
                  <w:szCs w:val="21"/>
                  <w:shd w:val="clear" w:color="auto" w:fill="FFFFFF"/>
                </w:rPr>
                <w:t>influenza</w:t>
              </w:r>
              <w:r w:rsidR="00775AB8" w:rsidRPr="00FF6B20">
                <w:rPr>
                  <w:rStyle w:val="Hyperlink"/>
                  <w:shd w:val="clear" w:color="auto" w:fill="FFFFFF"/>
                </w:rPr>
                <w:t> vaccines</w:t>
              </w:r>
            </w:hyperlink>
            <w:r w:rsidR="00775AB8">
              <w:rPr>
                <w:shd w:val="clear" w:color="auto" w:fill="FFFFFF"/>
              </w:rPr>
              <w:t>.</w:t>
            </w:r>
          </w:p>
          <w:p w14:paraId="02CE30D5" w14:textId="5A9D5371" w:rsidR="00775AB8" w:rsidRDefault="00775AB8" w:rsidP="0013327A">
            <w:pPr>
              <w:pStyle w:val="Tabletext"/>
            </w:pPr>
            <w:r>
              <w:t>&lt;</w:t>
            </w:r>
            <w:r w:rsidR="000D6AD6" w:rsidRPr="00CC76EE">
              <w:rPr>
                <w:rFonts w:cs="Arial"/>
                <w:szCs w:val="21"/>
              </w:rPr>
              <w:t>https://www.health.gov.au/resources/publications/atagi-statement-on-the-administration-of-seasonal-influenza-vaccines-in-2024?language=en</w:t>
            </w:r>
            <w:r>
              <w:t>&gt;</w:t>
            </w:r>
          </w:p>
        </w:tc>
      </w:tr>
      <w:tr w:rsidR="00775AB8" w14:paraId="6E6EAD90" w14:textId="77777777" w:rsidTr="00D00A03">
        <w:trPr>
          <w:trHeight w:val="1182"/>
        </w:trPr>
        <w:tc>
          <w:tcPr>
            <w:tcW w:w="2416" w:type="dxa"/>
          </w:tcPr>
          <w:p w14:paraId="575E76E7" w14:textId="77777777" w:rsidR="00775AB8" w:rsidRPr="00527F2A" w:rsidRDefault="00775AB8" w:rsidP="0013327A">
            <w:pPr>
              <w:pStyle w:val="Tablecolhead"/>
            </w:pPr>
            <w:r w:rsidRPr="00527F2A">
              <w:t xml:space="preserve">Australian Government – Influenza vaccination resource collection </w:t>
            </w:r>
          </w:p>
        </w:tc>
        <w:tc>
          <w:tcPr>
            <w:tcW w:w="6916" w:type="dxa"/>
          </w:tcPr>
          <w:p w14:paraId="5E046EDB" w14:textId="3EF67CE0" w:rsidR="00775AB8" w:rsidRDefault="00775AB8" w:rsidP="0013327A">
            <w:pPr>
              <w:pStyle w:val="Tabletext"/>
              <w:rPr>
                <w:highlight w:val="yellow"/>
              </w:rPr>
            </w:pPr>
            <w:r>
              <w:t xml:space="preserve">Clinical advice for immunisation providers. </w:t>
            </w:r>
            <w:hyperlink r:id="rId36" w:history="1">
              <w:r w:rsidRPr="00FF6B20">
                <w:rPr>
                  <w:rStyle w:val="Hyperlink"/>
                </w:rPr>
                <w:t>Resources, fact sheets and posters</w:t>
              </w:r>
            </w:hyperlink>
            <w:r>
              <w:t xml:space="preserve"> for your patients and your health service. </w:t>
            </w:r>
          </w:p>
          <w:p w14:paraId="6B1DB9D2" w14:textId="54B050ED" w:rsidR="00775AB8" w:rsidRDefault="00775AB8" w:rsidP="0013327A">
            <w:pPr>
              <w:pStyle w:val="Tabletext"/>
            </w:pPr>
            <w:r w:rsidRPr="00ED4C77">
              <w:t>&lt;</w:t>
            </w:r>
            <w:r w:rsidRPr="009F3532">
              <w:rPr>
                <w:rFonts w:cs="Arial"/>
                <w:szCs w:val="21"/>
              </w:rPr>
              <w:t>https://www.health.gov.au/resources/collections/getting-vaccinated-against-influenza-resource-collection?language=und</w:t>
            </w:r>
            <w:r w:rsidRPr="00ED4C77">
              <w:t>&gt;</w:t>
            </w:r>
          </w:p>
        </w:tc>
      </w:tr>
      <w:tr w:rsidR="00DD1F88" w14:paraId="2B1BA661" w14:textId="77777777" w:rsidTr="00D00A03">
        <w:trPr>
          <w:trHeight w:val="688"/>
        </w:trPr>
        <w:tc>
          <w:tcPr>
            <w:tcW w:w="2416" w:type="dxa"/>
          </w:tcPr>
          <w:p w14:paraId="4A381558" w14:textId="6E191CA3" w:rsidR="00DD1F88" w:rsidRPr="00527F2A" w:rsidRDefault="00DD1F88" w:rsidP="0013327A">
            <w:pPr>
              <w:pStyle w:val="Tablecolhead"/>
            </w:pPr>
            <w:r w:rsidRPr="00527F2A">
              <w:t>Australian Government</w:t>
            </w:r>
          </w:p>
        </w:tc>
        <w:tc>
          <w:tcPr>
            <w:tcW w:w="6916" w:type="dxa"/>
          </w:tcPr>
          <w:p w14:paraId="25242310" w14:textId="5054B493" w:rsidR="00DD1F88" w:rsidRDefault="00000000" w:rsidP="0013327A">
            <w:pPr>
              <w:pStyle w:val="Tabletext"/>
            </w:pPr>
            <w:hyperlink r:id="rId37" w:history="1">
              <w:r w:rsidR="00125E9F" w:rsidRPr="00FF6B20">
                <w:rPr>
                  <w:rStyle w:val="Hyperlink"/>
                </w:rPr>
                <w:t>National Vaccine Storage Guidelines – Strive for 5</w:t>
              </w:r>
            </w:hyperlink>
            <w:r w:rsidR="00083C21">
              <w:t>.</w:t>
            </w:r>
            <w:r w:rsidR="00125E9F">
              <w:t xml:space="preserve"> </w:t>
            </w:r>
          </w:p>
          <w:p w14:paraId="6497B585" w14:textId="49A4D38A" w:rsidR="00125E9F" w:rsidRDefault="00970948" w:rsidP="0013327A">
            <w:pPr>
              <w:pStyle w:val="Tabletext"/>
            </w:pPr>
            <w:r>
              <w:t>&lt;</w:t>
            </w:r>
            <w:r w:rsidRPr="00FF6B20">
              <w:t>https://www.health.gov.au/resources/publications/national-vaccine-storage-guidelines-strive-for-5?language=en</w:t>
            </w:r>
            <w:r>
              <w:t>&gt;</w:t>
            </w:r>
          </w:p>
        </w:tc>
      </w:tr>
      <w:tr w:rsidR="00775AB8" w14:paraId="0424E5D4" w14:textId="77777777" w:rsidTr="00D00A03">
        <w:trPr>
          <w:trHeight w:val="942"/>
        </w:trPr>
        <w:tc>
          <w:tcPr>
            <w:tcW w:w="2416" w:type="dxa"/>
          </w:tcPr>
          <w:p w14:paraId="27056C51" w14:textId="77777777" w:rsidR="00775AB8" w:rsidRPr="00527F2A" w:rsidRDefault="00775AB8" w:rsidP="0013327A">
            <w:pPr>
              <w:pStyle w:val="Tablecolhead"/>
            </w:pPr>
            <w:r w:rsidRPr="00527F2A">
              <w:t>Victorian Department of Health webpage</w:t>
            </w:r>
          </w:p>
        </w:tc>
        <w:tc>
          <w:tcPr>
            <w:tcW w:w="6916" w:type="dxa"/>
          </w:tcPr>
          <w:p w14:paraId="161934C6" w14:textId="5D96CF8B" w:rsidR="00775AB8" w:rsidRPr="005D280E" w:rsidRDefault="00775AB8" w:rsidP="0013327A">
            <w:pPr>
              <w:pStyle w:val="Tabletext"/>
            </w:pPr>
            <w:r w:rsidRPr="005D280E">
              <w:t xml:space="preserve">Practical guidance on mandatory vaccine storage and </w:t>
            </w:r>
            <w:hyperlink r:id="rId38" w:history="1">
              <w:r w:rsidRPr="00FF6B20">
                <w:rPr>
                  <w:rStyle w:val="Hyperlink"/>
                </w:rPr>
                <w:t xml:space="preserve">cold chain </w:t>
              </w:r>
              <w:r w:rsidR="00FF6B20" w:rsidRPr="00FF6B20">
                <w:rPr>
                  <w:rStyle w:val="Hyperlink"/>
                </w:rPr>
                <w:t>management</w:t>
              </w:r>
            </w:hyperlink>
            <w:r w:rsidR="00FF6B20">
              <w:t xml:space="preserve"> </w:t>
            </w:r>
            <w:r w:rsidRPr="005D280E">
              <w:t xml:space="preserve">requirements in Victoria. </w:t>
            </w:r>
          </w:p>
          <w:p w14:paraId="600A3F22" w14:textId="617802A9" w:rsidR="00775AB8" w:rsidRDefault="00775AB8" w:rsidP="0013327A">
            <w:pPr>
              <w:pStyle w:val="Tabletext"/>
            </w:pPr>
            <w:r>
              <w:t>&lt;</w:t>
            </w:r>
            <w:r w:rsidRPr="00FF6B20">
              <w:rPr>
                <w:rFonts w:cs="Arial"/>
                <w:szCs w:val="21"/>
              </w:rPr>
              <w:t>https://www.health.vic.gov.au/immunisation/cold-chain-management</w:t>
            </w:r>
            <w:r>
              <w:t>&gt;</w:t>
            </w:r>
          </w:p>
        </w:tc>
      </w:tr>
      <w:tr w:rsidR="00775AB8" w14:paraId="6A47D6C4" w14:textId="77777777" w:rsidTr="00D00A03">
        <w:trPr>
          <w:trHeight w:val="1182"/>
        </w:trPr>
        <w:tc>
          <w:tcPr>
            <w:tcW w:w="2416" w:type="dxa"/>
            <w:tcBorders>
              <w:bottom w:val="single" w:sz="4" w:space="0" w:color="auto"/>
            </w:tcBorders>
          </w:tcPr>
          <w:p w14:paraId="1691ADC4" w14:textId="1F217ACA" w:rsidR="00775AB8" w:rsidRPr="00527F2A" w:rsidRDefault="00775AB8" w:rsidP="0013327A">
            <w:pPr>
              <w:pStyle w:val="Tablecolhead"/>
            </w:pPr>
            <w:r w:rsidRPr="00527F2A">
              <w:t xml:space="preserve">Victorian Department of Health </w:t>
            </w:r>
          </w:p>
        </w:tc>
        <w:tc>
          <w:tcPr>
            <w:tcW w:w="6916" w:type="dxa"/>
            <w:tcBorders>
              <w:bottom w:val="single" w:sz="4" w:space="0" w:color="auto"/>
            </w:tcBorders>
          </w:tcPr>
          <w:p w14:paraId="6DC3F112" w14:textId="613CC525" w:rsidR="00775AB8" w:rsidRDefault="00775AB8" w:rsidP="0013327A">
            <w:pPr>
              <w:pStyle w:val="Tabletext"/>
            </w:pPr>
            <w:r w:rsidRPr="005D280E">
              <w:t xml:space="preserve">Practical guidance on </w:t>
            </w:r>
            <w:r>
              <w:t xml:space="preserve">preventing and managing </w:t>
            </w:r>
            <w:hyperlink r:id="rId39" w:history="1">
              <w:r w:rsidRPr="00FF6B20">
                <w:rPr>
                  <w:rStyle w:val="Hyperlink"/>
                </w:rPr>
                <w:t>vaccine administration errors</w:t>
              </w:r>
            </w:hyperlink>
            <w:r>
              <w:t xml:space="preserve"> </w:t>
            </w:r>
            <w:r w:rsidRPr="005D280E">
              <w:t xml:space="preserve">in Victoria. </w:t>
            </w:r>
          </w:p>
          <w:p w14:paraId="11043A93" w14:textId="423BB01F" w:rsidR="00775AB8" w:rsidRPr="005D280E" w:rsidRDefault="00775AB8" w:rsidP="0013327A">
            <w:pPr>
              <w:pStyle w:val="Tabletext"/>
            </w:pPr>
            <w:r>
              <w:t>&lt;</w:t>
            </w:r>
            <w:r w:rsidRPr="00FF6B20">
              <w:rPr>
                <w:rFonts w:cs="Arial"/>
                <w:szCs w:val="21"/>
              </w:rPr>
              <w:t>https://www.health.vic.gov.au/immunisation/vaccine-error-management</w:t>
            </w:r>
            <w:r>
              <w:t>&gt;</w:t>
            </w:r>
          </w:p>
        </w:tc>
      </w:tr>
      <w:tr w:rsidR="00441177" w14:paraId="2FF1D97A" w14:textId="77777777" w:rsidTr="00D00A03">
        <w:trPr>
          <w:trHeight w:val="927"/>
        </w:trPr>
        <w:tc>
          <w:tcPr>
            <w:tcW w:w="2416" w:type="dxa"/>
            <w:tcBorders>
              <w:bottom w:val="single" w:sz="4" w:space="0" w:color="auto"/>
            </w:tcBorders>
          </w:tcPr>
          <w:p w14:paraId="380C673C" w14:textId="62705A24" w:rsidR="00441177" w:rsidRPr="00527F2A" w:rsidRDefault="00902554" w:rsidP="0013327A">
            <w:pPr>
              <w:pStyle w:val="Tablecolhead"/>
            </w:pPr>
            <w:r w:rsidRPr="00527F2A">
              <w:t xml:space="preserve">Victorian Department of Health </w:t>
            </w:r>
          </w:p>
        </w:tc>
        <w:tc>
          <w:tcPr>
            <w:tcW w:w="6916" w:type="dxa"/>
            <w:tcBorders>
              <w:bottom w:val="single" w:sz="4" w:space="0" w:color="auto"/>
            </w:tcBorders>
          </w:tcPr>
          <w:p w14:paraId="6A59E95C" w14:textId="5BA85235" w:rsidR="00441177" w:rsidRDefault="00971A4B" w:rsidP="0013327A">
            <w:pPr>
              <w:pStyle w:val="Tabletext"/>
            </w:pPr>
            <w:r>
              <w:t>H</w:t>
            </w:r>
            <w:r w:rsidR="00485287">
              <w:t xml:space="preserve">ow to </w:t>
            </w:r>
            <w:r w:rsidR="003D3332">
              <w:t>register</w:t>
            </w:r>
            <w:r w:rsidR="00485287">
              <w:t xml:space="preserve"> </w:t>
            </w:r>
            <w:r w:rsidR="003D3332">
              <w:t xml:space="preserve">for a </w:t>
            </w:r>
            <w:hyperlink r:id="rId40" w:history="1">
              <w:r w:rsidR="003D3332" w:rsidRPr="00FF6B20">
                <w:rPr>
                  <w:rStyle w:val="Hyperlink"/>
                </w:rPr>
                <w:t>Onelink vaccine account</w:t>
              </w:r>
            </w:hyperlink>
            <w:r w:rsidR="003D3332">
              <w:t xml:space="preserve"> and order government funded vaccines. </w:t>
            </w:r>
            <w:r w:rsidR="00485287">
              <w:t xml:space="preserve"> </w:t>
            </w:r>
          </w:p>
          <w:p w14:paraId="4EE12FC1" w14:textId="6D57AFFE" w:rsidR="003D3332" w:rsidRPr="005D280E" w:rsidRDefault="003D3332" w:rsidP="0013327A">
            <w:pPr>
              <w:pStyle w:val="Tabletext"/>
            </w:pPr>
            <w:r>
              <w:t>&lt;</w:t>
            </w:r>
            <w:r w:rsidR="00825EF5" w:rsidRPr="00FF6B20">
              <w:t>https://www.health.vic.gov.au/immunisation/ordering-vaccines</w:t>
            </w:r>
            <w:r w:rsidR="00825EF5">
              <w:t>&gt;</w:t>
            </w:r>
          </w:p>
        </w:tc>
      </w:tr>
      <w:tr w:rsidR="005C7DCE" w14:paraId="78BFFE69" w14:textId="77777777" w:rsidTr="00D00A03">
        <w:trPr>
          <w:trHeight w:val="927"/>
        </w:trPr>
        <w:tc>
          <w:tcPr>
            <w:tcW w:w="2416" w:type="dxa"/>
            <w:tcBorders>
              <w:bottom w:val="single" w:sz="4" w:space="0" w:color="auto"/>
            </w:tcBorders>
          </w:tcPr>
          <w:p w14:paraId="1806710A" w14:textId="0B3F1137" w:rsidR="005C7DCE" w:rsidRPr="00527F2A" w:rsidRDefault="005C7DCE" w:rsidP="0013327A">
            <w:pPr>
              <w:pStyle w:val="Tablecolhead"/>
            </w:pPr>
            <w:r w:rsidRPr="00527F2A">
              <w:t xml:space="preserve">Victorian Department of Health </w:t>
            </w:r>
          </w:p>
        </w:tc>
        <w:tc>
          <w:tcPr>
            <w:tcW w:w="6916" w:type="dxa"/>
            <w:tcBorders>
              <w:bottom w:val="single" w:sz="4" w:space="0" w:color="auto"/>
            </w:tcBorders>
          </w:tcPr>
          <w:p w14:paraId="1CA9F318" w14:textId="75CE1C8E" w:rsidR="005C7DCE" w:rsidRDefault="004E29D7" w:rsidP="0013327A">
            <w:pPr>
              <w:pStyle w:val="Tabletext"/>
            </w:pPr>
            <w:r>
              <w:t xml:space="preserve">Information about nurse and pharmacist </w:t>
            </w:r>
            <w:hyperlink r:id="rId41" w:history="1">
              <w:r w:rsidRPr="00FF6B20">
                <w:rPr>
                  <w:rStyle w:val="Hyperlink"/>
                </w:rPr>
                <w:t>immunisers in Victoria</w:t>
              </w:r>
            </w:hyperlink>
            <w:r>
              <w:t>.</w:t>
            </w:r>
          </w:p>
          <w:p w14:paraId="4A2B4341" w14:textId="34010025" w:rsidR="004E29D7" w:rsidRDefault="004E29D7" w:rsidP="0013327A">
            <w:pPr>
              <w:pStyle w:val="Tabletext"/>
            </w:pPr>
            <w:r>
              <w:t>&lt;</w:t>
            </w:r>
            <w:r w:rsidR="005F4196" w:rsidRPr="00FF6B20">
              <w:t>https://www.health.vic.gov.au/immunisation/immunisers-in-victoria</w:t>
            </w:r>
            <w:r w:rsidR="005F4196">
              <w:t>&gt;</w:t>
            </w:r>
          </w:p>
        </w:tc>
      </w:tr>
      <w:tr w:rsidR="00775AB8" w14:paraId="57F02618" w14:textId="77777777" w:rsidTr="00D00A03">
        <w:trPr>
          <w:trHeight w:val="1421"/>
        </w:trPr>
        <w:tc>
          <w:tcPr>
            <w:tcW w:w="2416" w:type="dxa"/>
            <w:tcBorders>
              <w:top w:val="single" w:sz="4" w:space="0" w:color="auto"/>
              <w:bottom w:val="single" w:sz="4" w:space="0" w:color="auto"/>
            </w:tcBorders>
          </w:tcPr>
          <w:p w14:paraId="61071456" w14:textId="77777777" w:rsidR="00775AB8" w:rsidRPr="00527F2A" w:rsidRDefault="00775AB8" w:rsidP="0013327A">
            <w:pPr>
              <w:pStyle w:val="Tablecolhead"/>
            </w:pPr>
            <w:r w:rsidRPr="00527F2A">
              <w:t xml:space="preserve">SAEFVIC webpage </w:t>
            </w:r>
          </w:p>
        </w:tc>
        <w:tc>
          <w:tcPr>
            <w:tcW w:w="6916" w:type="dxa"/>
            <w:tcBorders>
              <w:top w:val="single" w:sz="4" w:space="0" w:color="auto"/>
              <w:bottom w:val="single" w:sz="4" w:space="0" w:color="auto"/>
            </w:tcBorders>
          </w:tcPr>
          <w:p w14:paraId="1E705EC3" w14:textId="76F58019" w:rsidR="00775AB8" w:rsidRDefault="00000000" w:rsidP="0013327A">
            <w:pPr>
              <w:pStyle w:val="Tabletext"/>
            </w:pPr>
            <w:hyperlink r:id="rId42" w:history="1">
              <w:r w:rsidR="00775AB8" w:rsidRPr="00FF6B20">
                <w:rPr>
                  <w:rStyle w:val="Hyperlink"/>
                </w:rPr>
                <w:t>SAEFVIC</w:t>
              </w:r>
            </w:hyperlink>
            <w:r w:rsidR="00775AB8" w:rsidRPr="003826FD">
              <w:t xml:space="preserve"> is Victoria’s vaccine safety service and assist</w:t>
            </w:r>
            <w:r w:rsidR="00775AB8">
              <w:t>s</w:t>
            </w:r>
            <w:r w:rsidR="00775AB8" w:rsidRPr="003826FD">
              <w:t xml:space="preserve"> the department to ensure safe and effective immunisation programs and maintain community confidence in vaccines.</w:t>
            </w:r>
            <w:r w:rsidR="00775AB8">
              <w:t xml:space="preserve"> Report serious AEFI and vaccine error to SAEFVIC.</w:t>
            </w:r>
            <w:r w:rsidR="00412272">
              <w:t xml:space="preserve"> </w:t>
            </w:r>
            <w:r w:rsidR="00775AB8">
              <w:t>&lt;</w:t>
            </w:r>
            <w:r w:rsidR="00775AB8" w:rsidRPr="00FF6B20">
              <w:rPr>
                <w:rFonts w:cs="Arial"/>
                <w:szCs w:val="21"/>
              </w:rPr>
              <w:t>https://www.safevac.org.au/Home/Info/VIC</w:t>
            </w:r>
            <w:r w:rsidR="00775AB8">
              <w:t>&gt;</w:t>
            </w:r>
          </w:p>
        </w:tc>
      </w:tr>
      <w:tr w:rsidR="00C16073" w14:paraId="2EB18B88" w14:textId="77777777" w:rsidTr="00D00A03">
        <w:trPr>
          <w:trHeight w:val="927"/>
        </w:trPr>
        <w:tc>
          <w:tcPr>
            <w:tcW w:w="2416" w:type="dxa"/>
            <w:tcBorders>
              <w:top w:val="single" w:sz="4" w:space="0" w:color="auto"/>
              <w:bottom w:val="single" w:sz="4" w:space="0" w:color="auto"/>
            </w:tcBorders>
          </w:tcPr>
          <w:p w14:paraId="38F02189" w14:textId="77777777" w:rsidR="00C16073" w:rsidRDefault="00C16073" w:rsidP="0013327A">
            <w:pPr>
              <w:pStyle w:val="Tablecolhead"/>
            </w:pPr>
            <w:r>
              <w:t>Services Australia</w:t>
            </w:r>
          </w:p>
          <w:p w14:paraId="56714F3D" w14:textId="3E7E08ED" w:rsidR="005972D9" w:rsidRPr="00527F2A" w:rsidRDefault="005972D9" w:rsidP="0013327A">
            <w:pPr>
              <w:pStyle w:val="Tablecolhead"/>
            </w:pPr>
            <w:r>
              <w:t>(AIR)</w:t>
            </w:r>
          </w:p>
        </w:tc>
        <w:tc>
          <w:tcPr>
            <w:tcW w:w="6916" w:type="dxa"/>
            <w:tcBorders>
              <w:top w:val="single" w:sz="4" w:space="0" w:color="auto"/>
              <w:bottom w:val="single" w:sz="4" w:space="0" w:color="auto"/>
            </w:tcBorders>
          </w:tcPr>
          <w:p w14:paraId="32453AC4" w14:textId="260CB11E" w:rsidR="00C16073" w:rsidRDefault="00000000" w:rsidP="0013327A">
            <w:pPr>
              <w:pStyle w:val="Tabletext"/>
            </w:pPr>
            <w:hyperlink r:id="rId43" w:history="1">
              <w:r w:rsidR="00C16073" w:rsidRPr="00FF6B20">
                <w:rPr>
                  <w:rStyle w:val="Hyperlink"/>
                </w:rPr>
                <w:t xml:space="preserve">Influenza vaccine </w:t>
              </w:r>
              <w:r w:rsidR="005972D9" w:rsidRPr="00FF6B20">
                <w:rPr>
                  <w:rStyle w:val="Hyperlink"/>
                </w:rPr>
                <w:t>code formats</w:t>
              </w:r>
            </w:hyperlink>
            <w:r w:rsidR="005972D9">
              <w:t xml:space="preserve"> for reporting to the AIR</w:t>
            </w:r>
          </w:p>
          <w:p w14:paraId="53F9BC16" w14:textId="4EFF4E4B" w:rsidR="005972D9" w:rsidRPr="003826FD" w:rsidRDefault="005972D9" w:rsidP="0013327A">
            <w:pPr>
              <w:pStyle w:val="Tabletext"/>
            </w:pPr>
            <w:r>
              <w:t>&lt;</w:t>
            </w:r>
            <w:r w:rsidRPr="00FF6B20">
              <w:t>https://www.servicesaustralia.gov.au/air-vaccine-code-formats?context=22796</w:t>
            </w:r>
            <w:r>
              <w:t>&gt;</w:t>
            </w:r>
          </w:p>
        </w:tc>
      </w:tr>
    </w:tbl>
    <w:p w14:paraId="402FAFFD" w14:textId="774C3C9D" w:rsidR="0013327A" w:rsidRPr="0012367A" w:rsidRDefault="004957AA" w:rsidP="00D00A03">
      <w:pPr>
        <w:spacing w:after="0" w:line="240" w:lineRule="auto"/>
      </w:pPr>
      <w:bookmarkStart w:id="49" w:name="_Appendix_1_-"/>
      <w:bookmarkStart w:id="50" w:name="_Toc161322757"/>
      <w:bookmarkStart w:id="51" w:name="_Toc156561637"/>
      <w:bookmarkEnd w:id="49"/>
      <w:r w:rsidRPr="0012367A">
        <w:rPr>
          <w:rStyle w:val="Heading1Char"/>
          <w:b/>
          <w:sz w:val="32"/>
          <w:szCs w:val="32"/>
        </w:rPr>
        <w:lastRenderedPageBreak/>
        <w:t>Appendix 1</w:t>
      </w:r>
      <w:bookmarkEnd w:id="50"/>
      <w:r w:rsidRPr="0012367A">
        <w:t xml:space="preserve"> </w:t>
      </w:r>
      <w:r w:rsidR="0012367A" w:rsidRPr="0012367A">
        <w:t xml:space="preserve">- </w:t>
      </w:r>
      <w:r w:rsidR="0012367A" w:rsidRPr="0012367A">
        <w:rPr>
          <w:rStyle w:val="Heading1Char"/>
          <w:b/>
          <w:sz w:val="32"/>
          <w:szCs w:val="32"/>
        </w:rPr>
        <w:t>Influenza vaccination program t</w:t>
      </w:r>
      <w:r w:rsidR="00EC1CEB" w:rsidRPr="0012367A">
        <w:rPr>
          <w:rStyle w:val="Heading1Char"/>
          <w:b/>
          <w:sz w:val="32"/>
          <w:szCs w:val="32"/>
        </w:rPr>
        <w:t>imeline 2024</w:t>
      </w:r>
      <w:r w:rsidR="00EC1CEB" w:rsidRPr="0012367A">
        <w:t xml:space="preserve"> </w:t>
      </w:r>
    </w:p>
    <w:tbl>
      <w:tblPr>
        <w:tblW w:w="9750" w:type="dxa"/>
        <w:tblCellMar>
          <w:left w:w="0" w:type="dxa"/>
          <w:right w:w="0" w:type="dxa"/>
        </w:tblCellMar>
        <w:tblLook w:val="04A0" w:firstRow="1" w:lastRow="0" w:firstColumn="1" w:lastColumn="0" w:noHBand="0" w:noVBand="1"/>
      </w:tblPr>
      <w:tblGrid>
        <w:gridCol w:w="1560"/>
        <w:gridCol w:w="8190"/>
      </w:tblGrid>
      <w:tr w:rsidR="00EC1CEB" w:rsidRPr="00F839DA" w14:paraId="6D143670" w14:textId="77777777" w:rsidTr="00B56DDF">
        <w:trPr>
          <w:cantSplit/>
          <w:trHeight w:hRule="exact" w:val="454"/>
        </w:trPr>
        <w:tc>
          <w:tcPr>
            <w:tcW w:w="1560" w:type="dxa"/>
            <w:tcBorders>
              <w:bottom w:val="single" w:sz="4" w:space="0" w:color="auto"/>
            </w:tcBorders>
            <w:tcMar>
              <w:top w:w="58" w:type="dxa"/>
              <w:left w:w="58" w:type="dxa"/>
              <w:bottom w:w="58" w:type="dxa"/>
              <w:right w:w="58" w:type="dxa"/>
            </w:tcMar>
          </w:tcPr>
          <w:p w14:paraId="22316E08" w14:textId="47378A41" w:rsidR="00EC1CEB" w:rsidRPr="00005DFB" w:rsidRDefault="00EC1CEB" w:rsidP="00EC1CEB">
            <w:pPr>
              <w:pStyle w:val="Tablecolhead"/>
              <w:rPr>
                <w:rFonts w:eastAsia="Times"/>
              </w:rPr>
            </w:pPr>
            <w:r w:rsidRPr="00005DFB">
              <w:rPr>
                <w:rFonts w:eastAsia="Times"/>
              </w:rPr>
              <w:t>Date</w:t>
            </w:r>
          </w:p>
        </w:tc>
        <w:tc>
          <w:tcPr>
            <w:tcW w:w="8190" w:type="dxa"/>
            <w:tcBorders>
              <w:bottom w:val="single" w:sz="4" w:space="0" w:color="auto"/>
            </w:tcBorders>
            <w:tcMar>
              <w:top w:w="58" w:type="dxa"/>
              <w:left w:w="58" w:type="dxa"/>
              <w:bottom w:w="58" w:type="dxa"/>
              <w:right w:w="58" w:type="dxa"/>
            </w:tcMar>
          </w:tcPr>
          <w:p w14:paraId="5D56FC26" w14:textId="41B6EF54" w:rsidR="00EC1CEB" w:rsidRPr="00005DFB" w:rsidRDefault="00EC1CEB" w:rsidP="00EC1CEB">
            <w:pPr>
              <w:pStyle w:val="Tablecolhead"/>
              <w:rPr>
                <w:rFonts w:eastAsia="Times"/>
              </w:rPr>
            </w:pPr>
            <w:r w:rsidRPr="00005DFB">
              <w:rPr>
                <w:rFonts w:eastAsia="Times"/>
              </w:rPr>
              <w:t>Action</w:t>
            </w:r>
          </w:p>
        </w:tc>
      </w:tr>
      <w:bookmarkEnd w:id="51"/>
      <w:tr w:rsidR="00F839DA" w:rsidRPr="00F839DA" w14:paraId="39197148" w14:textId="77777777" w:rsidTr="00B56DDF">
        <w:trPr>
          <w:trHeight w:val="538"/>
        </w:trPr>
        <w:tc>
          <w:tcPr>
            <w:tcW w:w="1560" w:type="dxa"/>
            <w:tcBorders>
              <w:top w:val="single" w:sz="4" w:space="0" w:color="auto"/>
              <w:bottom w:val="single" w:sz="4" w:space="0" w:color="auto"/>
            </w:tcBorders>
            <w:tcMar>
              <w:top w:w="58" w:type="dxa"/>
              <w:left w:w="58" w:type="dxa"/>
              <w:bottom w:w="58" w:type="dxa"/>
              <w:right w:w="58" w:type="dxa"/>
            </w:tcMar>
            <w:hideMark/>
          </w:tcPr>
          <w:p w14:paraId="31846D29" w14:textId="77777777" w:rsidR="00F839DA" w:rsidRPr="00F839DA" w:rsidRDefault="00F839DA" w:rsidP="00420955">
            <w:pPr>
              <w:pStyle w:val="Tablecaption"/>
              <w:spacing w:before="0" w:after="40" w:line="240" w:lineRule="auto"/>
              <w:rPr>
                <w:rFonts w:eastAsia="Times"/>
              </w:rPr>
            </w:pPr>
            <w:r w:rsidRPr="00F839DA">
              <w:rPr>
                <w:rFonts w:eastAsia="Times"/>
              </w:rPr>
              <w:t>Now</w:t>
            </w:r>
          </w:p>
        </w:tc>
        <w:tc>
          <w:tcPr>
            <w:tcW w:w="8190" w:type="dxa"/>
            <w:tcBorders>
              <w:top w:val="single" w:sz="4" w:space="0" w:color="auto"/>
              <w:bottom w:val="single" w:sz="4" w:space="0" w:color="auto"/>
            </w:tcBorders>
            <w:tcMar>
              <w:top w:w="58" w:type="dxa"/>
              <w:left w:w="58" w:type="dxa"/>
              <w:bottom w:w="58" w:type="dxa"/>
              <w:right w:w="58" w:type="dxa"/>
            </w:tcMar>
            <w:hideMark/>
          </w:tcPr>
          <w:p w14:paraId="405C89A6" w14:textId="23F3CCDF" w:rsidR="00F839DA" w:rsidRPr="00F839DA" w:rsidRDefault="00F839DA" w:rsidP="00420955">
            <w:pPr>
              <w:pStyle w:val="Tabletext"/>
              <w:spacing w:before="0" w:after="40"/>
              <w:rPr>
                <w:rFonts w:eastAsia="Times"/>
              </w:rPr>
            </w:pPr>
            <w:r w:rsidRPr="00F839DA">
              <w:rPr>
                <w:rFonts w:eastAsia="Times"/>
              </w:rPr>
              <w:t xml:space="preserve">Pharmacist </w:t>
            </w:r>
            <w:r w:rsidRPr="007A058A">
              <w:rPr>
                <w:rFonts w:eastAsia="Times" w:cs="Arial"/>
                <w:szCs w:val="21"/>
              </w:rPr>
              <w:t xml:space="preserve">immunisers wanting to participate in the NIPVIP must have a government funded vaccine account. </w:t>
            </w:r>
            <w:r w:rsidR="00745D37" w:rsidRPr="007A058A">
              <w:rPr>
                <w:rFonts w:eastAsia="Times" w:cs="Arial"/>
                <w:szCs w:val="21"/>
              </w:rPr>
              <w:t xml:space="preserve">Refer to </w:t>
            </w:r>
            <w:hyperlink r:id="rId44" w:history="1">
              <w:r w:rsidR="00487A1A" w:rsidRPr="00487A1A">
                <w:rPr>
                  <w:rStyle w:val="Hyperlink"/>
                  <w:rFonts w:eastAsia="Times" w:cs="Arial"/>
                  <w:szCs w:val="21"/>
                </w:rPr>
                <w:t>Ordering vaccines</w:t>
              </w:r>
            </w:hyperlink>
            <w:r w:rsidR="00487A1A">
              <w:rPr>
                <w:rFonts w:eastAsia="Times" w:cs="Arial"/>
                <w:szCs w:val="21"/>
              </w:rPr>
              <w:t xml:space="preserve"> </w:t>
            </w:r>
            <w:r w:rsidR="007A058A">
              <w:rPr>
                <w:rFonts w:eastAsia="Times" w:cs="Arial"/>
                <w:szCs w:val="21"/>
              </w:rPr>
              <w:t>&lt;</w:t>
            </w:r>
            <w:r w:rsidR="00745D37" w:rsidRPr="00487A1A">
              <w:rPr>
                <w:rFonts w:eastAsia="MS Mincho" w:cs="Arial"/>
                <w:szCs w:val="21"/>
              </w:rPr>
              <w:t>https://www.health.vic.gov.au/immunisation/ordering-vaccines</w:t>
            </w:r>
            <w:r w:rsidR="00745D37">
              <w:rPr>
                <w:rStyle w:val="cf01"/>
                <w:rFonts w:eastAsia="MS Mincho"/>
              </w:rPr>
              <w:t>&gt;</w:t>
            </w:r>
            <w:r w:rsidRPr="00F839DA">
              <w:rPr>
                <w:rFonts w:eastAsia="Times"/>
              </w:rPr>
              <w:t xml:space="preserve"> </w:t>
            </w:r>
          </w:p>
        </w:tc>
      </w:tr>
      <w:tr w:rsidR="00F839DA" w:rsidRPr="00F839DA" w14:paraId="0ED8A64A" w14:textId="77777777" w:rsidTr="00B56DDF">
        <w:trPr>
          <w:trHeight w:val="336"/>
        </w:trPr>
        <w:tc>
          <w:tcPr>
            <w:tcW w:w="1560" w:type="dxa"/>
            <w:tcBorders>
              <w:top w:val="single" w:sz="4" w:space="0" w:color="auto"/>
            </w:tcBorders>
            <w:tcMar>
              <w:top w:w="58" w:type="dxa"/>
              <w:left w:w="58" w:type="dxa"/>
              <w:bottom w:w="58" w:type="dxa"/>
              <w:right w:w="58" w:type="dxa"/>
            </w:tcMar>
            <w:hideMark/>
          </w:tcPr>
          <w:p w14:paraId="25315BA5" w14:textId="1A434614" w:rsidR="00F839DA" w:rsidRPr="00F839DA" w:rsidRDefault="00F839DA" w:rsidP="00420955">
            <w:pPr>
              <w:pStyle w:val="Tablecaption"/>
              <w:spacing w:before="0" w:after="40"/>
              <w:rPr>
                <w:rFonts w:eastAsia="Times"/>
              </w:rPr>
            </w:pPr>
            <w:r w:rsidRPr="00F839DA">
              <w:rPr>
                <w:rFonts w:eastAsia="Times"/>
              </w:rPr>
              <w:t xml:space="preserve">March </w:t>
            </w:r>
          </w:p>
        </w:tc>
        <w:tc>
          <w:tcPr>
            <w:tcW w:w="8190" w:type="dxa"/>
            <w:tcBorders>
              <w:top w:val="single" w:sz="4" w:space="0" w:color="auto"/>
            </w:tcBorders>
            <w:tcMar>
              <w:top w:w="58" w:type="dxa"/>
              <w:left w:w="58" w:type="dxa"/>
              <w:bottom w:w="58" w:type="dxa"/>
              <w:right w:w="58" w:type="dxa"/>
            </w:tcMar>
            <w:hideMark/>
          </w:tcPr>
          <w:p w14:paraId="71957C90" w14:textId="77777777" w:rsidR="00F839DA" w:rsidRPr="00F839DA" w:rsidRDefault="00F839DA" w:rsidP="00420955">
            <w:pPr>
              <w:pStyle w:val="Tabletext"/>
              <w:spacing w:before="0" w:after="40"/>
              <w:rPr>
                <w:rFonts w:eastAsia="Times"/>
              </w:rPr>
            </w:pPr>
            <w:r w:rsidRPr="00F839DA">
              <w:rPr>
                <w:rFonts w:eastAsia="Times"/>
              </w:rPr>
              <w:t xml:space="preserve">Discard previous year (2023) influenza vaccine stock (note some influenza vaccines expire before March) </w:t>
            </w:r>
          </w:p>
        </w:tc>
      </w:tr>
      <w:tr w:rsidR="00F839DA" w:rsidRPr="00F839DA" w14:paraId="588F9DCA" w14:textId="77777777" w:rsidTr="00B56DDF">
        <w:trPr>
          <w:trHeight w:hRule="exact" w:val="510"/>
        </w:trPr>
        <w:tc>
          <w:tcPr>
            <w:tcW w:w="1560" w:type="dxa"/>
            <w:tcMar>
              <w:top w:w="58" w:type="dxa"/>
              <w:left w:w="58" w:type="dxa"/>
              <w:bottom w:w="58" w:type="dxa"/>
              <w:right w:w="58" w:type="dxa"/>
            </w:tcMar>
            <w:hideMark/>
          </w:tcPr>
          <w:p w14:paraId="28700FAB" w14:textId="77777777" w:rsidR="00F839DA" w:rsidRPr="00F839DA" w:rsidRDefault="00F839DA" w:rsidP="00420955">
            <w:pPr>
              <w:pStyle w:val="Tabletext"/>
              <w:spacing w:before="0" w:after="40"/>
              <w:rPr>
                <w:rFonts w:eastAsia="Times"/>
              </w:rPr>
            </w:pPr>
            <w:r w:rsidRPr="00F839DA">
              <w:rPr>
                <w:rFonts w:eastAsia="Times"/>
              </w:rPr>
              <w:t> </w:t>
            </w:r>
          </w:p>
        </w:tc>
        <w:tc>
          <w:tcPr>
            <w:tcW w:w="8190" w:type="dxa"/>
            <w:tcMar>
              <w:top w:w="58" w:type="dxa"/>
              <w:left w:w="58" w:type="dxa"/>
              <w:bottom w:w="58" w:type="dxa"/>
              <w:right w:w="58" w:type="dxa"/>
            </w:tcMar>
            <w:hideMark/>
          </w:tcPr>
          <w:p w14:paraId="6E15E218" w14:textId="77777777" w:rsidR="00F839DA" w:rsidRPr="00F839DA" w:rsidRDefault="00F839DA" w:rsidP="00420955">
            <w:pPr>
              <w:pStyle w:val="Tabletext"/>
              <w:spacing w:before="0" w:after="40"/>
              <w:rPr>
                <w:rFonts w:eastAsia="Times"/>
              </w:rPr>
            </w:pPr>
            <w:r w:rsidRPr="00F839DA">
              <w:rPr>
                <w:rFonts w:eastAsia="Times"/>
              </w:rPr>
              <w:t xml:space="preserve">Identify all children 6 months to &lt; 5 years and at-risk patients eligible for NIP influenza vaccine </w:t>
            </w:r>
          </w:p>
        </w:tc>
      </w:tr>
      <w:tr w:rsidR="00F839DA" w:rsidRPr="00F839DA" w14:paraId="297E2AEC" w14:textId="77777777" w:rsidTr="00B56DDF">
        <w:trPr>
          <w:cantSplit/>
          <w:trHeight w:hRule="exact" w:val="624"/>
        </w:trPr>
        <w:tc>
          <w:tcPr>
            <w:tcW w:w="1560" w:type="dxa"/>
            <w:tcMar>
              <w:top w:w="58" w:type="dxa"/>
              <w:left w:w="58" w:type="dxa"/>
              <w:bottom w:w="58" w:type="dxa"/>
              <w:right w:w="58" w:type="dxa"/>
            </w:tcMar>
            <w:hideMark/>
          </w:tcPr>
          <w:p w14:paraId="18A53DF4" w14:textId="77777777" w:rsidR="00F839DA" w:rsidRPr="00F839DA" w:rsidRDefault="00F839DA" w:rsidP="009E37B1">
            <w:pPr>
              <w:pStyle w:val="Tablecaption"/>
              <w:spacing w:before="0" w:after="0" w:line="240" w:lineRule="auto"/>
              <w:rPr>
                <w:rFonts w:eastAsia="Times"/>
              </w:rPr>
            </w:pPr>
            <w:r w:rsidRPr="00F839DA">
              <w:rPr>
                <w:rFonts w:eastAsia="Times"/>
              </w:rPr>
              <w:t> </w:t>
            </w:r>
          </w:p>
        </w:tc>
        <w:tc>
          <w:tcPr>
            <w:tcW w:w="8190" w:type="dxa"/>
            <w:tcMar>
              <w:top w:w="58" w:type="dxa"/>
              <w:left w:w="58" w:type="dxa"/>
              <w:bottom w:w="58" w:type="dxa"/>
              <w:right w:w="58" w:type="dxa"/>
            </w:tcMar>
            <w:hideMark/>
          </w:tcPr>
          <w:p w14:paraId="16467EE1" w14:textId="4C092FA7" w:rsidR="00F839DA" w:rsidRPr="00F839DA" w:rsidRDefault="00F839DA" w:rsidP="00420955">
            <w:pPr>
              <w:pStyle w:val="Tabletext"/>
              <w:spacing w:before="0" w:after="40"/>
              <w:rPr>
                <w:rFonts w:eastAsia="Times"/>
              </w:rPr>
            </w:pPr>
            <w:r w:rsidRPr="00F839DA">
              <w:rPr>
                <w:rFonts w:eastAsia="Times"/>
              </w:rPr>
              <w:t xml:space="preserve">Check your vaccine refrigerator capacity to </w:t>
            </w:r>
            <w:r w:rsidR="004957AA">
              <w:rPr>
                <w:rFonts w:eastAsia="Times"/>
              </w:rPr>
              <w:t xml:space="preserve">ensure you can </w:t>
            </w:r>
            <w:r w:rsidRPr="00F839DA">
              <w:rPr>
                <w:rFonts w:eastAsia="Times"/>
              </w:rPr>
              <w:t>store the number of vaccines you will need</w:t>
            </w:r>
            <w:r w:rsidR="00A55403">
              <w:rPr>
                <w:rFonts w:eastAsia="Times"/>
              </w:rPr>
              <w:t>.</w:t>
            </w:r>
            <w:r w:rsidRPr="00F839DA">
              <w:rPr>
                <w:rFonts w:eastAsia="Times"/>
              </w:rPr>
              <w:t xml:space="preserve"> </w:t>
            </w:r>
          </w:p>
        </w:tc>
      </w:tr>
      <w:tr w:rsidR="00F839DA" w:rsidRPr="00F839DA" w14:paraId="1C27F4C9" w14:textId="77777777" w:rsidTr="00B56DDF">
        <w:trPr>
          <w:trHeight w:val="643"/>
        </w:trPr>
        <w:tc>
          <w:tcPr>
            <w:tcW w:w="1560" w:type="dxa"/>
            <w:tcMar>
              <w:top w:w="58" w:type="dxa"/>
              <w:left w:w="58" w:type="dxa"/>
              <w:bottom w:w="58" w:type="dxa"/>
              <w:right w:w="58" w:type="dxa"/>
            </w:tcMar>
            <w:hideMark/>
          </w:tcPr>
          <w:p w14:paraId="68416783" w14:textId="77777777" w:rsidR="00F839DA" w:rsidRPr="00701846" w:rsidRDefault="00F839DA" w:rsidP="009E37B1">
            <w:pPr>
              <w:pStyle w:val="Tablecaption"/>
              <w:spacing w:before="0" w:after="0" w:line="240" w:lineRule="auto"/>
              <w:rPr>
                <w:rFonts w:eastAsia="Arial" w:cs="Arial"/>
              </w:rPr>
            </w:pPr>
            <w:r w:rsidRPr="00701846">
              <w:rPr>
                <w:rFonts w:eastAsia="Arial" w:cs="Arial"/>
              </w:rPr>
              <w:t> </w:t>
            </w:r>
          </w:p>
        </w:tc>
        <w:tc>
          <w:tcPr>
            <w:tcW w:w="8190" w:type="dxa"/>
            <w:tcMar>
              <w:top w:w="58" w:type="dxa"/>
              <w:left w:w="58" w:type="dxa"/>
              <w:bottom w:w="58" w:type="dxa"/>
              <w:right w:w="58" w:type="dxa"/>
            </w:tcMar>
            <w:hideMark/>
          </w:tcPr>
          <w:p w14:paraId="0B4E0135" w14:textId="7AC12474" w:rsidR="00F839DA" w:rsidRPr="00701846" w:rsidRDefault="00F839DA" w:rsidP="67C9F7C9">
            <w:pPr>
              <w:pStyle w:val="Tabletext"/>
              <w:spacing w:before="0" w:after="0"/>
              <w:rPr>
                <w:rFonts w:eastAsia="Arial" w:cs="Arial"/>
              </w:rPr>
            </w:pPr>
            <w:r w:rsidRPr="00701846">
              <w:rPr>
                <w:rFonts w:eastAsia="Arial" w:cs="Arial"/>
              </w:rPr>
              <w:t>Check for email</w:t>
            </w:r>
            <w:r w:rsidR="00060ECB" w:rsidRPr="00701846">
              <w:rPr>
                <w:rFonts w:eastAsia="Arial" w:cs="Arial"/>
              </w:rPr>
              <w:t>s</w:t>
            </w:r>
            <w:r w:rsidRPr="00701846">
              <w:rPr>
                <w:rFonts w:eastAsia="Arial" w:cs="Arial"/>
              </w:rPr>
              <w:t xml:space="preserve"> (including junk folder) </w:t>
            </w:r>
            <w:r w:rsidR="00060ECB" w:rsidRPr="00701846">
              <w:rPr>
                <w:rFonts w:eastAsia="Arial" w:cs="Arial"/>
              </w:rPr>
              <w:t xml:space="preserve">regularly. </w:t>
            </w:r>
            <w:r w:rsidR="00060ECB" w:rsidRPr="00701846">
              <w:rPr>
                <w:rStyle w:val="ui-provider"/>
                <w:rFonts w:eastAsia="Arial" w:cs="Arial"/>
              </w:rPr>
              <w:t>The department will notify government vaccine account holders when influenza vaccine ordering is open.</w:t>
            </w:r>
          </w:p>
          <w:p w14:paraId="0D5F3823" w14:textId="7A25B3F2" w:rsidR="00F839DA" w:rsidRPr="00701846" w:rsidRDefault="00F839DA" w:rsidP="67C9F7C9">
            <w:pPr>
              <w:pStyle w:val="Tabletext"/>
              <w:spacing w:before="0" w:after="0"/>
              <w:rPr>
                <w:rStyle w:val="ui-provider"/>
                <w:rFonts w:eastAsia="Arial" w:cs="Arial"/>
              </w:rPr>
            </w:pPr>
          </w:p>
          <w:p w14:paraId="579C3BFC" w14:textId="11EA9369" w:rsidR="00F839DA" w:rsidRPr="00701846" w:rsidRDefault="40327E35" w:rsidP="67C9F7C9">
            <w:pPr>
              <w:spacing w:after="40"/>
              <w:ind w:left="-20" w:right="-20"/>
              <w:rPr>
                <w:rFonts w:eastAsia="Arial" w:cs="Arial"/>
                <w:szCs w:val="21"/>
              </w:rPr>
            </w:pPr>
            <w:r w:rsidRPr="00701846">
              <w:rPr>
                <w:rFonts w:eastAsia="Arial" w:cs="Arial"/>
                <w:szCs w:val="21"/>
              </w:rPr>
              <w:t xml:space="preserve">(a) </w:t>
            </w:r>
            <w:r w:rsidR="001B555C">
              <w:rPr>
                <w:rFonts w:eastAsia="Arial" w:cs="Arial"/>
                <w:szCs w:val="21"/>
              </w:rPr>
              <w:t>C</w:t>
            </w:r>
            <w:r w:rsidRPr="00701846">
              <w:rPr>
                <w:rFonts w:eastAsia="Arial" w:cs="Arial"/>
                <w:szCs w:val="21"/>
              </w:rPr>
              <w:t xml:space="preserve">heck your pre-allocation </w:t>
            </w:r>
            <w:r w:rsidR="00701846" w:rsidRPr="00701846">
              <w:rPr>
                <w:rFonts w:eastAsia="Arial" w:cs="Arial"/>
                <w:szCs w:val="21"/>
              </w:rPr>
              <w:t xml:space="preserve">offer </w:t>
            </w:r>
            <w:r w:rsidRPr="00701846">
              <w:rPr>
                <w:rFonts w:eastAsia="Arial" w:cs="Arial"/>
                <w:szCs w:val="21"/>
              </w:rPr>
              <w:t>(</w:t>
            </w:r>
            <w:r w:rsidR="00FF4610" w:rsidRPr="00701846">
              <w:rPr>
                <w:rFonts w:eastAsia="Arial" w:cs="Arial"/>
                <w:szCs w:val="21"/>
              </w:rPr>
              <w:t>for providers identified by the department)</w:t>
            </w:r>
            <w:r w:rsidR="001B555C">
              <w:rPr>
                <w:rFonts w:eastAsia="Arial" w:cs="Arial"/>
                <w:szCs w:val="21"/>
              </w:rPr>
              <w:t>.</w:t>
            </w:r>
            <w:r w:rsidR="00FF4610" w:rsidRPr="00701846">
              <w:rPr>
                <w:rFonts w:eastAsia="Arial" w:cs="Arial"/>
                <w:szCs w:val="21"/>
              </w:rPr>
              <w:t xml:space="preserve"> </w:t>
            </w:r>
            <w:r w:rsidR="001B555C" w:rsidRPr="00701846">
              <w:rPr>
                <w:rFonts w:eastAsia="Arial" w:cs="Arial"/>
                <w:color w:val="212121"/>
                <w:szCs w:val="21"/>
              </w:rPr>
              <w:t>Acknowledge your pre-allocation order offer using the online form emailed to you</w:t>
            </w:r>
            <w:r w:rsidR="001B555C">
              <w:rPr>
                <w:rFonts w:eastAsia="Arial" w:cs="Arial"/>
                <w:color w:val="212121"/>
                <w:szCs w:val="21"/>
              </w:rPr>
              <w:t>.</w:t>
            </w:r>
          </w:p>
          <w:p w14:paraId="00701C6F" w14:textId="06F87781" w:rsidR="00F839DA" w:rsidRPr="00701846" w:rsidRDefault="40327E35" w:rsidP="67C9F7C9">
            <w:pPr>
              <w:spacing w:after="0"/>
              <w:rPr>
                <w:rFonts w:eastAsia="Arial" w:cs="Arial"/>
                <w:szCs w:val="21"/>
              </w:rPr>
            </w:pPr>
            <w:r w:rsidRPr="00701846">
              <w:rPr>
                <w:rFonts w:eastAsia="Arial" w:cs="Arial"/>
                <w:szCs w:val="21"/>
              </w:rPr>
              <w:t xml:space="preserve">(b) </w:t>
            </w:r>
            <w:r w:rsidR="001B555C">
              <w:rPr>
                <w:rFonts w:eastAsia="Arial" w:cs="Arial"/>
                <w:szCs w:val="21"/>
              </w:rPr>
              <w:t>O</w:t>
            </w:r>
            <w:r w:rsidRPr="00701846">
              <w:rPr>
                <w:rFonts w:eastAsia="Arial" w:cs="Arial"/>
                <w:szCs w:val="21"/>
              </w:rPr>
              <w:t xml:space="preserve">rder on the </w:t>
            </w:r>
            <w:r w:rsidR="00F42401">
              <w:rPr>
                <w:rFonts w:eastAsia="Arial" w:cs="Arial"/>
                <w:szCs w:val="21"/>
              </w:rPr>
              <w:t xml:space="preserve">Onelink </w:t>
            </w:r>
            <w:r w:rsidRPr="00701846">
              <w:rPr>
                <w:rFonts w:eastAsia="Arial" w:cs="Arial"/>
                <w:szCs w:val="21"/>
              </w:rPr>
              <w:t>online ordering system</w:t>
            </w:r>
            <w:r w:rsidR="003C71A3">
              <w:rPr>
                <w:rFonts w:eastAsia="Arial" w:cs="Arial"/>
                <w:szCs w:val="21"/>
              </w:rPr>
              <w:t xml:space="preserve"> for </w:t>
            </w:r>
            <w:r w:rsidR="001B555C">
              <w:rPr>
                <w:rFonts w:eastAsia="Arial" w:cs="Arial"/>
                <w:szCs w:val="21"/>
              </w:rPr>
              <w:t xml:space="preserve">all </w:t>
            </w:r>
            <w:r w:rsidR="00F42401">
              <w:rPr>
                <w:rFonts w:eastAsia="Arial" w:cs="Arial"/>
                <w:szCs w:val="21"/>
              </w:rPr>
              <w:t xml:space="preserve">other providers. </w:t>
            </w:r>
            <w:r w:rsidRPr="00701846">
              <w:rPr>
                <w:rFonts w:eastAsia="Arial" w:cs="Arial"/>
                <w:szCs w:val="21"/>
              </w:rPr>
              <w:t xml:space="preserve"> </w:t>
            </w:r>
          </w:p>
          <w:p w14:paraId="0A64950F" w14:textId="6DE7A88E" w:rsidR="00F839DA" w:rsidRPr="00701846" w:rsidRDefault="00F839DA" w:rsidP="67C9F7C9">
            <w:pPr>
              <w:pStyle w:val="Tabletext"/>
              <w:spacing w:before="0" w:after="0"/>
              <w:rPr>
                <w:rStyle w:val="ui-provider"/>
                <w:rFonts w:eastAsia="Arial" w:cs="Arial"/>
              </w:rPr>
            </w:pPr>
          </w:p>
          <w:p w14:paraId="6032C08E" w14:textId="5FE128FA" w:rsidR="00F839DA" w:rsidRPr="00C92729" w:rsidRDefault="07F42F68" w:rsidP="67C9F7C9">
            <w:pPr>
              <w:pStyle w:val="Tabletext"/>
              <w:spacing w:before="0" w:after="0"/>
              <w:rPr>
                <w:rStyle w:val="ui-provider"/>
                <w:rFonts w:eastAsia="Arial" w:cs="Arial"/>
                <w:szCs w:val="21"/>
              </w:rPr>
            </w:pPr>
            <w:r w:rsidRPr="00701846">
              <w:rPr>
                <w:rFonts w:eastAsia="Arial" w:cs="Arial"/>
                <w:szCs w:val="21"/>
              </w:rPr>
              <w:t xml:space="preserve">Contact the Immunisation Program </w:t>
            </w:r>
            <w:r w:rsidR="75EDFFAC" w:rsidRPr="00701846">
              <w:rPr>
                <w:rFonts w:eastAsia="Arial" w:cs="Arial"/>
                <w:szCs w:val="21"/>
              </w:rPr>
              <w:t xml:space="preserve">via email </w:t>
            </w:r>
            <w:hyperlink r:id="rId45" w:history="1">
              <w:r w:rsidR="001B555C" w:rsidRPr="0019269C">
                <w:rPr>
                  <w:rStyle w:val="Hyperlink"/>
                  <w:rFonts w:eastAsia="Arial" w:cs="Arial"/>
                  <w:szCs w:val="21"/>
                </w:rPr>
                <w:t>immunisation@health.vic.gov.au</w:t>
              </w:r>
            </w:hyperlink>
            <w:r w:rsidR="48D0522F" w:rsidRPr="00701846">
              <w:rPr>
                <w:rFonts w:eastAsia="Arial" w:cs="Arial"/>
                <w:szCs w:val="21"/>
              </w:rPr>
              <w:t xml:space="preserve"> </w:t>
            </w:r>
            <w:r w:rsidRPr="00701846">
              <w:rPr>
                <w:rFonts w:eastAsia="Arial" w:cs="Arial"/>
                <w:szCs w:val="21"/>
              </w:rPr>
              <w:t xml:space="preserve">for advice. </w:t>
            </w:r>
          </w:p>
          <w:p w14:paraId="03C0F29C" w14:textId="2B5E9B00" w:rsidR="00F839DA" w:rsidRPr="00701846" w:rsidRDefault="00F839DA" w:rsidP="007C3271">
            <w:pPr>
              <w:pStyle w:val="Tabletext"/>
              <w:spacing w:before="0" w:after="0"/>
              <w:rPr>
                <w:rStyle w:val="ui-provider"/>
                <w:rFonts w:eastAsia="Arial" w:cs="Arial"/>
              </w:rPr>
            </w:pPr>
          </w:p>
        </w:tc>
      </w:tr>
      <w:tr w:rsidR="00E35BD8" w:rsidRPr="00F839DA" w14:paraId="46E38B97" w14:textId="77777777" w:rsidTr="00B56DDF">
        <w:trPr>
          <w:trHeight w:val="643"/>
        </w:trPr>
        <w:tc>
          <w:tcPr>
            <w:tcW w:w="1560" w:type="dxa"/>
            <w:tcMar>
              <w:top w:w="58" w:type="dxa"/>
              <w:left w:w="58" w:type="dxa"/>
              <w:bottom w:w="58" w:type="dxa"/>
              <w:right w:w="58" w:type="dxa"/>
            </w:tcMar>
          </w:tcPr>
          <w:p w14:paraId="1CA68618" w14:textId="77777777" w:rsidR="00E35BD8" w:rsidRPr="00701846" w:rsidRDefault="00E35BD8" w:rsidP="00E35BD8">
            <w:pPr>
              <w:pStyle w:val="Tablecaption"/>
              <w:spacing w:before="0" w:after="0" w:line="240" w:lineRule="auto"/>
              <w:rPr>
                <w:rFonts w:eastAsia="Arial" w:cs="Arial"/>
              </w:rPr>
            </w:pPr>
          </w:p>
        </w:tc>
        <w:tc>
          <w:tcPr>
            <w:tcW w:w="8190" w:type="dxa"/>
            <w:tcMar>
              <w:top w:w="58" w:type="dxa"/>
              <w:left w:w="58" w:type="dxa"/>
              <w:bottom w:w="58" w:type="dxa"/>
              <w:right w:w="58" w:type="dxa"/>
            </w:tcMar>
          </w:tcPr>
          <w:p w14:paraId="3B730715" w14:textId="6B4131D8" w:rsidR="00E35BD8" w:rsidRPr="00701846" w:rsidRDefault="00E35BD8" w:rsidP="00E35BD8">
            <w:pPr>
              <w:pStyle w:val="Tabletext"/>
              <w:spacing w:before="0" w:after="0"/>
              <w:rPr>
                <w:rFonts w:eastAsia="Arial" w:cs="Arial"/>
              </w:rPr>
            </w:pPr>
            <w:r w:rsidRPr="00F839DA">
              <w:rPr>
                <w:rFonts w:eastAsia="Times"/>
              </w:rPr>
              <w:t xml:space="preserve">Check that all staff are trained in vaccine cold chain management (including receipt of vaccine deliveries). The </w:t>
            </w:r>
            <w:r>
              <w:rPr>
                <w:rFonts w:eastAsia="Times"/>
              </w:rPr>
              <w:t>department’s</w:t>
            </w:r>
            <w:r w:rsidRPr="00F839DA">
              <w:rPr>
                <w:rFonts w:eastAsia="Times"/>
              </w:rPr>
              <w:t xml:space="preserve"> Cold Chain Management eLearning should be used to facilitate staff </w:t>
            </w:r>
            <w:r w:rsidRPr="0010102D">
              <w:rPr>
                <w:rFonts w:eastAsia="Times"/>
              </w:rPr>
              <w:t>education to effectively manage the cold chain.</w:t>
            </w:r>
            <w:r w:rsidRPr="00F839DA">
              <w:rPr>
                <w:rFonts w:eastAsia="Times"/>
              </w:rPr>
              <w:t xml:space="preserve"> </w:t>
            </w:r>
          </w:p>
        </w:tc>
      </w:tr>
      <w:tr w:rsidR="00F839DA" w:rsidRPr="00F839DA" w14:paraId="70C168B5" w14:textId="77777777" w:rsidTr="00B56DDF">
        <w:trPr>
          <w:trHeight w:val="331"/>
        </w:trPr>
        <w:tc>
          <w:tcPr>
            <w:tcW w:w="1560" w:type="dxa"/>
            <w:tcBorders>
              <w:top w:val="single" w:sz="4" w:space="0" w:color="auto"/>
            </w:tcBorders>
            <w:tcMar>
              <w:top w:w="58" w:type="dxa"/>
              <w:left w:w="58" w:type="dxa"/>
              <w:bottom w:w="58" w:type="dxa"/>
              <w:right w:w="58" w:type="dxa"/>
            </w:tcMar>
            <w:hideMark/>
          </w:tcPr>
          <w:p w14:paraId="064AA157" w14:textId="70643582" w:rsidR="00F839DA" w:rsidRPr="00F839DA" w:rsidRDefault="00F839DA" w:rsidP="00005DFB">
            <w:pPr>
              <w:pStyle w:val="Tablecaption"/>
              <w:spacing w:before="0" w:line="240" w:lineRule="auto"/>
              <w:rPr>
                <w:rFonts w:eastAsia="Times"/>
              </w:rPr>
            </w:pPr>
            <w:r w:rsidRPr="00F839DA">
              <w:rPr>
                <w:rFonts w:eastAsia="Times"/>
              </w:rPr>
              <w:t xml:space="preserve">April </w:t>
            </w:r>
          </w:p>
        </w:tc>
        <w:tc>
          <w:tcPr>
            <w:tcW w:w="8190" w:type="dxa"/>
            <w:tcBorders>
              <w:top w:val="single" w:sz="4" w:space="0" w:color="auto"/>
            </w:tcBorders>
            <w:tcMar>
              <w:top w:w="58" w:type="dxa"/>
              <w:left w:w="58" w:type="dxa"/>
              <w:bottom w:w="58" w:type="dxa"/>
              <w:right w:w="58" w:type="dxa"/>
            </w:tcMar>
            <w:hideMark/>
          </w:tcPr>
          <w:p w14:paraId="781C4CF6" w14:textId="0A0DAB35" w:rsidR="00F839DA" w:rsidRPr="00F839DA" w:rsidRDefault="00F839DA" w:rsidP="00005DFB">
            <w:pPr>
              <w:pStyle w:val="Tabletext"/>
              <w:spacing w:before="0" w:afterLines="40" w:after="96"/>
              <w:contextualSpacing/>
              <w:rPr>
                <w:rFonts w:eastAsia="Times"/>
              </w:rPr>
            </w:pPr>
            <w:r w:rsidRPr="00F839DA">
              <w:rPr>
                <w:rFonts w:eastAsia="Times"/>
              </w:rPr>
              <w:t xml:space="preserve">Send communications to all patients reminding them of the importance of influenza vaccination </w:t>
            </w:r>
            <w:r w:rsidR="00005DFB" w:rsidRPr="00F839DA">
              <w:rPr>
                <w:rFonts w:eastAsia="Times"/>
              </w:rPr>
              <w:t>from April</w:t>
            </w:r>
            <w:r w:rsidRPr="00F839DA">
              <w:rPr>
                <w:rFonts w:eastAsia="Times"/>
              </w:rPr>
              <w:t>/May.</w:t>
            </w:r>
          </w:p>
        </w:tc>
      </w:tr>
      <w:tr w:rsidR="00F839DA" w:rsidRPr="00F839DA" w14:paraId="32C1E17B" w14:textId="77777777" w:rsidTr="00B56DDF">
        <w:trPr>
          <w:trHeight w:val="203"/>
        </w:trPr>
        <w:tc>
          <w:tcPr>
            <w:tcW w:w="1560" w:type="dxa"/>
            <w:tcMar>
              <w:top w:w="58" w:type="dxa"/>
              <w:left w:w="58" w:type="dxa"/>
              <w:bottom w:w="58" w:type="dxa"/>
              <w:right w:w="58" w:type="dxa"/>
            </w:tcMar>
            <w:hideMark/>
          </w:tcPr>
          <w:p w14:paraId="46DAE4F6" w14:textId="1E302D21" w:rsidR="00F839DA" w:rsidRPr="00F839DA" w:rsidRDefault="00F839DA" w:rsidP="00086DD2">
            <w:pPr>
              <w:pStyle w:val="Tablecaption"/>
              <w:rPr>
                <w:rFonts w:eastAsia="Times"/>
              </w:rPr>
            </w:pPr>
          </w:p>
        </w:tc>
        <w:tc>
          <w:tcPr>
            <w:tcW w:w="8190" w:type="dxa"/>
            <w:tcMar>
              <w:top w:w="58" w:type="dxa"/>
              <w:left w:w="58" w:type="dxa"/>
              <w:bottom w:w="58" w:type="dxa"/>
              <w:right w:w="58" w:type="dxa"/>
            </w:tcMar>
            <w:hideMark/>
          </w:tcPr>
          <w:p w14:paraId="568E78EC" w14:textId="1A17758E" w:rsidR="005A6175" w:rsidRPr="00F839DA" w:rsidRDefault="006264EE" w:rsidP="003B0CBD">
            <w:pPr>
              <w:pStyle w:val="Tabletext"/>
              <w:spacing w:before="0" w:afterLines="40" w:after="96"/>
              <w:contextualSpacing/>
              <w:rPr>
                <w:rFonts w:eastAsia="Times"/>
              </w:rPr>
            </w:pPr>
            <w:r>
              <w:rPr>
                <w:rFonts w:eastAsia="Times"/>
              </w:rPr>
              <w:t>Promote influenza vaccination in your service using posters and social media.</w:t>
            </w:r>
          </w:p>
        </w:tc>
      </w:tr>
      <w:tr w:rsidR="00F839DA" w:rsidRPr="00F839DA" w14:paraId="3E53524A" w14:textId="77777777" w:rsidTr="00B56DDF">
        <w:trPr>
          <w:trHeight w:hRule="exact" w:val="794"/>
        </w:trPr>
        <w:tc>
          <w:tcPr>
            <w:tcW w:w="1560" w:type="dxa"/>
            <w:tcMar>
              <w:top w:w="58" w:type="dxa"/>
              <w:left w:w="58" w:type="dxa"/>
              <w:bottom w:w="58" w:type="dxa"/>
              <w:right w:w="58" w:type="dxa"/>
            </w:tcMar>
            <w:hideMark/>
          </w:tcPr>
          <w:p w14:paraId="3F1BFBFA" w14:textId="77777777" w:rsidR="00F839DA" w:rsidRPr="00F839DA" w:rsidRDefault="00F839DA" w:rsidP="00086DD2">
            <w:pPr>
              <w:pStyle w:val="Tablecaption"/>
              <w:rPr>
                <w:rFonts w:eastAsia="Times"/>
              </w:rPr>
            </w:pPr>
            <w:r w:rsidRPr="00F839DA">
              <w:rPr>
                <w:rFonts w:eastAsia="Times"/>
              </w:rPr>
              <w:t> </w:t>
            </w:r>
          </w:p>
        </w:tc>
        <w:tc>
          <w:tcPr>
            <w:tcW w:w="8190" w:type="dxa"/>
            <w:tcMar>
              <w:top w:w="58" w:type="dxa"/>
              <w:left w:w="58" w:type="dxa"/>
              <w:bottom w:w="58" w:type="dxa"/>
              <w:right w:w="58" w:type="dxa"/>
            </w:tcMar>
            <w:hideMark/>
          </w:tcPr>
          <w:p w14:paraId="31CAE30A" w14:textId="40B8BF7E" w:rsidR="007C3271" w:rsidRPr="00F839DA" w:rsidRDefault="00F839DA" w:rsidP="007C3271">
            <w:pPr>
              <w:pStyle w:val="Tabletext"/>
              <w:spacing w:before="0" w:afterLines="250" w:after="600"/>
              <w:contextualSpacing/>
              <w:rPr>
                <w:rFonts w:eastAsia="Times"/>
              </w:rPr>
            </w:pPr>
            <w:r w:rsidRPr="00F839DA">
              <w:rPr>
                <w:rFonts w:eastAsia="Times"/>
              </w:rPr>
              <w:t xml:space="preserve">Only order enough stock for use in a maximum 4-week period. </w:t>
            </w:r>
          </w:p>
          <w:p w14:paraId="6B6C8C68" w14:textId="69EA97BC" w:rsidR="00F839DA" w:rsidRPr="00F839DA" w:rsidRDefault="00F839DA" w:rsidP="007C3271">
            <w:pPr>
              <w:pStyle w:val="Tabletext"/>
              <w:spacing w:before="120" w:afterLines="40" w:after="96"/>
              <w:contextualSpacing/>
              <w:rPr>
                <w:rFonts w:eastAsia="Times"/>
              </w:rPr>
            </w:pPr>
            <w:r w:rsidRPr="00F839DA">
              <w:rPr>
                <w:rFonts w:eastAsia="Times"/>
              </w:rPr>
              <w:t xml:space="preserve">Check </w:t>
            </w:r>
            <w:r w:rsidR="00881E0C">
              <w:rPr>
                <w:rFonts w:eastAsia="Times"/>
              </w:rPr>
              <w:t>s</w:t>
            </w:r>
            <w:r w:rsidRPr="00F839DA">
              <w:rPr>
                <w:rFonts w:eastAsia="Times"/>
              </w:rPr>
              <w:t xml:space="preserve">oftware to confirm the correct batch numbers correspond with batch numbers for vaccines received. </w:t>
            </w:r>
          </w:p>
        </w:tc>
      </w:tr>
      <w:tr w:rsidR="00DC7404" w:rsidRPr="00F839DA" w14:paraId="26C9422E" w14:textId="77777777" w:rsidTr="00B56DDF">
        <w:trPr>
          <w:trHeight w:hRule="exact" w:val="624"/>
        </w:trPr>
        <w:tc>
          <w:tcPr>
            <w:tcW w:w="1560" w:type="dxa"/>
            <w:tcMar>
              <w:top w:w="58" w:type="dxa"/>
              <w:left w:w="58" w:type="dxa"/>
              <w:bottom w:w="58" w:type="dxa"/>
              <w:right w:w="58" w:type="dxa"/>
            </w:tcMar>
          </w:tcPr>
          <w:p w14:paraId="51E5389C" w14:textId="77777777" w:rsidR="00DC7404" w:rsidRPr="00F839DA" w:rsidRDefault="00DC7404" w:rsidP="00E35BD8">
            <w:pPr>
              <w:pStyle w:val="Tablecaption"/>
              <w:rPr>
                <w:rFonts w:eastAsia="Times"/>
              </w:rPr>
            </w:pPr>
          </w:p>
        </w:tc>
        <w:tc>
          <w:tcPr>
            <w:tcW w:w="8190" w:type="dxa"/>
            <w:tcMar>
              <w:top w:w="58" w:type="dxa"/>
              <w:left w:w="58" w:type="dxa"/>
              <w:bottom w:w="58" w:type="dxa"/>
              <w:right w:w="58" w:type="dxa"/>
            </w:tcMar>
          </w:tcPr>
          <w:p w14:paraId="61B98FA9" w14:textId="11FC94E3" w:rsidR="00DC7404" w:rsidRPr="00F839DA" w:rsidRDefault="00DC7404" w:rsidP="00E35BD8">
            <w:pPr>
              <w:pStyle w:val="Tabletext"/>
              <w:spacing w:before="0" w:afterLines="40" w:after="96"/>
              <w:contextualSpacing/>
              <w:rPr>
                <w:rFonts w:eastAsia="Times"/>
              </w:rPr>
            </w:pPr>
            <w:r w:rsidRPr="00F839DA">
              <w:rPr>
                <w:rFonts w:eastAsia="Times"/>
              </w:rPr>
              <w:t xml:space="preserve">Advise patients that influenza </w:t>
            </w:r>
            <w:r>
              <w:rPr>
                <w:rFonts w:eastAsia="Times"/>
              </w:rPr>
              <w:t xml:space="preserve">vaccines </w:t>
            </w:r>
            <w:r>
              <w:t>can be given at the same time as, or at any interval before or after, other vaccines</w:t>
            </w:r>
            <w:r>
              <w:rPr>
                <w:rFonts w:eastAsia="Times"/>
              </w:rPr>
              <w:t>.</w:t>
            </w:r>
          </w:p>
        </w:tc>
      </w:tr>
      <w:tr w:rsidR="00F839DA" w:rsidRPr="00F839DA" w14:paraId="0E76CFC1" w14:textId="77777777" w:rsidTr="00B56DDF">
        <w:trPr>
          <w:trHeight w:hRule="exact" w:val="624"/>
        </w:trPr>
        <w:tc>
          <w:tcPr>
            <w:tcW w:w="1560" w:type="dxa"/>
            <w:tcMar>
              <w:top w:w="58" w:type="dxa"/>
              <w:left w:w="58" w:type="dxa"/>
              <w:bottom w:w="58" w:type="dxa"/>
              <w:right w:w="58" w:type="dxa"/>
            </w:tcMar>
            <w:hideMark/>
          </w:tcPr>
          <w:p w14:paraId="4D9A6B12" w14:textId="77777777" w:rsidR="00F839DA" w:rsidRDefault="00F839DA" w:rsidP="00086DD2">
            <w:pPr>
              <w:pStyle w:val="Tablecaption"/>
              <w:rPr>
                <w:rFonts w:eastAsia="Times"/>
              </w:rPr>
            </w:pPr>
            <w:r w:rsidRPr="00F839DA">
              <w:rPr>
                <w:rFonts w:eastAsia="Times"/>
              </w:rPr>
              <w:t> </w:t>
            </w:r>
          </w:p>
          <w:p w14:paraId="033934BE" w14:textId="77777777" w:rsidR="000D6AD6" w:rsidRDefault="000D6AD6" w:rsidP="000D6AD6">
            <w:pPr>
              <w:pStyle w:val="Body"/>
            </w:pPr>
          </w:p>
          <w:p w14:paraId="1D88B8ED" w14:textId="77777777" w:rsidR="000D6AD6" w:rsidRPr="000D6AD6" w:rsidRDefault="000D6AD6" w:rsidP="000D6AD6">
            <w:pPr>
              <w:pStyle w:val="Body"/>
            </w:pPr>
          </w:p>
        </w:tc>
        <w:tc>
          <w:tcPr>
            <w:tcW w:w="8190" w:type="dxa"/>
            <w:tcBorders>
              <w:bottom w:val="single" w:sz="4" w:space="0" w:color="auto"/>
            </w:tcBorders>
            <w:tcMar>
              <w:top w:w="58" w:type="dxa"/>
              <w:left w:w="58" w:type="dxa"/>
              <w:bottom w:w="58" w:type="dxa"/>
              <w:right w:w="58" w:type="dxa"/>
            </w:tcMar>
            <w:hideMark/>
          </w:tcPr>
          <w:p w14:paraId="212B1FFC" w14:textId="77777777" w:rsidR="00F839DA" w:rsidRPr="00F839DA" w:rsidRDefault="00F839DA" w:rsidP="009E37B1">
            <w:pPr>
              <w:pStyle w:val="Tabletext"/>
              <w:spacing w:before="0" w:afterLines="40" w:after="96"/>
              <w:contextualSpacing/>
              <w:rPr>
                <w:rFonts w:eastAsia="Times"/>
              </w:rPr>
            </w:pPr>
            <w:r w:rsidRPr="00F839DA">
              <w:rPr>
                <w:rFonts w:eastAsia="Times"/>
              </w:rPr>
              <w:t xml:space="preserve">Send reminder messages to pre-identified patients advising of the influenza vaccination arrangements. </w:t>
            </w:r>
          </w:p>
        </w:tc>
      </w:tr>
      <w:tr w:rsidR="00F839DA" w:rsidRPr="00F839DA" w14:paraId="37386898" w14:textId="77777777" w:rsidTr="00B56DDF">
        <w:trPr>
          <w:trHeight w:val="161"/>
        </w:trPr>
        <w:tc>
          <w:tcPr>
            <w:tcW w:w="1560" w:type="dxa"/>
            <w:tcBorders>
              <w:top w:val="single" w:sz="4" w:space="0" w:color="auto"/>
              <w:bottom w:val="single" w:sz="4" w:space="0" w:color="auto"/>
            </w:tcBorders>
            <w:shd w:val="clear" w:color="auto" w:fill="auto"/>
          </w:tcPr>
          <w:p w14:paraId="6D2FB721" w14:textId="6C79197D" w:rsidR="2B95D191" w:rsidRPr="02213995" w:rsidRDefault="003311B4" w:rsidP="02213995">
            <w:pPr>
              <w:pStyle w:val="Tablecaption"/>
              <w:spacing w:before="0"/>
              <w:rPr>
                <w:rFonts w:eastAsia="Times"/>
              </w:rPr>
            </w:pPr>
            <w:r w:rsidRPr="00F839DA">
              <w:rPr>
                <w:rFonts w:eastAsia="Times"/>
              </w:rPr>
              <w:t> </w:t>
            </w:r>
            <w:r w:rsidRPr="003B0CBD">
              <w:rPr>
                <w:rFonts w:eastAsia="Times"/>
              </w:rPr>
              <w:t>Mid-April</w:t>
            </w:r>
            <w:r>
              <w:rPr>
                <w:rFonts w:eastAsia="Times"/>
              </w:rPr>
              <w:t xml:space="preserve"> </w:t>
            </w:r>
          </w:p>
        </w:tc>
        <w:tc>
          <w:tcPr>
            <w:tcW w:w="8190" w:type="dxa"/>
            <w:tcBorders>
              <w:top w:val="single" w:sz="4" w:space="0" w:color="auto"/>
              <w:bottom w:val="single" w:sz="4" w:space="0" w:color="auto"/>
            </w:tcBorders>
            <w:tcMar>
              <w:top w:w="58" w:type="dxa"/>
              <w:left w:w="58" w:type="dxa"/>
              <w:bottom w:w="58" w:type="dxa"/>
              <w:right w:w="58" w:type="dxa"/>
            </w:tcMar>
            <w:hideMark/>
          </w:tcPr>
          <w:p w14:paraId="326BBF10" w14:textId="77777777" w:rsidR="00A37B95" w:rsidRPr="00A37B95" w:rsidRDefault="00A37B95" w:rsidP="0003490C">
            <w:pPr>
              <w:pStyle w:val="Tabletext"/>
              <w:spacing w:before="0" w:afterLines="250" w:after="600"/>
              <w:contextualSpacing/>
              <w:rPr>
                <w:rFonts w:eastAsia="Times"/>
              </w:rPr>
            </w:pPr>
            <w:r w:rsidRPr="00A37B95">
              <w:rPr>
                <w:rFonts w:eastAsia="Times"/>
              </w:rPr>
              <w:t xml:space="preserve">Commence influenza vaccination clinics </w:t>
            </w:r>
          </w:p>
          <w:p w14:paraId="6A8D87FA" w14:textId="77777777" w:rsidR="00A37B95" w:rsidRPr="00A37B95" w:rsidRDefault="00A37B95" w:rsidP="0003490C">
            <w:pPr>
              <w:pStyle w:val="Tabletext"/>
              <w:rPr>
                <w:rFonts w:eastAsia="Times"/>
              </w:rPr>
            </w:pPr>
            <w:r w:rsidRPr="00A37B95">
              <w:rPr>
                <w:rFonts w:eastAsia="Times"/>
              </w:rPr>
              <w:t>Report all vaccinations to the AIR</w:t>
            </w:r>
          </w:p>
          <w:p w14:paraId="2CA0FDE1" w14:textId="57652D7A" w:rsidR="00F839DA" w:rsidRPr="00F839DA" w:rsidRDefault="00A37B95" w:rsidP="0003490C">
            <w:pPr>
              <w:pStyle w:val="Tabletext"/>
              <w:spacing w:before="0" w:afterLines="40" w:after="96"/>
              <w:contextualSpacing/>
              <w:rPr>
                <w:rFonts w:eastAsia="Times"/>
              </w:rPr>
            </w:pPr>
            <w:r w:rsidRPr="00A37B95">
              <w:rPr>
                <w:rFonts w:eastAsia="Times"/>
              </w:rPr>
              <w:t xml:space="preserve">Report all AEFI to </w:t>
            </w:r>
            <w:hyperlink r:id="rId46" w:history="1">
              <w:r w:rsidRPr="00487A1A">
                <w:rPr>
                  <w:rStyle w:val="Hyperlink"/>
                  <w:rFonts w:eastAsia="Times"/>
                </w:rPr>
                <w:t>SAEFVIC</w:t>
              </w:r>
            </w:hyperlink>
            <w:r w:rsidRPr="00A37B95">
              <w:rPr>
                <w:rFonts w:eastAsia="Times"/>
              </w:rPr>
              <w:t xml:space="preserve"> &lt;</w:t>
            </w:r>
            <w:r w:rsidRPr="00487A1A">
              <w:rPr>
                <w:rFonts w:eastAsia="Times"/>
              </w:rPr>
              <w:t>https://www.safevac.org.au/Home/Info/VIC</w:t>
            </w:r>
            <w:r w:rsidRPr="00A37B95">
              <w:rPr>
                <w:rFonts w:eastAsia="Times"/>
                <w:u w:val="dotted"/>
              </w:rPr>
              <w:t>&gt;</w:t>
            </w:r>
            <w:r w:rsidR="007A1803">
              <w:rPr>
                <w:rFonts w:eastAsia="Times"/>
              </w:rPr>
              <w:t xml:space="preserve"> </w:t>
            </w:r>
          </w:p>
        </w:tc>
      </w:tr>
      <w:tr w:rsidR="00F839DA" w:rsidRPr="00F839DA" w14:paraId="64301D21" w14:textId="77777777" w:rsidTr="00B56DDF">
        <w:trPr>
          <w:trHeight w:val="235"/>
        </w:trPr>
        <w:tc>
          <w:tcPr>
            <w:tcW w:w="1560" w:type="dxa"/>
            <w:tcBorders>
              <w:top w:val="single" w:sz="4" w:space="0" w:color="auto"/>
            </w:tcBorders>
            <w:tcMar>
              <w:top w:w="58" w:type="dxa"/>
              <w:left w:w="58" w:type="dxa"/>
              <w:bottom w:w="58" w:type="dxa"/>
              <w:right w:w="58" w:type="dxa"/>
            </w:tcMar>
            <w:hideMark/>
          </w:tcPr>
          <w:p w14:paraId="5615D740" w14:textId="43B4184C" w:rsidR="2B95D191" w:rsidRPr="02213995" w:rsidRDefault="2B95D191" w:rsidP="0003490C">
            <w:pPr>
              <w:pStyle w:val="Tablecaption"/>
              <w:spacing w:before="0"/>
              <w:rPr>
                <w:rFonts w:eastAsia="Times"/>
              </w:rPr>
            </w:pPr>
            <w:r w:rsidRPr="02213995">
              <w:rPr>
                <w:rFonts w:eastAsia="Times"/>
              </w:rPr>
              <w:t> </w:t>
            </w:r>
            <w:r w:rsidR="00A37B95">
              <w:rPr>
                <w:rFonts w:eastAsia="Times"/>
              </w:rPr>
              <w:t>Mid-May</w:t>
            </w:r>
          </w:p>
        </w:tc>
        <w:tc>
          <w:tcPr>
            <w:tcW w:w="8190" w:type="dxa"/>
            <w:tcBorders>
              <w:top w:val="single" w:sz="4" w:space="0" w:color="auto"/>
            </w:tcBorders>
            <w:tcMar>
              <w:top w:w="58" w:type="dxa"/>
              <w:left w:w="58" w:type="dxa"/>
              <w:bottom w:w="58" w:type="dxa"/>
              <w:right w:w="58" w:type="dxa"/>
            </w:tcMar>
            <w:hideMark/>
          </w:tcPr>
          <w:p w14:paraId="4DE4F8F8" w14:textId="77777777" w:rsidR="00F839DA" w:rsidRPr="00732E4D" w:rsidRDefault="00F839DA" w:rsidP="0003490C">
            <w:pPr>
              <w:pStyle w:val="Tablecaption"/>
              <w:spacing w:before="0"/>
              <w:rPr>
                <w:rFonts w:eastAsia="Times"/>
                <w:b w:val="0"/>
              </w:rPr>
            </w:pPr>
            <w:r w:rsidRPr="00732E4D">
              <w:rPr>
                <w:rFonts w:eastAsia="Times"/>
              </w:rPr>
              <w:t xml:space="preserve">Review patient vaccine uptake – send reminders to patients who have not attended for vaccination. </w:t>
            </w:r>
          </w:p>
        </w:tc>
      </w:tr>
      <w:tr w:rsidR="00F839DA" w:rsidRPr="00F839DA" w14:paraId="4FB28283" w14:textId="77777777" w:rsidTr="00B56DDF">
        <w:trPr>
          <w:trHeight w:val="738"/>
        </w:trPr>
        <w:tc>
          <w:tcPr>
            <w:tcW w:w="1560" w:type="dxa"/>
            <w:tcMar>
              <w:top w:w="58" w:type="dxa"/>
              <w:left w:w="58" w:type="dxa"/>
              <w:bottom w:w="58" w:type="dxa"/>
              <w:right w:w="58" w:type="dxa"/>
            </w:tcMar>
            <w:hideMark/>
          </w:tcPr>
          <w:p w14:paraId="6D7CB015" w14:textId="25EFFC60" w:rsidR="02213995" w:rsidRDefault="02213995"/>
        </w:tc>
        <w:tc>
          <w:tcPr>
            <w:tcW w:w="8190" w:type="dxa"/>
            <w:tcMar>
              <w:top w:w="58" w:type="dxa"/>
              <w:left w:w="58" w:type="dxa"/>
              <w:bottom w:w="58" w:type="dxa"/>
              <w:right w:w="58" w:type="dxa"/>
            </w:tcMar>
            <w:hideMark/>
          </w:tcPr>
          <w:p w14:paraId="6AF18CC6" w14:textId="02EFF1F9" w:rsidR="00F839DA" w:rsidRPr="00F839DA" w:rsidRDefault="00F839DA" w:rsidP="009E37B1">
            <w:pPr>
              <w:pStyle w:val="Tabletext"/>
              <w:spacing w:before="0" w:after="40"/>
              <w:rPr>
                <w:rFonts w:eastAsia="Times"/>
              </w:rPr>
            </w:pPr>
            <w:r w:rsidRPr="00F839DA">
              <w:rPr>
                <w:rFonts w:eastAsia="Times"/>
              </w:rPr>
              <w:t>Reorder vaccines according to stock on hand and residual demand, taking into consideration the amount of 2023 expired stock that you discarded at the end of last season. If demand for the vaccine exceeds your last order, create a wait list for patients, so they know they can be vaccinated when you receive your next delivery</w:t>
            </w:r>
            <w:r w:rsidR="000E1A29">
              <w:rPr>
                <w:rFonts w:eastAsia="Times"/>
              </w:rPr>
              <w:t>.</w:t>
            </w:r>
          </w:p>
        </w:tc>
      </w:tr>
    </w:tbl>
    <w:p w14:paraId="5643A265" w14:textId="32CB8C49" w:rsidR="00775AB8" w:rsidRPr="0012367A" w:rsidRDefault="00775AB8" w:rsidP="0012367A">
      <w:pPr>
        <w:pStyle w:val="Heading1"/>
        <w:rPr>
          <w:b/>
          <w:bCs w:val="0"/>
          <w:sz w:val="32"/>
          <w:szCs w:val="32"/>
        </w:rPr>
      </w:pPr>
      <w:bookmarkStart w:id="52" w:name="_Toc156561638"/>
      <w:bookmarkStart w:id="53" w:name="_Toc161322758"/>
      <w:r w:rsidRPr="0012367A">
        <w:rPr>
          <w:b/>
          <w:bCs w:val="0"/>
          <w:sz w:val="32"/>
          <w:szCs w:val="32"/>
        </w:rPr>
        <w:lastRenderedPageBreak/>
        <w:t xml:space="preserve">Appendix 2 </w:t>
      </w:r>
      <w:r w:rsidR="0013327A" w:rsidRPr="0012367A">
        <w:rPr>
          <w:b/>
          <w:bCs w:val="0"/>
          <w:sz w:val="32"/>
          <w:szCs w:val="32"/>
        </w:rPr>
        <w:t>-</w:t>
      </w:r>
      <w:r w:rsidRPr="0012367A">
        <w:rPr>
          <w:b/>
          <w:bCs w:val="0"/>
          <w:sz w:val="32"/>
          <w:szCs w:val="32"/>
        </w:rPr>
        <w:t xml:space="preserve"> 2024 NIP</w:t>
      </w:r>
      <w:r w:rsidR="00CE28D5" w:rsidRPr="0012367A">
        <w:rPr>
          <w:b/>
          <w:bCs w:val="0"/>
          <w:sz w:val="32"/>
          <w:szCs w:val="32"/>
        </w:rPr>
        <w:t xml:space="preserve"> </w:t>
      </w:r>
      <w:r w:rsidRPr="0012367A">
        <w:rPr>
          <w:b/>
          <w:bCs w:val="0"/>
          <w:sz w:val="32"/>
          <w:szCs w:val="32"/>
        </w:rPr>
        <w:t>funded Influenza vaccines</w:t>
      </w:r>
      <w:bookmarkEnd w:id="52"/>
      <w:bookmarkEnd w:id="53"/>
      <w:r w:rsidRPr="0012367A">
        <w:rPr>
          <w:b/>
          <w:bCs w:val="0"/>
          <w:sz w:val="32"/>
          <w:szCs w:val="32"/>
        </w:rPr>
        <w:t xml:space="preserve"> </w:t>
      </w:r>
    </w:p>
    <w:p w14:paraId="7BB9E0CB" w14:textId="77777777" w:rsidR="00775AB8" w:rsidRPr="006871F9" w:rsidRDefault="00775AB8" w:rsidP="00B21778">
      <w:pPr>
        <w:pStyle w:val="Heading2"/>
        <w:spacing w:before="240" w:after="160"/>
        <w:rPr>
          <w:rFonts w:cs="Arial"/>
          <w:sz w:val="30"/>
          <w:szCs w:val="30"/>
        </w:rPr>
      </w:pPr>
      <w:bookmarkStart w:id="54" w:name="_Toc156561639"/>
      <w:bookmarkStart w:id="55" w:name="_Toc161322759"/>
      <w:r w:rsidRPr="006871F9">
        <w:rPr>
          <w:rFonts w:cs="Arial"/>
          <w:sz w:val="30"/>
          <w:szCs w:val="30"/>
        </w:rPr>
        <w:t>All infants and children - aged 6 months to under 5 years</w:t>
      </w:r>
      <w:bookmarkEnd w:id="54"/>
      <w:bookmarkEnd w:id="55"/>
      <w:r w:rsidRPr="006871F9">
        <w:rPr>
          <w:rFonts w:cs="Arial"/>
          <w:sz w:val="30"/>
          <w:szCs w:val="30"/>
        </w:rPr>
        <w:t xml:space="preserve"> </w:t>
      </w:r>
    </w:p>
    <w:tbl>
      <w:tblPr>
        <w:tblStyle w:val="TableGrid"/>
        <w:tblW w:w="9351" w:type="dxa"/>
        <w:tblLook w:val="04A0" w:firstRow="1" w:lastRow="0" w:firstColumn="1" w:lastColumn="0" w:noHBand="0" w:noVBand="1"/>
      </w:tblPr>
      <w:tblGrid>
        <w:gridCol w:w="4644"/>
        <w:gridCol w:w="4707"/>
      </w:tblGrid>
      <w:tr w:rsidR="00775AB8" w:rsidRPr="006E4D5C" w14:paraId="665A77E7" w14:textId="77777777" w:rsidTr="00BC097E">
        <w:tc>
          <w:tcPr>
            <w:tcW w:w="4644" w:type="dxa"/>
          </w:tcPr>
          <w:p w14:paraId="24F1BF5D" w14:textId="77777777" w:rsidR="00775AB8" w:rsidRPr="006E4D5C" w:rsidRDefault="00775AB8" w:rsidP="00BC097E">
            <w:pPr>
              <w:pStyle w:val="Tablecolhead"/>
              <w:rPr>
                <w:rFonts w:eastAsia="Times"/>
              </w:rPr>
            </w:pPr>
            <w:r w:rsidRPr="006E4D5C">
              <w:rPr>
                <w:rFonts w:eastAsia="Times"/>
              </w:rPr>
              <w:t>Vaccine brand</w:t>
            </w:r>
          </w:p>
        </w:tc>
        <w:tc>
          <w:tcPr>
            <w:tcW w:w="4707" w:type="dxa"/>
          </w:tcPr>
          <w:p w14:paraId="694710C0" w14:textId="77777777" w:rsidR="00775AB8" w:rsidRPr="006E4D5C" w:rsidRDefault="00775AB8" w:rsidP="0013327A">
            <w:pPr>
              <w:pStyle w:val="Tablecolhead"/>
              <w:rPr>
                <w:rFonts w:eastAsia="Times"/>
              </w:rPr>
            </w:pPr>
            <w:r w:rsidRPr="006E4D5C">
              <w:rPr>
                <w:rFonts w:eastAsia="Times"/>
              </w:rPr>
              <w:t>Packaging</w:t>
            </w:r>
            <w:r>
              <w:rPr>
                <w:rFonts w:eastAsia="Times"/>
              </w:rPr>
              <w:t xml:space="preserve"> image</w:t>
            </w:r>
          </w:p>
        </w:tc>
      </w:tr>
      <w:tr w:rsidR="00775AB8" w:rsidRPr="006E4D5C" w14:paraId="519A3C74" w14:textId="77777777" w:rsidTr="00C94E3B">
        <w:tc>
          <w:tcPr>
            <w:tcW w:w="4644" w:type="dxa"/>
          </w:tcPr>
          <w:p w14:paraId="37B6D72C" w14:textId="77777777" w:rsidR="00775AB8" w:rsidRPr="0013327A" w:rsidRDefault="00775AB8" w:rsidP="0013327A">
            <w:pPr>
              <w:pStyle w:val="Tabletext"/>
              <w:rPr>
                <w:b/>
                <w:bCs/>
              </w:rPr>
            </w:pPr>
            <w:r w:rsidRPr="0013327A">
              <w:rPr>
                <w:b/>
                <w:bCs/>
              </w:rPr>
              <w:t xml:space="preserve">Vaxigrip Tetra® </w:t>
            </w:r>
          </w:p>
          <w:p w14:paraId="7C698F4B" w14:textId="5CD72371" w:rsidR="00775AB8" w:rsidRDefault="00775AB8" w:rsidP="0013327A">
            <w:pPr>
              <w:pStyle w:val="Tabletext"/>
            </w:pPr>
            <w:r w:rsidRPr="006E4D5C">
              <w:t>0.5 mL (Sanofi)</w:t>
            </w:r>
          </w:p>
          <w:p w14:paraId="78AB280E" w14:textId="77777777" w:rsidR="00775AB8" w:rsidRDefault="00775AB8" w:rsidP="0013327A">
            <w:pPr>
              <w:pStyle w:val="Tablebullet1"/>
              <w:rPr>
                <w:rFonts w:eastAsia="Times"/>
              </w:rPr>
            </w:pPr>
            <w:r w:rsidRPr="004F7D62">
              <w:rPr>
                <w:rFonts w:eastAsia="Times"/>
              </w:rPr>
              <w:t xml:space="preserve">Do not split doses, give </w:t>
            </w:r>
            <w:r>
              <w:rPr>
                <w:rFonts w:eastAsia="Times"/>
              </w:rPr>
              <w:t>0</w:t>
            </w:r>
            <w:r w:rsidRPr="004F7D62">
              <w:rPr>
                <w:rFonts w:eastAsia="Times"/>
              </w:rPr>
              <w:t xml:space="preserve">.5mL </w:t>
            </w:r>
          </w:p>
          <w:p w14:paraId="592C8C02" w14:textId="77777777" w:rsidR="00775AB8" w:rsidRPr="004F7D62" w:rsidRDefault="00775AB8" w:rsidP="0013327A">
            <w:pPr>
              <w:pStyle w:val="Tablebullet1"/>
              <w:rPr>
                <w:rFonts w:eastAsia="Times"/>
              </w:rPr>
            </w:pPr>
            <w:r>
              <w:rPr>
                <w:rFonts w:eastAsia="Times"/>
              </w:rPr>
              <w:t>Latex free</w:t>
            </w:r>
          </w:p>
        </w:tc>
        <w:tc>
          <w:tcPr>
            <w:tcW w:w="4707" w:type="dxa"/>
          </w:tcPr>
          <w:p w14:paraId="125323F7" w14:textId="6EBA6044" w:rsidR="009A4A2F" w:rsidRPr="009A4A2F" w:rsidRDefault="009A4A2F" w:rsidP="009A4A2F">
            <w:pPr>
              <w:spacing w:before="100" w:beforeAutospacing="1" w:after="100" w:afterAutospacing="1" w:line="240" w:lineRule="auto"/>
              <w:rPr>
                <w:rFonts w:ascii="Times New Roman" w:hAnsi="Times New Roman"/>
                <w:sz w:val="24"/>
                <w:szCs w:val="24"/>
                <w:lang w:eastAsia="en-AU"/>
              </w:rPr>
            </w:pPr>
            <w:r w:rsidRPr="009A4A2F">
              <w:rPr>
                <w:rFonts w:ascii="Times New Roman" w:hAnsi="Times New Roman"/>
                <w:noProof/>
                <w:sz w:val="24"/>
                <w:szCs w:val="24"/>
                <w:lang w:eastAsia="en-AU"/>
              </w:rPr>
              <w:drawing>
                <wp:anchor distT="0" distB="0" distL="114300" distR="114300" simplePos="0" relativeHeight="251658252" behindDoc="1" locked="0" layoutInCell="1" allowOverlap="1" wp14:anchorId="7F0C153F" wp14:editId="29278F72">
                  <wp:simplePos x="0" y="0"/>
                  <wp:positionH relativeFrom="column">
                    <wp:posOffset>561340</wp:posOffset>
                  </wp:positionH>
                  <wp:positionV relativeFrom="paragraph">
                    <wp:posOffset>635</wp:posOffset>
                  </wp:positionV>
                  <wp:extent cx="1352550" cy="1226820"/>
                  <wp:effectExtent l="0" t="0" r="0" b="0"/>
                  <wp:wrapTight wrapText="bothSides">
                    <wp:wrapPolygon edited="0">
                      <wp:start x="0" y="0"/>
                      <wp:lineTo x="0" y="21130"/>
                      <wp:lineTo x="21296" y="21130"/>
                      <wp:lineTo x="21296" y="0"/>
                      <wp:lineTo x="0" y="0"/>
                    </wp:wrapPolygon>
                  </wp:wrapTight>
                  <wp:docPr id="13" name="Picture 13" descr="Image of Vaxigrip Tetra Influenza vaccine packaging for 2024&#10;0.5mL syringe, latex free, do not split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Vaxigrip Tetra Influenza vaccine packaging for 2024&#10;0.5mL syringe, latex free, do not split doses"/>
                          <pic:cNvPicPr/>
                        </pic:nvPicPr>
                        <pic:blipFill>
                          <a:blip r:embed="rId47"/>
                          <a:stretch>
                            <a:fillRect/>
                          </a:stretch>
                        </pic:blipFill>
                        <pic:spPr>
                          <a:xfrm>
                            <a:off x="0" y="0"/>
                            <a:ext cx="1352550" cy="1226820"/>
                          </a:xfrm>
                          <a:prstGeom prst="rect">
                            <a:avLst/>
                          </a:prstGeom>
                        </pic:spPr>
                      </pic:pic>
                    </a:graphicData>
                  </a:graphic>
                  <wp14:sizeRelH relativeFrom="margin">
                    <wp14:pctWidth>0</wp14:pctWidth>
                  </wp14:sizeRelH>
                  <wp14:sizeRelV relativeFrom="margin">
                    <wp14:pctHeight>0</wp14:pctHeight>
                  </wp14:sizeRelV>
                </wp:anchor>
              </w:drawing>
            </w:r>
          </w:p>
          <w:p w14:paraId="1D040A5C" w14:textId="64B0CBE6" w:rsidR="00775AB8" w:rsidRDefault="00775AB8" w:rsidP="00C94E3B">
            <w:pPr>
              <w:spacing w:before="120" w:line="240" w:lineRule="atLeast"/>
              <w:rPr>
                <w:rFonts w:eastAsia="Times" w:cs="Arial"/>
                <w:szCs w:val="21"/>
              </w:rPr>
            </w:pPr>
          </w:p>
          <w:p w14:paraId="3F0E38E6" w14:textId="77777777" w:rsidR="00775AB8" w:rsidRDefault="00775AB8" w:rsidP="00C94E3B">
            <w:pPr>
              <w:spacing w:before="120" w:line="240" w:lineRule="atLeast"/>
              <w:rPr>
                <w:rFonts w:eastAsia="Times" w:cs="Arial"/>
                <w:szCs w:val="21"/>
              </w:rPr>
            </w:pPr>
          </w:p>
          <w:p w14:paraId="1FA9A25A" w14:textId="77777777" w:rsidR="00775AB8" w:rsidRDefault="00775AB8" w:rsidP="00C94E3B">
            <w:pPr>
              <w:spacing w:before="120" w:line="240" w:lineRule="atLeast"/>
              <w:rPr>
                <w:rFonts w:eastAsia="Times" w:cs="Arial"/>
                <w:szCs w:val="21"/>
              </w:rPr>
            </w:pPr>
          </w:p>
          <w:p w14:paraId="49C62585" w14:textId="31AD73E8" w:rsidR="00775AB8" w:rsidRPr="006E4D5C" w:rsidRDefault="00775AB8" w:rsidP="00C94E3B">
            <w:pPr>
              <w:spacing w:before="120" w:line="240" w:lineRule="atLeast"/>
              <w:rPr>
                <w:rFonts w:eastAsia="Times" w:cs="Arial"/>
                <w:szCs w:val="21"/>
              </w:rPr>
            </w:pPr>
          </w:p>
        </w:tc>
      </w:tr>
      <w:tr w:rsidR="00775AB8" w:rsidRPr="006E4D5C" w14:paraId="037BF980" w14:textId="77777777" w:rsidTr="00C94E3B">
        <w:tc>
          <w:tcPr>
            <w:tcW w:w="4644" w:type="dxa"/>
          </w:tcPr>
          <w:p w14:paraId="250DFF84" w14:textId="77777777" w:rsidR="00775AB8" w:rsidRPr="0013327A" w:rsidRDefault="00775AB8" w:rsidP="0013327A">
            <w:pPr>
              <w:pStyle w:val="Tabletext"/>
              <w:rPr>
                <w:b/>
                <w:bCs/>
              </w:rPr>
            </w:pPr>
            <w:r w:rsidRPr="0013327A">
              <w:rPr>
                <w:b/>
                <w:bCs/>
              </w:rPr>
              <w:t xml:space="preserve">Fluarix® Tetra </w:t>
            </w:r>
          </w:p>
          <w:p w14:paraId="25102879" w14:textId="44778416" w:rsidR="00775AB8" w:rsidRDefault="00775AB8" w:rsidP="0013327A">
            <w:pPr>
              <w:pStyle w:val="Tabletext"/>
            </w:pPr>
            <w:r w:rsidRPr="006E4D5C">
              <w:t>0.5 mL (GSK)</w:t>
            </w:r>
          </w:p>
          <w:p w14:paraId="77ED624D" w14:textId="77777777" w:rsidR="00775AB8" w:rsidRDefault="00775AB8" w:rsidP="0013327A">
            <w:pPr>
              <w:pStyle w:val="Tablebullet1"/>
              <w:rPr>
                <w:rFonts w:eastAsia="Times"/>
              </w:rPr>
            </w:pPr>
            <w:r w:rsidRPr="004F7D62">
              <w:rPr>
                <w:rFonts w:eastAsia="Times"/>
              </w:rPr>
              <w:t>Do not split doses, give 0.5mL</w:t>
            </w:r>
          </w:p>
          <w:p w14:paraId="68E11496" w14:textId="77777777" w:rsidR="00775AB8" w:rsidRPr="004F7D62" w:rsidRDefault="00775AB8" w:rsidP="0013327A">
            <w:pPr>
              <w:pStyle w:val="Tablebullet1"/>
              <w:rPr>
                <w:rFonts w:eastAsia="Times"/>
              </w:rPr>
            </w:pPr>
            <w:r>
              <w:rPr>
                <w:rFonts w:eastAsia="Times"/>
              </w:rPr>
              <w:t>Latex free</w:t>
            </w:r>
          </w:p>
        </w:tc>
        <w:tc>
          <w:tcPr>
            <w:tcW w:w="4707" w:type="dxa"/>
          </w:tcPr>
          <w:p w14:paraId="1DDFBEFF" w14:textId="28F86432" w:rsidR="00775AB8" w:rsidRDefault="00CE28D5" w:rsidP="00C94E3B">
            <w:pPr>
              <w:spacing w:before="120" w:line="240" w:lineRule="atLeast"/>
              <w:rPr>
                <w:rFonts w:eastAsia="Times" w:cs="Arial"/>
                <w:szCs w:val="21"/>
              </w:rPr>
            </w:pPr>
            <w:r w:rsidRPr="00CE28D5">
              <w:rPr>
                <w:rFonts w:eastAsia="Times" w:cs="Arial"/>
                <w:noProof/>
                <w:szCs w:val="21"/>
              </w:rPr>
              <w:drawing>
                <wp:anchor distT="0" distB="0" distL="114300" distR="114300" simplePos="0" relativeHeight="251658250" behindDoc="1" locked="0" layoutInCell="1" allowOverlap="1" wp14:anchorId="5C28A483" wp14:editId="45886B8E">
                  <wp:simplePos x="0" y="0"/>
                  <wp:positionH relativeFrom="column">
                    <wp:posOffset>348615</wp:posOffset>
                  </wp:positionH>
                  <wp:positionV relativeFrom="paragraph">
                    <wp:posOffset>0</wp:posOffset>
                  </wp:positionV>
                  <wp:extent cx="1720850" cy="1033145"/>
                  <wp:effectExtent l="0" t="0" r="0" b="0"/>
                  <wp:wrapTight wrapText="bothSides">
                    <wp:wrapPolygon edited="0">
                      <wp:start x="0" y="0"/>
                      <wp:lineTo x="0" y="21109"/>
                      <wp:lineTo x="21281" y="21109"/>
                      <wp:lineTo x="21281" y="0"/>
                      <wp:lineTo x="0" y="0"/>
                    </wp:wrapPolygon>
                  </wp:wrapTight>
                  <wp:docPr id="14" name="Picture 14" descr="Image of Fluarix Tetra Influenza vaccine packaging for 2024&#10;0.5mL syringe, latex free, do not split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Fluarix Tetra Influenza vaccine packaging for 2024&#10;0.5mL syringe, latex free, do not split doses"/>
                          <pic:cNvPicPr/>
                        </pic:nvPicPr>
                        <pic:blipFill>
                          <a:blip r:embed="rId48"/>
                          <a:stretch>
                            <a:fillRect/>
                          </a:stretch>
                        </pic:blipFill>
                        <pic:spPr>
                          <a:xfrm>
                            <a:off x="0" y="0"/>
                            <a:ext cx="1720850" cy="1033145"/>
                          </a:xfrm>
                          <a:prstGeom prst="rect">
                            <a:avLst/>
                          </a:prstGeom>
                        </pic:spPr>
                      </pic:pic>
                    </a:graphicData>
                  </a:graphic>
                  <wp14:sizeRelH relativeFrom="margin">
                    <wp14:pctWidth>0</wp14:pctWidth>
                  </wp14:sizeRelH>
                  <wp14:sizeRelV relativeFrom="margin">
                    <wp14:pctHeight>0</wp14:pctHeight>
                  </wp14:sizeRelV>
                </wp:anchor>
              </w:drawing>
            </w:r>
          </w:p>
          <w:p w14:paraId="2BAF03D2" w14:textId="77777777" w:rsidR="00775AB8" w:rsidRDefault="00775AB8" w:rsidP="00C94E3B">
            <w:pPr>
              <w:spacing w:before="120" w:line="240" w:lineRule="atLeast"/>
              <w:rPr>
                <w:rFonts w:eastAsia="Times" w:cs="Arial"/>
                <w:szCs w:val="21"/>
              </w:rPr>
            </w:pPr>
          </w:p>
          <w:p w14:paraId="74325831" w14:textId="77777777" w:rsidR="00775AB8" w:rsidRDefault="00775AB8" w:rsidP="00C94E3B">
            <w:pPr>
              <w:spacing w:before="120" w:line="240" w:lineRule="atLeast"/>
              <w:rPr>
                <w:rFonts w:eastAsia="Times" w:cs="Arial"/>
                <w:szCs w:val="21"/>
              </w:rPr>
            </w:pPr>
          </w:p>
          <w:p w14:paraId="4A6E45E3" w14:textId="77777777" w:rsidR="00775AB8" w:rsidRPr="006E4D5C" w:rsidRDefault="00775AB8" w:rsidP="00C94E3B">
            <w:pPr>
              <w:spacing w:before="120" w:line="240" w:lineRule="atLeast"/>
              <w:rPr>
                <w:rFonts w:eastAsia="Times" w:cs="Arial"/>
                <w:szCs w:val="21"/>
              </w:rPr>
            </w:pPr>
          </w:p>
        </w:tc>
      </w:tr>
      <w:tr w:rsidR="00775AB8" w:rsidRPr="006E4D5C" w14:paraId="386A483F" w14:textId="77777777" w:rsidTr="00C94E3B">
        <w:tc>
          <w:tcPr>
            <w:tcW w:w="9351" w:type="dxa"/>
            <w:gridSpan w:val="2"/>
          </w:tcPr>
          <w:p w14:paraId="461F436B" w14:textId="77777777" w:rsidR="00775AB8" w:rsidRPr="00710594" w:rsidRDefault="00775AB8" w:rsidP="0013327A">
            <w:pPr>
              <w:pStyle w:val="Tabletext"/>
              <w:rPr>
                <w:rFonts w:eastAsia="Times"/>
                <w:noProof/>
              </w:rPr>
            </w:pPr>
            <w:r w:rsidRPr="0013327A">
              <w:rPr>
                <w:shd w:val="clear" w:color="auto" w:fill="FFFFFF"/>
              </w:rPr>
              <w:t xml:space="preserve">Children aged 6 months to less than 9 years receiving influenza vaccine for the </w:t>
            </w:r>
            <w:r w:rsidRPr="0013327A">
              <w:rPr>
                <w:b/>
                <w:bCs/>
                <w:shd w:val="clear" w:color="auto" w:fill="FFFFFF"/>
              </w:rPr>
              <w:t>first time</w:t>
            </w:r>
            <w:r w:rsidRPr="0013327A">
              <w:rPr>
                <w:shd w:val="clear" w:color="auto" w:fill="FFFFFF"/>
              </w:rPr>
              <w:t xml:space="preserve"> need 2 doses given at least 4 weeks apart.</w:t>
            </w:r>
          </w:p>
        </w:tc>
      </w:tr>
    </w:tbl>
    <w:p w14:paraId="606273B3" w14:textId="77777777" w:rsidR="00775AB8" w:rsidRPr="006871F9" w:rsidRDefault="00775AB8" w:rsidP="00B21778">
      <w:pPr>
        <w:pStyle w:val="Heading2"/>
        <w:spacing w:before="240" w:after="160"/>
        <w:rPr>
          <w:rFonts w:cs="Arial"/>
          <w:sz w:val="30"/>
          <w:szCs w:val="30"/>
        </w:rPr>
      </w:pPr>
      <w:bookmarkStart w:id="56" w:name="_Toc156561640"/>
      <w:bookmarkStart w:id="57" w:name="_Toc161322760"/>
      <w:r w:rsidRPr="006871F9">
        <w:rPr>
          <w:rFonts w:cs="Arial"/>
          <w:sz w:val="30"/>
          <w:szCs w:val="30"/>
        </w:rPr>
        <w:t>Aged 5 years to 64 years</w:t>
      </w:r>
      <w:bookmarkEnd w:id="56"/>
      <w:bookmarkEnd w:id="57"/>
      <w:r w:rsidRPr="006871F9">
        <w:rPr>
          <w:rFonts w:cs="Arial"/>
          <w:sz w:val="30"/>
          <w:szCs w:val="30"/>
        </w:rPr>
        <w:t xml:space="preserve"> </w:t>
      </w:r>
    </w:p>
    <w:tbl>
      <w:tblPr>
        <w:tblStyle w:val="TableGrid"/>
        <w:tblW w:w="9351" w:type="dxa"/>
        <w:tblLook w:val="04A0" w:firstRow="1" w:lastRow="0" w:firstColumn="1" w:lastColumn="0" w:noHBand="0" w:noVBand="1"/>
      </w:tblPr>
      <w:tblGrid>
        <w:gridCol w:w="4673"/>
        <w:gridCol w:w="4678"/>
      </w:tblGrid>
      <w:tr w:rsidR="00775AB8" w:rsidRPr="006E4D5C" w14:paraId="13E8DBDF" w14:textId="77777777" w:rsidTr="00F215EF">
        <w:trPr>
          <w:trHeight w:val="479"/>
        </w:trPr>
        <w:tc>
          <w:tcPr>
            <w:tcW w:w="4673" w:type="dxa"/>
          </w:tcPr>
          <w:p w14:paraId="3BFD7990" w14:textId="77777777" w:rsidR="00775AB8" w:rsidRPr="006E4D5C" w:rsidRDefault="00775AB8" w:rsidP="00C94E3B">
            <w:pPr>
              <w:spacing w:before="120" w:line="240" w:lineRule="atLeast"/>
              <w:rPr>
                <w:rFonts w:eastAsia="Times" w:cs="Arial"/>
                <w:b/>
                <w:bCs/>
                <w:color w:val="595959" w:themeColor="text1" w:themeTint="A6"/>
                <w:szCs w:val="21"/>
              </w:rPr>
            </w:pPr>
            <w:r w:rsidRPr="006E4D5C">
              <w:rPr>
                <w:rFonts w:eastAsia="Times" w:cs="Arial"/>
                <w:b/>
                <w:bCs/>
                <w:color w:val="595959" w:themeColor="text1" w:themeTint="A6"/>
                <w:szCs w:val="21"/>
              </w:rPr>
              <w:t>Vaccine brand</w:t>
            </w:r>
          </w:p>
        </w:tc>
        <w:tc>
          <w:tcPr>
            <w:tcW w:w="4678" w:type="dxa"/>
          </w:tcPr>
          <w:p w14:paraId="062D537F" w14:textId="77777777" w:rsidR="00775AB8" w:rsidRPr="006E4D5C" w:rsidRDefault="00775AB8" w:rsidP="00C94E3B">
            <w:pPr>
              <w:spacing w:before="120" w:line="240" w:lineRule="atLeast"/>
              <w:rPr>
                <w:rFonts w:eastAsia="Times" w:cs="Arial"/>
                <w:b/>
                <w:bCs/>
                <w:color w:val="595959" w:themeColor="text1" w:themeTint="A6"/>
                <w:szCs w:val="21"/>
              </w:rPr>
            </w:pPr>
            <w:r w:rsidRPr="006E4D5C">
              <w:rPr>
                <w:rFonts w:eastAsia="Times" w:cs="Arial"/>
                <w:b/>
                <w:bCs/>
                <w:color w:val="595959" w:themeColor="text1" w:themeTint="A6"/>
                <w:szCs w:val="21"/>
              </w:rPr>
              <w:t>Packaging</w:t>
            </w:r>
          </w:p>
        </w:tc>
      </w:tr>
      <w:tr w:rsidR="00775AB8" w:rsidRPr="006E4D5C" w14:paraId="69F66C34" w14:textId="77777777" w:rsidTr="00F215EF">
        <w:tc>
          <w:tcPr>
            <w:tcW w:w="4673" w:type="dxa"/>
          </w:tcPr>
          <w:p w14:paraId="6747BE58" w14:textId="77777777" w:rsidR="00775AB8" w:rsidRPr="0013327A" w:rsidRDefault="00775AB8" w:rsidP="0013327A">
            <w:pPr>
              <w:pStyle w:val="Tabletext"/>
              <w:rPr>
                <w:rFonts w:eastAsia="Times"/>
                <w:b/>
                <w:bCs/>
              </w:rPr>
            </w:pPr>
            <w:r w:rsidRPr="0013327A">
              <w:rPr>
                <w:rFonts w:eastAsia="Times"/>
                <w:b/>
                <w:bCs/>
              </w:rPr>
              <w:t>Flucelvax® Quad</w:t>
            </w:r>
          </w:p>
          <w:p w14:paraId="465E28FC" w14:textId="38131842" w:rsidR="00775AB8" w:rsidRDefault="00775AB8" w:rsidP="0013327A">
            <w:pPr>
              <w:pStyle w:val="Tabletext"/>
            </w:pPr>
            <w:r w:rsidRPr="006E4D5C">
              <w:t>0.5 mL (</w:t>
            </w:r>
            <w:r>
              <w:t>Seqirus</w:t>
            </w:r>
            <w:r w:rsidRPr="006E4D5C">
              <w:t>)</w:t>
            </w:r>
          </w:p>
          <w:p w14:paraId="25571E6B" w14:textId="77777777" w:rsidR="00775AB8" w:rsidRDefault="00775AB8" w:rsidP="0013327A">
            <w:pPr>
              <w:pStyle w:val="Tablebullet1"/>
              <w:rPr>
                <w:rFonts w:eastAsia="Times"/>
              </w:rPr>
            </w:pPr>
            <w:r w:rsidRPr="00710594">
              <w:rPr>
                <w:rFonts w:eastAsia="Times"/>
              </w:rPr>
              <w:t>Do not split doses, give 0.5mL</w:t>
            </w:r>
          </w:p>
          <w:p w14:paraId="1A36C4AB" w14:textId="77777777" w:rsidR="00775AB8" w:rsidRPr="00710594" w:rsidRDefault="00775AB8" w:rsidP="0013327A">
            <w:pPr>
              <w:pStyle w:val="Tablebullet1"/>
              <w:rPr>
                <w:rFonts w:eastAsia="Times"/>
              </w:rPr>
            </w:pPr>
            <w:r w:rsidRPr="00F215EF">
              <w:rPr>
                <w:rFonts w:eastAsia="Times"/>
              </w:rPr>
              <w:t>Latex free</w:t>
            </w:r>
          </w:p>
        </w:tc>
        <w:tc>
          <w:tcPr>
            <w:tcW w:w="4678" w:type="dxa"/>
          </w:tcPr>
          <w:p w14:paraId="67F62BAD" w14:textId="69D91E79" w:rsidR="00775AB8" w:rsidRPr="006E4D5C" w:rsidRDefault="00F215EF" w:rsidP="00C94E3B">
            <w:pPr>
              <w:spacing w:before="120" w:line="240" w:lineRule="atLeast"/>
              <w:rPr>
                <w:rFonts w:eastAsia="Times" w:cs="Arial"/>
                <w:szCs w:val="21"/>
              </w:rPr>
            </w:pPr>
            <w:r w:rsidRPr="00D60298">
              <w:rPr>
                <w:rFonts w:eastAsia="Times" w:cs="Arial"/>
                <w:noProof/>
                <w:szCs w:val="21"/>
              </w:rPr>
              <w:drawing>
                <wp:anchor distT="0" distB="0" distL="114300" distR="114300" simplePos="0" relativeHeight="251658241" behindDoc="1" locked="0" layoutInCell="1" allowOverlap="1" wp14:anchorId="33B4C049" wp14:editId="0C1B3DCF">
                  <wp:simplePos x="0" y="0"/>
                  <wp:positionH relativeFrom="column">
                    <wp:posOffset>425450</wp:posOffset>
                  </wp:positionH>
                  <wp:positionV relativeFrom="paragraph">
                    <wp:posOffset>1270</wp:posOffset>
                  </wp:positionV>
                  <wp:extent cx="1479550" cy="1156335"/>
                  <wp:effectExtent l="0" t="0" r="6350" b="5715"/>
                  <wp:wrapThrough wrapText="bothSides">
                    <wp:wrapPolygon edited="0">
                      <wp:start x="0" y="0"/>
                      <wp:lineTo x="0" y="21351"/>
                      <wp:lineTo x="21415" y="21351"/>
                      <wp:lineTo x="21415" y="0"/>
                      <wp:lineTo x="0" y="0"/>
                    </wp:wrapPolygon>
                  </wp:wrapThrough>
                  <wp:docPr id="1" name="Picture 1" descr="Image of Flucelvax Quad Influenza vaccine packaging for 2024, for people aged 5 to 64 years. &#10;0.5mL syringe, latex free, do not split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Flucelvax Quad Influenza vaccine packaging for 2024, for people aged 5 to 64 years. &#10;0.5mL syringe, latex free, do not split doses"/>
                          <pic:cNvPicPr/>
                        </pic:nvPicPr>
                        <pic:blipFill>
                          <a:blip r:embed="rId49"/>
                          <a:stretch>
                            <a:fillRect/>
                          </a:stretch>
                        </pic:blipFill>
                        <pic:spPr>
                          <a:xfrm>
                            <a:off x="0" y="0"/>
                            <a:ext cx="1479550" cy="1156335"/>
                          </a:xfrm>
                          <a:prstGeom prst="rect">
                            <a:avLst/>
                          </a:prstGeom>
                        </pic:spPr>
                      </pic:pic>
                    </a:graphicData>
                  </a:graphic>
                  <wp14:sizeRelH relativeFrom="margin">
                    <wp14:pctWidth>0</wp14:pctWidth>
                  </wp14:sizeRelH>
                  <wp14:sizeRelV relativeFrom="margin">
                    <wp14:pctHeight>0</wp14:pctHeight>
                  </wp14:sizeRelV>
                </wp:anchor>
              </w:drawing>
            </w:r>
          </w:p>
        </w:tc>
      </w:tr>
      <w:tr w:rsidR="00775AB8" w:rsidRPr="006E4D5C" w14:paraId="399B508D" w14:textId="77777777" w:rsidTr="00C94E3B">
        <w:tc>
          <w:tcPr>
            <w:tcW w:w="9351" w:type="dxa"/>
            <w:gridSpan w:val="2"/>
          </w:tcPr>
          <w:p w14:paraId="2DA1F75C" w14:textId="0CD5D527" w:rsidR="00775AB8" w:rsidRPr="008B0F7D" w:rsidRDefault="00775AB8" w:rsidP="0013327A">
            <w:pPr>
              <w:pStyle w:val="Tabletext"/>
              <w:rPr>
                <w:rFonts w:eastAsia="Times"/>
              </w:rPr>
            </w:pPr>
            <w:r w:rsidRPr="008B0F7D">
              <w:t xml:space="preserve">Vaxigrip Tetra® Fluarix® Tetra </w:t>
            </w:r>
            <w:r>
              <w:t xml:space="preserve">available for </w:t>
            </w:r>
            <w:r w:rsidRPr="008B0F7D">
              <w:rPr>
                <w:shd w:val="clear" w:color="auto" w:fill="FFFFFF"/>
              </w:rPr>
              <w:t xml:space="preserve">eligible people </w:t>
            </w:r>
            <w:r>
              <w:rPr>
                <w:shd w:val="clear" w:color="auto" w:fill="FFFFFF"/>
              </w:rPr>
              <w:t xml:space="preserve">(below) </w:t>
            </w:r>
            <w:r w:rsidRPr="008B0F7D">
              <w:rPr>
                <w:shd w:val="clear" w:color="auto" w:fill="FFFFFF"/>
              </w:rPr>
              <w:t>aged 6 months to 64 years</w:t>
            </w:r>
            <w:r>
              <w:rPr>
                <w:shd w:val="clear" w:color="auto" w:fill="FFFFFF"/>
              </w:rPr>
              <w:t xml:space="preserve">. </w:t>
            </w:r>
          </w:p>
        </w:tc>
      </w:tr>
      <w:tr w:rsidR="00775AB8" w:rsidRPr="006E4D5C" w14:paraId="1410547E" w14:textId="77777777" w:rsidTr="00C94E3B">
        <w:tc>
          <w:tcPr>
            <w:tcW w:w="9351" w:type="dxa"/>
            <w:gridSpan w:val="2"/>
          </w:tcPr>
          <w:p w14:paraId="166DF9AE" w14:textId="77777777" w:rsidR="00775AB8" w:rsidRPr="006E4D5C" w:rsidRDefault="00775AB8" w:rsidP="0013327A">
            <w:pPr>
              <w:pStyle w:val="Tabletext"/>
              <w:rPr>
                <w:rFonts w:eastAsia="Times"/>
              </w:rPr>
            </w:pPr>
            <w:r>
              <w:rPr>
                <w:rFonts w:eastAsia="Times"/>
              </w:rPr>
              <w:t xml:space="preserve">Aboriginal and Torres Strait Islander people, pregnant women, people with medical risk conditions  </w:t>
            </w:r>
          </w:p>
        </w:tc>
      </w:tr>
    </w:tbl>
    <w:p w14:paraId="518615CD" w14:textId="77777777" w:rsidR="00775AB8" w:rsidRPr="006871F9" w:rsidRDefault="00775AB8" w:rsidP="00B21778">
      <w:pPr>
        <w:pStyle w:val="Heading2"/>
        <w:spacing w:before="240" w:after="160"/>
        <w:rPr>
          <w:rFonts w:cs="Arial"/>
          <w:sz w:val="30"/>
          <w:szCs w:val="30"/>
        </w:rPr>
      </w:pPr>
      <w:bookmarkStart w:id="58" w:name="_Toc156561641"/>
      <w:bookmarkStart w:id="59" w:name="_Toc161322761"/>
      <w:r w:rsidRPr="006871F9">
        <w:rPr>
          <w:rFonts w:cs="Arial"/>
          <w:sz w:val="30"/>
          <w:szCs w:val="30"/>
        </w:rPr>
        <w:t>Aged 65 years and over</w:t>
      </w:r>
      <w:bookmarkEnd w:id="58"/>
      <w:bookmarkEnd w:id="59"/>
    </w:p>
    <w:tbl>
      <w:tblPr>
        <w:tblStyle w:val="TableGrid"/>
        <w:tblW w:w="9361" w:type="dxa"/>
        <w:tblInd w:w="-10" w:type="dxa"/>
        <w:tblLook w:val="04A0" w:firstRow="1" w:lastRow="0" w:firstColumn="1" w:lastColumn="0" w:noHBand="0" w:noVBand="1"/>
      </w:tblPr>
      <w:tblGrid>
        <w:gridCol w:w="4646"/>
        <w:gridCol w:w="4715"/>
      </w:tblGrid>
      <w:tr w:rsidR="00775AB8" w:rsidRPr="006E4D5C" w14:paraId="698F5085" w14:textId="77777777" w:rsidTr="0013327A">
        <w:tc>
          <w:tcPr>
            <w:tcW w:w="4644" w:type="dxa"/>
          </w:tcPr>
          <w:p w14:paraId="1FFF43E0" w14:textId="77777777" w:rsidR="00775AB8" w:rsidRPr="006E4D5C" w:rsidRDefault="00775AB8" w:rsidP="00C94E3B">
            <w:pPr>
              <w:spacing w:before="120" w:line="240" w:lineRule="atLeast"/>
              <w:rPr>
                <w:rFonts w:eastAsia="Times" w:cs="Arial"/>
                <w:b/>
                <w:bCs/>
                <w:color w:val="595959" w:themeColor="text1" w:themeTint="A6"/>
                <w:szCs w:val="21"/>
              </w:rPr>
            </w:pPr>
            <w:r w:rsidRPr="006E4D5C">
              <w:rPr>
                <w:rFonts w:eastAsia="Times" w:cs="Arial"/>
                <w:b/>
                <w:bCs/>
                <w:color w:val="595959" w:themeColor="text1" w:themeTint="A6"/>
                <w:szCs w:val="21"/>
              </w:rPr>
              <w:t>Vaccine brand</w:t>
            </w:r>
          </w:p>
        </w:tc>
        <w:tc>
          <w:tcPr>
            <w:tcW w:w="4712" w:type="dxa"/>
          </w:tcPr>
          <w:p w14:paraId="1EDB9928" w14:textId="77777777" w:rsidR="00775AB8" w:rsidRPr="006E4D5C" w:rsidRDefault="00775AB8" w:rsidP="00C94E3B">
            <w:pPr>
              <w:spacing w:before="120" w:line="240" w:lineRule="atLeast"/>
              <w:rPr>
                <w:rFonts w:eastAsia="Times" w:cs="Arial"/>
                <w:b/>
                <w:bCs/>
                <w:color w:val="595959" w:themeColor="text1" w:themeTint="A6"/>
                <w:szCs w:val="21"/>
              </w:rPr>
            </w:pPr>
            <w:r w:rsidRPr="006E4D5C">
              <w:rPr>
                <w:rFonts w:eastAsia="Times" w:cs="Arial"/>
                <w:b/>
                <w:bCs/>
                <w:color w:val="595959" w:themeColor="text1" w:themeTint="A6"/>
                <w:szCs w:val="21"/>
              </w:rPr>
              <w:t>Packaging</w:t>
            </w:r>
          </w:p>
        </w:tc>
      </w:tr>
      <w:tr w:rsidR="00775AB8" w:rsidRPr="006E4D5C" w14:paraId="55E080E6" w14:textId="77777777" w:rsidTr="0013327A">
        <w:tc>
          <w:tcPr>
            <w:tcW w:w="4644" w:type="dxa"/>
          </w:tcPr>
          <w:p w14:paraId="3A10F8FA" w14:textId="77777777" w:rsidR="00775AB8" w:rsidRPr="0013327A" w:rsidRDefault="00775AB8" w:rsidP="0013327A">
            <w:pPr>
              <w:pStyle w:val="Tabletext"/>
              <w:rPr>
                <w:rFonts w:eastAsia="Times"/>
                <w:b/>
                <w:bCs/>
              </w:rPr>
            </w:pPr>
            <w:r w:rsidRPr="0013327A">
              <w:rPr>
                <w:rFonts w:eastAsia="Times"/>
                <w:b/>
                <w:bCs/>
              </w:rPr>
              <w:t>Fluad® Quad</w:t>
            </w:r>
          </w:p>
          <w:p w14:paraId="382C4F8F" w14:textId="4F9674C4" w:rsidR="00775AB8" w:rsidRDefault="00775AB8" w:rsidP="0013327A">
            <w:pPr>
              <w:pStyle w:val="Tabletext"/>
              <w:rPr>
                <w:rFonts w:eastAsia="Times"/>
              </w:rPr>
            </w:pPr>
            <w:r>
              <w:rPr>
                <w:rFonts w:eastAsia="Times"/>
              </w:rPr>
              <w:t>0.5mL (Seqirus)</w:t>
            </w:r>
          </w:p>
          <w:p w14:paraId="16F4F865" w14:textId="77777777" w:rsidR="00775AB8" w:rsidRPr="004F7D62" w:rsidRDefault="00775AB8" w:rsidP="0013327A">
            <w:pPr>
              <w:pStyle w:val="Tablebullet1"/>
              <w:rPr>
                <w:rFonts w:eastAsia="Times"/>
              </w:rPr>
            </w:pPr>
            <w:r w:rsidRPr="004F7D62">
              <w:rPr>
                <w:rFonts w:eastAsia="Times"/>
              </w:rPr>
              <w:t>Milk</w:t>
            </w:r>
            <w:r>
              <w:rPr>
                <w:rFonts w:eastAsia="Times"/>
              </w:rPr>
              <w:t>y</w:t>
            </w:r>
            <w:r w:rsidRPr="004F7D62">
              <w:rPr>
                <w:rFonts w:eastAsia="Times"/>
              </w:rPr>
              <w:t xml:space="preserve"> white </w:t>
            </w:r>
            <w:r>
              <w:rPr>
                <w:rFonts w:eastAsia="Times"/>
              </w:rPr>
              <w:t>suspension</w:t>
            </w:r>
          </w:p>
          <w:p w14:paraId="4EE9ED31" w14:textId="77777777" w:rsidR="00775AB8" w:rsidRPr="004F7D62" w:rsidRDefault="00775AB8" w:rsidP="0013327A">
            <w:pPr>
              <w:pStyle w:val="Tablebullet1"/>
              <w:rPr>
                <w:rFonts w:eastAsia="Times"/>
              </w:rPr>
            </w:pPr>
            <w:r w:rsidRPr="004F7D62">
              <w:rPr>
                <w:rFonts w:eastAsia="Times"/>
              </w:rPr>
              <w:t>Do not give to people ˂ 65 years</w:t>
            </w:r>
          </w:p>
        </w:tc>
        <w:tc>
          <w:tcPr>
            <w:tcW w:w="4712" w:type="dxa"/>
          </w:tcPr>
          <w:p w14:paraId="7F3D5AF8" w14:textId="55188ACC" w:rsidR="00775AB8" w:rsidRDefault="00CE28D5" w:rsidP="00C94E3B">
            <w:pPr>
              <w:spacing w:before="120" w:line="240" w:lineRule="atLeast"/>
              <w:rPr>
                <w:rFonts w:eastAsia="Times" w:cs="Arial"/>
                <w:szCs w:val="21"/>
              </w:rPr>
            </w:pPr>
            <w:r w:rsidRPr="00CE28D5">
              <w:rPr>
                <w:rFonts w:eastAsia="Times" w:cs="Arial"/>
                <w:noProof/>
                <w:szCs w:val="21"/>
              </w:rPr>
              <w:drawing>
                <wp:anchor distT="0" distB="0" distL="114300" distR="114300" simplePos="0" relativeHeight="251658251" behindDoc="1" locked="0" layoutInCell="1" allowOverlap="1" wp14:anchorId="299192AC" wp14:editId="12BD975F">
                  <wp:simplePos x="0" y="0"/>
                  <wp:positionH relativeFrom="column">
                    <wp:posOffset>385445</wp:posOffset>
                  </wp:positionH>
                  <wp:positionV relativeFrom="paragraph">
                    <wp:posOffset>635</wp:posOffset>
                  </wp:positionV>
                  <wp:extent cx="1492250" cy="1310640"/>
                  <wp:effectExtent l="0" t="0" r="0" b="3810"/>
                  <wp:wrapTight wrapText="bothSides">
                    <wp:wrapPolygon edited="0">
                      <wp:start x="0" y="0"/>
                      <wp:lineTo x="0" y="21349"/>
                      <wp:lineTo x="21232" y="21349"/>
                      <wp:lineTo x="21232" y="0"/>
                      <wp:lineTo x="0" y="0"/>
                    </wp:wrapPolygon>
                  </wp:wrapTight>
                  <wp:docPr id="18" name="Picture 18" descr="Image of Fluad Quad Influenza vaccine packaging for 2024, for people aged 65 years and over. &#10;0.5mL syringe, latex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Fluad Quad Influenza vaccine packaging for 2024, for people aged 65 years and over. &#10;0.5mL syringe, latex free"/>
                          <pic:cNvPicPr/>
                        </pic:nvPicPr>
                        <pic:blipFill>
                          <a:blip r:embed="rId50"/>
                          <a:stretch>
                            <a:fillRect/>
                          </a:stretch>
                        </pic:blipFill>
                        <pic:spPr>
                          <a:xfrm>
                            <a:off x="0" y="0"/>
                            <a:ext cx="1492250" cy="1310640"/>
                          </a:xfrm>
                          <a:prstGeom prst="rect">
                            <a:avLst/>
                          </a:prstGeom>
                        </pic:spPr>
                      </pic:pic>
                    </a:graphicData>
                  </a:graphic>
                  <wp14:sizeRelH relativeFrom="margin">
                    <wp14:pctWidth>0</wp14:pctWidth>
                  </wp14:sizeRelH>
                  <wp14:sizeRelV relativeFrom="margin">
                    <wp14:pctHeight>0</wp14:pctHeight>
                  </wp14:sizeRelV>
                </wp:anchor>
              </w:drawing>
            </w:r>
          </w:p>
          <w:p w14:paraId="6FD7EB0E" w14:textId="77777777" w:rsidR="00775AB8" w:rsidRDefault="00775AB8" w:rsidP="00C94E3B">
            <w:pPr>
              <w:spacing w:before="120" w:line="240" w:lineRule="atLeast"/>
              <w:rPr>
                <w:rFonts w:eastAsia="Times" w:cs="Arial"/>
                <w:szCs w:val="21"/>
              </w:rPr>
            </w:pPr>
          </w:p>
          <w:p w14:paraId="496167CE" w14:textId="77777777" w:rsidR="00775AB8" w:rsidRDefault="00775AB8" w:rsidP="00C94E3B">
            <w:pPr>
              <w:spacing w:before="120" w:line="240" w:lineRule="atLeast"/>
              <w:rPr>
                <w:rFonts w:eastAsia="Times" w:cs="Arial"/>
                <w:szCs w:val="21"/>
              </w:rPr>
            </w:pPr>
          </w:p>
          <w:p w14:paraId="38D81D15" w14:textId="77777777" w:rsidR="00775AB8" w:rsidRPr="006E4D5C" w:rsidRDefault="00775AB8" w:rsidP="00C94E3B">
            <w:pPr>
              <w:spacing w:before="120" w:line="240" w:lineRule="atLeast"/>
              <w:rPr>
                <w:rFonts w:eastAsia="Times" w:cs="Arial"/>
                <w:szCs w:val="21"/>
              </w:rPr>
            </w:pPr>
          </w:p>
        </w:tc>
      </w:tr>
      <w:tr w:rsidR="00775AB8" w:rsidRPr="006E4D5C" w14:paraId="2FA08423" w14:textId="77777777" w:rsidTr="0013327A">
        <w:tc>
          <w:tcPr>
            <w:tcW w:w="9356" w:type="dxa"/>
            <w:gridSpan w:val="2"/>
          </w:tcPr>
          <w:p w14:paraId="20BDE254" w14:textId="77777777" w:rsidR="00775AB8" w:rsidRPr="00D60298" w:rsidRDefault="00775AB8" w:rsidP="0013327A">
            <w:pPr>
              <w:pStyle w:val="Tabletext"/>
              <w:rPr>
                <w:rFonts w:eastAsia="Times"/>
                <w:noProof/>
              </w:rPr>
            </w:pPr>
            <w:r w:rsidRPr="00867F45">
              <w:rPr>
                <w:rFonts w:eastAsia="Times" w:hint="eastAsia"/>
                <w:noProof/>
              </w:rPr>
              <w:t xml:space="preserve">Preferred over other quadrivalent vaccines for people </w:t>
            </w:r>
            <w:r>
              <w:rPr>
                <w:rFonts w:eastAsia="Times" w:hint="eastAsia"/>
                <w:noProof/>
              </w:rPr>
              <w:t>a</w:t>
            </w:r>
            <w:r>
              <w:rPr>
                <w:rFonts w:eastAsia="Times"/>
                <w:noProof/>
              </w:rPr>
              <w:t>ged</w:t>
            </w:r>
            <w:r w:rsidRPr="00867F45">
              <w:rPr>
                <w:rFonts w:eastAsia="Times" w:hint="eastAsia"/>
                <w:noProof/>
              </w:rPr>
              <w:t xml:space="preserve"> 65 years</w:t>
            </w:r>
            <w:r>
              <w:rPr>
                <w:rFonts w:eastAsia="Times"/>
                <w:noProof/>
              </w:rPr>
              <w:t xml:space="preserve"> and older</w:t>
            </w:r>
            <w:r w:rsidRPr="00867F45">
              <w:rPr>
                <w:rFonts w:eastAsia="Times" w:hint="eastAsia"/>
                <w:noProof/>
              </w:rPr>
              <w:t>.</w:t>
            </w:r>
          </w:p>
        </w:tc>
      </w:tr>
      <w:tr w:rsidR="00775AB8" w:rsidRPr="004E62A6" w14:paraId="0410A753" w14:textId="77777777" w:rsidTr="00133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cantSplit/>
          <w:trHeight w:val="7088"/>
        </w:trPr>
        <w:tc>
          <w:tcPr>
            <w:tcW w:w="9356" w:type="dxa"/>
            <w:gridSpan w:val="2"/>
          </w:tcPr>
          <w:p w14:paraId="01170867" w14:textId="4BC0CA80" w:rsidR="00775AB8" w:rsidRPr="008478EC" w:rsidRDefault="00775AB8" w:rsidP="008478EC">
            <w:pPr>
              <w:pStyle w:val="Heading1"/>
              <w:spacing w:before="360"/>
              <w:rPr>
                <w:b/>
                <w:bCs w:val="0"/>
                <w:sz w:val="36"/>
                <w:szCs w:val="36"/>
              </w:rPr>
            </w:pPr>
            <w:bookmarkStart w:id="60" w:name="_Appendix_3_-"/>
            <w:bookmarkStart w:id="61" w:name="_Toc156561642"/>
            <w:bookmarkStart w:id="62" w:name="_Toc161322762"/>
            <w:bookmarkEnd w:id="60"/>
            <w:r w:rsidRPr="008478EC">
              <w:rPr>
                <w:b/>
                <w:bCs w:val="0"/>
                <w:sz w:val="36"/>
                <w:szCs w:val="36"/>
              </w:rPr>
              <w:lastRenderedPageBreak/>
              <w:t xml:space="preserve">Appendix 3 </w:t>
            </w:r>
            <w:r w:rsidR="0013327A" w:rsidRPr="008478EC">
              <w:rPr>
                <w:b/>
                <w:bCs w:val="0"/>
                <w:sz w:val="36"/>
                <w:szCs w:val="36"/>
              </w:rPr>
              <w:t>-</w:t>
            </w:r>
            <w:r w:rsidRPr="008478EC">
              <w:rPr>
                <w:b/>
                <w:bCs w:val="0"/>
                <w:sz w:val="36"/>
                <w:szCs w:val="36"/>
              </w:rPr>
              <w:t xml:space="preserve"> Influenza vaccine storage labels</w:t>
            </w:r>
            <w:bookmarkEnd w:id="61"/>
            <w:bookmarkEnd w:id="62"/>
            <w:r w:rsidRPr="008478EC">
              <w:rPr>
                <w:b/>
                <w:bCs w:val="0"/>
                <w:sz w:val="36"/>
                <w:szCs w:val="36"/>
              </w:rPr>
              <w:t xml:space="preserve"> </w:t>
            </w:r>
          </w:p>
          <w:tbl>
            <w:tblPr>
              <w:tblStyle w:val="TableGrid"/>
              <w:tblW w:w="0" w:type="auto"/>
              <w:tblLook w:val="04A0" w:firstRow="1" w:lastRow="0" w:firstColumn="1" w:lastColumn="0" w:noHBand="0" w:noVBand="1"/>
            </w:tblPr>
            <w:tblGrid>
              <w:gridCol w:w="4673"/>
              <w:gridCol w:w="4673"/>
            </w:tblGrid>
            <w:tr w:rsidR="00775AB8" w14:paraId="1A9B7EAE" w14:textId="77777777" w:rsidTr="0013327A">
              <w:trPr>
                <w:trHeight w:val="2268"/>
              </w:trPr>
              <w:tc>
                <w:tcPr>
                  <w:tcW w:w="4673" w:type="dxa"/>
                  <w:vAlign w:val="center"/>
                </w:tcPr>
                <w:p w14:paraId="6BAA068C" w14:textId="0ACABEBD" w:rsidR="00775AB8" w:rsidRDefault="004C7A8B" w:rsidP="0013327A">
                  <w:pPr>
                    <w:pStyle w:val="Body"/>
                    <w:jc w:val="center"/>
                    <w:rPr>
                      <w:rFonts w:eastAsia="Times New Roman" w:cs="Arial"/>
                      <w:color w:val="87189D"/>
                      <w:szCs w:val="21"/>
                    </w:rPr>
                  </w:pPr>
                  <w:r>
                    <w:rPr>
                      <w:rFonts w:eastAsia="Times New Roman" w:cs="Arial"/>
                      <w:noProof/>
                      <w:color w:val="87189D"/>
                      <w:szCs w:val="21"/>
                    </w:rPr>
                    <mc:AlternateContent>
                      <mc:Choice Requires="wps">
                        <w:drawing>
                          <wp:anchor distT="0" distB="0" distL="114300" distR="114300" simplePos="0" relativeHeight="251658242" behindDoc="0" locked="0" layoutInCell="1" allowOverlap="1" wp14:anchorId="4EE2FE6C" wp14:editId="192D8AD9">
                            <wp:simplePos x="0" y="0"/>
                            <wp:positionH relativeFrom="column">
                              <wp:posOffset>11430</wp:posOffset>
                            </wp:positionH>
                            <wp:positionV relativeFrom="paragraph">
                              <wp:posOffset>27305</wp:posOffset>
                            </wp:positionV>
                            <wp:extent cx="2800350" cy="1343025"/>
                            <wp:effectExtent l="0" t="0" r="0" b="9525"/>
                            <wp:wrapNone/>
                            <wp:docPr id="16" name="Rectangle 16" descr="Image - Influenza vaccine storage label &#10;Cohort - 6 months to less than 5 years&#10;Brand - Vaxigrip Tetra "/>
                            <wp:cNvGraphicFramePr/>
                            <a:graphic xmlns:a="http://schemas.openxmlformats.org/drawingml/2006/main">
                              <a:graphicData uri="http://schemas.microsoft.com/office/word/2010/wordprocessingShape">
                                <wps:wsp>
                                  <wps:cNvSpPr/>
                                  <wps:spPr>
                                    <a:xfrm>
                                      <a:off x="0" y="0"/>
                                      <a:ext cx="2800350" cy="1343025"/>
                                    </a:xfrm>
                                    <a:prstGeom prst="rect">
                                      <a:avLst/>
                                    </a:prstGeom>
                                    <a:solidFill>
                                      <a:schemeClr val="tx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9FE77D" w14:textId="40F8BF09" w:rsidR="004C7A8B" w:rsidRPr="00FF1FB7" w:rsidRDefault="004C7A8B" w:rsidP="00FF1FB7">
                                        <w:pPr>
                                          <w:rPr>
                                            <w:b/>
                                            <w:bCs/>
                                            <w:spacing w:val="20"/>
                                            <w:sz w:val="26"/>
                                            <w:szCs w:val="26"/>
                                          </w:rPr>
                                        </w:pPr>
                                        <w:r w:rsidRPr="00FF1FB7">
                                          <w:rPr>
                                            <w:b/>
                                            <w:bCs/>
                                            <w:spacing w:val="20"/>
                                            <w:sz w:val="26"/>
                                            <w:szCs w:val="26"/>
                                          </w:rPr>
                                          <w:t xml:space="preserve">2024 </w:t>
                                        </w:r>
                                        <w:r w:rsidR="00666708" w:rsidRPr="00FF1FB7">
                                          <w:rPr>
                                            <w:b/>
                                            <w:bCs/>
                                            <w:spacing w:val="20"/>
                                            <w:sz w:val="26"/>
                                            <w:szCs w:val="26"/>
                                          </w:rPr>
                                          <w:t xml:space="preserve">NIP </w:t>
                                        </w:r>
                                        <w:r w:rsidR="00E2295D">
                                          <w:rPr>
                                            <w:b/>
                                            <w:bCs/>
                                            <w:spacing w:val="20"/>
                                            <w:sz w:val="26"/>
                                            <w:szCs w:val="26"/>
                                          </w:rPr>
                                          <w:t>influenza v</w:t>
                                        </w:r>
                                        <w:r w:rsidR="00666708" w:rsidRPr="00FF1FB7">
                                          <w:rPr>
                                            <w:b/>
                                            <w:bCs/>
                                            <w:spacing w:val="20"/>
                                            <w:sz w:val="26"/>
                                            <w:szCs w:val="26"/>
                                          </w:rPr>
                                          <w:t>accine</w:t>
                                        </w:r>
                                      </w:p>
                                      <w:p w14:paraId="4E6EA03E" w14:textId="226C3844" w:rsidR="00666708" w:rsidRPr="00FF1FB7" w:rsidRDefault="00FF1FB7" w:rsidP="00FF1FB7">
                                        <w:pPr>
                                          <w:rPr>
                                            <w:spacing w:val="10"/>
                                            <w:sz w:val="24"/>
                                            <w:szCs w:val="24"/>
                                          </w:rPr>
                                        </w:pPr>
                                        <w:r w:rsidRPr="00FF1FB7">
                                          <w:rPr>
                                            <w:b/>
                                            <w:bCs/>
                                            <w:spacing w:val="10"/>
                                            <w:sz w:val="24"/>
                                            <w:szCs w:val="24"/>
                                          </w:rPr>
                                          <w:t>Cohort</w:t>
                                        </w:r>
                                        <w:r>
                                          <w:rPr>
                                            <w:spacing w:val="10"/>
                                            <w:sz w:val="24"/>
                                            <w:szCs w:val="24"/>
                                          </w:rPr>
                                          <w:t xml:space="preserve"> - </w:t>
                                        </w:r>
                                        <w:r w:rsidR="00666708" w:rsidRPr="00FF1FB7">
                                          <w:rPr>
                                            <w:spacing w:val="10"/>
                                            <w:sz w:val="24"/>
                                            <w:szCs w:val="24"/>
                                          </w:rPr>
                                          <w:t>6 months to &lt;5years</w:t>
                                        </w:r>
                                      </w:p>
                                      <w:p w14:paraId="59770B9B" w14:textId="5DBA3F37" w:rsidR="00666708" w:rsidRPr="00FF1FB7" w:rsidRDefault="00FF1FB7" w:rsidP="00FF1FB7">
                                        <w:pPr>
                                          <w:rPr>
                                            <w:spacing w:val="10"/>
                                            <w:sz w:val="24"/>
                                            <w:szCs w:val="24"/>
                                          </w:rPr>
                                        </w:pPr>
                                        <w:r w:rsidRPr="00FF1FB7">
                                          <w:rPr>
                                            <w:b/>
                                            <w:bCs/>
                                            <w:spacing w:val="10"/>
                                            <w:sz w:val="24"/>
                                            <w:szCs w:val="24"/>
                                          </w:rPr>
                                          <w:t>Brand</w:t>
                                        </w:r>
                                        <w:r w:rsidRPr="00FF1FB7">
                                          <w:rPr>
                                            <w:spacing w:val="10"/>
                                            <w:sz w:val="24"/>
                                            <w:szCs w:val="24"/>
                                          </w:rPr>
                                          <w:t xml:space="preserve"> -</w:t>
                                        </w:r>
                                        <w:r>
                                          <w:rPr>
                                            <w:spacing w:val="10"/>
                                            <w:sz w:val="24"/>
                                            <w:szCs w:val="24"/>
                                          </w:rPr>
                                          <w:t xml:space="preserve"> </w:t>
                                        </w:r>
                                        <w:r w:rsidR="00666708" w:rsidRPr="008478EC">
                                          <w:rPr>
                                            <w:b/>
                                            <w:bCs/>
                                            <w:i/>
                                            <w:iCs/>
                                            <w:spacing w:val="10"/>
                                            <w:sz w:val="24"/>
                                            <w:szCs w:val="24"/>
                                          </w:rPr>
                                          <w:t>Vaxigrip Tetra</w:t>
                                        </w:r>
                                        <w:r w:rsidRPr="008478EC">
                                          <w:rPr>
                                            <w:rFonts w:cs="Arial"/>
                                            <w:b/>
                                            <w:bCs/>
                                            <w:i/>
                                            <w:iCs/>
                                            <w:spacing w:val="10"/>
                                            <w:sz w:val="24"/>
                                            <w:szCs w:val="24"/>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2FE6C" id="Rectangle 16" o:spid="_x0000_s1026" alt="Image - Influenza vaccine storage label &#10;Cohort - 6 months to less than 5 years&#10;Brand - Vaxigrip Tetra " style="position:absolute;left:0;text-align:left;margin-left:.9pt;margin-top:2.15pt;width:220.5pt;height:10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" fillcolor="#0f243e [1615]" stroked="f" strokeweight="2pt">
                            <v:textbox>
                              <w:txbxContent>
                                <w:p w14:paraId="609FE77D" w14:textId="40F8BF09" w:rsidR="004C7A8B" w:rsidRPr="00FF1FB7" w:rsidRDefault="004C7A8B" w:rsidP="00FF1FB7">
                                  <w:pPr>
                                    <w:rPr>
                                      <w:b/>
                                      <w:bCs/>
                                      <w:spacing w:val="20"/>
                                      <w:sz w:val="26"/>
                                      <w:szCs w:val="26"/>
                                    </w:rPr>
                                  </w:pPr>
                                  <w:r w:rsidRPr="00FF1FB7">
                                    <w:rPr>
                                      <w:b/>
                                      <w:bCs/>
                                      <w:spacing w:val="20"/>
                                      <w:sz w:val="26"/>
                                      <w:szCs w:val="26"/>
                                    </w:rPr>
                                    <w:t xml:space="preserve">2024 </w:t>
                                  </w:r>
                                  <w:r w:rsidR="00666708" w:rsidRPr="00FF1FB7">
                                    <w:rPr>
                                      <w:b/>
                                      <w:bCs/>
                                      <w:spacing w:val="20"/>
                                      <w:sz w:val="26"/>
                                      <w:szCs w:val="26"/>
                                    </w:rPr>
                                    <w:t xml:space="preserve">NIP </w:t>
                                  </w:r>
                                  <w:r w:rsidR="00E2295D">
                                    <w:rPr>
                                      <w:b/>
                                      <w:bCs/>
                                      <w:spacing w:val="20"/>
                                      <w:sz w:val="26"/>
                                      <w:szCs w:val="26"/>
                                    </w:rPr>
                                    <w:t>influenza v</w:t>
                                  </w:r>
                                  <w:r w:rsidR="00666708" w:rsidRPr="00FF1FB7">
                                    <w:rPr>
                                      <w:b/>
                                      <w:bCs/>
                                      <w:spacing w:val="20"/>
                                      <w:sz w:val="26"/>
                                      <w:szCs w:val="26"/>
                                    </w:rPr>
                                    <w:t>accine</w:t>
                                  </w:r>
                                </w:p>
                                <w:p w14:paraId="4E6EA03E" w14:textId="226C3844" w:rsidR="00666708" w:rsidRPr="00FF1FB7" w:rsidRDefault="00FF1FB7" w:rsidP="00FF1FB7">
                                  <w:pPr>
                                    <w:rPr>
                                      <w:spacing w:val="10"/>
                                      <w:sz w:val="24"/>
                                      <w:szCs w:val="24"/>
                                    </w:rPr>
                                  </w:pPr>
                                  <w:r w:rsidRPr="00FF1FB7">
                                    <w:rPr>
                                      <w:b/>
                                      <w:bCs/>
                                      <w:spacing w:val="10"/>
                                      <w:sz w:val="24"/>
                                      <w:szCs w:val="24"/>
                                    </w:rPr>
                                    <w:t>Cohort</w:t>
                                  </w:r>
                                  <w:r>
                                    <w:rPr>
                                      <w:spacing w:val="10"/>
                                      <w:sz w:val="24"/>
                                      <w:szCs w:val="24"/>
                                    </w:rPr>
                                    <w:t xml:space="preserve"> - </w:t>
                                  </w:r>
                                  <w:r w:rsidR="00666708" w:rsidRPr="00FF1FB7">
                                    <w:rPr>
                                      <w:spacing w:val="10"/>
                                      <w:sz w:val="24"/>
                                      <w:szCs w:val="24"/>
                                    </w:rPr>
                                    <w:t>6 months to &lt;5years</w:t>
                                  </w:r>
                                </w:p>
                                <w:p w14:paraId="59770B9B" w14:textId="5DBA3F37" w:rsidR="00666708" w:rsidRPr="00FF1FB7" w:rsidRDefault="00FF1FB7" w:rsidP="00FF1FB7">
                                  <w:pPr>
                                    <w:rPr>
                                      <w:spacing w:val="10"/>
                                      <w:sz w:val="24"/>
                                      <w:szCs w:val="24"/>
                                    </w:rPr>
                                  </w:pPr>
                                  <w:r w:rsidRPr="00FF1FB7">
                                    <w:rPr>
                                      <w:b/>
                                      <w:bCs/>
                                      <w:spacing w:val="10"/>
                                      <w:sz w:val="24"/>
                                      <w:szCs w:val="24"/>
                                    </w:rPr>
                                    <w:t>Brand</w:t>
                                  </w:r>
                                  <w:r w:rsidRPr="00FF1FB7">
                                    <w:rPr>
                                      <w:spacing w:val="10"/>
                                      <w:sz w:val="24"/>
                                      <w:szCs w:val="24"/>
                                    </w:rPr>
                                    <w:t xml:space="preserve"> -</w:t>
                                  </w:r>
                                  <w:r>
                                    <w:rPr>
                                      <w:spacing w:val="10"/>
                                      <w:sz w:val="24"/>
                                      <w:szCs w:val="24"/>
                                    </w:rPr>
                                    <w:t xml:space="preserve"> </w:t>
                                  </w:r>
                                  <w:r w:rsidR="00666708" w:rsidRPr="008478EC">
                                    <w:rPr>
                                      <w:b/>
                                      <w:bCs/>
                                      <w:i/>
                                      <w:iCs/>
                                      <w:spacing w:val="10"/>
                                      <w:sz w:val="24"/>
                                      <w:szCs w:val="24"/>
                                    </w:rPr>
                                    <w:t>Vaxigrip Tetra</w:t>
                                  </w:r>
                                  <w:r w:rsidRPr="008478EC">
                                    <w:rPr>
                                      <w:rFonts w:cs="Arial"/>
                                      <w:b/>
                                      <w:bCs/>
                                      <w:i/>
                                      <w:iCs/>
                                      <w:spacing w:val="10"/>
                                      <w:sz w:val="24"/>
                                      <w:szCs w:val="24"/>
                                      <w:vertAlign w:val="superscript"/>
                                    </w:rPr>
                                    <w:t>®</w:t>
                                  </w:r>
                                </w:p>
                              </w:txbxContent>
                            </v:textbox>
                          </v:rect>
                        </w:pict>
                      </mc:Fallback>
                    </mc:AlternateContent>
                  </w:r>
                </w:p>
                <w:p w14:paraId="74CA0C5D" w14:textId="2DC69EFA" w:rsidR="00775AB8" w:rsidRDefault="00775AB8" w:rsidP="0013327A">
                  <w:pPr>
                    <w:pStyle w:val="Body"/>
                    <w:jc w:val="center"/>
                    <w:rPr>
                      <w:rFonts w:eastAsia="Times New Roman" w:cs="Arial"/>
                      <w:color w:val="87189D"/>
                      <w:szCs w:val="21"/>
                    </w:rPr>
                  </w:pPr>
                </w:p>
                <w:p w14:paraId="0649398F" w14:textId="0ACDDD11" w:rsidR="00775AB8" w:rsidRDefault="00775AB8" w:rsidP="0013327A">
                  <w:pPr>
                    <w:pStyle w:val="Body"/>
                    <w:jc w:val="center"/>
                    <w:rPr>
                      <w:rFonts w:eastAsia="Times New Roman" w:cs="Arial"/>
                      <w:color w:val="87189D"/>
                      <w:szCs w:val="21"/>
                    </w:rPr>
                  </w:pPr>
                </w:p>
                <w:p w14:paraId="4231DA79" w14:textId="77777777" w:rsidR="00775AB8" w:rsidRDefault="00775AB8" w:rsidP="0013327A">
                  <w:pPr>
                    <w:pStyle w:val="Body"/>
                    <w:jc w:val="center"/>
                    <w:rPr>
                      <w:rFonts w:eastAsia="Times New Roman" w:cs="Arial"/>
                      <w:color w:val="87189D"/>
                      <w:szCs w:val="21"/>
                    </w:rPr>
                  </w:pPr>
                </w:p>
                <w:p w14:paraId="0D971E4A" w14:textId="58B8A789" w:rsidR="00775AB8" w:rsidRDefault="00775AB8" w:rsidP="0013327A">
                  <w:pPr>
                    <w:pStyle w:val="Body"/>
                    <w:jc w:val="center"/>
                    <w:rPr>
                      <w:rFonts w:eastAsia="Times New Roman" w:cs="Arial"/>
                      <w:color w:val="87189D"/>
                      <w:szCs w:val="21"/>
                    </w:rPr>
                  </w:pPr>
                </w:p>
              </w:tc>
              <w:tc>
                <w:tcPr>
                  <w:tcW w:w="4673" w:type="dxa"/>
                  <w:vAlign w:val="center"/>
                </w:tcPr>
                <w:p w14:paraId="7971B78C" w14:textId="7505EBFD" w:rsidR="00775AB8" w:rsidRDefault="00885461" w:rsidP="0013327A">
                  <w:pPr>
                    <w:pStyle w:val="Body"/>
                    <w:jc w:val="center"/>
                    <w:rPr>
                      <w:rFonts w:eastAsia="Times New Roman" w:cs="Arial"/>
                      <w:color w:val="87189D"/>
                      <w:szCs w:val="21"/>
                    </w:rPr>
                  </w:pPr>
                  <w:r>
                    <w:rPr>
                      <w:rFonts w:eastAsia="Times New Roman" w:cs="Arial"/>
                      <w:noProof/>
                      <w:color w:val="87189D"/>
                      <w:szCs w:val="21"/>
                    </w:rPr>
                    <mc:AlternateContent>
                      <mc:Choice Requires="wps">
                        <w:drawing>
                          <wp:anchor distT="0" distB="0" distL="114300" distR="114300" simplePos="0" relativeHeight="251658246" behindDoc="0" locked="0" layoutInCell="1" allowOverlap="1" wp14:anchorId="706DAEB3" wp14:editId="04E4FF4C">
                            <wp:simplePos x="0" y="0"/>
                            <wp:positionH relativeFrom="column">
                              <wp:posOffset>9525</wp:posOffset>
                            </wp:positionH>
                            <wp:positionV relativeFrom="paragraph">
                              <wp:posOffset>31750</wp:posOffset>
                            </wp:positionV>
                            <wp:extent cx="2800350" cy="1343025"/>
                            <wp:effectExtent l="0" t="0" r="0" b="9525"/>
                            <wp:wrapNone/>
                            <wp:docPr id="24" name="Rectangle 24" descr="Image - Influenza vaccine storage label &#10;Cohort - 6 months to less than 5 years&#10;Brand - FluarixTetra "/>
                            <wp:cNvGraphicFramePr/>
                            <a:graphic xmlns:a="http://schemas.openxmlformats.org/drawingml/2006/main">
                              <a:graphicData uri="http://schemas.microsoft.com/office/word/2010/wordprocessingShape">
                                <wps:wsp>
                                  <wps:cNvSpPr/>
                                  <wps:spPr>
                                    <a:xfrm>
                                      <a:off x="0" y="0"/>
                                      <a:ext cx="2800350" cy="1343025"/>
                                    </a:xfrm>
                                    <a:prstGeom prst="rect">
                                      <a:avLst/>
                                    </a:prstGeom>
                                    <a:solidFill>
                                      <a:schemeClr val="tx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C2681E" w14:textId="77777777" w:rsidR="00885461" w:rsidRPr="00FF1FB7" w:rsidRDefault="00885461" w:rsidP="00885461">
                                        <w:pPr>
                                          <w:rPr>
                                            <w:b/>
                                            <w:bCs/>
                                            <w:spacing w:val="20"/>
                                            <w:sz w:val="26"/>
                                            <w:szCs w:val="26"/>
                                          </w:rPr>
                                        </w:pPr>
                                        <w:r w:rsidRPr="00FF1FB7">
                                          <w:rPr>
                                            <w:b/>
                                            <w:bCs/>
                                            <w:spacing w:val="20"/>
                                            <w:sz w:val="26"/>
                                            <w:szCs w:val="26"/>
                                          </w:rPr>
                                          <w:t xml:space="preserve">2024 NIP </w:t>
                                        </w:r>
                                        <w:r>
                                          <w:rPr>
                                            <w:b/>
                                            <w:bCs/>
                                            <w:spacing w:val="20"/>
                                            <w:sz w:val="26"/>
                                            <w:szCs w:val="26"/>
                                          </w:rPr>
                                          <w:t>influenza v</w:t>
                                        </w:r>
                                        <w:r w:rsidRPr="00FF1FB7">
                                          <w:rPr>
                                            <w:b/>
                                            <w:bCs/>
                                            <w:spacing w:val="20"/>
                                            <w:sz w:val="26"/>
                                            <w:szCs w:val="26"/>
                                          </w:rPr>
                                          <w:t>accine</w:t>
                                        </w:r>
                                      </w:p>
                                      <w:p w14:paraId="7C2117BE" w14:textId="77777777" w:rsidR="00885461" w:rsidRPr="00FF1FB7" w:rsidRDefault="00885461" w:rsidP="00885461">
                                        <w:pPr>
                                          <w:rPr>
                                            <w:spacing w:val="10"/>
                                            <w:sz w:val="24"/>
                                            <w:szCs w:val="24"/>
                                          </w:rPr>
                                        </w:pPr>
                                        <w:r w:rsidRPr="00FF1FB7">
                                          <w:rPr>
                                            <w:b/>
                                            <w:bCs/>
                                            <w:spacing w:val="10"/>
                                            <w:sz w:val="24"/>
                                            <w:szCs w:val="24"/>
                                          </w:rPr>
                                          <w:t>Cohort</w:t>
                                        </w:r>
                                        <w:r>
                                          <w:rPr>
                                            <w:spacing w:val="10"/>
                                            <w:sz w:val="24"/>
                                            <w:szCs w:val="24"/>
                                          </w:rPr>
                                          <w:t xml:space="preserve"> - </w:t>
                                        </w:r>
                                        <w:r w:rsidRPr="00FF1FB7">
                                          <w:rPr>
                                            <w:spacing w:val="10"/>
                                            <w:sz w:val="24"/>
                                            <w:szCs w:val="24"/>
                                          </w:rPr>
                                          <w:t>6 months to &lt;5years</w:t>
                                        </w:r>
                                      </w:p>
                                      <w:p w14:paraId="1C98D3DB" w14:textId="0BD6CA2F" w:rsidR="00885461" w:rsidRPr="00FF1FB7" w:rsidRDefault="00885461" w:rsidP="00885461">
                                        <w:pPr>
                                          <w:rPr>
                                            <w:spacing w:val="10"/>
                                            <w:sz w:val="24"/>
                                            <w:szCs w:val="24"/>
                                          </w:rPr>
                                        </w:pPr>
                                        <w:r w:rsidRPr="00FF1FB7">
                                          <w:rPr>
                                            <w:b/>
                                            <w:bCs/>
                                            <w:spacing w:val="10"/>
                                            <w:sz w:val="24"/>
                                            <w:szCs w:val="24"/>
                                          </w:rPr>
                                          <w:t>Brand</w:t>
                                        </w:r>
                                        <w:r w:rsidRPr="00FF1FB7">
                                          <w:rPr>
                                            <w:spacing w:val="10"/>
                                            <w:sz w:val="24"/>
                                            <w:szCs w:val="24"/>
                                          </w:rPr>
                                          <w:t xml:space="preserve"> -</w:t>
                                        </w:r>
                                        <w:r>
                                          <w:rPr>
                                            <w:spacing w:val="10"/>
                                            <w:sz w:val="24"/>
                                            <w:szCs w:val="24"/>
                                          </w:rPr>
                                          <w:t xml:space="preserve"> </w:t>
                                        </w:r>
                                        <w:r w:rsidRPr="008478EC">
                                          <w:rPr>
                                            <w:b/>
                                            <w:bCs/>
                                            <w:i/>
                                            <w:iCs/>
                                            <w:spacing w:val="10"/>
                                            <w:sz w:val="24"/>
                                            <w:szCs w:val="24"/>
                                          </w:rPr>
                                          <w:t>Fluarix</w:t>
                                        </w:r>
                                        <w:r w:rsidRPr="008478EC">
                                          <w:rPr>
                                            <w:rFonts w:cs="Arial"/>
                                            <w:b/>
                                            <w:bCs/>
                                            <w:i/>
                                            <w:iCs/>
                                            <w:spacing w:val="10"/>
                                            <w:sz w:val="24"/>
                                            <w:szCs w:val="24"/>
                                            <w:vertAlign w:val="superscript"/>
                                          </w:rPr>
                                          <w:t>®</w:t>
                                        </w:r>
                                        <w:r w:rsidR="00E37A13" w:rsidRPr="008478EC">
                                          <w:rPr>
                                            <w:rFonts w:cs="Arial"/>
                                            <w:b/>
                                            <w:bCs/>
                                            <w:i/>
                                            <w:iCs/>
                                            <w:spacing w:val="10"/>
                                            <w:sz w:val="24"/>
                                            <w:szCs w:val="24"/>
                                            <w:vertAlign w:val="superscript"/>
                                          </w:rPr>
                                          <w:t xml:space="preserve"> </w:t>
                                        </w:r>
                                        <w:r w:rsidR="00E37A13" w:rsidRPr="008478EC">
                                          <w:rPr>
                                            <w:b/>
                                            <w:bCs/>
                                            <w:i/>
                                            <w:spacing w:val="10"/>
                                            <w:sz w:val="24"/>
                                            <w:szCs w:val="24"/>
                                          </w:rPr>
                                          <w:t>Tetra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DAEB3" id="Rectangle 24" o:spid="_x0000_s1027" alt="Image - Influenza vaccine storage label &#10;Cohort - 6 months to less than 5 years&#10;Brand - FluarixTetra " style="position:absolute;left:0;text-align:left;margin-left:.75pt;margin-top:2.5pt;width:220.5pt;height:10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" fillcolor="#0f243e [1615]" stroked="f" strokeweight="2pt">
                            <v:textbox>
                              <w:txbxContent>
                                <w:p w14:paraId="4BC2681E" w14:textId="77777777" w:rsidR="00885461" w:rsidRPr="00FF1FB7" w:rsidRDefault="00885461" w:rsidP="00885461">
                                  <w:pPr>
                                    <w:rPr>
                                      <w:b/>
                                      <w:bCs/>
                                      <w:spacing w:val="20"/>
                                      <w:sz w:val="26"/>
                                      <w:szCs w:val="26"/>
                                    </w:rPr>
                                  </w:pPr>
                                  <w:r w:rsidRPr="00FF1FB7">
                                    <w:rPr>
                                      <w:b/>
                                      <w:bCs/>
                                      <w:spacing w:val="20"/>
                                      <w:sz w:val="26"/>
                                      <w:szCs w:val="26"/>
                                    </w:rPr>
                                    <w:t xml:space="preserve">2024 NIP </w:t>
                                  </w:r>
                                  <w:r>
                                    <w:rPr>
                                      <w:b/>
                                      <w:bCs/>
                                      <w:spacing w:val="20"/>
                                      <w:sz w:val="26"/>
                                      <w:szCs w:val="26"/>
                                    </w:rPr>
                                    <w:t>influenza v</w:t>
                                  </w:r>
                                  <w:r w:rsidRPr="00FF1FB7">
                                    <w:rPr>
                                      <w:b/>
                                      <w:bCs/>
                                      <w:spacing w:val="20"/>
                                      <w:sz w:val="26"/>
                                      <w:szCs w:val="26"/>
                                    </w:rPr>
                                    <w:t>accine</w:t>
                                  </w:r>
                                </w:p>
                                <w:p w14:paraId="7C2117BE" w14:textId="77777777" w:rsidR="00885461" w:rsidRPr="00FF1FB7" w:rsidRDefault="00885461" w:rsidP="00885461">
                                  <w:pPr>
                                    <w:rPr>
                                      <w:spacing w:val="10"/>
                                      <w:sz w:val="24"/>
                                      <w:szCs w:val="24"/>
                                    </w:rPr>
                                  </w:pPr>
                                  <w:r w:rsidRPr="00FF1FB7">
                                    <w:rPr>
                                      <w:b/>
                                      <w:bCs/>
                                      <w:spacing w:val="10"/>
                                      <w:sz w:val="24"/>
                                      <w:szCs w:val="24"/>
                                    </w:rPr>
                                    <w:t>Cohort</w:t>
                                  </w:r>
                                  <w:r>
                                    <w:rPr>
                                      <w:spacing w:val="10"/>
                                      <w:sz w:val="24"/>
                                      <w:szCs w:val="24"/>
                                    </w:rPr>
                                    <w:t xml:space="preserve"> - </w:t>
                                  </w:r>
                                  <w:r w:rsidRPr="00FF1FB7">
                                    <w:rPr>
                                      <w:spacing w:val="10"/>
                                      <w:sz w:val="24"/>
                                      <w:szCs w:val="24"/>
                                    </w:rPr>
                                    <w:t>6 months to &lt;5years</w:t>
                                  </w:r>
                                </w:p>
                                <w:p w14:paraId="1C98D3DB" w14:textId="0BD6CA2F" w:rsidR="00885461" w:rsidRPr="00FF1FB7" w:rsidRDefault="00885461" w:rsidP="00885461">
                                  <w:pPr>
                                    <w:rPr>
                                      <w:spacing w:val="10"/>
                                      <w:sz w:val="24"/>
                                      <w:szCs w:val="24"/>
                                    </w:rPr>
                                  </w:pPr>
                                  <w:r w:rsidRPr="00FF1FB7">
                                    <w:rPr>
                                      <w:b/>
                                      <w:bCs/>
                                      <w:spacing w:val="10"/>
                                      <w:sz w:val="24"/>
                                      <w:szCs w:val="24"/>
                                    </w:rPr>
                                    <w:t>Brand</w:t>
                                  </w:r>
                                  <w:r w:rsidRPr="00FF1FB7">
                                    <w:rPr>
                                      <w:spacing w:val="10"/>
                                      <w:sz w:val="24"/>
                                      <w:szCs w:val="24"/>
                                    </w:rPr>
                                    <w:t xml:space="preserve"> -</w:t>
                                  </w:r>
                                  <w:r>
                                    <w:rPr>
                                      <w:spacing w:val="10"/>
                                      <w:sz w:val="24"/>
                                      <w:szCs w:val="24"/>
                                    </w:rPr>
                                    <w:t xml:space="preserve"> </w:t>
                                  </w:r>
                                  <w:r w:rsidRPr="008478EC">
                                    <w:rPr>
                                      <w:b/>
                                      <w:bCs/>
                                      <w:i/>
                                      <w:iCs/>
                                      <w:spacing w:val="10"/>
                                      <w:sz w:val="24"/>
                                      <w:szCs w:val="24"/>
                                    </w:rPr>
                                    <w:t>Fluarix</w:t>
                                  </w:r>
                                  <w:r w:rsidRPr="008478EC">
                                    <w:rPr>
                                      <w:rFonts w:cs="Arial"/>
                                      <w:b/>
                                      <w:bCs/>
                                      <w:i/>
                                      <w:iCs/>
                                      <w:spacing w:val="10"/>
                                      <w:sz w:val="24"/>
                                      <w:szCs w:val="24"/>
                                      <w:vertAlign w:val="superscript"/>
                                    </w:rPr>
                                    <w:t>®</w:t>
                                  </w:r>
                                  <w:r w:rsidR="00E37A13" w:rsidRPr="008478EC">
                                    <w:rPr>
                                      <w:rFonts w:cs="Arial"/>
                                      <w:b/>
                                      <w:bCs/>
                                      <w:i/>
                                      <w:iCs/>
                                      <w:spacing w:val="10"/>
                                      <w:sz w:val="24"/>
                                      <w:szCs w:val="24"/>
                                      <w:vertAlign w:val="superscript"/>
                                    </w:rPr>
                                    <w:t xml:space="preserve"> </w:t>
                                  </w:r>
                                  <w:r w:rsidR="00E37A13" w:rsidRPr="008478EC">
                                    <w:rPr>
                                      <w:b/>
                                      <w:bCs/>
                                      <w:i/>
                                      <w:spacing w:val="10"/>
                                      <w:sz w:val="24"/>
                                      <w:szCs w:val="24"/>
                                    </w:rPr>
                                    <w:t>Tetra</w:t>
                                  </w:r>
                                </w:p>
                              </w:txbxContent>
                            </v:textbox>
                          </v:rect>
                        </w:pict>
                      </mc:Fallback>
                    </mc:AlternateContent>
                  </w:r>
                </w:p>
              </w:tc>
            </w:tr>
            <w:tr w:rsidR="00775AB8" w14:paraId="4BA04B63" w14:textId="77777777" w:rsidTr="0013327A">
              <w:trPr>
                <w:trHeight w:val="2268"/>
              </w:trPr>
              <w:tc>
                <w:tcPr>
                  <w:tcW w:w="4673" w:type="dxa"/>
                  <w:vAlign w:val="center"/>
                </w:tcPr>
                <w:p w14:paraId="5A57A6C3" w14:textId="755B12AC" w:rsidR="00775AB8" w:rsidRDefault="00F71DC9" w:rsidP="0013327A">
                  <w:pPr>
                    <w:pStyle w:val="Body"/>
                    <w:jc w:val="center"/>
                    <w:rPr>
                      <w:rFonts w:eastAsia="Times New Roman" w:cs="Arial"/>
                      <w:color w:val="87189D"/>
                      <w:szCs w:val="21"/>
                    </w:rPr>
                  </w:pPr>
                  <w:r>
                    <w:rPr>
                      <w:rFonts w:eastAsia="Times New Roman" w:cs="Arial"/>
                      <w:noProof/>
                      <w:color w:val="87189D"/>
                      <w:szCs w:val="21"/>
                    </w:rPr>
                    <mc:AlternateContent>
                      <mc:Choice Requires="wps">
                        <w:drawing>
                          <wp:anchor distT="0" distB="0" distL="114300" distR="114300" simplePos="0" relativeHeight="251658243" behindDoc="0" locked="0" layoutInCell="1" allowOverlap="1" wp14:anchorId="3DD05EA1" wp14:editId="4AE3368C">
                            <wp:simplePos x="0" y="0"/>
                            <wp:positionH relativeFrom="column">
                              <wp:posOffset>12700</wp:posOffset>
                            </wp:positionH>
                            <wp:positionV relativeFrom="paragraph">
                              <wp:posOffset>20955</wp:posOffset>
                            </wp:positionV>
                            <wp:extent cx="2809875" cy="1323975"/>
                            <wp:effectExtent l="0" t="0" r="9525" b="9525"/>
                            <wp:wrapNone/>
                            <wp:docPr id="19" name="Rectangle 19" descr="Image - Influenza vaccine storage label &#10;Cohort - 5 years to 64 years at risk&#10;Brand - Vaxigrip Tetra "/>
                            <wp:cNvGraphicFramePr/>
                            <a:graphic xmlns:a="http://schemas.openxmlformats.org/drawingml/2006/main">
                              <a:graphicData uri="http://schemas.microsoft.com/office/word/2010/wordprocessingShape">
                                <wps:wsp>
                                  <wps:cNvSpPr/>
                                  <wps:spPr>
                                    <a:xfrm>
                                      <a:off x="0" y="0"/>
                                      <a:ext cx="2809875" cy="1323975"/>
                                    </a:xfrm>
                                    <a:prstGeom prst="rect">
                                      <a:avLst/>
                                    </a:prstGeom>
                                    <a:solidFill>
                                      <a:srgbClr val="00B050"/>
                                    </a:solidFill>
                                    <a:ln w="25400" cap="flat" cmpd="sng" algn="ctr">
                                      <a:noFill/>
                                      <a:prstDash val="solid"/>
                                    </a:ln>
                                    <a:effectLst/>
                                  </wps:spPr>
                                  <wps:txbx>
                                    <w:txbxContent>
                                      <w:p w14:paraId="654CA9A4" w14:textId="77777777" w:rsidR="00F71DC9" w:rsidRPr="00890B0C" w:rsidRDefault="00F71DC9" w:rsidP="00F71DC9">
                                        <w:pPr>
                                          <w:spacing w:before="240"/>
                                          <w:rPr>
                                            <w:b/>
                                            <w:bCs/>
                                            <w:color w:val="FFFFFF" w:themeColor="background1"/>
                                            <w:spacing w:val="20"/>
                                            <w:sz w:val="26"/>
                                            <w:szCs w:val="26"/>
                                          </w:rPr>
                                        </w:pPr>
                                        <w:r w:rsidRPr="00890B0C">
                                          <w:rPr>
                                            <w:b/>
                                            <w:bCs/>
                                            <w:color w:val="FFFFFF" w:themeColor="background1"/>
                                            <w:spacing w:val="20"/>
                                            <w:sz w:val="26"/>
                                            <w:szCs w:val="26"/>
                                          </w:rPr>
                                          <w:t xml:space="preserve">2024 </w:t>
                                        </w:r>
                                        <w:r>
                                          <w:rPr>
                                            <w:b/>
                                            <w:bCs/>
                                            <w:color w:val="FFFFFF" w:themeColor="background1"/>
                                            <w:spacing w:val="20"/>
                                            <w:sz w:val="26"/>
                                            <w:szCs w:val="26"/>
                                          </w:rPr>
                                          <w:t>NIP i</w:t>
                                        </w:r>
                                        <w:r w:rsidRPr="00890B0C">
                                          <w:rPr>
                                            <w:b/>
                                            <w:bCs/>
                                            <w:color w:val="FFFFFF" w:themeColor="background1"/>
                                            <w:spacing w:val="20"/>
                                            <w:sz w:val="26"/>
                                            <w:szCs w:val="26"/>
                                          </w:rPr>
                                          <w:t xml:space="preserve">nfluenza </w:t>
                                        </w:r>
                                        <w:r>
                                          <w:rPr>
                                            <w:b/>
                                            <w:bCs/>
                                            <w:color w:val="FFFFFF" w:themeColor="background1"/>
                                            <w:spacing w:val="20"/>
                                            <w:sz w:val="26"/>
                                            <w:szCs w:val="26"/>
                                          </w:rPr>
                                          <w:t>v</w:t>
                                        </w:r>
                                        <w:r w:rsidRPr="00890B0C">
                                          <w:rPr>
                                            <w:b/>
                                            <w:bCs/>
                                            <w:color w:val="FFFFFF" w:themeColor="background1"/>
                                            <w:spacing w:val="20"/>
                                            <w:sz w:val="26"/>
                                            <w:szCs w:val="26"/>
                                          </w:rPr>
                                          <w:t>accine</w:t>
                                        </w:r>
                                      </w:p>
                                      <w:p w14:paraId="4914DF88" w14:textId="77777777" w:rsidR="00F71DC9" w:rsidRPr="00890B0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Cohort</w:t>
                                        </w:r>
                                        <w:r w:rsidRPr="00890B0C">
                                          <w:rPr>
                                            <w:color w:val="FFFFFF" w:themeColor="background1"/>
                                            <w:spacing w:val="10"/>
                                            <w:sz w:val="24"/>
                                            <w:szCs w:val="24"/>
                                          </w:rPr>
                                          <w:t xml:space="preserve"> - 5 to 64 years at risk</w:t>
                                        </w:r>
                                      </w:p>
                                      <w:p w14:paraId="40D02DE9" w14:textId="77777777" w:rsidR="00F71DC9" w:rsidRPr="00890B0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Brand</w:t>
                                        </w:r>
                                        <w:r w:rsidRPr="00890B0C">
                                          <w:rPr>
                                            <w:color w:val="FFFFFF" w:themeColor="background1"/>
                                            <w:spacing w:val="10"/>
                                            <w:sz w:val="24"/>
                                            <w:szCs w:val="24"/>
                                          </w:rPr>
                                          <w:t xml:space="preserve"> - </w:t>
                                        </w:r>
                                        <w:r w:rsidRPr="007873BC">
                                          <w:rPr>
                                            <w:b/>
                                            <w:bCs/>
                                            <w:i/>
                                            <w:iCs/>
                                            <w:color w:val="FFFFFF" w:themeColor="background1"/>
                                            <w:spacing w:val="10"/>
                                            <w:sz w:val="24"/>
                                            <w:szCs w:val="24"/>
                                          </w:rPr>
                                          <w:t>Vaxigrip Tetra</w:t>
                                        </w:r>
                                        <w:r w:rsidRPr="007873BC">
                                          <w:rPr>
                                            <w:b/>
                                            <w:bCs/>
                                            <w:i/>
                                            <w:color w:val="FFFFFF" w:themeColor="background1"/>
                                            <w:spacing w:val="10"/>
                                            <w:sz w:val="24"/>
                                            <w:szCs w:val="24"/>
                                            <w:vertAlign w:val="superscript"/>
                                          </w:rPr>
                                          <w:t>®</w:t>
                                        </w:r>
                                        <w:r w:rsidRPr="00890B0C">
                                          <w:rPr>
                                            <w:b/>
                                            <w:bCs/>
                                            <w:color w:val="FFFFFF" w:themeColor="background1"/>
                                            <w:spacing w:val="20"/>
                                            <w:sz w:val="26"/>
                                            <w:szCs w:val="26"/>
                                          </w:rPr>
                                          <w:t xml:space="preserve"> </w:t>
                                        </w:r>
                                      </w:p>
                                      <w:p w14:paraId="0D7E24C1" w14:textId="77777777" w:rsidR="00F71DC9" w:rsidRDefault="00F71DC9" w:rsidP="00F71D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05EA1" id="Rectangle 19" o:spid="_x0000_s1028" alt="Image - Influenza vaccine storage label &#10;Cohort - 5 years to 64 years at risk&#10;Brand - Vaxigrip Tetra " style="position:absolute;left:0;text-align:left;margin-left:1pt;margin-top:1.65pt;width:221.25pt;height:10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" fillcolor="#00b050" stroked="f" strokeweight="2pt">
                            <v:textbox>
                              <w:txbxContent>
                                <w:p w14:paraId="654CA9A4" w14:textId="77777777" w:rsidR="00F71DC9" w:rsidRPr="00890B0C" w:rsidRDefault="00F71DC9" w:rsidP="00F71DC9">
                                  <w:pPr>
                                    <w:spacing w:before="240"/>
                                    <w:rPr>
                                      <w:b/>
                                      <w:bCs/>
                                      <w:color w:val="FFFFFF" w:themeColor="background1"/>
                                      <w:spacing w:val="20"/>
                                      <w:sz w:val="26"/>
                                      <w:szCs w:val="26"/>
                                    </w:rPr>
                                  </w:pPr>
                                  <w:r w:rsidRPr="00890B0C">
                                    <w:rPr>
                                      <w:b/>
                                      <w:bCs/>
                                      <w:color w:val="FFFFFF" w:themeColor="background1"/>
                                      <w:spacing w:val="20"/>
                                      <w:sz w:val="26"/>
                                      <w:szCs w:val="26"/>
                                    </w:rPr>
                                    <w:t xml:space="preserve">2024 </w:t>
                                  </w:r>
                                  <w:r>
                                    <w:rPr>
                                      <w:b/>
                                      <w:bCs/>
                                      <w:color w:val="FFFFFF" w:themeColor="background1"/>
                                      <w:spacing w:val="20"/>
                                      <w:sz w:val="26"/>
                                      <w:szCs w:val="26"/>
                                    </w:rPr>
                                    <w:t>NIP i</w:t>
                                  </w:r>
                                  <w:r w:rsidRPr="00890B0C">
                                    <w:rPr>
                                      <w:b/>
                                      <w:bCs/>
                                      <w:color w:val="FFFFFF" w:themeColor="background1"/>
                                      <w:spacing w:val="20"/>
                                      <w:sz w:val="26"/>
                                      <w:szCs w:val="26"/>
                                    </w:rPr>
                                    <w:t xml:space="preserve">nfluenza </w:t>
                                  </w:r>
                                  <w:r>
                                    <w:rPr>
                                      <w:b/>
                                      <w:bCs/>
                                      <w:color w:val="FFFFFF" w:themeColor="background1"/>
                                      <w:spacing w:val="20"/>
                                      <w:sz w:val="26"/>
                                      <w:szCs w:val="26"/>
                                    </w:rPr>
                                    <w:t>v</w:t>
                                  </w:r>
                                  <w:r w:rsidRPr="00890B0C">
                                    <w:rPr>
                                      <w:b/>
                                      <w:bCs/>
                                      <w:color w:val="FFFFFF" w:themeColor="background1"/>
                                      <w:spacing w:val="20"/>
                                      <w:sz w:val="26"/>
                                      <w:szCs w:val="26"/>
                                    </w:rPr>
                                    <w:t>accine</w:t>
                                  </w:r>
                                </w:p>
                                <w:p w14:paraId="4914DF88" w14:textId="77777777" w:rsidR="00F71DC9" w:rsidRPr="00890B0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Cohort</w:t>
                                  </w:r>
                                  <w:r w:rsidRPr="00890B0C">
                                    <w:rPr>
                                      <w:color w:val="FFFFFF" w:themeColor="background1"/>
                                      <w:spacing w:val="10"/>
                                      <w:sz w:val="24"/>
                                      <w:szCs w:val="24"/>
                                    </w:rPr>
                                    <w:t xml:space="preserve"> - 5 to 64 years at risk</w:t>
                                  </w:r>
                                </w:p>
                                <w:p w14:paraId="40D02DE9" w14:textId="77777777" w:rsidR="00F71DC9" w:rsidRPr="00890B0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Brand</w:t>
                                  </w:r>
                                  <w:r w:rsidRPr="00890B0C">
                                    <w:rPr>
                                      <w:color w:val="FFFFFF" w:themeColor="background1"/>
                                      <w:spacing w:val="10"/>
                                      <w:sz w:val="24"/>
                                      <w:szCs w:val="24"/>
                                    </w:rPr>
                                    <w:t xml:space="preserve"> - </w:t>
                                  </w:r>
                                  <w:r w:rsidRPr="007873BC">
                                    <w:rPr>
                                      <w:b/>
                                      <w:bCs/>
                                      <w:i/>
                                      <w:iCs/>
                                      <w:color w:val="FFFFFF" w:themeColor="background1"/>
                                      <w:spacing w:val="10"/>
                                      <w:sz w:val="24"/>
                                      <w:szCs w:val="24"/>
                                    </w:rPr>
                                    <w:t>Vaxigrip Tetra</w:t>
                                  </w:r>
                                  <w:r w:rsidRPr="007873BC">
                                    <w:rPr>
                                      <w:b/>
                                      <w:bCs/>
                                      <w:i/>
                                      <w:color w:val="FFFFFF" w:themeColor="background1"/>
                                      <w:spacing w:val="10"/>
                                      <w:sz w:val="24"/>
                                      <w:szCs w:val="24"/>
                                      <w:vertAlign w:val="superscript"/>
                                    </w:rPr>
                                    <w:t>®</w:t>
                                  </w:r>
                                  <w:r w:rsidRPr="00890B0C">
                                    <w:rPr>
                                      <w:b/>
                                      <w:bCs/>
                                      <w:color w:val="FFFFFF" w:themeColor="background1"/>
                                      <w:spacing w:val="20"/>
                                      <w:sz w:val="26"/>
                                      <w:szCs w:val="26"/>
                                    </w:rPr>
                                    <w:t xml:space="preserve"> </w:t>
                                  </w:r>
                                </w:p>
                                <w:p w14:paraId="0D7E24C1" w14:textId="77777777" w:rsidR="00F71DC9" w:rsidRDefault="00F71DC9" w:rsidP="00F71DC9">
                                  <w:pPr>
                                    <w:jc w:val="center"/>
                                  </w:pPr>
                                </w:p>
                              </w:txbxContent>
                            </v:textbox>
                          </v:rect>
                        </w:pict>
                      </mc:Fallback>
                    </mc:AlternateContent>
                  </w:r>
                </w:p>
                <w:p w14:paraId="6FA5609A" w14:textId="2C867E4B" w:rsidR="00775AB8" w:rsidRDefault="00775AB8" w:rsidP="0013327A">
                  <w:pPr>
                    <w:pStyle w:val="Body"/>
                    <w:jc w:val="center"/>
                    <w:rPr>
                      <w:rFonts w:eastAsia="Times New Roman" w:cs="Arial"/>
                      <w:color w:val="87189D"/>
                      <w:szCs w:val="21"/>
                    </w:rPr>
                  </w:pPr>
                </w:p>
                <w:p w14:paraId="3677E503" w14:textId="0FF1E75B" w:rsidR="00775AB8" w:rsidRDefault="00775AB8" w:rsidP="0013327A">
                  <w:pPr>
                    <w:pStyle w:val="Body"/>
                    <w:jc w:val="center"/>
                    <w:rPr>
                      <w:rFonts w:eastAsia="Times New Roman" w:cs="Arial"/>
                      <w:color w:val="87189D"/>
                      <w:szCs w:val="21"/>
                    </w:rPr>
                  </w:pPr>
                </w:p>
                <w:p w14:paraId="309981AD" w14:textId="58F72579" w:rsidR="00775AB8" w:rsidRDefault="00775AB8" w:rsidP="0013327A">
                  <w:pPr>
                    <w:pStyle w:val="Body"/>
                    <w:jc w:val="center"/>
                    <w:rPr>
                      <w:rFonts w:eastAsia="Times New Roman" w:cs="Arial"/>
                      <w:color w:val="87189D"/>
                      <w:szCs w:val="21"/>
                    </w:rPr>
                  </w:pPr>
                </w:p>
                <w:p w14:paraId="0C109EAC" w14:textId="533C3F8F" w:rsidR="00775AB8" w:rsidRDefault="00775AB8" w:rsidP="0013327A">
                  <w:pPr>
                    <w:pStyle w:val="Body"/>
                    <w:jc w:val="center"/>
                    <w:rPr>
                      <w:rFonts w:eastAsia="Times New Roman" w:cs="Arial"/>
                      <w:color w:val="87189D"/>
                      <w:szCs w:val="21"/>
                    </w:rPr>
                  </w:pPr>
                </w:p>
              </w:tc>
              <w:tc>
                <w:tcPr>
                  <w:tcW w:w="4673" w:type="dxa"/>
                  <w:vAlign w:val="center"/>
                </w:tcPr>
                <w:p w14:paraId="74A3D145" w14:textId="43ECA5A7" w:rsidR="00775AB8" w:rsidRDefault="006C0F2A" w:rsidP="0013327A">
                  <w:pPr>
                    <w:pStyle w:val="Body"/>
                    <w:jc w:val="center"/>
                    <w:rPr>
                      <w:rFonts w:eastAsia="Times New Roman" w:cs="Arial"/>
                      <w:color w:val="87189D"/>
                      <w:szCs w:val="21"/>
                    </w:rPr>
                  </w:pPr>
                  <w:r>
                    <w:rPr>
                      <w:rFonts w:eastAsia="Times New Roman" w:cs="Arial"/>
                      <w:noProof/>
                      <w:color w:val="87189D"/>
                      <w:szCs w:val="21"/>
                    </w:rPr>
                    <mc:AlternateContent>
                      <mc:Choice Requires="wps">
                        <w:drawing>
                          <wp:anchor distT="0" distB="0" distL="114300" distR="114300" simplePos="0" relativeHeight="251658247" behindDoc="0" locked="0" layoutInCell="1" allowOverlap="1" wp14:anchorId="689BBD80" wp14:editId="15A5731F">
                            <wp:simplePos x="0" y="0"/>
                            <wp:positionH relativeFrom="column">
                              <wp:posOffset>0</wp:posOffset>
                            </wp:positionH>
                            <wp:positionV relativeFrom="paragraph">
                              <wp:posOffset>36195</wp:posOffset>
                            </wp:positionV>
                            <wp:extent cx="2800350" cy="1343025"/>
                            <wp:effectExtent l="0" t="0" r="0" b="9525"/>
                            <wp:wrapNone/>
                            <wp:docPr id="25" name="Rectangle 25" descr="Image - Influenza vaccine storage label &#10;Cohort - 65 years and older &#10;Brand - Fluad Quad"/>
                            <wp:cNvGraphicFramePr/>
                            <a:graphic xmlns:a="http://schemas.openxmlformats.org/drawingml/2006/main">
                              <a:graphicData uri="http://schemas.microsoft.com/office/word/2010/wordprocessingShape">
                                <wps:wsp>
                                  <wps:cNvSpPr/>
                                  <wps:spPr>
                                    <a:xfrm>
                                      <a:off x="0" y="0"/>
                                      <a:ext cx="2800350" cy="1343025"/>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4ABA8C" w14:textId="77777777" w:rsidR="006C0F2A" w:rsidRPr="00FF1FB7" w:rsidRDefault="006C0F2A" w:rsidP="00106F7B">
                                        <w:pPr>
                                          <w:shd w:val="clear" w:color="auto" w:fill="E36C0A" w:themeFill="accent6" w:themeFillShade="BF"/>
                                          <w:rPr>
                                            <w:b/>
                                            <w:bCs/>
                                            <w:spacing w:val="20"/>
                                            <w:sz w:val="26"/>
                                            <w:szCs w:val="26"/>
                                          </w:rPr>
                                        </w:pPr>
                                        <w:r w:rsidRPr="00FF1FB7">
                                          <w:rPr>
                                            <w:b/>
                                            <w:bCs/>
                                            <w:spacing w:val="20"/>
                                            <w:sz w:val="26"/>
                                            <w:szCs w:val="26"/>
                                          </w:rPr>
                                          <w:t xml:space="preserve">2024 NIP </w:t>
                                        </w:r>
                                        <w:r>
                                          <w:rPr>
                                            <w:b/>
                                            <w:bCs/>
                                            <w:spacing w:val="20"/>
                                            <w:sz w:val="26"/>
                                            <w:szCs w:val="26"/>
                                          </w:rPr>
                                          <w:t>influenza v</w:t>
                                        </w:r>
                                        <w:r w:rsidRPr="00FF1FB7">
                                          <w:rPr>
                                            <w:b/>
                                            <w:bCs/>
                                            <w:spacing w:val="20"/>
                                            <w:sz w:val="26"/>
                                            <w:szCs w:val="26"/>
                                          </w:rPr>
                                          <w:t>accine</w:t>
                                        </w:r>
                                      </w:p>
                                      <w:p w14:paraId="49E34654" w14:textId="2F457E39" w:rsidR="006C0F2A" w:rsidRPr="00FF1FB7" w:rsidRDefault="006C0F2A" w:rsidP="00106F7B">
                                        <w:pPr>
                                          <w:shd w:val="clear" w:color="auto" w:fill="E36C0A" w:themeFill="accent6" w:themeFillShade="BF"/>
                                          <w:rPr>
                                            <w:spacing w:val="10"/>
                                            <w:sz w:val="24"/>
                                            <w:szCs w:val="24"/>
                                          </w:rPr>
                                        </w:pPr>
                                        <w:r w:rsidRPr="00FF1FB7">
                                          <w:rPr>
                                            <w:b/>
                                            <w:bCs/>
                                            <w:spacing w:val="10"/>
                                            <w:sz w:val="24"/>
                                            <w:szCs w:val="24"/>
                                          </w:rPr>
                                          <w:t>Cohort</w:t>
                                        </w:r>
                                        <w:r>
                                          <w:rPr>
                                            <w:spacing w:val="10"/>
                                            <w:sz w:val="24"/>
                                            <w:szCs w:val="24"/>
                                          </w:rPr>
                                          <w:t xml:space="preserve"> – </w:t>
                                        </w:r>
                                        <w:r w:rsidR="005A2641">
                                          <w:rPr>
                                            <w:rFonts w:cs="Arial"/>
                                            <w:spacing w:val="10"/>
                                            <w:sz w:val="24"/>
                                            <w:szCs w:val="24"/>
                                          </w:rPr>
                                          <w:t>≥</w:t>
                                        </w:r>
                                        <w:r w:rsidRPr="00FF1FB7">
                                          <w:rPr>
                                            <w:spacing w:val="10"/>
                                            <w:sz w:val="24"/>
                                            <w:szCs w:val="24"/>
                                          </w:rPr>
                                          <w:t>6</w:t>
                                        </w:r>
                                        <w:r>
                                          <w:rPr>
                                            <w:spacing w:val="10"/>
                                            <w:sz w:val="24"/>
                                            <w:szCs w:val="24"/>
                                          </w:rPr>
                                          <w:t xml:space="preserve">5 years </w:t>
                                        </w:r>
                                      </w:p>
                                      <w:p w14:paraId="2F0DEA92" w14:textId="02D26B7C" w:rsidR="006C0F2A" w:rsidRPr="00FF1FB7" w:rsidRDefault="006C0F2A" w:rsidP="00106F7B">
                                        <w:pPr>
                                          <w:shd w:val="clear" w:color="auto" w:fill="E36C0A" w:themeFill="accent6" w:themeFillShade="BF"/>
                                          <w:rPr>
                                            <w:spacing w:val="10"/>
                                            <w:sz w:val="24"/>
                                            <w:szCs w:val="24"/>
                                          </w:rPr>
                                        </w:pPr>
                                        <w:r w:rsidRPr="00FF1FB7">
                                          <w:rPr>
                                            <w:b/>
                                            <w:bCs/>
                                            <w:spacing w:val="10"/>
                                            <w:sz w:val="24"/>
                                            <w:szCs w:val="24"/>
                                          </w:rPr>
                                          <w:t>Brand</w:t>
                                        </w:r>
                                        <w:r w:rsidRPr="00FF1FB7">
                                          <w:rPr>
                                            <w:spacing w:val="10"/>
                                            <w:sz w:val="24"/>
                                            <w:szCs w:val="24"/>
                                          </w:rPr>
                                          <w:t xml:space="preserve"> -</w:t>
                                        </w:r>
                                        <w:r>
                                          <w:rPr>
                                            <w:spacing w:val="10"/>
                                            <w:sz w:val="24"/>
                                            <w:szCs w:val="24"/>
                                          </w:rPr>
                                          <w:t xml:space="preserve"> </w:t>
                                        </w:r>
                                        <w:r w:rsidR="005A2641" w:rsidRPr="008478EC">
                                          <w:rPr>
                                            <w:b/>
                                            <w:bCs/>
                                            <w:i/>
                                            <w:iCs/>
                                            <w:spacing w:val="10"/>
                                            <w:sz w:val="24"/>
                                            <w:szCs w:val="24"/>
                                          </w:rPr>
                                          <w:t>Fluad</w:t>
                                        </w:r>
                                        <w:r w:rsidRPr="008478EC">
                                          <w:rPr>
                                            <w:rFonts w:cs="Arial"/>
                                            <w:b/>
                                            <w:bCs/>
                                            <w:i/>
                                            <w:iCs/>
                                            <w:spacing w:val="10"/>
                                            <w:sz w:val="24"/>
                                            <w:szCs w:val="24"/>
                                            <w:vertAlign w:val="superscript"/>
                                          </w:rPr>
                                          <w:t>®</w:t>
                                        </w:r>
                                        <w:r w:rsidR="005A2641" w:rsidRPr="008478EC">
                                          <w:rPr>
                                            <w:b/>
                                            <w:bCs/>
                                            <w:sz w:val="24"/>
                                            <w:szCs w:val="24"/>
                                          </w:rPr>
                                          <w:t xml:space="preserve"> </w:t>
                                        </w:r>
                                        <w:r w:rsidR="005A2641" w:rsidRPr="008478EC">
                                          <w:rPr>
                                            <w:b/>
                                            <w:bCs/>
                                            <w:i/>
                                            <w:iCs/>
                                            <w:sz w:val="24"/>
                                            <w:szCs w:val="24"/>
                                          </w:rPr>
                                          <w:t>Quad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BBD80" id="Rectangle 25" o:spid="_x0000_s1029" alt="Image - Influenza vaccine storage label &#10;Cohort - 65 years and older &#10;Brand - Fluad Quad" style="position:absolute;left:0;text-align:left;margin-left:0;margin-top:2.85pt;width:220.5pt;height:10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" fillcolor="#e36c0a [2409]" stroked="f" strokeweight="2pt">
                            <v:textbox>
                              <w:txbxContent>
                                <w:p w14:paraId="2C4ABA8C" w14:textId="77777777" w:rsidR="006C0F2A" w:rsidRPr="00FF1FB7" w:rsidRDefault="006C0F2A" w:rsidP="00106F7B">
                                  <w:pPr>
                                    <w:shd w:val="clear" w:color="auto" w:fill="E36C0A" w:themeFill="accent6" w:themeFillShade="BF"/>
                                    <w:rPr>
                                      <w:b/>
                                      <w:bCs/>
                                      <w:spacing w:val="20"/>
                                      <w:sz w:val="26"/>
                                      <w:szCs w:val="26"/>
                                    </w:rPr>
                                  </w:pPr>
                                  <w:r w:rsidRPr="00FF1FB7">
                                    <w:rPr>
                                      <w:b/>
                                      <w:bCs/>
                                      <w:spacing w:val="20"/>
                                      <w:sz w:val="26"/>
                                      <w:szCs w:val="26"/>
                                    </w:rPr>
                                    <w:t xml:space="preserve">2024 NIP </w:t>
                                  </w:r>
                                  <w:r>
                                    <w:rPr>
                                      <w:b/>
                                      <w:bCs/>
                                      <w:spacing w:val="20"/>
                                      <w:sz w:val="26"/>
                                      <w:szCs w:val="26"/>
                                    </w:rPr>
                                    <w:t>influenza v</w:t>
                                  </w:r>
                                  <w:r w:rsidRPr="00FF1FB7">
                                    <w:rPr>
                                      <w:b/>
                                      <w:bCs/>
                                      <w:spacing w:val="20"/>
                                      <w:sz w:val="26"/>
                                      <w:szCs w:val="26"/>
                                    </w:rPr>
                                    <w:t>accine</w:t>
                                  </w:r>
                                </w:p>
                                <w:p w14:paraId="49E34654" w14:textId="2F457E39" w:rsidR="006C0F2A" w:rsidRPr="00FF1FB7" w:rsidRDefault="006C0F2A" w:rsidP="00106F7B">
                                  <w:pPr>
                                    <w:shd w:val="clear" w:color="auto" w:fill="E36C0A" w:themeFill="accent6" w:themeFillShade="BF"/>
                                    <w:rPr>
                                      <w:spacing w:val="10"/>
                                      <w:sz w:val="24"/>
                                      <w:szCs w:val="24"/>
                                    </w:rPr>
                                  </w:pPr>
                                  <w:r w:rsidRPr="00FF1FB7">
                                    <w:rPr>
                                      <w:b/>
                                      <w:bCs/>
                                      <w:spacing w:val="10"/>
                                      <w:sz w:val="24"/>
                                      <w:szCs w:val="24"/>
                                    </w:rPr>
                                    <w:t>Cohort</w:t>
                                  </w:r>
                                  <w:r>
                                    <w:rPr>
                                      <w:spacing w:val="10"/>
                                      <w:sz w:val="24"/>
                                      <w:szCs w:val="24"/>
                                    </w:rPr>
                                    <w:t xml:space="preserve"> – </w:t>
                                  </w:r>
                                  <w:r w:rsidR="005A2641">
                                    <w:rPr>
                                      <w:rFonts w:cs="Arial"/>
                                      <w:spacing w:val="10"/>
                                      <w:sz w:val="24"/>
                                      <w:szCs w:val="24"/>
                                    </w:rPr>
                                    <w:t>≥</w:t>
                                  </w:r>
                                  <w:r w:rsidRPr="00FF1FB7">
                                    <w:rPr>
                                      <w:spacing w:val="10"/>
                                      <w:sz w:val="24"/>
                                      <w:szCs w:val="24"/>
                                    </w:rPr>
                                    <w:t>6</w:t>
                                  </w:r>
                                  <w:r>
                                    <w:rPr>
                                      <w:spacing w:val="10"/>
                                      <w:sz w:val="24"/>
                                      <w:szCs w:val="24"/>
                                    </w:rPr>
                                    <w:t xml:space="preserve">5 years </w:t>
                                  </w:r>
                                </w:p>
                                <w:p w14:paraId="2F0DEA92" w14:textId="02D26B7C" w:rsidR="006C0F2A" w:rsidRPr="00FF1FB7" w:rsidRDefault="006C0F2A" w:rsidP="00106F7B">
                                  <w:pPr>
                                    <w:shd w:val="clear" w:color="auto" w:fill="E36C0A" w:themeFill="accent6" w:themeFillShade="BF"/>
                                    <w:rPr>
                                      <w:spacing w:val="10"/>
                                      <w:sz w:val="24"/>
                                      <w:szCs w:val="24"/>
                                    </w:rPr>
                                  </w:pPr>
                                  <w:r w:rsidRPr="00FF1FB7">
                                    <w:rPr>
                                      <w:b/>
                                      <w:bCs/>
                                      <w:spacing w:val="10"/>
                                      <w:sz w:val="24"/>
                                      <w:szCs w:val="24"/>
                                    </w:rPr>
                                    <w:t>Brand</w:t>
                                  </w:r>
                                  <w:r w:rsidRPr="00FF1FB7">
                                    <w:rPr>
                                      <w:spacing w:val="10"/>
                                      <w:sz w:val="24"/>
                                      <w:szCs w:val="24"/>
                                    </w:rPr>
                                    <w:t xml:space="preserve"> -</w:t>
                                  </w:r>
                                  <w:r>
                                    <w:rPr>
                                      <w:spacing w:val="10"/>
                                      <w:sz w:val="24"/>
                                      <w:szCs w:val="24"/>
                                    </w:rPr>
                                    <w:t xml:space="preserve"> </w:t>
                                  </w:r>
                                  <w:r w:rsidR="005A2641" w:rsidRPr="008478EC">
                                    <w:rPr>
                                      <w:b/>
                                      <w:bCs/>
                                      <w:i/>
                                      <w:iCs/>
                                      <w:spacing w:val="10"/>
                                      <w:sz w:val="24"/>
                                      <w:szCs w:val="24"/>
                                    </w:rPr>
                                    <w:t>Fluad</w:t>
                                  </w:r>
                                  <w:r w:rsidRPr="008478EC">
                                    <w:rPr>
                                      <w:rFonts w:cs="Arial"/>
                                      <w:b/>
                                      <w:bCs/>
                                      <w:i/>
                                      <w:iCs/>
                                      <w:spacing w:val="10"/>
                                      <w:sz w:val="24"/>
                                      <w:szCs w:val="24"/>
                                      <w:vertAlign w:val="superscript"/>
                                    </w:rPr>
                                    <w:t>®</w:t>
                                  </w:r>
                                  <w:r w:rsidR="005A2641" w:rsidRPr="008478EC">
                                    <w:rPr>
                                      <w:b/>
                                      <w:bCs/>
                                      <w:sz w:val="24"/>
                                      <w:szCs w:val="24"/>
                                    </w:rPr>
                                    <w:t xml:space="preserve"> </w:t>
                                  </w:r>
                                  <w:r w:rsidR="005A2641" w:rsidRPr="008478EC">
                                    <w:rPr>
                                      <w:b/>
                                      <w:bCs/>
                                      <w:i/>
                                      <w:iCs/>
                                      <w:sz w:val="24"/>
                                      <w:szCs w:val="24"/>
                                    </w:rPr>
                                    <w:t>Quad</w:t>
                                  </w:r>
                                </w:p>
                              </w:txbxContent>
                            </v:textbox>
                          </v:rect>
                        </w:pict>
                      </mc:Fallback>
                    </mc:AlternateContent>
                  </w:r>
                </w:p>
              </w:tc>
            </w:tr>
            <w:tr w:rsidR="00775AB8" w14:paraId="580A02C9" w14:textId="77777777" w:rsidTr="0013327A">
              <w:trPr>
                <w:trHeight w:val="2268"/>
              </w:trPr>
              <w:tc>
                <w:tcPr>
                  <w:tcW w:w="4673" w:type="dxa"/>
                  <w:vAlign w:val="center"/>
                </w:tcPr>
                <w:p w14:paraId="3DB32368" w14:textId="3BFD2B5B" w:rsidR="00775AB8" w:rsidRDefault="00F71DC9" w:rsidP="0013327A">
                  <w:pPr>
                    <w:pStyle w:val="Body"/>
                    <w:jc w:val="center"/>
                    <w:rPr>
                      <w:rFonts w:eastAsia="Times New Roman" w:cs="Arial"/>
                      <w:color w:val="87189D"/>
                      <w:szCs w:val="21"/>
                    </w:rPr>
                  </w:pPr>
                  <w:r>
                    <w:rPr>
                      <w:rFonts w:eastAsia="Times New Roman" w:cs="Arial"/>
                      <w:noProof/>
                      <w:color w:val="87189D"/>
                      <w:szCs w:val="21"/>
                    </w:rPr>
                    <mc:AlternateContent>
                      <mc:Choice Requires="wps">
                        <w:drawing>
                          <wp:anchor distT="0" distB="0" distL="114300" distR="114300" simplePos="0" relativeHeight="251658244" behindDoc="0" locked="0" layoutInCell="1" allowOverlap="1" wp14:anchorId="6B1ECD68" wp14:editId="55C899FB">
                            <wp:simplePos x="0" y="0"/>
                            <wp:positionH relativeFrom="column">
                              <wp:posOffset>6350</wp:posOffset>
                            </wp:positionH>
                            <wp:positionV relativeFrom="paragraph">
                              <wp:posOffset>8890</wp:posOffset>
                            </wp:positionV>
                            <wp:extent cx="2809875" cy="1323975"/>
                            <wp:effectExtent l="0" t="0" r="9525" b="9525"/>
                            <wp:wrapNone/>
                            <wp:docPr id="17" name="Rectangle 17" descr="Image - Influenza vaccine storage label &#10;Cohort - 5 years to 64 years at risk&#10;Brand - FluarixTetra "/>
                            <wp:cNvGraphicFramePr/>
                            <a:graphic xmlns:a="http://schemas.openxmlformats.org/drawingml/2006/main">
                              <a:graphicData uri="http://schemas.microsoft.com/office/word/2010/wordprocessingShape">
                                <wps:wsp>
                                  <wps:cNvSpPr/>
                                  <wps:spPr>
                                    <a:xfrm>
                                      <a:off x="0" y="0"/>
                                      <a:ext cx="2809875" cy="1323975"/>
                                    </a:xfrm>
                                    <a:prstGeom prst="rect">
                                      <a:avLst/>
                                    </a:prstGeom>
                                    <a:solidFill>
                                      <a:srgbClr val="00B050"/>
                                    </a:solidFill>
                                    <a:ln w="25400" cap="flat" cmpd="sng" algn="ctr">
                                      <a:noFill/>
                                      <a:prstDash val="solid"/>
                                    </a:ln>
                                    <a:effectLst/>
                                  </wps:spPr>
                                  <wps:txbx>
                                    <w:txbxContent>
                                      <w:p w14:paraId="3C09A245" w14:textId="77777777" w:rsidR="00F71DC9" w:rsidRPr="00890B0C" w:rsidRDefault="00F71DC9" w:rsidP="00F71DC9">
                                        <w:pPr>
                                          <w:spacing w:before="240"/>
                                          <w:rPr>
                                            <w:b/>
                                            <w:bCs/>
                                            <w:color w:val="FFFFFF" w:themeColor="background1"/>
                                            <w:spacing w:val="20"/>
                                            <w:sz w:val="26"/>
                                            <w:szCs w:val="26"/>
                                          </w:rPr>
                                        </w:pPr>
                                        <w:r w:rsidRPr="00890B0C">
                                          <w:rPr>
                                            <w:b/>
                                            <w:bCs/>
                                            <w:color w:val="FFFFFF" w:themeColor="background1"/>
                                            <w:spacing w:val="20"/>
                                            <w:sz w:val="26"/>
                                            <w:szCs w:val="26"/>
                                          </w:rPr>
                                          <w:t xml:space="preserve">2024 </w:t>
                                        </w:r>
                                        <w:r>
                                          <w:rPr>
                                            <w:b/>
                                            <w:bCs/>
                                            <w:color w:val="FFFFFF" w:themeColor="background1"/>
                                            <w:spacing w:val="20"/>
                                            <w:sz w:val="26"/>
                                            <w:szCs w:val="26"/>
                                          </w:rPr>
                                          <w:t>NIP i</w:t>
                                        </w:r>
                                        <w:r w:rsidRPr="00890B0C">
                                          <w:rPr>
                                            <w:b/>
                                            <w:bCs/>
                                            <w:color w:val="FFFFFF" w:themeColor="background1"/>
                                            <w:spacing w:val="20"/>
                                            <w:sz w:val="26"/>
                                            <w:szCs w:val="26"/>
                                          </w:rPr>
                                          <w:t xml:space="preserve">nfluenza </w:t>
                                        </w:r>
                                        <w:r>
                                          <w:rPr>
                                            <w:b/>
                                            <w:bCs/>
                                            <w:color w:val="FFFFFF" w:themeColor="background1"/>
                                            <w:spacing w:val="20"/>
                                            <w:sz w:val="26"/>
                                            <w:szCs w:val="26"/>
                                          </w:rPr>
                                          <w:t>v</w:t>
                                        </w:r>
                                        <w:r w:rsidRPr="00890B0C">
                                          <w:rPr>
                                            <w:b/>
                                            <w:bCs/>
                                            <w:color w:val="FFFFFF" w:themeColor="background1"/>
                                            <w:spacing w:val="20"/>
                                            <w:sz w:val="26"/>
                                            <w:szCs w:val="26"/>
                                          </w:rPr>
                                          <w:t>accine</w:t>
                                        </w:r>
                                      </w:p>
                                      <w:p w14:paraId="58A3159E" w14:textId="77777777" w:rsidR="00F71DC9" w:rsidRPr="00890B0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Cohort</w:t>
                                        </w:r>
                                        <w:r w:rsidRPr="00890B0C">
                                          <w:rPr>
                                            <w:color w:val="FFFFFF" w:themeColor="background1"/>
                                            <w:spacing w:val="10"/>
                                            <w:sz w:val="24"/>
                                            <w:szCs w:val="24"/>
                                          </w:rPr>
                                          <w:t xml:space="preserve"> - 5 to 64 years at risk</w:t>
                                        </w:r>
                                      </w:p>
                                      <w:p w14:paraId="03814577" w14:textId="7DFEF42A" w:rsidR="00F71DC9" w:rsidRPr="007873B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Brand</w:t>
                                        </w:r>
                                        <w:r w:rsidRPr="00890B0C">
                                          <w:rPr>
                                            <w:color w:val="FFFFFF" w:themeColor="background1"/>
                                            <w:spacing w:val="10"/>
                                            <w:sz w:val="24"/>
                                            <w:szCs w:val="24"/>
                                          </w:rPr>
                                          <w:t xml:space="preserve"> - </w:t>
                                        </w:r>
                                        <w:r w:rsidR="00CD63EE" w:rsidRPr="007873BC">
                                          <w:rPr>
                                            <w:b/>
                                            <w:bCs/>
                                            <w:i/>
                                            <w:iCs/>
                                            <w:color w:val="FFFFFF" w:themeColor="background1"/>
                                            <w:spacing w:val="10"/>
                                            <w:sz w:val="24"/>
                                            <w:szCs w:val="24"/>
                                          </w:rPr>
                                          <w:t>Fluarix</w:t>
                                        </w:r>
                                        <w:r w:rsidRPr="007873BC">
                                          <w:rPr>
                                            <w:b/>
                                            <w:bCs/>
                                            <w:i/>
                                            <w:iCs/>
                                            <w:color w:val="FFFFFF" w:themeColor="background1"/>
                                            <w:spacing w:val="10"/>
                                            <w:sz w:val="24"/>
                                            <w:szCs w:val="24"/>
                                            <w:vertAlign w:val="superscript"/>
                                          </w:rPr>
                                          <w:t>®</w:t>
                                        </w:r>
                                        <w:r w:rsidRPr="007873BC">
                                          <w:rPr>
                                            <w:b/>
                                            <w:bCs/>
                                            <w:i/>
                                            <w:iCs/>
                                            <w:color w:val="FFFFFF" w:themeColor="background1"/>
                                            <w:spacing w:val="10"/>
                                            <w:sz w:val="24"/>
                                            <w:szCs w:val="24"/>
                                          </w:rPr>
                                          <w:t xml:space="preserve"> Tetra</w:t>
                                        </w:r>
                                        <w:r w:rsidRPr="007873BC">
                                          <w:rPr>
                                            <w:b/>
                                            <w:bCs/>
                                            <w:color w:val="FFFFFF" w:themeColor="background1"/>
                                            <w:spacing w:val="20"/>
                                            <w:sz w:val="26"/>
                                            <w:szCs w:val="26"/>
                                          </w:rPr>
                                          <w:t xml:space="preserve"> </w:t>
                                        </w:r>
                                      </w:p>
                                      <w:p w14:paraId="11528B66" w14:textId="77777777" w:rsidR="00F71DC9" w:rsidRDefault="00F71DC9" w:rsidP="00F71D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CD68" id="Rectangle 17" o:spid="_x0000_s1030" alt="Image - Influenza vaccine storage label &#10;Cohort - 5 years to 64 years at risk&#10;Brand - FluarixTetra " style="position:absolute;left:0;text-align:left;margin-left:.5pt;margin-top:.7pt;width:221.25pt;height:10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" fillcolor="#00b050" stroked="f" strokeweight="2pt">
                            <v:textbox>
                              <w:txbxContent>
                                <w:p w14:paraId="3C09A245" w14:textId="77777777" w:rsidR="00F71DC9" w:rsidRPr="00890B0C" w:rsidRDefault="00F71DC9" w:rsidP="00F71DC9">
                                  <w:pPr>
                                    <w:spacing w:before="240"/>
                                    <w:rPr>
                                      <w:b/>
                                      <w:bCs/>
                                      <w:color w:val="FFFFFF" w:themeColor="background1"/>
                                      <w:spacing w:val="20"/>
                                      <w:sz w:val="26"/>
                                      <w:szCs w:val="26"/>
                                    </w:rPr>
                                  </w:pPr>
                                  <w:r w:rsidRPr="00890B0C">
                                    <w:rPr>
                                      <w:b/>
                                      <w:bCs/>
                                      <w:color w:val="FFFFFF" w:themeColor="background1"/>
                                      <w:spacing w:val="20"/>
                                      <w:sz w:val="26"/>
                                      <w:szCs w:val="26"/>
                                    </w:rPr>
                                    <w:t xml:space="preserve">2024 </w:t>
                                  </w:r>
                                  <w:r>
                                    <w:rPr>
                                      <w:b/>
                                      <w:bCs/>
                                      <w:color w:val="FFFFFF" w:themeColor="background1"/>
                                      <w:spacing w:val="20"/>
                                      <w:sz w:val="26"/>
                                      <w:szCs w:val="26"/>
                                    </w:rPr>
                                    <w:t>NIP i</w:t>
                                  </w:r>
                                  <w:r w:rsidRPr="00890B0C">
                                    <w:rPr>
                                      <w:b/>
                                      <w:bCs/>
                                      <w:color w:val="FFFFFF" w:themeColor="background1"/>
                                      <w:spacing w:val="20"/>
                                      <w:sz w:val="26"/>
                                      <w:szCs w:val="26"/>
                                    </w:rPr>
                                    <w:t xml:space="preserve">nfluenza </w:t>
                                  </w:r>
                                  <w:r>
                                    <w:rPr>
                                      <w:b/>
                                      <w:bCs/>
                                      <w:color w:val="FFFFFF" w:themeColor="background1"/>
                                      <w:spacing w:val="20"/>
                                      <w:sz w:val="26"/>
                                      <w:szCs w:val="26"/>
                                    </w:rPr>
                                    <w:t>v</w:t>
                                  </w:r>
                                  <w:r w:rsidRPr="00890B0C">
                                    <w:rPr>
                                      <w:b/>
                                      <w:bCs/>
                                      <w:color w:val="FFFFFF" w:themeColor="background1"/>
                                      <w:spacing w:val="20"/>
                                      <w:sz w:val="26"/>
                                      <w:szCs w:val="26"/>
                                    </w:rPr>
                                    <w:t>accine</w:t>
                                  </w:r>
                                </w:p>
                                <w:p w14:paraId="58A3159E" w14:textId="77777777" w:rsidR="00F71DC9" w:rsidRPr="00890B0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Cohort</w:t>
                                  </w:r>
                                  <w:r w:rsidRPr="00890B0C">
                                    <w:rPr>
                                      <w:color w:val="FFFFFF" w:themeColor="background1"/>
                                      <w:spacing w:val="10"/>
                                      <w:sz w:val="24"/>
                                      <w:szCs w:val="24"/>
                                    </w:rPr>
                                    <w:t xml:space="preserve"> - 5 to 64 years at risk</w:t>
                                  </w:r>
                                </w:p>
                                <w:p w14:paraId="03814577" w14:textId="7DFEF42A" w:rsidR="00F71DC9" w:rsidRPr="007873B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Brand</w:t>
                                  </w:r>
                                  <w:r w:rsidRPr="00890B0C">
                                    <w:rPr>
                                      <w:color w:val="FFFFFF" w:themeColor="background1"/>
                                      <w:spacing w:val="10"/>
                                      <w:sz w:val="24"/>
                                      <w:szCs w:val="24"/>
                                    </w:rPr>
                                    <w:t xml:space="preserve"> - </w:t>
                                  </w:r>
                                  <w:r w:rsidR="00CD63EE" w:rsidRPr="007873BC">
                                    <w:rPr>
                                      <w:b/>
                                      <w:bCs/>
                                      <w:i/>
                                      <w:iCs/>
                                      <w:color w:val="FFFFFF" w:themeColor="background1"/>
                                      <w:spacing w:val="10"/>
                                      <w:sz w:val="24"/>
                                      <w:szCs w:val="24"/>
                                    </w:rPr>
                                    <w:t>Fluarix</w:t>
                                  </w:r>
                                  <w:r w:rsidRPr="007873BC">
                                    <w:rPr>
                                      <w:b/>
                                      <w:bCs/>
                                      <w:i/>
                                      <w:iCs/>
                                      <w:color w:val="FFFFFF" w:themeColor="background1"/>
                                      <w:spacing w:val="10"/>
                                      <w:sz w:val="24"/>
                                      <w:szCs w:val="24"/>
                                      <w:vertAlign w:val="superscript"/>
                                    </w:rPr>
                                    <w:t>®</w:t>
                                  </w:r>
                                  <w:r w:rsidRPr="007873BC">
                                    <w:rPr>
                                      <w:b/>
                                      <w:bCs/>
                                      <w:i/>
                                      <w:iCs/>
                                      <w:color w:val="FFFFFF" w:themeColor="background1"/>
                                      <w:spacing w:val="10"/>
                                      <w:sz w:val="24"/>
                                      <w:szCs w:val="24"/>
                                    </w:rPr>
                                    <w:t xml:space="preserve"> Tetra</w:t>
                                  </w:r>
                                  <w:r w:rsidRPr="007873BC">
                                    <w:rPr>
                                      <w:b/>
                                      <w:bCs/>
                                      <w:color w:val="FFFFFF" w:themeColor="background1"/>
                                      <w:spacing w:val="20"/>
                                      <w:sz w:val="26"/>
                                      <w:szCs w:val="26"/>
                                    </w:rPr>
                                    <w:t xml:space="preserve"> </w:t>
                                  </w:r>
                                </w:p>
                                <w:p w14:paraId="11528B66" w14:textId="77777777" w:rsidR="00F71DC9" w:rsidRDefault="00F71DC9" w:rsidP="00F71DC9">
                                  <w:pPr>
                                    <w:jc w:val="center"/>
                                  </w:pPr>
                                </w:p>
                              </w:txbxContent>
                            </v:textbox>
                          </v:rect>
                        </w:pict>
                      </mc:Fallback>
                    </mc:AlternateContent>
                  </w:r>
                </w:p>
                <w:p w14:paraId="1C620FFF" w14:textId="0AF033BA" w:rsidR="00775AB8" w:rsidRDefault="00775AB8" w:rsidP="0013327A">
                  <w:pPr>
                    <w:pStyle w:val="Body"/>
                    <w:jc w:val="center"/>
                    <w:rPr>
                      <w:rFonts w:eastAsia="Times New Roman" w:cs="Arial"/>
                      <w:color w:val="87189D"/>
                      <w:szCs w:val="21"/>
                    </w:rPr>
                  </w:pPr>
                </w:p>
                <w:p w14:paraId="790C5A7D" w14:textId="77777777" w:rsidR="00775AB8" w:rsidRDefault="00775AB8" w:rsidP="0013327A">
                  <w:pPr>
                    <w:pStyle w:val="Body"/>
                    <w:jc w:val="center"/>
                    <w:rPr>
                      <w:rFonts w:eastAsia="Times New Roman" w:cs="Arial"/>
                      <w:color w:val="87189D"/>
                      <w:szCs w:val="21"/>
                    </w:rPr>
                  </w:pPr>
                </w:p>
                <w:p w14:paraId="69F857BB" w14:textId="77777777" w:rsidR="00775AB8" w:rsidRDefault="00775AB8" w:rsidP="0013327A">
                  <w:pPr>
                    <w:pStyle w:val="Body"/>
                    <w:jc w:val="center"/>
                    <w:rPr>
                      <w:rFonts w:eastAsia="Times New Roman" w:cs="Arial"/>
                      <w:color w:val="87189D"/>
                      <w:szCs w:val="21"/>
                    </w:rPr>
                  </w:pPr>
                </w:p>
              </w:tc>
              <w:tc>
                <w:tcPr>
                  <w:tcW w:w="4673" w:type="dxa"/>
                  <w:vAlign w:val="center"/>
                </w:tcPr>
                <w:p w14:paraId="774A978B" w14:textId="39D81A51" w:rsidR="00775AB8" w:rsidRDefault="00106F7B" w:rsidP="0013327A">
                  <w:pPr>
                    <w:pStyle w:val="Body"/>
                    <w:jc w:val="center"/>
                    <w:rPr>
                      <w:rFonts w:eastAsia="Times New Roman" w:cs="Arial"/>
                      <w:color w:val="87189D"/>
                      <w:szCs w:val="21"/>
                    </w:rPr>
                  </w:pPr>
                  <w:r>
                    <w:rPr>
                      <w:rFonts w:eastAsia="Times New Roman" w:cs="Arial"/>
                      <w:noProof/>
                      <w:color w:val="87189D"/>
                      <w:szCs w:val="21"/>
                    </w:rPr>
                    <mc:AlternateContent>
                      <mc:Choice Requires="wps">
                        <w:drawing>
                          <wp:anchor distT="0" distB="0" distL="114300" distR="114300" simplePos="0" relativeHeight="251658249" behindDoc="0" locked="0" layoutInCell="1" allowOverlap="1" wp14:anchorId="3E675EAE" wp14:editId="1D32CE36">
                            <wp:simplePos x="0" y="0"/>
                            <wp:positionH relativeFrom="column">
                              <wp:posOffset>0</wp:posOffset>
                            </wp:positionH>
                            <wp:positionV relativeFrom="paragraph">
                              <wp:posOffset>36195</wp:posOffset>
                            </wp:positionV>
                            <wp:extent cx="2800350" cy="1343025"/>
                            <wp:effectExtent l="0" t="0" r="19050" b="28575"/>
                            <wp:wrapNone/>
                            <wp:docPr id="31" name="Rectangle 31" descr="Image - Influenza vaccine storage label &#10;Private stock"/>
                            <wp:cNvGraphicFramePr/>
                            <a:graphic xmlns:a="http://schemas.openxmlformats.org/drawingml/2006/main">
                              <a:graphicData uri="http://schemas.microsoft.com/office/word/2010/wordprocessingShape">
                                <wps:wsp>
                                  <wps:cNvSpPr/>
                                  <wps:spPr>
                                    <a:xfrm>
                                      <a:off x="0" y="0"/>
                                      <a:ext cx="2800350" cy="134302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EFBB6" w14:textId="77777777" w:rsidR="00106F7B" w:rsidRPr="00106F7B" w:rsidRDefault="00106F7B" w:rsidP="00106F7B">
                                        <w:pPr>
                                          <w:jc w:val="center"/>
                                          <w:rPr>
                                            <w:b/>
                                            <w:bCs/>
                                            <w:color w:val="000000" w:themeColor="text1"/>
                                            <w:spacing w:val="20"/>
                                            <w:sz w:val="26"/>
                                            <w:szCs w:val="26"/>
                                          </w:rPr>
                                        </w:pPr>
                                        <w:r w:rsidRPr="00106F7B">
                                          <w:rPr>
                                            <w:b/>
                                            <w:bCs/>
                                            <w:color w:val="000000" w:themeColor="text1"/>
                                            <w:spacing w:val="20"/>
                                            <w:sz w:val="26"/>
                                            <w:szCs w:val="26"/>
                                          </w:rPr>
                                          <w:t>2024 Influenza vaccine</w:t>
                                        </w:r>
                                      </w:p>
                                      <w:p w14:paraId="493B5DA4" w14:textId="77777777" w:rsidR="00106F7B" w:rsidRPr="00106F7B" w:rsidRDefault="00106F7B" w:rsidP="00106F7B">
                                        <w:pPr>
                                          <w:jc w:val="center"/>
                                          <w:rPr>
                                            <w:color w:val="FF0000"/>
                                            <w:spacing w:val="10"/>
                                            <w:sz w:val="36"/>
                                            <w:szCs w:val="36"/>
                                          </w:rPr>
                                        </w:pPr>
                                        <w:r w:rsidRPr="00106F7B">
                                          <w:rPr>
                                            <w:b/>
                                            <w:bCs/>
                                            <w:color w:val="FF0000"/>
                                            <w:spacing w:val="10"/>
                                            <w:sz w:val="36"/>
                                            <w:szCs w:val="36"/>
                                          </w:rPr>
                                          <w:t>PRIVATE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75EAE" id="Rectangle 31" o:spid="_x0000_s1031" alt="Image - Influenza vaccine storage label &#10;Private stock" style="position:absolute;left:0;text-align:left;margin-left:0;margin-top:2.85pt;width:220.5pt;height:10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" filled="f" strokecolor="black [3213]" strokeweight=".5pt">
                            <v:textbox>
                              <w:txbxContent>
                                <w:p w14:paraId="76EEFBB6" w14:textId="77777777" w:rsidR="00106F7B" w:rsidRPr="00106F7B" w:rsidRDefault="00106F7B" w:rsidP="00106F7B">
                                  <w:pPr>
                                    <w:jc w:val="center"/>
                                    <w:rPr>
                                      <w:b/>
                                      <w:bCs/>
                                      <w:color w:val="000000" w:themeColor="text1"/>
                                      <w:spacing w:val="20"/>
                                      <w:sz w:val="26"/>
                                      <w:szCs w:val="26"/>
                                    </w:rPr>
                                  </w:pPr>
                                  <w:r w:rsidRPr="00106F7B">
                                    <w:rPr>
                                      <w:b/>
                                      <w:bCs/>
                                      <w:color w:val="000000" w:themeColor="text1"/>
                                      <w:spacing w:val="20"/>
                                      <w:sz w:val="26"/>
                                      <w:szCs w:val="26"/>
                                    </w:rPr>
                                    <w:t>2024 Influenza vaccine</w:t>
                                  </w:r>
                                </w:p>
                                <w:p w14:paraId="493B5DA4" w14:textId="77777777" w:rsidR="00106F7B" w:rsidRPr="00106F7B" w:rsidRDefault="00106F7B" w:rsidP="00106F7B">
                                  <w:pPr>
                                    <w:jc w:val="center"/>
                                    <w:rPr>
                                      <w:color w:val="FF0000"/>
                                      <w:spacing w:val="10"/>
                                      <w:sz w:val="36"/>
                                      <w:szCs w:val="36"/>
                                    </w:rPr>
                                  </w:pPr>
                                  <w:r w:rsidRPr="00106F7B">
                                    <w:rPr>
                                      <w:b/>
                                      <w:bCs/>
                                      <w:color w:val="FF0000"/>
                                      <w:spacing w:val="10"/>
                                      <w:sz w:val="36"/>
                                      <w:szCs w:val="36"/>
                                    </w:rPr>
                                    <w:t>PRIVATE STOCK</w:t>
                                  </w:r>
                                </w:p>
                              </w:txbxContent>
                            </v:textbox>
                          </v:rect>
                        </w:pict>
                      </mc:Fallback>
                    </mc:AlternateContent>
                  </w:r>
                </w:p>
                <w:p w14:paraId="03A49DF2" w14:textId="2A5B06EC" w:rsidR="00775AB8" w:rsidRDefault="00775AB8" w:rsidP="0013327A">
                  <w:pPr>
                    <w:pStyle w:val="Body"/>
                    <w:jc w:val="center"/>
                    <w:rPr>
                      <w:rFonts w:eastAsia="Times New Roman" w:cs="Arial"/>
                      <w:color w:val="87189D"/>
                      <w:szCs w:val="21"/>
                    </w:rPr>
                  </w:pPr>
                </w:p>
                <w:p w14:paraId="5D4BF67F" w14:textId="278F678B" w:rsidR="00775AB8" w:rsidRDefault="00775AB8" w:rsidP="0013327A">
                  <w:pPr>
                    <w:pStyle w:val="Body"/>
                    <w:jc w:val="center"/>
                    <w:rPr>
                      <w:rFonts w:eastAsia="Times New Roman" w:cs="Arial"/>
                      <w:color w:val="87189D"/>
                      <w:szCs w:val="21"/>
                    </w:rPr>
                  </w:pPr>
                </w:p>
                <w:p w14:paraId="463C5F12" w14:textId="6A837F0F" w:rsidR="00775AB8" w:rsidRDefault="00775AB8" w:rsidP="0013327A">
                  <w:pPr>
                    <w:pStyle w:val="Body"/>
                    <w:jc w:val="center"/>
                    <w:rPr>
                      <w:rFonts w:eastAsia="Times New Roman" w:cs="Arial"/>
                      <w:color w:val="87189D"/>
                      <w:szCs w:val="21"/>
                    </w:rPr>
                  </w:pPr>
                </w:p>
                <w:p w14:paraId="151815D3" w14:textId="29B51704" w:rsidR="00775AB8" w:rsidRDefault="00775AB8" w:rsidP="0013327A">
                  <w:pPr>
                    <w:pStyle w:val="Body"/>
                    <w:jc w:val="center"/>
                    <w:rPr>
                      <w:rFonts w:eastAsia="Times New Roman" w:cs="Arial"/>
                      <w:color w:val="87189D"/>
                      <w:szCs w:val="21"/>
                    </w:rPr>
                  </w:pPr>
                </w:p>
              </w:tc>
            </w:tr>
            <w:tr w:rsidR="00775AB8" w14:paraId="2998E0BF" w14:textId="77777777" w:rsidTr="0013327A">
              <w:trPr>
                <w:trHeight w:val="2268"/>
              </w:trPr>
              <w:tc>
                <w:tcPr>
                  <w:tcW w:w="4673" w:type="dxa"/>
                  <w:vAlign w:val="center"/>
                </w:tcPr>
                <w:p w14:paraId="1319CFA2" w14:textId="120D96FF" w:rsidR="00775AB8" w:rsidRDefault="00307E18" w:rsidP="0013327A">
                  <w:pPr>
                    <w:pStyle w:val="Body"/>
                    <w:jc w:val="center"/>
                    <w:rPr>
                      <w:rFonts w:eastAsia="Times New Roman" w:cs="Arial"/>
                      <w:color w:val="87189D"/>
                      <w:szCs w:val="21"/>
                    </w:rPr>
                  </w:pPr>
                  <w:r>
                    <w:rPr>
                      <w:rFonts w:eastAsia="Times New Roman" w:cs="Arial"/>
                      <w:noProof/>
                      <w:color w:val="87189D"/>
                      <w:szCs w:val="21"/>
                    </w:rPr>
                    <mc:AlternateContent>
                      <mc:Choice Requires="wps">
                        <w:drawing>
                          <wp:anchor distT="0" distB="0" distL="114300" distR="114300" simplePos="0" relativeHeight="251658245" behindDoc="0" locked="0" layoutInCell="1" allowOverlap="1" wp14:anchorId="760CA4D8" wp14:editId="3053D1DB">
                            <wp:simplePos x="0" y="0"/>
                            <wp:positionH relativeFrom="column">
                              <wp:posOffset>12700</wp:posOffset>
                            </wp:positionH>
                            <wp:positionV relativeFrom="paragraph">
                              <wp:posOffset>13335</wp:posOffset>
                            </wp:positionV>
                            <wp:extent cx="2809875" cy="1323975"/>
                            <wp:effectExtent l="0" t="0" r="9525" b="9525"/>
                            <wp:wrapNone/>
                            <wp:docPr id="22" name="Rectangle 22" descr="Image - Influenza vaccine storage label &#10;Cohort - 5 years to 64 years at risk&#10;Brand - Flucelvax Quad"/>
                            <wp:cNvGraphicFramePr/>
                            <a:graphic xmlns:a="http://schemas.openxmlformats.org/drawingml/2006/main">
                              <a:graphicData uri="http://schemas.microsoft.com/office/word/2010/wordprocessingShape">
                                <wps:wsp>
                                  <wps:cNvSpPr/>
                                  <wps:spPr>
                                    <a:xfrm>
                                      <a:off x="0" y="0"/>
                                      <a:ext cx="2809875" cy="1323975"/>
                                    </a:xfrm>
                                    <a:prstGeom prst="rect">
                                      <a:avLst/>
                                    </a:prstGeom>
                                    <a:solidFill>
                                      <a:srgbClr val="00B050"/>
                                    </a:solidFill>
                                    <a:ln w="25400" cap="flat" cmpd="sng" algn="ctr">
                                      <a:noFill/>
                                      <a:prstDash val="solid"/>
                                    </a:ln>
                                    <a:effectLst/>
                                  </wps:spPr>
                                  <wps:txbx>
                                    <w:txbxContent>
                                      <w:p w14:paraId="55C1C8E7" w14:textId="77777777" w:rsidR="00F71DC9" w:rsidRPr="00890B0C" w:rsidRDefault="00F71DC9" w:rsidP="00F71DC9">
                                        <w:pPr>
                                          <w:spacing w:before="240"/>
                                          <w:rPr>
                                            <w:b/>
                                            <w:bCs/>
                                            <w:color w:val="FFFFFF" w:themeColor="background1"/>
                                            <w:spacing w:val="20"/>
                                            <w:sz w:val="26"/>
                                            <w:szCs w:val="26"/>
                                          </w:rPr>
                                        </w:pPr>
                                        <w:r w:rsidRPr="00890B0C">
                                          <w:rPr>
                                            <w:b/>
                                            <w:bCs/>
                                            <w:color w:val="FFFFFF" w:themeColor="background1"/>
                                            <w:spacing w:val="20"/>
                                            <w:sz w:val="26"/>
                                            <w:szCs w:val="26"/>
                                          </w:rPr>
                                          <w:t xml:space="preserve">2024 </w:t>
                                        </w:r>
                                        <w:r>
                                          <w:rPr>
                                            <w:b/>
                                            <w:bCs/>
                                            <w:color w:val="FFFFFF" w:themeColor="background1"/>
                                            <w:spacing w:val="20"/>
                                            <w:sz w:val="26"/>
                                            <w:szCs w:val="26"/>
                                          </w:rPr>
                                          <w:t>NIP i</w:t>
                                        </w:r>
                                        <w:r w:rsidRPr="00890B0C">
                                          <w:rPr>
                                            <w:b/>
                                            <w:bCs/>
                                            <w:color w:val="FFFFFF" w:themeColor="background1"/>
                                            <w:spacing w:val="20"/>
                                            <w:sz w:val="26"/>
                                            <w:szCs w:val="26"/>
                                          </w:rPr>
                                          <w:t xml:space="preserve">nfluenza </w:t>
                                        </w:r>
                                        <w:r>
                                          <w:rPr>
                                            <w:b/>
                                            <w:bCs/>
                                            <w:color w:val="FFFFFF" w:themeColor="background1"/>
                                            <w:spacing w:val="20"/>
                                            <w:sz w:val="26"/>
                                            <w:szCs w:val="26"/>
                                          </w:rPr>
                                          <w:t>v</w:t>
                                        </w:r>
                                        <w:r w:rsidRPr="00890B0C">
                                          <w:rPr>
                                            <w:b/>
                                            <w:bCs/>
                                            <w:color w:val="FFFFFF" w:themeColor="background1"/>
                                            <w:spacing w:val="20"/>
                                            <w:sz w:val="26"/>
                                            <w:szCs w:val="26"/>
                                          </w:rPr>
                                          <w:t>accine</w:t>
                                        </w:r>
                                      </w:p>
                                      <w:p w14:paraId="06453724" w14:textId="77777777" w:rsidR="00F71DC9" w:rsidRPr="00890B0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Cohort</w:t>
                                        </w:r>
                                        <w:r w:rsidRPr="00890B0C">
                                          <w:rPr>
                                            <w:color w:val="FFFFFF" w:themeColor="background1"/>
                                            <w:spacing w:val="10"/>
                                            <w:sz w:val="24"/>
                                            <w:szCs w:val="24"/>
                                          </w:rPr>
                                          <w:t xml:space="preserve"> - 5 to 64 years at risk</w:t>
                                        </w:r>
                                      </w:p>
                                      <w:p w14:paraId="286115CE" w14:textId="57A1633D" w:rsidR="00F71DC9" w:rsidRPr="00890B0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Brand</w:t>
                                        </w:r>
                                        <w:r w:rsidRPr="00890B0C">
                                          <w:rPr>
                                            <w:color w:val="FFFFFF" w:themeColor="background1"/>
                                            <w:spacing w:val="10"/>
                                            <w:sz w:val="24"/>
                                            <w:szCs w:val="24"/>
                                          </w:rPr>
                                          <w:t xml:space="preserve"> </w:t>
                                        </w:r>
                                        <w:r w:rsidR="00CD63EE">
                                          <w:rPr>
                                            <w:color w:val="FFFFFF" w:themeColor="background1"/>
                                            <w:spacing w:val="10"/>
                                            <w:sz w:val="24"/>
                                            <w:szCs w:val="24"/>
                                          </w:rPr>
                                          <w:t>–</w:t>
                                        </w:r>
                                        <w:r w:rsidRPr="00890B0C">
                                          <w:rPr>
                                            <w:color w:val="FFFFFF" w:themeColor="background1"/>
                                            <w:spacing w:val="10"/>
                                            <w:sz w:val="24"/>
                                            <w:szCs w:val="24"/>
                                          </w:rPr>
                                          <w:t xml:space="preserve"> </w:t>
                                        </w:r>
                                        <w:r w:rsidR="00307E18" w:rsidRPr="007873BC">
                                          <w:rPr>
                                            <w:b/>
                                            <w:bCs/>
                                            <w:i/>
                                            <w:iCs/>
                                            <w:color w:val="FFFFFF" w:themeColor="background1"/>
                                            <w:spacing w:val="10"/>
                                            <w:sz w:val="24"/>
                                            <w:szCs w:val="24"/>
                                          </w:rPr>
                                          <w:t>Flucelvax</w:t>
                                        </w:r>
                                        <w:r w:rsidRPr="007873BC">
                                          <w:rPr>
                                            <w:b/>
                                            <w:bCs/>
                                            <w:i/>
                                            <w:color w:val="FFFFFF" w:themeColor="background1"/>
                                            <w:spacing w:val="10"/>
                                            <w:sz w:val="24"/>
                                            <w:szCs w:val="24"/>
                                            <w:vertAlign w:val="superscript"/>
                                          </w:rPr>
                                          <w:t>®</w:t>
                                        </w:r>
                                        <w:r w:rsidR="00CD63EE" w:rsidRPr="007873BC">
                                          <w:rPr>
                                            <w:b/>
                                            <w:bCs/>
                                            <w:i/>
                                            <w:iCs/>
                                            <w:color w:val="FFFFFF" w:themeColor="background1"/>
                                            <w:spacing w:val="10"/>
                                            <w:sz w:val="24"/>
                                            <w:szCs w:val="24"/>
                                          </w:rPr>
                                          <w:t xml:space="preserve"> Quad</w:t>
                                        </w:r>
                                        <w:r w:rsidRPr="00890B0C">
                                          <w:rPr>
                                            <w:b/>
                                            <w:bCs/>
                                            <w:color w:val="FFFFFF" w:themeColor="background1"/>
                                            <w:spacing w:val="20"/>
                                            <w:sz w:val="26"/>
                                            <w:szCs w:val="26"/>
                                          </w:rPr>
                                          <w:t xml:space="preserve"> </w:t>
                                        </w:r>
                                      </w:p>
                                      <w:p w14:paraId="2F8E3C61" w14:textId="77777777" w:rsidR="00F71DC9" w:rsidRDefault="00F71DC9" w:rsidP="00F71D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CA4D8" id="Rectangle 22" o:spid="_x0000_s1032" alt="Image - Influenza vaccine storage label &#10;Cohort - 5 years to 64 years at risk&#10;Brand - Flucelvax Quad" style="position:absolute;left:0;text-align:left;margin-left:1pt;margin-top:1.05pt;width:221.25pt;height:10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" fillcolor="#00b050" stroked="f" strokeweight="2pt">
                            <v:textbox>
                              <w:txbxContent>
                                <w:p w14:paraId="55C1C8E7" w14:textId="77777777" w:rsidR="00F71DC9" w:rsidRPr="00890B0C" w:rsidRDefault="00F71DC9" w:rsidP="00F71DC9">
                                  <w:pPr>
                                    <w:spacing w:before="240"/>
                                    <w:rPr>
                                      <w:b/>
                                      <w:bCs/>
                                      <w:color w:val="FFFFFF" w:themeColor="background1"/>
                                      <w:spacing w:val="20"/>
                                      <w:sz w:val="26"/>
                                      <w:szCs w:val="26"/>
                                    </w:rPr>
                                  </w:pPr>
                                  <w:r w:rsidRPr="00890B0C">
                                    <w:rPr>
                                      <w:b/>
                                      <w:bCs/>
                                      <w:color w:val="FFFFFF" w:themeColor="background1"/>
                                      <w:spacing w:val="20"/>
                                      <w:sz w:val="26"/>
                                      <w:szCs w:val="26"/>
                                    </w:rPr>
                                    <w:t xml:space="preserve">2024 </w:t>
                                  </w:r>
                                  <w:r>
                                    <w:rPr>
                                      <w:b/>
                                      <w:bCs/>
                                      <w:color w:val="FFFFFF" w:themeColor="background1"/>
                                      <w:spacing w:val="20"/>
                                      <w:sz w:val="26"/>
                                      <w:szCs w:val="26"/>
                                    </w:rPr>
                                    <w:t>NIP i</w:t>
                                  </w:r>
                                  <w:r w:rsidRPr="00890B0C">
                                    <w:rPr>
                                      <w:b/>
                                      <w:bCs/>
                                      <w:color w:val="FFFFFF" w:themeColor="background1"/>
                                      <w:spacing w:val="20"/>
                                      <w:sz w:val="26"/>
                                      <w:szCs w:val="26"/>
                                    </w:rPr>
                                    <w:t xml:space="preserve">nfluenza </w:t>
                                  </w:r>
                                  <w:r>
                                    <w:rPr>
                                      <w:b/>
                                      <w:bCs/>
                                      <w:color w:val="FFFFFF" w:themeColor="background1"/>
                                      <w:spacing w:val="20"/>
                                      <w:sz w:val="26"/>
                                      <w:szCs w:val="26"/>
                                    </w:rPr>
                                    <w:t>v</w:t>
                                  </w:r>
                                  <w:r w:rsidRPr="00890B0C">
                                    <w:rPr>
                                      <w:b/>
                                      <w:bCs/>
                                      <w:color w:val="FFFFFF" w:themeColor="background1"/>
                                      <w:spacing w:val="20"/>
                                      <w:sz w:val="26"/>
                                      <w:szCs w:val="26"/>
                                    </w:rPr>
                                    <w:t>accine</w:t>
                                  </w:r>
                                </w:p>
                                <w:p w14:paraId="06453724" w14:textId="77777777" w:rsidR="00F71DC9" w:rsidRPr="00890B0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Cohort</w:t>
                                  </w:r>
                                  <w:r w:rsidRPr="00890B0C">
                                    <w:rPr>
                                      <w:color w:val="FFFFFF" w:themeColor="background1"/>
                                      <w:spacing w:val="10"/>
                                      <w:sz w:val="24"/>
                                      <w:szCs w:val="24"/>
                                    </w:rPr>
                                    <w:t xml:space="preserve"> - 5 to 64 years at risk</w:t>
                                  </w:r>
                                </w:p>
                                <w:p w14:paraId="286115CE" w14:textId="57A1633D" w:rsidR="00F71DC9" w:rsidRPr="00890B0C" w:rsidRDefault="00F71DC9" w:rsidP="002C166D">
                                  <w:pPr>
                                    <w:spacing w:before="120"/>
                                    <w:rPr>
                                      <w:b/>
                                      <w:bCs/>
                                      <w:color w:val="FFFFFF" w:themeColor="background1"/>
                                      <w:spacing w:val="20"/>
                                      <w:sz w:val="26"/>
                                      <w:szCs w:val="26"/>
                                    </w:rPr>
                                  </w:pPr>
                                  <w:r w:rsidRPr="00890B0C">
                                    <w:rPr>
                                      <w:b/>
                                      <w:bCs/>
                                      <w:color w:val="FFFFFF" w:themeColor="background1"/>
                                      <w:spacing w:val="10"/>
                                      <w:sz w:val="24"/>
                                      <w:szCs w:val="24"/>
                                    </w:rPr>
                                    <w:t>Brand</w:t>
                                  </w:r>
                                  <w:r w:rsidRPr="00890B0C">
                                    <w:rPr>
                                      <w:color w:val="FFFFFF" w:themeColor="background1"/>
                                      <w:spacing w:val="10"/>
                                      <w:sz w:val="24"/>
                                      <w:szCs w:val="24"/>
                                    </w:rPr>
                                    <w:t xml:space="preserve"> </w:t>
                                  </w:r>
                                  <w:r w:rsidR="00CD63EE">
                                    <w:rPr>
                                      <w:color w:val="FFFFFF" w:themeColor="background1"/>
                                      <w:spacing w:val="10"/>
                                      <w:sz w:val="24"/>
                                      <w:szCs w:val="24"/>
                                    </w:rPr>
                                    <w:t>–</w:t>
                                  </w:r>
                                  <w:r w:rsidRPr="00890B0C">
                                    <w:rPr>
                                      <w:color w:val="FFFFFF" w:themeColor="background1"/>
                                      <w:spacing w:val="10"/>
                                      <w:sz w:val="24"/>
                                      <w:szCs w:val="24"/>
                                    </w:rPr>
                                    <w:t xml:space="preserve"> </w:t>
                                  </w:r>
                                  <w:r w:rsidR="00307E18" w:rsidRPr="007873BC">
                                    <w:rPr>
                                      <w:b/>
                                      <w:bCs/>
                                      <w:i/>
                                      <w:iCs/>
                                      <w:color w:val="FFFFFF" w:themeColor="background1"/>
                                      <w:spacing w:val="10"/>
                                      <w:sz w:val="24"/>
                                      <w:szCs w:val="24"/>
                                    </w:rPr>
                                    <w:t>Flucelvax</w:t>
                                  </w:r>
                                  <w:r w:rsidRPr="007873BC">
                                    <w:rPr>
                                      <w:b/>
                                      <w:bCs/>
                                      <w:i/>
                                      <w:color w:val="FFFFFF" w:themeColor="background1"/>
                                      <w:spacing w:val="10"/>
                                      <w:sz w:val="24"/>
                                      <w:szCs w:val="24"/>
                                      <w:vertAlign w:val="superscript"/>
                                    </w:rPr>
                                    <w:t>®</w:t>
                                  </w:r>
                                  <w:r w:rsidR="00CD63EE" w:rsidRPr="007873BC">
                                    <w:rPr>
                                      <w:b/>
                                      <w:bCs/>
                                      <w:i/>
                                      <w:iCs/>
                                      <w:color w:val="FFFFFF" w:themeColor="background1"/>
                                      <w:spacing w:val="10"/>
                                      <w:sz w:val="24"/>
                                      <w:szCs w:val="24"/>
                                    </w:rPr>
                                    <w:t xml:space="preserve"> Quad</w:t>
                                  </w:r>
                                  <w:r w:rsidRPr="00890B0C">
                                    <w:rPr>
                                      <w:b/>
                                      <w:bCs/>
                                      <w:color w:val="FFFFFF" w:themeColor="background1"/>
                                      <w:spacing w:val="20"/>
                                      <w:sz w:val="26"/>
                                      <w:szCs w:val="26"/>
                                    </w:rPr>
                                    <w:t xml:space="preserve"> </w:t>
                                  </w:r>
                                </w:p>
                                <w:p w14:paraId="2F8E3C61" w14:textId="77777777" w:rsidR="00F71DC9" w:rsidRDefault="00F71DC9" w:rsidP="00F71DC9">
                                  <w:pPr>
                                    <w:jc w:val="center"/>
                                  </w:pPr>
                                </w:p>
                              </w:txbxContent>
                            </v:textbox>
                          </v:rect>
                        </w:pict>
                      </mc:Fallback>
                    </mc:AlternateContent>
                  </w:r>
                </w:p>
                <w:p w14:paraId="603F41EE" w14:textId="7EE42933" w:rsidR="00775AB8" w:rsidRDefault="00775AB8" w:rsidP="0013327A">
                  <w:pPr>
                    <w:pStyle w:val="Body"/>
                    <w:jc w:val="center"/>
                    <w:rPr>
                      <w:rFonts w:eastAsia="Times New Roman" w:cs="Arial"/>
                      <w:color w:val="87189D"/>
                      <w:szCs w:val="21"/>
                    </w:rPr>
                  </w:pPr>
                </w:p>
                <w:p w14:paraId="75D13D9F" w14:textId="77777777" w:rsidR="00775AB8" w:rsidRDefault="00775AB8" w:rsidP="0013327A">
                  <w:pPr>
                    <w:pStyle w:val="Body"/>
                    <w:jc w:val="center"/>
                    <w:rPr>
                      <w:rFonts w:eastAsia="Times New Roman" w:cs="Arial"/>
                      <w:color w:val="87189D"/>
                      <w:szCs w:val="21"/>
                    </w:rPr>
                  </w:pPr>
                </w:p>
                <w:p w14:paraId="7735E7C2" w14:textId="77777777" w:rsidR="00775AB8" w:rsidRDefault="00775AB8" w:rsidP="0013327A">
                  <w:pPr>
                    <w:pStyle w:val="Body"/>
                    <w:jc w:val="center"/>
                    <w:rPr>
                      <w:rFonts w:eastAsia="Times New Roman" w:cs="Arial"/>
                      <w:color w:val="87189D"/>
                      <w:szCs w:val="21"/>
                    </w:rPr>
                  </w:pPr>
                </w:p>
                <w:p w14:paraId="6A08E600" w14:textId="77777777" w:rsidR="00775AB8" w:rsidRDefault="00775AB8" w:rsidP="0013327A">
                  <w:pPr>
                    <w:pStyle w:val="Body"/>
                    <w:jc w:val="center"/>
                    <w:rPr>
                      <w:rFonts w:eastAsia="Times New Roman" w:cs="Arial"/>
                      <w:color w:val="87189D"/>
                      <w:szCs w:val="21"/>
                    </w:rPr>
                  </w:pPr>
                </w:p>
              </w:tc>
              <w:tc>
                <w:tcPr>
                  <w:tcW w:w="4673" w:type="dxa"/>
                  <w:vAlign w:val="center"/>
                </w:tcPr>
                <w:p w14:paraId="726C76D2" w14:textId="28B9C54E" w:rsidR="00775AB8" w:rsidRDefault="003F4772" w:rsidP="0013327A">
                  <w:pPr>
                    <w:pStyle w:val="Body"/>
                    <w:jc w:val="center"/>
                    <w:rPr>
                      <w:rFonts w:eastAsia="Times New Roman" w:cs="Arial"/>
                      <w:color w:val="87189D"/>
                      <w:szCs w:val="21"/>
                    </w:rPr>
                  </w:pPr>
                  <w:r>
                    <w:rPr>
                      <w:rFonts w:eastAsia="Times New Roman" w:cs="Arial"/>
                      <w:noProof/>
                      <w:color w:val="87189D"/>
                      <w:szCs w:val="21"/>
                    </w:rPr>
                    <mc:AlternateContent>
                      <mc:Choice Requires="wps">
                        <w:drawing>
                          <wp:anchor distT="0" distB="0" distL="114300" distR="114300" simplePos="0" relativeHeight="251658248" behindDoc="0" locked="0" layoutInCell="1" allowOverlap="1" wp14:anchorId="2A885566" wp14:editId="2A0D1822">
                            <wp:simplePos x="0" y="0"/>
                            <wp:positionH relativeFrom="column">
                              <wp:posOffset>15240</wp:posOffset>
                            </wp:positionH>
                            <wp:positionV relativeFrom="paragraph">
                              <wp:posOffset>35560</wp:posOffset>
                            </wp:positionV>
                            <wp:extent cx="2800350" cy="1343025"/>
                            <wp:effectExtent l="0" t="0" r="19050" b="28575"/>
                            <wp:wrapNone/>
                            <wp:docPr id="26" name="Rectangle 26" descr="Image - Influenza vaccine storage label &#10;Private stock"/>
                            <wp:cNvGraphicFramePr/>
                            <a:graphic xmlns:a="http://schemas.openxmlformats.org/drawingml/2006/main">
                              <a:graphicData uri="http://schemas.microsoft.com/office/word/2010/wordprocessingShape">
                                <wps:wsp>
                                  <wps:cNvSpPr/>
                                  <wps:spPr>
                                    <a:xfrm>
                                      <a:off x="0" y="0"/>
                                      <a:ext cx="2800350" cy="134302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A459D4" w14:textId="10BE2D6C" w:rsidR="005A2641" w:rsidRPr="00106F7B" w:rsidRDefault="005A2641" w:rsidP="00106F7B">
                                        <w:pPr>
                                          <w:jc w:val="center"/>
                                          <w:rPr>
                                            <w:b/>
                                            <w:color w:val="000000" w:themeColor="text1"/>
                                            <w:spacing w:val="20"/>
                                            <w:sz w:val="26"/>
                                            <w:szCs w:val="26"/>
                                          </w:rPr>
                                        </w:pPr>
                                        <w:r w:rsidRPr="00106F7B">
                                          <w:rPr>
                                            <w:b/>
                                            <w:color w:val="000000" w:themeColor="text1"/>
                                            <w:spacing w:val="20"/>
                                            <w:sz w:val="26"/>
                                            <w:szCs w:val="26"/>
                                          </w:rPr>
                                          <w:t>2024 Influenza vaccine</w:t>
                                        </w:r>
                                      </w:p>
                                      <w:p w14:paraId="7717132C" w14:textId="2478E140" w:rsidR="005A2641" w:rsidRPr="00106F7B" w:rsidRDefault="005A2641" w:rsidP="00106F7B">
                                        <w:pPr>
                                          <w:jc w:val="center"/>
                                          <w:rPr>
                                            <w:color w:val="FF0000"/>
                                            <w:spacing w:val="10"/>
                                            <w:sz w:val="36"/>
                                            <w:szCs w:val="36"/>
                                          </w:rPr>
                                        </w:pPr>
                                        <w:r w:rsidRPr="00106F7B">
                                          <w:rPr>
                                            <w:b/>
                                            <w:color w:val="FF0000"/>
                                            <w:spacing w:val="10"/>
                                            <w:sz w:val="36"/>
                                            <w:szCs w:val="36"/>
                                          </w:rPr>
                                          <w:t>PRIVATE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85566" id="Rectangle 26" o:spid="_x0000_s1033" alt="Image - Influenza vaccine storage label &#10;Private stock" style="position:absolute;left:0;text-align:left;margin-left:1.2pt;margin-top:2.8pt;width:220.5pt;height:105.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" filled="f" strokecolor="black [3213]" strokeweight=".5pt">
                            <v:textbox>
                              <w:txbxContent>
                                <w:p w14:paraId="77A459D4" w14:textId="10BE2D6C" w:rsidR="005A2641" w:rsidRPr="00106F7B" w:rsidRDefault="005A2641" w:rsidP="00106F7B">
                                  <w:pPr>
                                    <w:jc w:val="center"/>
                                    <w:rPr>
                                      <w:b/>
                                      <w:color w:val="000000" w:themeColor="text1"/>
                                      <w:spacing w:val="20"/>
                                      <w:sz w:val="26"/>
                                      <w:szCs w:val="26"/>
                                    </w:rPr>
                                  </w:pPr>
                                  <w:r w:rsidRPr="00106F7B">
                                    <w:rPr>
                                      <w:b/>
                                      <w:color w:val="000000" w:themeColor="text1"/>
                                      <w:spacing w:val="20"/>
                                      <w:sz w:val="26"/>
                                      <w:szCs w:val="26"/>
                                    </w:rPr>
                                    <w:t>2024 Influenza vaccine</w:t>
                                  </w:r>
                                </w:p>
                                <w:p w14:paraId="7717132C" w14:textId="2478E140" w:rsidR="005A2641" w:rsidRPr="00106F7B" w:rsidRDefault="005A2641" w:rsidP="00106F7B">
                                  <w:pPr>
                                    <w:jc w:val="center"/>
                                    <w:rPr>
                                      <w:color w:val="FF0000"/>
                                      <w:spacing w:val="10"/>
                                      <w:sz w:val="36"/>
                                      <w:szCs w:val="36"/>
                                    </w:rPr>
                                  </w:pPr>
                                  <w:r w:rsidRPr="00106F7B">
                                    <w:rPr>
                                      <w:b/>
                                      <w:color w:val="FF0000"/>
                                      <w:spacing w:val="10"/>
                                      <w:sz w:val="36"/>
                                      <w:szCs w:val="36"/>
                                    </w:rPr>
                                    <w:t>PRIVATE STOCK</w:t>
                                  </w:r>
                                </w:p>
                              </w:txbxContent>
                            </v:textbox>
                          </v:rect>
                        </w:pict>
                      </mc:Fallback>
                    </mc:AlternateContent>
                  </w:r>
                </w:p>
                <w:p w14:paraId="46175AE9" w14:textId="020F1FB4" w:rsidR="00775AB8" w:rsidRDefault="00775AB8" w:rsidP="0013327A">
                  <w:pPr>
                    <w:pStyle w:val="Body"/>
                    <w:jc w:val="center"/>
                    <w:rPr>
                      <w:rFonts w:eastAsia="Times New Roman" w:cs="Arial"/>
                      <w:color w:val="87189D"/>
                      <w:szCs w:val="21"/>
                    </w:rPr>
                  </w:pPr>
                </w:p>
                <w:p w14:paraId="090789F8" w14:textId="1869CC01" w:rsidR="00775AB8" w:rsidRDefault="00775AB8" w:rsidP="0013327A">
                  <w:pPr>
                    <w:pStyle w:val="Body"/>
                    <w:jc w:val="center"/>
                    <w:rPr>
                      <w:rFonts w:eastAsia="Times New Roman" w:cs="Arial"/>
                      <w:color w:val="87189D"/>
                      <w:szCs w:val="21"/>
                    </w:rPr>
                  </w:pPr>
                </w:p>
                <w:p w14:paraId="0144A319" w14:textId="14C87CDF" w:rsidR="00775AB8" w:rsidRDefault="00775AB8" w:rsidP="0013327A">
                  <w:pPr>
                    <w:pStyle w:val="Body"/>
                    <w:jc w:val="center"/>
                    <w:rPr>
                      <w:rFonts w:eastAsia="Times New Roman" w:cs="Arial"/>
                      <w:color w:val="87189D"/>
                      <w:szCs w:val="21"/>
                    </w:rPr>
                  </w:pPr>
                </w:p>
                <w:p w14:paraId="4131ABCE" w14:textId="77777777" w:rsidR="00775AB8" w:rsidRDefault="00775AB8" w:rsidP="0013327A">
                  <w:pPr>
                    <w:pStyle w:val="Body"/>
                    <w:jc w:val="center"/>
                    <w:rPr>
                      <w:rFonts w:eastAsia="Times New Roman" w:cs="Arial"/>
                      <w:color w:val="87189D"/>
                      <w:szCs w:val="21"/>
                    </w:rPr>
                  </w:pPr>
                </w:p>
              </w:tc>
            </w:tr>
          </w:tbl>
          <w:p w14:paraId="5C5A0222" w14:textId="6A97A276" w:rsidR="00775AB8" w:rsidRPr="004E62A6" w:rsidRDefault="00775AB8" w:rsidP="0013327A">
            <w:pPr>
              <w:pStyle w:val="Body"/>
              <w:spacing w:after="100" w:afterAutospacing="1" w:line="240" w:lineRule="auto"/>
              <w:rPr>
                <w:rFonts w:eastAsia="Times New Roman" w:cs="Arial"/>
                <w:color w:val="87189D"/>
                <w:szCs w:val="21"/>
              </w:rPr>
            </w:pPr>
          </w:p>
        </w:tc>
      </w:tr>
      <w:tr w:rsidR="00775AB8" w:rsidRPr="004E62A6" w14:paraId="73B863CF" w14:textId="77777777" w:rsidTr="000E1A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cantSplit/>
          <w:trHeight w:val="7088"/>
        </w:trPr>
        <w:tc>
          <w:tcPr>
            <w:tcW w:w="9356" w:type="dxa"/>
            <w:gridSpan w:val="2"/>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775AB8" w:rsidRPr="004E62A6" w14:paraId="698B95B3" w14:textId="77777777" w:rsidTr="00C94E3B">
              <w:trPr>
                <w:cantSplit/>
                <w:trHeight w:val="5103"/>
              </w:trPr>
              <w:tc>
                <w:tcPr>
                  <w:tcW w:w="9288" w:type="dxa"/>
                  <w:vAlign w:val="bottom"/>
                </w:tcPr>
                <w:tbl>
                  <w:tblPr>
                    <w:tblStyle w:val="TableGrid"/>
                    <w:tblpPr w:leftFromText="180" w:rightFromText="180" w:horzAnchor="margin" w:tblpY="-621"/>
                    <w:tblOverlap w:val="never"/>
                    <w:tblW w:w="0" w:type="auto"/>
                    <w:tblLook w:val="04A0" w:firstRow="1" w:lastRow="0" w:firstColumn="1" w:lastColumn="0" w:noHBand="0" w:noVBand="1"/>
                  </w:tblPr>
                  <w:tblGrid>
                    <w:gridCol w:w="9278"/>
                  </w:tblGrid>
                  <w:tr w:rsidR="00775AB8" w:rsidRPr="004E62A6" w14:paraId="5E8BDEFD" w14:textId="77777777" w:rsidTr="0013327A">
                    <w:tc>
                      <w:tcPr>
                        <w:tcW w:w="9278" w:type="dxa"/>
                      </w:tcPr>
                      <w:p w14:paraId="1B26B683" w14:textId="046E9EE7" w:rsidR="00B47BAA" w:rsidRPr="001E4EB0" w:rsidRDefault="00B47BAA" w:rsidP="005470B1">
                        <w:pPr>
                          <w:pStyle w:val="DHHSaccessibilitypara"/>
                          <w:spacing w:after="100" w:afterAutospacing="1"/>
                          <w:rPr>
                            <w:rFonts w:cs="Arial"/>
                            <w:sz w:val="21"/>
                            <w:szCs w:val="21"/>
                          </w:rPr>
                        </w:pPr>
                        <w:r>
                          <w:rPr>
                            <w:rFonts w:cs="Arial"/>
                            <w:sz w:val="21"/>
                            <w:szCs w:val="21"/>
                          </w:rPr>
                          <w:lastRenderedPageBreak/>
                          <w:t xml:space="preserve">This document can be downloaded from </w:t>
                        </w:r>
                        <w:r w:rsidR="00350927">
                          <w:rPr>
                            <w:rFonts w:cs="Arial"/>
                            <w:sz w:val="21"/>
                            <w:szCs w:val="21"/>
                          </w:rPr>
                          <w:t xml:space="preserve">the </w:t>
                        </w:r>
                        <w:hyperlink r:id="rId51" w:history="1">
                          <w:r w:rsidR="00350927" w:rsidRPr="009D114E">
                            <w:rPr>
                              <w:rStyle w:val="Hyperlink"/>
                              <w:rFonts w:cs="Arial"/>
                              <w:sz w:val="21"/>
                              <w:szCs w:val="21"/>
                            </w:rPr>
                            <w:t>Seasonal Influenza vaccine webpage</w:t>
                          </w:r>
                        </w:hyperlink>
                        <w:r w:rsidR="00350927">
                          <w:rPr>
                            <w:rFonts w:cs="Arial"/>
                            <w:sz w:val="21"/>
                            <w:szCs w:val="21"/>
                          </w:rPr>
                          <w:t xml:space="preserve"> </w:t>
                        </w:r>
                        <w:r w:rsidR="001E4EB0" w:rsidRPr="001E4EB0">
                          <w:rPr>
                            <w:rFonts w:cs="Arial"/>
                            <w:sz w:val="21"/>
                            <w:szCs w:val="21"/>
                          </w:rPr>
                          <w:t>&lt;</w:t>
                        </w:r>
                        <w:hyperlink r:id="rId52" w:history="1">
                          <w:r w:rsidR="001E4EB0" w:rsidRPr="001E4EB0">
                            <w:rPr>
                              <w:rStyle w:val="Hyperlink"/>
                              <w:rFonts w:cs="Arial"/>
                              <w:color w:val="auto"/>
                              <w:sz w:val="21"/>
                              <w:szCs w:val="21"/>
                              <w:u w:val="none"/>
                            </w:rPr>
                            <w:t>https://www.health.vic.gov.au/immunisation/seasonal-influenza-vaccine</w:t>
                          </w:r>
                        </w:hyperlink>
                        <w:r w:rsidR="001E4EB0" w:rsidRPr="001E4EB0">
                          <w:rPr>
                            <w:rFonts w:cs="Arial"/>
                            <w:sz w:val="21"/>
                            <w:szCs w:val="21"/>
                          </w:rPr>
                          <w:t>&gt;</w:t>
                        </w:r>
                        <w:r w:rsidR="009D114E" w:rsidRPr="001E4EB0">
                          <w:rPr>
                            <w:rFonts w:cs="Arial"/>
                            <w:sz w:val="21"/>
                            <w:szCs w:val="21"/>
                          </w:rPr>
                          <w:t>.</w:t>
                        </w:r>
                      </w:p>
                      <w:p w14:paraId="43BA0974" w14:textId="724BE38D" w:rsidR="00775AB8" w:rsidRPr="005760F5" w:rsidRDefault="00775AB8" w:rsidP="005470B1">
                        <w:pPr>
                          <w:pStyle w:val="DHHSaccessibilitypara"/>
                          <w:spacing w:after="100" w:afterAutospacing="1"/>
                          <w:rPr>
                            <w:rFonts w:cs="Arial"/>
                            <w:sz w:val="21"/>
                            <w:szCs w:val="21"/>
                          </w:rPr>
                        </w:pPr>
                        <w:r w:rsidRPr="005760F5">
                          <w:rPr>
                            <w:rFonts w:cs="Arial"/>
                            <w:sz w:val="21"/>
                            <w:szCs w:val="21"/>
                          </w:rPr>
                          <w:t>To receive this publication in an accessible email the Immunisation Unit &lt;</w:t>
                        </w:r>
                        <w:hyperlink r:id="rId53" w:history="1">
                          <w:r w:rsidRPr="005760F5">
                            <w:rPr>
                              <w:rStyle w:val="Hyperlink"/>
                              <w:rFonts w:cs="Arial"/>
                              <w:sz w:val="21"/>
                              <w:szCs w:val="21"/>
                            </w:rPr>
                            <w:t>immunisation@health.vic.gov.au</w:t>
                          </w:r>
                        </w:hyperlink>
                        <w:r w:rsidRPr="005760F5">
                          <w:rPr>
                            <w:rFonts w:cs="Arial"/>
                            <w:sz w:val="21"/>
                            <w:szCs w:val="21"/>
                          </w:rPr>
                          <w:t>&gt;</w:t>
                        </w:r>
                      </w:p>
                      <w:p w14:paraId="53098360" w14:textId="77777777" w:rsidR="00775AB8" w:rsidRDefault="00775AB8" w:rsidP="005470B1">
                        <w:pPr>
                          <w:spacing w:after="100" w:afterAutospacing="1" w:line="300" w:lineRule="atLeast"/>
                          <w:rPr>
                            <w:rFonts w:cs="Arial"/>
                            <w:color w:val="231F20"/>
                            <w:szCs w:val="21"/>
                          </w:rPr>
                        </w:pPr>
                        <w:r w:rsidRPr="005760F5">
                          <w:rPr>
                            <w:rFonts w:cs="Arial"/>
                            <w:color w:val="231F20"/>
                            <w:szCs w:val="21"/>
                          </w:rPr>
                          <w:t xml:space="preserve">While the information contained in this resource has been researched, reviewed and presented with all due care, the content is </w:t>
                        </w:r>
                        <w:r w:rsidRPr="00601DA2">
                          <w:rPr>
                            <w:rFonts w:cs="Arial"/>
                            <w:color w:val="231F20"/>
                            <w:szCs w:val="21"/>
                          </w:rPr>
                          <w:t>for use by a doctor or qualified immunisation provider only.</w:t>
                        </w:r>
                        <w:r w:rsidRPr="005760F5">
                          <w:rPr>
                            <w:rFonts w:cs="Arial"/>
                            <w:color w:val="231F20"/>
                            <w:szCs w:val="21"/>
                          </w:rPr>
                          <w:t xml:space="preserve"> </w:t>
                        </w:r>
                      </w:p>
                      <w:p w14:paraId="77965D72" w14:textId="6B0307A8" w:rsidR="009D114E" w:rsidRPr="004E62A6" w:rsidRDefault="00775AB8" w:rsidP="005470B1">
                        <w:pPr>
                          <w:spacing w:after="100" w:afterAutospacing="1" w:line="300" w:lineRule="atLeast"/>
                          <w:rPr>
                            <w:rFonts w:cs="Arial"/>
                            <w:szCs w:val="21"/>
                          </w:rPr>
                        </w:pPr>
                        <w:r w:rsidRPr="005760F5">
                          <w:rPr>
                            <w:rFonts w:cs="Arial"/>
                            <w:color w:val="231F20"/>
                            <w:szCs w:val="21"/>
                          </w:rPr>
                          <w:t xml:space="preserve">All information contained in this publication is accurate at the time of publication. </w:t>
                        </w:r>
                        <w:r w:rsidRPr="005760F5">
                          <w:rPr>
                            <w:rFonts w:cs="Arial"/>
                            <w:szCs w:val="21"/>
                          </w:rPr>
                          <w:t>Authorised and published by the Victorian Government, 1 Treasury Place, Melbourne</w:t>
                        </w:r>
                        <w:r>
                          <w:rPr>
                            <w:rFonts w:cs="Arial"/>
                            <w:szCs w:val="21"/>
                          </w:rPr>
                          <w:t xml:space="preserve"> </w:t>
                        </w:r>
                        <w:r w:rsidRPr="005760F5">
                          <w:rPr>
                            <w:rFonts w:cs="Arial"/>
                            <w:szCs w:val="21"/>
                          </w:rPr>
                          <w:t xml:space="preserve">© State of Victoria, Department of Health, </w:t>
                        </w:r>
                        <w:r w:rsidR="00601DA2">
                          <w:rPr>
                            <w:rFonts w:cs="Arial"/>
                            <w:color w:val="365F91" w:themeColor="accent1" w:themeShade="BF"/>
                            <w:szCs w:val="21"/>
                          </w:rPr>
                          <w:t xml:space="preserve">March </w:t>
                        </w:r>
                        <w:r w:rsidRPr="005760F5">
                          <w:rPr>
                            <w:rFonts w:cs="Arial"/>
                            <w:color w:val="365F91" w:themeColor="accent1" w:themeShade="BF"/>
                            <w:szCs w:val="21"/>
                          </w:rPr>
                          <w:t>2024</w:t>
                        </w:r>
                      </w:p>
                    </w:tc>
                  </w:tr>
                </w:tbl>
                <w:p w14:paraId="2A430E62" w14:textId="77777777" w:rsidR="00775AB8" w:rsidRPr="0013327A" w:rsidRDefault="00775AB8" w:rsidP="005470B1">
                  <w:pPr>
                    <w:pStyle w:val="Body"/>
                  </w:pPr>
                </w:p>
              </w:tc>
            </w:tr>
          </w:tbl>
          <w:p w14:paraId="2AFAD489" w14:textId="77777777" w:rsidR="00775AB8" w:rsidRPr="004E62A6" w:rsidRDefault="00775AB8" w:rsidP="000E1A29">
            <w:pPr>
              <w:pStyle w:val="Body"/>
              <w:rPr>
                <w:rFonts w:eastAsia="Times New Roman" w:cs="Arial"/>
                <w:color w:val="87189D"/>
                <w:szCs w:val="21"/>
              </w:rPr>
            </w:pPr>
          </w:p>
        </w:tc>
      </w:tr>
    </w:tbl>
    <w:p w14:paraId="479840E4" w14:textId="596A9322" w:rsidR="00FB1F6E" w:rsidRDefault="00FB1F6E" w:rsidP="005470B1">
      <w:pPr>
        <w:spacing w:after="0" w:line="240" w:lineRule="auto"/>
        <w:rPr>
          <w:rFonts w:eastAsia="Times"/>
        </w:rPr>
      </w:pPr>
    </w:p>
    <w:sectPr w:rsidR="00FB1F6E" w:rsidSect="00454A7D">
      <w:headerReference w:type="default" r:id="rId54"/>
      <w:footerReference w:type="even" r:id="rId55"/>
      <w:footerReference w:type="default" r:id="rId56"/>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5BD23" w14:textId="77777777" w:rsidR="00E96316" w:rsidRDefault="00E96316">
      <w:r>
        <w:separator/>
      </w:r>
    </w:p>
    <w:p w14:paraId="6385C73F" w14:textId="77777777" w:rsidR="00E96316" w:rsidRDefault="00E96316"/>
  </w:endnote>
  <w:endnote w:type="continuationSeparator" w:id="0">
    <w:p w14:paraId="2598CB0F" w14:textId="77777777" w:rsidR="00E96316" w:rsidRDefault="00E96316">
      <w:r>
        <w:continuationSeparator/>
      </w:r>
    </w:p>
    <w:p w14:paraId="71B2C2C8" w14:textId="77777777" w:rsidR="00E96316" w:rsidRDefault="00E96316"/>
  </w:endnote>
  <w:endnote w:type="continuationNotice" w:id="1">
    <w:p w14:paraId="55344A6E" w14:textId="77777777" w:rsidR="00E96316" w:rsidRDefault="00E963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4E6B" w14:textId="77777777" w:rsidR="00D63636" w:rsidRDefault="002C5B7C">
    <w:pPr>
      <w:pStyle w:val="Footer"/>
    </w:pPr>
    <w:r>
      <w:rPr>
        <w:noProof/>
        <w:lang w:eastAsia="en-AU"/>
      </w:rPr>
      <mc:AlternateContent>
        <mc:Choice Requires="wps">
          <w:drawing>
            <wp:anchor distT="0" distB="0" distL="114300" distR="114300" simplePos="0" relativeHeight="251658241" behindDoc="0" locked="0" layoutInCell="0" allowOverlap="1" wp14:anchorId="7D8E48B9" wp14:editId="5688D771">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6955B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8E48B9" id="_x0000_t202" coordsize="21600,21600" o:spt="202" path="m,l,21600r21600,l21600,xe">
              <v:stroke joinstyle="miter"/>
              <v:path gradientshapeok="t" o:connecttype="rect"/>
            </v:shapetype>
            <v:shape id="Text Box 4" o:spid="_x0000_s1034"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426955B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5763D" w14:textId="77777777" w:rsidR="00431A70" w:rsidRDefault="008977D1">
    <w:pPr>
      <w:pStyle w:val="Footer"/>
    </w:pPr>
    <w:r>
      <w:rPr>
        <w:noProof/>
        <w:lang w:eastAsia="en-AU"/>
      </w:rPr>
      <mc:AlternateContent>
        <mc:Choice Requires="wps">
          <w:drawing>
            <wp:anchor distT="0" distB="0" distL="114300" distR="114300" simplePos="0" relativeHeight="251658242" behindDoc="0" locked="0" layoutInCell="0" allowOverlap="1" wp14:anchorId="5ABDFC2A" wp14:editId="457FC999">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02C6D"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BDFC2A" id="_x0000_t202" coordsize="21600,21600" o:spt="202" path="m,l,21600r21600,l21600,xe">
              <v:stroke joinstyle="miter"/>
              <v:path gradientshapeok="t" o:connecttype="rect"/>
            </v:shapetype>
            <v:shape id="Text Box 2" o:spid="_x0000_s1035"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40802C6D"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5265D377" wp14:editId="276E50C0">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68928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265D377" id="Text Box 11" o:spid="_x0000_s1036"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368928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BBEAF" w14:textId="77777777" w:rsidR="00E96316" w:rsidRDefault="00E96316" w:rsidP="00207717">
      <w:pPr>
        <w:spacing w:before="120"/>
      </w:pPr>
      <w:r>
        <w:separator/>
      </w:r>
    </w:p>
  </w:footnote>
  <w:footnote w:type="continuationSeparator" w:id="0">
    <w:p w14:paraId="7C430961" w14:textId="77777777" w:rsidR="00E96316" w:rsidRDefault="00E96316">
      <w:r>
        <w:continuationSeparator/>
      </w:r>
    </w:p>
    <w:p w14:paraId="32CBC454" w14:textId="77777777" w:rsidR="00E96316" w:rsidRDefault="00E96316"/>
  </w:footnote>
  <w:footnote w:type="continuationNotice" w:id="1">
    <w:p w14:paraId="4370395B" w14:textId="77777777" w:rsidR="00E96316" w:rsidRDefault="00E963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0067" w14:textId="6C0D2FDC" w:rsidR="00562811" w:rsidRPr="0051568D" w:rsidRDefault="00333ADA" w:rsidP="0017674D">
    <w:pPr>
      <w:pStyle w:val="Header"/>
    </w:pPr>
    <w:r>
      <w:t xml:space="preserve">Influenza vaccination program – </w:t>
    </w:r>
    <w:r w:rsidR="00497EC5">
      <w:t>G</w:t>
    </w:r>
    <w:r w:rsidR="00000E1C">
      <w:t>uidance</w:t>
    </w:r>
    <w:r w:rsidR="00497EC5">
      <w:t xml:space="preserve"> for providers</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32C88"/>
    <w:multiLevelType w:val="multilevel"/>
    <w:tmpl w:val="201E64AE"/>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0F81D55"/>
    <w:multiLevelType w:val="hybridMultilevel"/>
    <w:tmpl w:val="76225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551636"/>
    <w:multiLevelType w:val="multilevel"/>
    <w:tmpl w:val="DAF457C2"/>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739269B"/>
    <w:multiLevelType w:val="hybridMultilevel"/>
    <w:tmpl w:val="96245536"/>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FA2C36"/>
    <w:multiLevelType w:val="multilevel"/>
    <w:tmpl w:val="9FB0B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6A4CEA"/>
    <w:multiLevelType w:val="hybridMultilevel"/>
    <w:tmpl w:val="BE52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A974EB"/>
    <w:multiLevelType w:val="hybridMultilevel"/>
    <w:tmpl w:val="0C090001"/>
    <w:styleLink w:val="ZZNumberslowerroman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450750B"/>
    <w:multiLevelType w:val="hybridMultilevel"/>
    <w:tmpl w:val="CD6EB018"/>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75875E2"/>
    <w:multiLevelType w:val="hybridMultilevel"/>
    <w:tmpl w:val="461E81A8"/>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95525E9"/>
    <w:multiLevelType w:val="multilevel"/>
    <w:tmpl w:val="BCE6386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78A4773F"/>
    <w:multiLevelType w:val="multilevel"/>
    <w:tmpl w:val="0B82B824"/>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301880809">
    <w:abstractNumId w:val="8"/>
  </w:num>
  <w:num w:numId="2" w16cid:durableId="1174227364">
    <w:abstractNumId w:val="12"/>
  </w:num>
  <w:num w:numId="3" w16cid:durableId="1250575055">
    <w:abstractNumId w:val="11"/>
  </w:num>
  <w:num w:numId="4" w16cid:durableId="1709840667">
    <w:abstractNumId w:val="13"/>
  </w:num>
  <w:num w:numId="5" w16cid:durableId="1670592899">
    <w:abstractNumId w:val="9"/>
  </w:num>
  <w:num w:numId="6" w16cid:durableId="1221861968">
    <w:abstractNumId w:val="1"/>
  </w:num>
  <w:num w:numId="7" w16cid:durableId="558438249">
    <w:abstractNumId w:val="7"/>
  </w:num>
  <w:num w:numId="8" w16cid:durableId="252712052">
    <w:abstractNumId w:val="15"/>
  </w:num>
  <w:num w:numId="9" w16cid:durableId="443304054">
    <w:abstractNumId w:val="0"/>
  </w:num>
  <w:num w:numId="10" w16cid:durableId="1507133813">
    <w:abstractNumId w:val="3"/>
  </w:num>
  <w:num w:numId="11" w16cid:durableId="193006909">
    <w:abstractNumId w:val="16"/>
  </w:num>
  <w:num w:numId="12" w16cid:durableId="877934913">
    <w:abstractNumId w:val="6"/>
  </w:num>
  <w:num w:numId="13" w16cid:durableId="135151031">
    <w:abstractNumId w:val="10"/>
  </w:num>
  <w:num w:numId="14" w16cid:durableId="780413601">
    <w:abstractNumId w:val="14"/>
  </w:num>
  <w:num w:numId="15" w16cid:durableId="2005160929">
    <w:abstractNumId w:val="4"/>
  </w:num>
  <w:num w:numId="16" w16cid:durableId="330987958">
    <w:abstractNumId w:val="5"/>
  </w:num>
  <w:num w:numId="17" w16cid:durableId="233708023">
    <w:abstractNumId w:val="5"/>
  </w:num>
  <w:num w:numId="18" w16cid:durableId="126434395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AB8"/>
    <w:rsid w:val="00000719"/>
    <w:rsid w:val="00000E1C"/>
    <w:rsid w:val="00002D68"/>
    <w:rsid w:val="000033F7"/>
    <w:rsid w:val="00003403"/>
    <w:rsid w:val="00003E86"/>
    <w:rsid w:val="00005347"/>
    <w:rsid w:val="00005DFB"/>
    <w:rsid w:val="000072B6"/>
    <w:rsid w:val="0001021B"/>
    <w:rsid w:val="00010588"/>
    <w:rsid w:val="00011D89"/>
    <w:rsid w:val="000154FD"/>
    <w:rsid w:val="00022271"/>
    <w:rsid w:val="000235E8"/>
    <w:rsid w:val="00024485"/>
    <w:rsid w:val="00024D89"/>
    <w:rsid w:val="000250B6"/>
    <w:rsid w:val="00025507"/>
    <w:rsid w:val="00026311"/>
    <w:rsid w:val="00026540"/>
    <w:rsid w:val="00030CDD"/>
    <w:rsid w:val="00033609"/>
    <w:rsid w:val="00033D81"/>
    <w:rsid w:val="00033DC9"/>
    <w:rsid w:val="0003490C"/>
    <w:rsid w:val="00037366"/>
    <w:rsid w:val="00037DAF"/>
    <w:rsid w:val="00041BF0"/>
    <w:rsid w:val="00042C8A"/>
    <w:rsid w:val="00042CB0"/>
    <w:rsid w:val="00044279"/>
    <w:rsid w:val="0004536B"/>
    <w:rsid w:val="00046704"/>
    <w:rsid w:val="00046B68"/>
    <w:rsid w:val="00046E00"/>
    <w:rsid w:val="00051FB3"/>
    <w:rsid w:val="000527DD"/>
    <w:rsid w:val="00054906"/>
    <w:rsid w:val="00056EC4"/>
    <w:rsid w:val="000578B2"/>
    <w:rsid w:val="00060959"/>
    <w:rsid w:val="00060C8F"/>
    <w:rsid w:val="00060ECB"/>
    <w:rsid w:val="0006298A"/>
    <w:rsid w:val="00063AE0"/>
    <w:rsid w:val="000663CD"/>
    <w:rsid w:val="00066E3B"/>
    <w:rsid w:val="000679B6"/>
    <w:rsid w:val="00070696"/>
    <w:rsid w:val="000733FE"/>
    <w:rsid w:val="00074145"/>
    <w:rsid w:val="00074219"/>
    <w:rsid w:val="00074ED5"/>
    <w:rsid w:val="00075647"/>
    <w:rsid w:val="0008204A"/>
    <w:rsid w:val="000821A2"/>
    <w:rsid w:val="00083C21"/>
    <w:rsid w:val="0008508E"/>
    <w:rsid w:val="00086DD2"/>
    <w:rsid w:val="00087951"/>
    <w:rsid w:val="0009113B"/>
    <w:rsid w:val="00093402"/>
    <w:rsid w:val="00094ADE"/>
    <w:rsid w:val="00094DA3"/>
    <w:rsid w:val="00095BF3"/>
    <w:rsid w:val="00095DF7"/>
    <w:rsid w:val="00096193"/>
    <w:rsid w:val="00096CD1"/>
    <w:rsid w:val="00096E2D"/>
    <w:rsid w:val="00097865"/>
    <w:rsid w:val="000A012C"/>
    <w:rsid w:val="000A0EB9"/>
    <w:rsid w:val="000A186C"/>
    <w:rsid w:val="000A1EA4"/>
    <w:rsid w:val="000A2476"/>
    <w:rsid w:val="000A2F96"/>
    <w:rsid w:val="000A3B2F"/>
    <w:rsid w:val="000A41E6"/>
    <w:rsid w:val="000A641A"/>
    <w:rsid w:val="000A692D"/>
    <w:rsid w:val="000B1B80"/>
    <w:rsid w:val="000B3EDB"/>
    <w:rsid w:val="000B543D"/>
    <w:rsid w:val="000B55F9"/>
    <w:rsid w:val="000B5BF7"/>
    <w:rsid w:val="000B6BC8"/>
    <w:rsid w:val="000C0303"/>
    <w:rsid w:val="000C42EA"/>
    <w:rsid w:val="000C4546"/>
    <w:rsid w:val="000C58F7"/>
    <w:rsid w:val="000D1242"/>
    <w:rsid w:val="000D2ABA"/>
    <w:rsid w:val="000D5F2D"/>
    <w:rsid w:val="000D6AD6"/>
    <w:rsid w:val="000D77DF"/>
    <w:rsid w:val="000E0970"/>
    <w:rsid w:val="000E0C98"/>
    <w:rsid w:val="000E1A29"/>
    <w:rsid w:val="000E3CC7"/>
    <w:rsid w:val="000E6BD4"/>
    <w:rsid w:val="000E6D6D"/>
    <w:rsid w:val="000E7198"/>
    <w:rsid w:val="000F1F1E"/>
    <w:rsid w:val="000F2259"/>
    <w:rsid w:val="000F275B"/>
    <w:rsid w:val="000F2DDA"/>
    <w:rsid w:val="000F2EA0"/>
    <w:rsid w:val="000F3163"/>
    <w:rsid w:val="000F5213"/>
    <w:rsid w:val="000F5E87"/>
    <w:rsid w:val="00101001"/>
    <w:rsid w:val="0010102D"/>
    <w:rsid w:val="00102BAB"/>
    <w:rsid w:val="00103154"/>
    <w:rsid w:val="00103276"/>
    <w:rsid w:val="0010392D"/>
    <w:rsid w:val="00103CE4"/>
    <w:rsid w:val="0010429D"/>
    <w:rsid w:val="0010447F"/>
    <w:rsid w:val="00104FE3"/>
    <w:rsid w:val="00106F7B"/>
    <w:rsid w:val="0010714F"/>
    <w:rsid w:val="001120C5"/>
    <w:rsid w:val="00113916"/>
    <w:rsid w:val="00114EC4"/>
    <w:rsid w:val="0011799A"/>
    <w:rsid w:val="00120BD3"/>
    <w:rsid w:val="00122FEA"/>
    <w:rsid w:val="001232BD"/>
    <w:rsid w:val="0012342A"/>
    <w:rsid w:val="0012367A"/>
    <w:rsid w:val="001236DC"/>
    <w:rsid w:val="00124ED5"/>
    <w:rsid w:val="00125E9F"/>
    <w:rsid w:val="001276FA"/>
    <w:rsid w:val="00127B11"/>
    <w:rsid w:val="0013327A"/>
    <w:rsid w:val="00137428"/>
    <w:rsid w:val="0014458D"/>
    <w:rsid w:val="001447B3"/>
    <w:rsid w:val="00147F4F"/>
    <w:rsid w:val="00151378"/>
    <w:rsid w:val="00152073"/>
    <w:rsid w:val="00152329"/>
    <w:rsid w:val="00156598"/>
    <w:rsid w:val="00157CE2"/>
    <w:rsid w:val="00160FF5"/>
    <w:rsid w:val="00161939"/>
    <w:rsid w:val="00161AA0"/>
    <w:rsid w:val="00161D2E"/>
    <w:rsid w:val="00161F3E"/>
    <w:rsid w:val="00162093"/>
    <w:rsid w:val="00162CA9"/>
    <w:rsid w:val="00162FF1"/>
    <w:rsid w:val="00165459"/>
    <w:rsid w:val="00165A57"/>
    <w:rsid w:val="001660A2"/>
    <w:rsid w:val="00166347"/>
    <w:rsid w:val="001712C2"/>
    <w:rsid w:val="00172BAF"/>
    <w:rsid w:val="00175A8E"/>
    <w:rsid w:val="0017674D"/>
    <w:rsid w:val="001771DD"/>
    <w:rsid w:val="00177995"/>
    <w:rsid w:val="00177A8C"/>
    <w:rsid w:val="0018083F"/>
    <w:rsid w:val="0018244E"/>
    <w:rsid w:val="00184552"/>
    <w:rsid w:val="00186B33"/>
    <w:rsid w:val="00190035"/>
    <w:rsid w:val="00192F9D"/>
    <w:rsid w:val="00196EB8"/>
    <w:rsid w:val="00196EFB"/>
    <w:rsid w:val="001979FF"/>
    <w:rsid w:val="00197B17"/>
    <w:rsid w:val="001A1950"/>
    <w:rsid w:val="001A1C54"/>
    <w:rsid w:val="001A3ACE"/>
    <w:rsid w:val="001A6272"/>
    <w:rsid w:val="001B058F"/>
    <w:rsid w:val="001B555C"/>
    <w:rsid w:val="001B6B96"/>
    <w:rsid w:val="001B738B"/>
    <w:rsid w:val="001B79E9"/>
    <w:rsid w:val="001C01AA"/>
    <w:rsid w:val="001C04F6"/>
    <w:rsid w:val="001C09DB"/>
    <w:rsid w:val="001C0DB4"/>
    <w:rsid w:val="001C277E"/>
    <w:rsid w:val="001C2A72"/>
    <w:rsid w:val="001C31B7"/>
    <w:rsid w:val="001D0B75"/>
    <w:rsid w:val="001D39A5"/>
    <w:rsid w:val="001D3C09"/>
    <w:rsid w:val="001D44E8"/>
    <w:rsid w:val="001D60EC"/>
    <w:rsid w:val="001D6F59"/>
    <w:rsid w:val="001E44DF"/>
    <w:rsid w:val="001E4EB0"/>
    <w:rsid w:val="001E68A5"/>
    <w:rsid w:val="001E6BB0"/>
    <w:rsid w:val="001E7282"/>
    <w:rsid w:val="001F3826"/>
    <w:rsid w:val="001F4FC3"/>
    <w:rsid w:val="001F6E46"/>
    <w:rsid w:val="001F7C91"/>
    <w:rsid w:val="002033B7"/>
    <w:rsid w:val="00206463"/>
    <w:rsid w:val="00206F2F"/>
    <w:rsid w:val="00207717"/>
    <w:rsid w:val="0021053D"/>
    <w:rsid w:val="002106A5"/>
    <w:rsid w:val="00210A92"/>
    <w:rsid w:val="00210E44"/>
    <w:rsid w:val="00212B95"/>
    <w:rsid w:val="00215CC8"/>
    <w:rsid w:val="00216C03"/>
    <w:rsid w:val="00220A1A"/>
    <w:rsid w:val="00220C04"/>
    <w:rsid w:val="0022246E"/>
    <w:rsid w:val="0022278D"/>
    <w:rsid w:val="00224866"/>
    <w:rsid w:val="00224D1B"/>
    <w:rsid w:val="00225669"/>
    <w:rsid w:val="0022701F"/>
    <w:rsid w:val="00227363"/>
    <w:rsid w:val="00227C68"/>
    <w:rsid w:val="0022CF1C"/>
    <w:rsid w:val="0023154E"/>
    <w:rsid w:val="00232113"/>
    <w:rsid w:val="00232202"/>
    <w:rsid w:val="002333F5"/>
    <w:rsid w:val="00233724"/>
    <w:rsid w:val="002349CC"/>
    <w:rsid w:val="002365B4"/>
    <w:rsid w:val="00236E7E"/>
    <w:rsid w:val="002376AF"/>
    <w:rsid w:val="00240AFC"/>
    <w:rsid w:val="002432E1"/>
    <w:rsid w:val="00245121"/>
    <w:rsid w:val="00246207"/>
    <w:rsid w:val="00246C5E"/>
    <w:rsid w:val="002478AB"/>
    <w:rsid w:val="00250960"/>
    <w:rsid w:val="00251343"/>
    <w:rsid w:val="002536A4"/>
    <w:rsid w:val="00254F58"/>
    <w:rsid w:val="0025637C"/>
    <w:rsid w:val="00257BE0"/>
    <w:rsid w:val="002619D3"/>
    <w:rsid w:val="002620BC"/>
    <w:rsid w:val="00262802"/>
    <w:rsid w:val="00263A90"/>
    <w:rsid w:val="0026408B"/>
    <w:rsid w:val="00267C3E"/>
    <w:rsid w:val="00270426"/>
    <w:rsid w:val="002709BB"/>
    <w:rsid w:val="0027131C"/>
    <w:rsid w:val="00273BAC"/>
    <w:rsid w:val="0027431D"/>
    <w:rsid w:val="00274B0F"/>
    <w:rsid w:val="002763B3"/>
    <w:rsid w:val="002802E3"/>
    <w:rsid w:val="0028213D"/>
    <w:rsid w:val="00285E16"/>
    <w:rsid w:val="002862F1"/>
    <w:rsid w:val="002871E2"/>
    <w:rsid w:val="0029091D"/>
    <w:rsid w:val="00291373"/>
    <w:rsid w:val="00292433"/>
    <w:rsid w:val="0029532B"/>
    <w:rsid w:val="0029597D"/>
    <w:rsid w:val="002962C3"/>
    <w:rsid w:val="00297524"/>
    <w:rsid w:val="0029752B"/>
    <w:rsid w:val="002A0A9C"/>
    <w:rsid w:val="002A0C2D"/>
    <w:rsid w:val="002A1FCA"/>
    <w:rsid w:val="002A483C"/>
    <w:rsid w:val="002B0C7C"/>
    <w:rsid w:val="002B1729"/>
    <w:rsid w:val="002B2B02"/>
    <w:rsid w:val="002B36C7"/>
    <w:rsid w:val="002B3C11"/>
    <w:rsid w:val="002B4DD4"/>
    <w:rsid w:val="002B5277"/>
    <w:rsid w:val="002B5375"/>
    <w:rsid w:val="002B77C1"/>
    <w:rsid w:val="002C0ED7"/>
    <w:rsid w:val="002C166D"/>
    <w:rsid w:val="002C2728"/>
    <w:rsid w:val="002C5B7C"/>
    <w:rsid w:val="002D1E0D"/>
    <w:rsid w:val="002D5006"/>
    <w:rsid w:val="002D57AB"/>
    <w:rsid w:val="002D5B7C"/>
    <w:rsid w:val="002D6BF6"/>
    <w:rsid w:val="002D7C61"/>
    <w:rsid w:val="002E01D0"/>
    <w:rsid w:val="002E161D"/>
    <w:rsid w:val="002E1E0A"/>
    <w:rsid w:val="002E28A2"/>
    <w:rsid w:val="002E3100"/>
    <w:rsid w:val="002E3B77"/>
    <w:rsid w:val="002E6C95"/>
    <w:rsid w:val="002E7C36"/>
    <w:rsid w:val="002E7C9B"/>
    <w:rsid w:val="002F0D17"/>
    <w:rsid w:val="002F2E4F"/>
    <w:rsid w:val="002F3D32"/>
    <w:rsid w:val="002F5F31"/>
    <w:rsid w:val="002F5F46"/>
    <w:rsid w:val="003011EA"/>
    <w:rsid w:val="00302216"/>
    <w:rsid w:val="00302D71"/>
    <w:rsid w:val="00303E53"/>
    <w:rsid w:val="00305CC1"/>
    <w:rsid w:val="00306E5F"/>
    <w:rsid w:val="00307E14"/>
    <w:rsid w:val="00307E18"/>
    <w:rsid w:val="003111DA"/>
    <w:rsid w:val="00312E98"/>
    <w:rsid w:val="00314054"/>
    <w:rsid w:val="00316EB3"/>
    <w:rsid w:val="00316F27"/>
    <w:rsid w:val="003214F1"/>
    <w:rsid w:val="00322D06"/>
    <w:rsid w:val="00322E4B"/>
    <w:rsid w:val="00325C2F"/>
    <w:rsid w:val="00327870"/>
    <w:rsid w:val="003311B4"/>
    <w:rsid w:val="0033259D"/>
    <w:rsid w:val="003333D2"/>
    <w:rsid w:val="00333ADA"/>
    <w:rsid w:val="00334686"/>
    <w:rsid w:val="003366D9"/>
    <w:rsid w:val="00337339"/>
    <w:rsid w:val="00337BBB"/>
    <w:rsid w:val="00340345"/>
    <w:rsid w:val="003406C6"/>
    <w:rsid w:val="00340A98"/>
    <w:rsid w:val="003418CC"/>
    <w:rsid w:val="003434EE"/>
    <w:rsid w:val="003459BD"/>
    <w:rsid w:val="00350684"/>
    <w:rsid w:val="00350927"/>
    <w:rsid w:val="00350D38"/>
    <w:rsid w:val="00351B36"/>
    <w:rsid w:val="00355EF4"/>
    <w:rsid w:val="00357B4E"/>
    <w:rsid w:val="00360141"/>
    <w:rsid w:val="003661A6"/>
    <w:rsid w:val="003716FD"/>
    <w:rsid w:val="0037204B"/>
    <w:rsid w:val="003744CF"/>
    <w:rsid w:val="00374717"/>
    <w:rsid w:val="0037618E"/>
    <w:rsid w:val="0037676C"/>
    <w:rsid w:val="00381043"/>
    <w:rsid w:val="003829E5"/>
    <w:rsid w:val="00386109"/>
    <w:rsid w:val="00386543"/>
    <w:rsid w:val="00386944"/>
    <w:rsid w:val="00393ED8"/>
    <w:rsid w:val="003956CC"/>
    <w:rsid w:val="00395C9A"/>
    <w:rsid w:val="003A0853"/>
    <w:rsid w:val="003A5731"/>
    <w:rsid w:val="003A6B67"/>
    <w:rsid w:val="003A6B82"/>
    <w:rsid w:val="003B0CBD"/>
    <w:rsid w:val="003B13B6"/>
    <w:rsid w:val="003B14C3"/>
    <w:rsid w:val="003B15E6"/>
    <w:rsid w:val="003B22EF"/>
    <w:rsid w:val="003B383B"/>
    <w:rsid w:val="003B408A"/>
    <w:rsid w:val="003B4738"/>
    <w:rsid w:val="003C08A2"/>
    <w:rsid w:val="003C2045"/>
    <w:rsid w:val="003C43A1"/>
    <w:rsid w:val="003C4FC0"/>
    <w:rsid w:val="003C55F4"/>
    <w:rsid w:val="003C71A3"/>
    <w:rsid w:val="003C7897"/>
    <w:rsid w:val="003C7A3F"/>
    <w:rsid w:val="003D2766"/>
    <w:rsid w:val="003D2A74"/>
    <w:rsid w:val="003D3332"/>
    <w:rsid w:val="003D3D88"/>
    <w:rsid w:val="003D3E8F"/>
    <w:rsid w:val="003D3EDC"/>
    <w:rsid w:val="003D6475"/>
    <w:rsid w:val="003D6EE6"/>
    <w:rsid w:val="003E375C"/>
    <w:rsid w:val="003E3F94"/>
    <w:rsid w:val="003E4086"/>
    <w:rsid w:val="003E639E"/>
    <w:rsid w:val="003E71E5"/>
    <w:rsid w:val="003E75C8"/>
    <w:rsid w:val="003F0445"/>
    <w:rsid w:val="003F0CF0"/>
    <w:rsid w:val="003F14B1"/>
    <w:rsid w:val="003F2B20"/>
    <w:rsid w:val="003F3289"/>
    <w:rsid w:val="003F3C62"/>
    <w:rsid w:val="003F415D"/>
    <w:rsid w:val="003F4772"/>
    <w:rsid w:val="003F4A78"/>
    <w:rsid w:val="003F5CB9"/>
    <w:rsid w:val="004013C7"/>
    <w:rsid w:val="00401FCF"/>
    <w:rsid w:val="004034B7"/>
    <w:rsid w:val="00405C74"/>
    <w:rsid w:val="00406285"/>
    <w:rsid w:val="00406AED"/>
    <w:rsid w:val="004115A2"/>
    <w:rsid w:val="00412272"/>
    <w:rsid w:val="004148F9"/>
    <w:rsid w:val="0042084E"/>
    <w:rsid w:val="00420955"/>
    <w:rsid w:val="00421C96"/>
    <w:rsid w:val="00421EEF"/>
    <w:rsid w:val="00424D65"/>
    <w:rsid w:val="00426039"/>
    <w:rsid w:val="00430393"/>
    <w:rsid w:val="00430546"/>
    <w:rsid w:val="004317A5"/>
    <w:rsid w:val="00431806"/>
    <w:rsid w:val="00431A70"/>
    <w:rsid w:val="00431F42"/>
    <w:rsid w:val="0043593C"/>
    <w:rsid w:val="00441177"/>
    <w:rsid w:val="00442C6C"/>
    <w:rsid w:val="00443CBE"/>
    <w:rsid w:val="00443E8A"/>
    <w:rsid w:val="004441BC"/>
    <w:rsid w:val="004468B4"/>
    <w:rsid w:val="00446D86"/>
    <w:rsid w:val="00447EB5"/>
    <w:rsid w:val="0045230A"/>
    <w:rsid w:val="00454A7D"/>
    <w:rsid w:val="00454AD0"/>
    <w:rsid w:val="00457337"/>
    <w:rsid w:val="00462A40"/>
    <w:rsid w:val="00462E3D"/>
    <w:rsid w:val="0046431F"/>
    <w:rsid w:val="00466E79"/>
    <w:rsid w:val="00470D7D"/>
    <w:rsid w:val="0047372D"/>
    <w:rsid w:val="00473BA3"/>
    <w:rsid w:val="004743DD"/>
    <w:rsid w:val="00474CEA"/>
    <w:rsid w:val="00481779"/>
    <w:rsid w:val="00482110"/>
    <w:rsid w:val="00483968"/>
    <w:rsid w:val="004841BE"/>
    <w:rsid w:val="00484F86"/>
    <w:rsid w:val="00485287"/>
    <w:rsid w:val="004868E0"/>
    <w:rsid w:val="00487A1A"/>
    <w:rsid w:val="00490746"/>
    <w:rsid w:val="00490852"/>
    <w:rsid w:val="00491C9C"/>
    <w:rsid w:val="00492F30"/>
    <w:rsid w:val="004946F4"/>
    <w:rsid w:val="0049487E"/>
    <w:rsid w:val="004952D8"/>
    <w:rsid w:val="004957AA"/>
    <w:rsid w:val="00497EC5"/>
    <w:rsid w:val="004A160D"/>
    <w:rsid w:val="004A3E81"/>
    <w:rsid w:val="004A4195"/>
    <w:rsid w:val="004A5610"/>
    <w:rsid w:val="004A5C62"/>
    <w:rsid w:val="004A5CE5"/>
    <w:rsid w:val="004A707D"/>
    <w:rsid w:val="004B0974"/>
    <w:rsid w:val="004B4185"/>
    <w:rsid w:val="004B44E6"/>
    <w:rsid w:val="004B6EF3"/>
    <w:rsid w:val="004C2B3A"/>
    <w:rsid w:val="004C5541"/>
    <w:rsid w:val="004C6EEE"/>
    <w:rsid w:val="004C702B"/>
    <w:rsid w:val="004C7A8B"/>
    <w:rsid w:val="004D0033"/>
    <w:rsid w:val="004D016B"/>
    <w:rsid w:val="004D1B22"/>
    <w:rsid w:val="004D23CC"/>
    <w:rsid w:val="004D258E"/>
    <w:rsid w:val="004D26E2"/>
    <w:rsid w:val="004D36F2"/>
    <w:rsid w:val="004D3B34"/>
    <w:rsid w:val="004D4E70"/>
    <w:rsid w:val="004D6C67"/>
    <w:rsid w:val="004D7272"/>
    <w:rsid w:val="004E1106"/>
    <w:rsid w:val="004E138F"/>
    <w:rsid w:val="004E29D7"/>
    <w:rsid w:val="004E35B9"/>
    <w:rsid w:val="004E4649"/>
    <w:rsid w:val="004E48B8"/>
    <w:rsid w:val="004E4A61"/>
    <w:rsid w:val="004E594B"/>
    <w:rsid w:val="004E5C2B"/>
    <w:rsid w:val="004E68E4"/>
    <w:rsid w:val="004F00DD"/>
    <w:rsid w:val="004F2133"/>
    <w:rsid w:val="004F5398"/>
    <w:rsid w:val="004F55F1"/>
    <w:rsid w:val="004F6936"/>
    <w:rsid w:val="0050067E"/>
    <w:rsid w:val="00501033"/>
    <w:rsid w:val="00502358"/>
    <w:rsid w:val="00503DC6"/>
    <w:rsid w:val="00506F5D"/>
    <w:rsid w:val="00507D07"/>
    <w:rsid w:val="00510C37"/>
    <w:rsid w:val="005126D0"/>
    <w:rsid w:val="00514667"/>
    <w:rsid w:val="0051568D"/>
    <w:rsid w:val="005209D1"/>
    <w:rsid w:val="0052308A"/>
    <w:rsid w:val="0052457B"/>
    <w:rsid w:val="00526AC7"/>
    <w:rsid w:val="00526C15"/>
    <w:rsid w:val="00536499"/>
    <w:rsid w:val="00537ED3"/>
    <w:rsid w:val="00542A03"/>
    <w:rsid w:val="0054353E"/>
    <w:rsid w:val="00543903"/>
    <w:rsid w:val="00543BCC"/>
    <w:rsid w:val="00543F11"/>
    <w:rsid w:val="00544135"/>
    <w:rsid w:val="00545440"/>
    <w:rsid w:val="00546305"/>
    <w:rsid w:val="00546F5C"/>
    <w:rsid w:val="005470B1"/>
    <w:rsid w:val="00547A95"/>
    <w:rsid w:val="0055119B"/>
    <w:rsid w:val="0055619C"/>
    <w:rsid w:val="00556B12"/>
    <w:rsid w:val="00561202"/>
    <w:rsid w:val="00562507"/>
    <w:rsid w:val="00562811"/>
    <w:rsid w:val="00566B06"/>
    <w:rsid w:val="00572031"/>
    <w:rsid w:val="00572282"/>
    <w:rsid w:val="00573CE3"/>
    <w:rsid w:val="00576E84"/>
    <w:rsid w:val="00580394"/>
    <w:rsid w:val="005809CD"/>
    <w:rsid w:val="00582B8C"/>
    <w:rsid w:val="0058757E"/>
    <w:rsid w:val="00587763"/>
    <w:rsid w:val="005928D0"/>
    <w:rsid w:val="00593BD3"/>
    <w:rsid w:val="00595109"/>
    <w:rsid w:val="00596A4B"/>
    <w:rsid w:val="005972D9"/>
    <w:rsid w:val="00597507"/>
    <w:rsid w:val="005A05A5"/>
    <w:rsid w:val="005A2195"/>
    <w:rsid w:val="005A2641"/>
    <w:rsid w:val="005A3079"/>
    <w:rsid w:val="005A479D"/>
    <w:rsid w:val="005A6175"/>
    <w:rsid w:val="005B1C6D"/>
    <w:rsid w:val="005B21B6"/>
    <w:rsid w:val="005B3A08"/>
    <w:rsid w:val="005B7A63"/>
    <w:rsid w:val="005C0955"/>
    <w:rsid w:val="005C49DA"/>
    <w:rsid w:val="005C50F3"/>
    <w:rsid w:val="005C54B5"/>
    <w:rsid w:val="005C5D80"/>
    <w:rsid w:val="005C5D91"/>
    <w:rsid w:val="005C6224"/>
    <w:rsid w:val="005C7DCE"/>
    <w:rsid w:val="005D07B8"/>
    <w:rsid w:val="005D3D62"/>
    <w:rsid w:val="005D483E"/>
    <w:rsid w:val="005D4D0C"/>
    <w:rsid w:val="005D5DA8"/>
    <w:rsid w:val="005D6597"/>
    <w:rsid w:val="005E0473"/>
    <w:rsid w:val="005E14E7"/>
    <w:rsid w:val="005E209B"/>
    <w:rsid w:val="005E26A3"/>
    <w:rsid w:val="005E2ECB"/>
    <w:rsid w:val="005E447E"/>
    <w:rsid w:val="005E4FD1"/>
    <w:rsid w:val="005E77BC"/>
    <w:rsid w:val="005F0775"/>
    <w:rsid w:val="005F0CF5"/>
    <w:rsid w:val="005F21EB"/>
    <w:rsid w:val="005F4196"/>
    <w:rsid w:val="005F424B"/>
    <w:rsid w:val="005F560E"/>
    <w:rsid w:val="005F6453"/>
    <w:rsid w:val="005F64CF"/>
    <w:rsid w:val="005F64F8"/>
    <w:rsid w:val="00600449"/>
    <w:rsid w:val="00601DA2"/>
    <w:rsid w:val="006041AD"/>
    <w:rsid w:val="00604F2B"/>
    <w:rsid w:val="00605908"/>
    <w:rsid w:val="00607850"/>
    <w:rsid w:val="00607EF7"/>
    <w:rsid w:val="00610D7C"/>
    <w:rsid w:val="00613414"/>
    <w:rsid w:val="00620154"/>
    <w:rsid w:val="0062373D"/>
    <w:rsid w:val="0062408D"/>
    <w:rsid w:val="006240CC"/>
    <w:rsid w:val="00624940"/>
    <w:rsid w:val="006254F8"/>
    <w:rsid w:val="006264EE"/>
    <w:rsid w:val="00627DA7"/>
    <w:rsid w:val="006305A7"/>
    <w:rsid w:val="00630DA4"/>
    <w:rsid w:val="00631CD4"/>
    <w:rsid w:val="00632597"/>
    <w:rsid w:val="00634D13"/>
    <w:rsid w:val="006358B4"/>
    <w:rsid w:val="006371C6"/>
    <w:rsid w:val="00641724"/>
    <w:rsid w:val="006419AA"/>
    <w:rsid w:val="00642EE6"/>
    <w:rsid w:val="00644B1F"/>
    <w:rsid w:val="00644B7E"/>
    <w:rsid w:val="006454E6"/>
    <w:rsid w:val="00646235"/>
    <w:rsid w:val="00646A68"/>
    <w:rsid w:val="006505BD"/>
    <w:rsid w:val="006505D6"/>
    <w:rsid w:val="006508EA"/>
    <w:rsid w:val="0065092E"/>
    <w:rsid w:val="006557A7"/>
    <w:rsid w:val="00656290"/>
    <w:rsid w:val="006601C9"/>
    <w:rsid w:val="006608D8"/>
    <w:rsid w:val="00661088"/>
    <w:rsid w:val="006621D7"/>
    <w:rsid w:val="0066302A"/>
    <w:rsid w:val="00666708"/>
    <w:rsid w:val="00667770"/>
    <w:rsid w:val="00670597"/>
    <w:rsid w:val="006706D0"/>
    <w:rsid w:val="00675887"/>
    <w:rsid w:val="006766F2"/>
    <w:rsid w:val="00676A4E"/>
    <w:rsid w:val="00677574"/>
    <w:rsid w:val="006812ED"/>
    <w:rsid w:val="00683878"/>
    <w:rsid w:val="00684380"/>
    <w:rsid w:val="0068454C"/>
    <w:rsid w:val="006871F9"/>
    <w:rsid w:val="00691B62"/>
    <w:rsid w:val="006933B5"/>
    <w:rsid w:val="00693D14"/>
    <w:rsid w:val="00696F27"/>
    <w:rsid w:val="006A18C2"/>
    <w:rsid w:val="006A2551"/>
    <w:rsid w:val="006A3383"/>
    <w:rsid w:val="006B0233"/>
    <w:rsid w:val="006B077C"/>
    <w:rsid w:val="006B59F2"/>
    <w:rsid w:val="006B6803"/>
    <w:rsid w:val="006C0F2A"/>
    <w:rsid w:val="006C1244"/>
    <w:rsid w:val="006C2A0A"/>
    <w:rsid w:val="006D0F16"/>
    <w:rsid w:val="006D2814"/>
    <w:rsid w:val="006D2A3F"/>
    <w:rsid w:val="006D2FBC"/>
    <w:rsid w:val="006D6E34"/>
    <w:rsid w:val="006D78E8"/>
    <w:rsid w:val="006E0AEC"/>
    <w:rsid w:val="006E138B"/>
    <w:rsid w:val="006E1867"/>
    <w:rsid w:val="006E3B08"/>
    <w:rsid w:val="006F0330"/>
    <w:rsid w:val="006F1FDC"/>
    <w:rsid w:val="006F2E9A"/>
    <w:rsid w:val="006F6B8C"/>
    <w:rsid w:val="007013EF"/>
    <w:rsid w:val="00701846"/>
    <w:rsid w:val="00702735"/>
    <w:rsid w:val="007055BD"/>
    <w:rsid w:val="00706596"/>
    <w:rsid w:val="007131D1"/>
    <w:rsid w:val="0071720F"/>
    <w:rsid w:val="007173CA"/>
    <w:rsid w:val="00717FD2"/>
    <w:rsid w:val="007216AA"/>
    <w:rsid w:val="00721AB5"/>
    <w:rsid w:val="00721CFB"/>
    <w:rsid w:val="00721DEF"/>
    <w:rsid w:val="00724A43"/>
    <w:rsid w:val="007273AC"/>
    <w:rsid w:val="00730088"/>
    <w:rsid w:val="0073152B"/>
    <w:rsid w:val="0073175F"/>
    <w:rsid w:val="00731AD4"/>
    <w:rsid w:val="007322B2"/>
    <w:rsid w:val="00732E4D"/>
    <w:rsid w:val="007346E4"/>
    <w:rsid w:val="00735564"/>
    <w:rsid w:val="00736AC9"/>
    <w:rsid w:val="00740078"/>
    <w:rsid w:val="00740A08"/>
    <w:rsid w:val="00740F22"/>
    <w:rsid w:val="00741CF0"/>
    <w:rsid w:val="00741F1A"/>
    <w:rsid w:val="00743210"/>
    <w:rsid w:val="007447DA"/>
    <w:rsid w:val="007450F8"/>
    <w:rsid w:val="00745D37"/>
    <w:rsid w:val="0074696E"/>
    <w:rsid w:val="0074763E"/>
    <w:rsid w:val="00750135"/>
    <w:rsid w:val="00750EC2"/>
    <w:rsid w:val="00752B28"/>
    <w:rsid w:val="00753475"/>
    <w:rsid w:val="007536BC"/>
    <w:rsid w:val="007541A9"/>
    <w:rsid w:val="00754E36"/>
    <w:rsid w:val="00763139"/>
    <w:rsid w:val="00770F37"/>
    <w:rsid w:val="007711A0"/>
    <w:rsid w:val="007729DB"/>
    <w:rsid w:val="00772D5E"/>
    <w:rsid w:val="00773D9D"/>
    <w:rsid w:val="0077463E"/>
    <w:rsid w:val="00774697"/>
    <w:rsid w:val="00775AB8"/>
    <w:rsid w:val="00776472"/>
    <w:rsid w:val="00776928"/>
    <w:rsid w:val="00776D56"/>
    <w:rsid w:val="00776E0F"/>
    <w:rsid w:val="007774B1"/>
    <w:rsid w:val="00777BE1"/>
    <w:rsid w:val="00782222"/>
    <w:rsid w:val="007833D8"/>
    <w:rsid w:val="00784ED7"/>
    <w:rsid w:val="00785677"/>
    <w:rsid w:val="007869E1"/>
    <w:rsid w:val="00786F16"/>
    <w:rsid w:val="007873BC"/>
    <w:rsid w:val="00791BD7"/>
    <w:rsid w:val="007933F7"/>
    <w:rsid w:val="00796E20"/>
    <w:rsid w:val="00797C32"/>
    <w:rsid w:val="007A058A"/>
    <w:rsid w:val="007A11E8"/>
    <w:rsid w:val="007A1803"/>
    <w:rsid w:val="007A6D16"/>
    <w:rsid w:val="007B0914"/>
    <w:rsid w:val="007B1374"/>
    <w:rsid w:val="007B1D83"/>
    <w:rsid w:val="007B32E5"/>
    <w:rsid w:val="007B3DB9"/>
    <w:rsid w:val="007B57CE"/>
    <w:rsid w:val="007B589F"/>
    <w:rsid w:val="007B6186"/>
    <w:rsid w:val="007B730D"/>
    <w:rsid w:val="007B73BC"/>
    <w:rsid w:val="007C1838"/>
    <w:rsid w:val="007C20B9"/>
    <w:rsid w:val="007C3271"/>
    <w:rsid w:val="007C430C"/>
    <w:rsid w:val="007C6ABC"/>
    <w:rsid w:val="007C7301"/>
    <w:rsid w:val="007C7859"/>
    <w:rsid w:val="007C7F28"/>
    <w:rsid w:val="007D1466"/>
    <w:rsid w:val="007D2879"/>
    <w:rsid w:val="007D2BDE"/>
    <w:rsid w:val="007D2FB6"/>
    <w:rsid w:val="007D31B9"/>
    <w:rsid w:val="007D454A"/>
    <w:rsid w:val="007D49EB"/>
    <w:rsid w:val="007D5E1C"/>
    <w:rsid w:val="007D706B"/>
    <w:rsid w:val="007E0DE2"/>
    <w:rsid w:val="007E1946"/>
    <w:rsid w:val="007E1E60"/>
    <w:rsid w:val="007E2DA6"/>
    <w:rsid w:val="007E3667"/>
    <w:rsid w:val="007E3B98"/>
    <w:rsid w:val="007E417A"/>
    <w:rsid w:val="007E44E4"/>
    <w:rsid w:val="007E548D"/>
    <w:rsid w:val="007E70AB"/>
    <w:rsid w:val="007E7875"/>
    <w:rsid w:val="007F19F5"/>
    <w:rsid w:val="007F31B6"/>
    <w:rsid w:val="007F362D"/>
    <w:rsid w:val="007F546C"/>
    <w:rsid w:val="007F625F"/>
    <w:rsid w:val="007F665E"/>
    <w:rsid w:val="007F6AFD"/>
    <w:rsid w:val="00800412"/>
    <w:rsid w:val="0080194C"/>
    <w:rsid w:val="00801C31"/>
    <w:rsid w:val="00802C61"/>
    <w:rsid w:val="00803C91"/>
    <w:rsid w:val="0080444B"/>
    <w:rsid w:val="0080587B"/>
    <w:rsid w:val="00806468"/>
    <w:rsid w:val="0081132F"/>
    <w:rsid w:val="008119CA"/>
    <w:rsid w:val="008130C4"/>
    <w:rsid w:val="0081529B"/>
    <w:rsid w:val="008155F0"/>
    <w:rsid w:val="00816735"/>
    <w:rsid w:val="00820141"/>
    <w:rsid w:val="00820E0C"/>
    <w:rsid w:val="00823275"/>
    <w:rsid w:val="0082366F"/>
    <w:rsid w:val="00825EF5"/>
    <w:rsid w:val="00825F02"/>
    <w:rsid w:val="008338A2"/>
    <w:rsid w:val="008356BA"/>
    <w:rsid w:val="00837267"/>
    <w:rsid w:val="00837965"/>
    <w:rsid w:val="00841AA9"/>
    <w:rsid w:val="00845520"/>
    <w:rsid w:val="0084576B"/>
    <w:rsid w:val="008474FE"/>
    <w:rsid w:val="008478EC"/>
    <w:rsid w:val="008517BE"/>
    <w:rsid w:val="00853EE4"/>
    <w:rsid w:val="00855535"/>
    <w:rsid w:val="008576E0"/>
    <w:rsid w:val="00857C5A"/>
    <w:rsid w:val="0086255E"/>
    <w:rsid w:val="008633F0"/>
    <w:rsid w:val="00867D9D"/>
    <w:rsid w:val="00872E0A"/>
    <w:rsid w:val="00873594"/>
    <w:rsid w:val="00875285"/>
    <w:rsid w:val="00875ECF"/>
    <w:rsid w:val="00881E0C"/>
    <w:rsid w:val="00884B62"/>
    <w:rsid w:val="0088529C"/>
    <w:rsid w:val="00885461"/>
    <w:rsid w:val="00886A04"/>
    <w:rsid w:val="00887903"/>
    <w:rsid w:val="008908EC"/>
    <w:rsid w:val="00890B0C"/>
    <w:rsid w:val="00891144"/>
    <w:rsid w:val="0089270A"/>
    <w:rsid w:val="00892B47"/>
    <w:rsid w:val="00893AF6"/>
    <w:rsid w:val="00893DDB"/>
    <w:rsid w:val="00894BC4"/>
    <w:rsid w:val="00896890"/>
    <w:rsid w:val="008977D1"/>
    <w:rsid w:val="008A08C7"/>
    <w:rsid w:val="008A28A8"/>
    <w:rsid w:val="008A2E70"/>
    <w:rsid w:val="008A31A8"/>
    <w:rsid w:val="008A54AC"/>
    <w:rsid w:val="008A59D5"/>
    <w:rsid w:val="008A5B32"/>
    <w:rsid w:val="008B2029"/>
    <w:rsid w:val="008B2EE4"/>
    <w:rsid w:val="008B3821"/>
    <w:rsid w:val="008B3B03"/>
    <w:rsid w:val="008B4D3D"/>
    <w:rsid w:val="008B57C7"/>
    <w:rsid w:val="008B5927"/>
    <w:rsid w:val="008C15A4"/>
    <w:rsid w:val="008C2F92"/>
    <w:rsid w:val="008C3546"/>
    <w:rsid w:val="008C589D"/>
    <w:rsid w:val="008C6D51"/>
    <w:rsid w:val="008D2846"/>
    <w:rsid w:val="008D3CC3"/>
    <w:rsid w:val="008D4236"/>
    <w:rsid w:val="008D462F"/>
    <w:rsid w:val="008D475E"/>
    <w:rsid w:val="008D6DCF"/>
    <w:rsid w:val="008E0A09"/>
    <w:rsid w:val="008E4376"/>
    <w:rsid w:val="008E5102"/>
    <w:rsid w:val="008E6E0E"/>
    <w:rsid w:val="008E7A0A"/>
    <w:rsid w:val="008E7B49"/>
    <w:rsid w:val="008F2BF8"/>
    <w:rsid w:val="008F59F6"/>
    <w:rsid w:val="00900719"/>
    <w:rsid w:val="009017AC"/>
    <w:rsid w:val="00902554"/>
    <w:rsid w:val="00902A9A"/>
    <w:rsid w:val="00904A1C"/>
    <w:rsid w:val="00905030"/>
    <w:rsid w:val="00906490"/>
    <w:rsid w:val="00907C7D"/>
    <w:rsid w:val="009111B2"/>
    <w:rsid w:val="009151F5"/>
    <w:rsid w:val="009164D8"/>
    <w:rsid w:val="00924AE1"/>
    <w:rsid w:val="009269B1"/>
    <w:rsid w:val="00926CC3"/>
    <w:rsid w:val="0092724D"/>
    <w:rsid w:val="009272B3"/>
    <w:rsid w:val="009275C2"/>
    <w:rsid w:val="00930312"/>
    <w:rsid w:val="009315BE"/>
    <w:rsid w:val="009326DD"/>
    <w:rsid w:val="0093338F"/>
    <w:rsid w:val="00934A86"/>
    <w:rsid w:val="00936751"/>
    <w:rsid w:val="00937BD9"/>
    <w:rsid w:val="00940F9B"/>
    <w:rsid w:val="00943732"/>
    <w:rsid w:val="00943C0C"/>
    <w:rsid w:val="009477AE"/>
    <w:rsid w:val="00950541"/>
    <w:rsid w:val="00950E2C"/>
    <w:rsid w:val="00951D50"/>
    <w:rsid w:val="009525EB"/>
    <w:rsid w:val="0095470B"/>
    <w:rsid w:val="00954874"/>
    <w:rsid w:val="0095615A"/>
    <w:rsid w:val="009601BE"/>
    <w:rsid w:val="00961400"/>
    <w:rsid w:val="00963646"/>
    <w:rsid w:val="00963F9C"/>
    <w:rsid w:val="00964E0A"/>
    <w:rsid w:val="0096632D"/>
    <w:rsid w:val="00967124"/>
    <w:rsid w:val="00970948"/>
    <w:rsid w:val="00970C44"/>
    <w:rsid w:val="0097166C"/>
    <w:rsid w:val="009718C7"/>
    <w:rsid w:val="00971A4B"/>
    <w:rsid w:val="0097559F"/>
    <w:rsid w:val="009761EA"/>
    <w:rsid w:val="00976257"/>
    <w:rsid w:val="0097761E"/>
    <w:rsid w:val="00977CC9"/>
    <w:rsid w:val="00982454"/>
    <w:rsid w:val="00982CF0"/>
    <w:rsid w:val="009853E1"/>
    <w:rsid w:val="00985F68"/>
    <w:rsid w:val="00986E6B"/>
    <w:rsid w:val="00990032"/>
    <w:rsid w:val="00990B19"/>
    <w:rsid w:val="009913A2"/>
    <w:rsid w:val="0099153B"/>
    <w:rsid w:val="00991769"/>
    <w:rsid w:val="0099232C"/>
    <w:rsid w:val="00994386"/>
    <w:rsid w:val="00995C8E"/>
    <w:rsid w:val="00997087"/>
    <w:rsid w:val="009A02CB"/>
    <w:rsid w:val="009A13D8"/>
    <w:rsid w:val="009A279E"/>
    <w:rsid w:val="009A3015"/>
    <w:rsid w:val="009A3040"/>
    <w:rsid w:val="009A3490"/>
    <w:rsid w:val="009A4A2F"/>
    <w:rsid w:val="009A5D4E"/>
    <w:rsid w:val="009A65D9"/>
    <w:rsid w:val="009A6E3F"/>
    <w:rsid w:val="009B0A6F"/>
    <w:rsid w:val="009B0A86"/>
    <w:rsid w:val="009B0A94"/>
    <w:rsid w:val="009B0C62"/>
    <w:rsid w:val="009B2AE8"/>
    <w:rsid w:val="009B5622"/>
    <w:rsid w:val="009B59E9"/>
    <w:rsid w:val="009B6A5F"/>
    <w:rsid w:val="009B70AA"/>
    <w:rsid w:val="009C245E"/>
    <w:rsid w:val="009C5066"/>
    <w:rsid w:val="009C5E77"/>
    <w:rsid w:val="009C7A7E"/>
    <w:rsid w:val="009D02E8"/>
    <w:rsid w:val="009D114E"/>
    <w:rsid w:val="009D1C40"/>
    <w:rsid w:val="009D475A"/>
    <w:rsid w:val="009D51D0"/>
    <w:rsid w:val="009D70A4"/>
    <w:rsid w:val="009D7B14"/>
    <w:rsid w:val="009E04CC"/>
    <w:rsid w:val="009E08D1"/>
    <w:rsid w:val="009E0D96"/>
    <w:rsid w:val="009E1B95"/>
    <w:rsid w:val="009E27C0"/>
    <w:rsid w:val="009E37B1"/>
    <w:rsid w:val="009E496F"/>
    <w:rsid w:val="009E4B0D"/>
    <w:rsid w:val="009E5250"/>
    <w:rsid w:val="009E7493"/>
    <w:rsid w:val="009E7A69"/>
    <w:rsid w:val="009E7F92"/>
    <w:rsid w:val="009F02A3"/>
    <w:rsid w:val="009F2182"/>
    <w:rsid w:val="009F2F27"/>
    <w:rsid w:val="009F34AA"/>
    <w:rsid w:val="009F350A"/>
    <w:rsid w:val="009F3532"/>
    <w:rsid w:val="009F448F"/>
    <w:rsid w:val="009F5F27"/>
    <w:rsid w:val="009F6395"/>
    <w:rsid w:val="009F6BCB"/>
    <w:rsid w:val="009F7B78"/>
    <w:rsid w:val="00A0057A"/>
    <w:rsid w:val="00A00AFC"/>
    <w:rsid w:val="00A019B4"/>
    <w:rsid w:val="00A02FA1"/>
    <w:rsid w:val="00A03DDC"/>
    <w:rsid w:val="00A04CCE"/>
    <w:rsid w:val="00A07421"/>
    <w:rsid w:val="00A0776B"/>
    <w:rsid w:val="00A10131"/>
    <w:rsid w:val="00A10FB9"/>
    <w:rsid w:val="00A110DB"/>
    <w:rsid w:val="00A11421"/>
    <w:rsid w:val="00A1389F"/>
    <w:rsid w:val="00A13B7A"/>
    <w:rsid w:val="00A157B1"/>
    <w:rsid w:val="00A17C89"/>
    <w:rsid w:val="00A22229"/>
    <w:rsid w:val="00A24442"/>
    <w:rsid w:val="00A24ADA"/>
    <w:rsid w:val="00A269BB"/>
    <w:rsid w:val="00A32577"/>
    <w:rsid w:val="00A330BB"/>
    <w:rsid w:val="00A36002"/>
    <w:rsid w:val="00A37B95"/>
    <w:rsid w:val="00A422A8"/>
    <w:rsid w:val="00A4372F"/>
    <w:rsid w:val="00A446F5"/>
    <w:rsid w:val="00A44882"/>
    <w:rsid w:val="00A45125"/>
    <w:rsid w:val="00A45355"/>
    <w:rsid w:val="00A526AE"/>
    <w:rsid w:val="00A54715"/>
    <w:rsid w:val="00A55403"/>
    <w:rsid w:val="00A56A54"/>
    <w:rsid w:val="00A6061C"/>
    <w:rsid w:val="00A62D44"/>
    <w:rsid w:val="00A6578D"/>
    <w:rsid w:val="00A67263"/>
    <w:rsid w:val="00A7161C"/>
    <w:rsid w:val="00A71CE4"/>
    <w:rsid w:val="00A74486"/>
    <w:rsid w:val="00A77AA3"/>
    <w:rsid w:val="00A8236D"/>
    <w:rsid w:val="00A82B0D"/>
    <w:rsid w:val="00A848C9"/>
    <w:rsid w:val="00A854EB"/>
    <w:rsid w:val="00A872DD"/>
    <w:rsid w:val="00A872E5"/>
    <w:rsid w:val="00A91406"/>
    <w:rsid w:val="00A9575B"/>
    <w:rsid w:val="00A96E65"/>
    <w:rsid w:val="00A96ECE"/>
    <w:rsid w:val="00A97C72"/>
    <w:rsid w:val="00AA310B"/>
    <w:rsid w:val="00AA5465"/>
    <w:rsid w:val="00AA6092"/>
    <w:rsid w:val="00AA63D4"/>
    <w:rsid w:val="00AB06E8"/>
    <w:rsid w:val="00AB1CD3"/>
    <w:rsid w:val="00AB27A0"/>
    <w:rsid w:val="00AB352F"/>
    <w:rsid w:val="00AB3596"/>
    <w:rsid w:val="00AB73E1"/>
    <w:rsid w:val="00AC274B"/>
    <w:rsid w:val="00AC377F"/>
    <w:rsid w:val="00AC4764"/>
    <w:rsid w:val="00AC52EB"/>
    <w:rsid w:val="00AC6D36"/>
    <w:rsid w:val="00AD0CBA"/>
    <w:rsid w:val="00AD1629"/>
    <w:rsid w:val="00AD26E2"/>
    <w:rsid w:val="00AD63EA"/>
    <w:rsid w:val="00AD6659"/>
    <w:rsid w:val="00AD6D3F"/>
    <w:rsid w:val="00AD784C"/>
    <w:rsid w:val="00AE126A"/>
    <w:rsid w:val="00AE1BAE"/>
    <w:rsid w:val="00AE3005"/>
    <w:rsid w:val="00AE3BD5"/>
    <w:rsid w:val="00AE59A0"/>
    <w:rsid w:val="00AE6D40"/>
    <w:rsid w:val="00AE7651"/>
    <w:rsid w:val="00AF0429"/>
    <w:rsid w:val="00AF0C57"/>
    <w:rsid w:val="00AF145F"/>
    <w:rsid w:val="00AF17B7"/>
    <w:rsid w:val="00AF26F3"/>
    <w:rsid w:val="00AF2BA2"/>
    <w:rsid w:val="00AF343D"/>
    <w:rsid w:val="00AF5F04"/>
    <w:rsid w:val="00AF6284"/>
    <w:rsid w:val="00AF7044"/>
    <w:rsid w:val="00AF7A15"/>
    <w:rsid w:val="00B00672"/>
    <w:rsid w:val="00B011F4"/>
    <w:rsid w:val="00B01B4D"/>
    <w:rsid w:val="00B02D1B"/>
    <w:rsid w:val="00B04489"/>
    <w:rsid w:val="00B05F25"/>
    <w:rsid w:val="00B06571"/>
    <w:rsid w:val="00B068BA"/>
    <w:rsid w:val="00B07217"/>
    <w:rsid w:val="00B07786"/>
    <w:rsid w:val="00B07DEA"/>
    <w:rsid w:val="00B11910"/>
    <w:rsid w:val="00B1245D"/>
    <w:rsid w:val="00B13851"/>
    <w:rsid w:val="00B13B1C"/>
    <w:rsid w:val="00B14044"/>
    <w:rsid w:val="00B14B5F"/>
    <w:rsid w:val="00B21778"/>
    <w:rsid w:val="00B21F90"/>
    <w:rsid w:val="00B22265"/>
    <w:rsid w:val="00B22291"/>
    <w:rsid w:val="00B23F9A"/>
    <w:rsid w:val="00B2417B"/>
    <w:rsid w:val="00B24E6F"/>
    <w:rsid w:val="00B26CB5"/>
    <w:rsid w:val="00B2752E"/>
    <w:rsid w:val="00B307CC"/>
    <w:rsid w:val="00B326B7"/>
    <w:rsid w:val="00B3394F"/>
    <w:rsid w:val="00B33BE8"/>
    <w:rsid w:val="00B356AF"/>
    <w:rsid w:val="00B3588E"/>
    <w:rsid w:val="00B36DE6"/>
    <w:rsid w:val="00B4088B"/>
    <w:rsid w:val="00B41139"/>
    <w:rsid w:val="00B4198F"/>
    <w:rsid w:val="00B41F3D"/>
    <w:rsid w:val="00B431E8"/>
    <w:rsid w:val="00B45141"/>
    <w:rsid w:val="00B46CBA"/>
    <w:rsid w:val="00B47BAA"/>
    <w:rsid w:val="00B519CD"/>
    <w:rsid w:val="00B5273A"/>
    <w:rsid w:val="00B56DDF"/>
    <w:rsid w:val="00B57329"/>
    <w:rsid w:val="00B60E61"/>
    <w:rsid w:val="00B6101D"/>
    <w:rsid w:val="00B61D7B"/>
    <w:rsid w:val="00B629A6"/>
    <w:rsid w:val="00B62B50"/>
    <w:rsid w:val="00B635B7"/>
    <w:rsid w:val="00B63AE8"/>
    <w:rsid w:val="00B65950"/>
    <w:rsid w:val="00B65EDA"/>
    <w:rsid w:val="00B66D83"/>
    <w:rsid w:val="00B6729F"/>
    <w:rsid w:val="00B672C0"/>
    <w:rsid w:val="00B676FD"/>
    <w:rsid w:val="00B678B6"/>
    <w:rsid w:val="00B67F05"/>
    <w:rsid w:val="00B70BF3"/>
    <w:rsid w:val="00B71BEB"/>
    <w:rsid w:val="00B72303"/>
    <w:rsid w:val="00B75646"/>
    <w:rsid w:val="00B7629E"/>
    <w:rsid w:val="00B8143F"/>
    <w:rsid w:val="00B8352E"/>
    <w:rsid w:val="00B83FF5"/>
    <w:rsid w:val="00B84828"/>
    <w:rsid w:val="00B85F63"/>
    <w:rsid w:val="00B90729"/>
    <w:rsid w:val="00B907DA"/>
    <w:rsid w:val="00B90B09"/>
    <w:rsid w:val="00B9146B"/>
    <w:rsid w:val="00B927C5"/>
    <w:rsid w:val="00B94C5E"/>
    <w:rsid w:val="00B950BC"/>
    <w:rsid w:val="00B96596"/>
    <w:rsid w:val="00B9714C"/>
    <w:rsid w:val="00BA26F6"/>
    <w:rsid w:val="00BA29AD"/>
    <w:rsid w:val="00BA33CF"/>
    <w:rsid w:val="00BA39F7"/>
    <w:rsid w:val="00BA3F8D"/>
    <w:rsid w:val="00BA5B68"/>
    <w:rsid w:val="00BB74AC"/>
    <w:rsid w:val="00BB7A10"/>
    <w:rsid w:val="00BC097E"/>
    <w:rsid w:val="00BC118A"/>
    <w:rsid w:val="00BC5619"/>
    <w:rsid w:val="00BC60BE"/>
    <w:rsid w:val="00BC6C1E"/>
    <w:rsid w:val="00BC7468"/>
    <w:rsid w:val="00BC7D4F"/>
    <w:rsid w:val="00BC7ED7"/>
    <w:rsid w:val="00BD2850"/>
    <w:rsid w:val="00BD2A96"/>
    <w:rsid w:val="00BD6B9D"/>
    <w:rsid w:val="00BE28D2"/>
    <w:rsid w:val="00BE4389"/>
    <w:rsid w:val="00BE4A64"/>
    <w:rsid w:val="00BE5E43"/>
    <w:rsid w:val="00BF163E"/>
    <w:rsid w:val="00BF3EBC"/>
    <w:rsid w:val="00BF557D"/>
    <w:rsid w:val="00BF588F"/>
    <w:rsid w:val="00BF658D"/>
    <w:rsid w:val="00BF7F58"/>
    <w:rsid w:val="00C01381"/>
    <w:rsid w:val="00C01AB1"/>
    <w:rsid w:val="00C026A0"/>
    <w:rsid w:val="00C06137"/>
    <w:rsid w:val="00C06929"/>
    <w:rsid w:val="00C074A3"/>
    <w:rsid w:val="00C079B8"/>
    <w:rsid w:val="00C10037"/>
    <w:rsid w:val="00C115E1"/>
    <w:rsid w:val="00C123EA"/>
    <w:rsid w:val="00C12A49"/>
    <w:rsid w:val="00C133EE"/>
    <w:rsid w:val="00C149D0"/>
    <w:rsid w:val="00C14B4D"/>
    <w:rsid w:val="00C16073"/>
    <w:rsid w:val="00C2080F"/>
    <w:rsid w:val="00C26588"/>
    <w:rsid w:val="00C27DE9"/>
    <w:rsid w:val="00C30B0A"/>
    <w:rsid w:val="00C32989"/>
    <w:rsid w:val="00C32CB2"/>
    <w:rsid w:val="00C33388"/>
    <w:rsid w:val="00C35484"/>
    <w:rsid w:val="00C4173A"/>
    <w:rsid w:val="00C50DED"/>
    <w:rsid w:val="00C52217"/>
    <w:rsid w:val="00C534F1"/>
    <w:rsid w:val="00C602FF"/>
    <w:rsid w:val="00C60411"/>
    <w:rsid w:val="00C60CF6"/>
    <w:rsid w:val="00C61174"/>
    <w:rsid w:val="00C6148F"/>
    <w:rsid w:val="00C621B1"/>
    <w:rsid w:val="00C62F7A"/>
    <w:rsid w:val="00C63B9C"/>
    <w:rsid w:val="00C6682F"/>
    <w:rsid w:val="00C67BF4"/>
    <w:rsid w:val="00C707BD"/>
    <w:rsid w:val="00C7275E"/>
    <w:rsid w:val="00C731AF"/>
    <w:rsid w:val="00C74541"/>
    <w:rsid w:val="00C74953"/>
    <w:rsid w:val="00C74C5D"/>
    <w:rsid w:val="00C82E3D"/>
    <w:rsid w:val="00C85560"/>
    <w:rsid w:val="00C85ED3"/>
    <w:rsid w:val="00C863C4"/>
    <w:rsid w:val="00C90DAB"/>
    <w:rsid w:val="00C920EA"/>
    <w:rsid w:val="00C92729"/>
    <w:rsid w:val="00C92AA0"/>
    <w:rsid w:val="00C93C3E"/>
    <w:rsid w:val="00C93F15"/>
    <w:rsid w:val="00C94E3B"/>
    <w:rsid w:val="00C95269"/>
    <w:rsid w:val="00C96AC2"/>
    <w:rsid w:val="00C97F06"/>
    <w:rsid w:val="00CA12E3"/>
    <w:rsid w:val="00CA1476"/>
    <w:rsid w:val="00CA6611"/>
    <w:rsid w:val="00CA6AE6"/>
    <w:rsid w:val="00CA6BE7"/>
    <w:rsid w:val="00CA782F"/>
    <w:rsid w:val="00CB08DC"/>
    <w:rsid w:val="00CB187B"/>
    <w:rsid w:val="00CB1F93"/>
    <w:rsid w:val="00CB2835"/>
    <w:rsid w:val="00CB3285"/>
    <w:rsid w:val="00CB372D"/>
    <w:rsid w:val="00CB39C0"/>
    <w:rsid w:val="00CB4500"/>
    <w:rsid w:val="00CC0C72"/>
    <w:rsid w:val="00CC2BFD"/>
    <w:rsid w:val="00CC3BB0"/>
    <w:rsid w:val="00CC42C2"/>
    <w:rsid w:val="00CC60BC"/>
    <w:rsid w:val="00CC6F40"/>
    <w:rsid w:val="00CC76EE"/>
    <w:rsid w:val="00CD1C73"/>
    <w:rsid w:val="00CD3476"/>
    <w:rsid w:val="00CD63EE"/>
    <w:rsid w:val="00CD64DF"/>
    <w:rsid w:val="00CE14A6"/>
    <w:rsid w:val="00CE225F"/>
    <w:rsid w:val="00CE28D5"/>
    <w:rsid w:val="00CE294B"/>
    <w:rsid w:val="00CE2B9C"/>
    <w:rsid w:val="00CE5A7A"/>
    <w:rsid w:val="00CF2F50"/>
    <w:rsid w:val="00CF6198"/>
    <w:rsid w:val="00CF697F"/>
    <w:rsid w:val="00D00A03"/>
    <w:rsid w:val="00D02919"/>
    <w:rsid w:val="00D03DB2"/>
    <w:rsid w:val="00D04AF3"/>
    <w:rsid w:val="00D04C61"/>
    <w:rsid w:val="00D05A86"/>
    <w:rsid w:val="00D05B8D"/>
    <w:rsid w:val="00D05B9B"/>
    <w:rsid w:val="00D065A2"/>
    <w:rsid w:val="00D079AA"/>
    <w:rsid w:val="00D07F00"/>
    <w:rsid w:val="00D10C73"/>
    <w:rsid w:val="00D11105"/>
    <w:rsid w:val="00D1130F"/>
    <w:rsid w:val="00D129F8"/>
    <w:rsid w:val="00D13A53"/>
    <w:rsid w:val="00D1646D"/>
    <w:rsid w:val="00D17B72"/>
    <w:rsid w:val="00D3185C"/>
    <w:rsid w:val="00D3205F"/>
    <w:rsid w:val="00D3318E"/>
    <w:rsid w:val="00D33E72"/>
    <w:rsid w:val="00D35BD6"/>
    <w:rsid w:val="00D361B5"/>
    <w:rsid w:val="00D378D5"/>
    <w:rsid w:val="00D411A2"/>
    <w:rsid w:val="00D43F22"/>
    <w:rsid w:val="00D44BC5"/>
    <w:rsid w:val="00D44C43"/>
    <w:rsid w:val="00D4518D"/>
    <w:rsid w:val="00D45699"/>
    <w:rsid w:val="00D4606D"/>
    <w:rsid w:val="00D463FD"/>
    <w:rsid w:val="00D50B9C"/>
    <w:rsid w:val="00D513AF"/>
    <w:rsid w:val="00D52D73"/>
    <w:rsid w:val="00D52E58"/>
    <w:rsid w:val="00D52F3A"/>
    <w:rsid w:val="00D537BF"/>
    <w:rsid w:val="00D56B20"/>
    <w:rsid w:val="00D578B3"/>
    <w:rsid w:val="00D618F4"/>
    <w:rsid w:val="00D63636"/>
    <w:rsid w:val="00D63BDE"/>
    <w:rsid w:val="00D63D60"/>
    <w:rsid w:val="00D66CB6"/>
    <w:rsid w:val="00D6749E"/>
    <w:rsid w:val="00D67C8F"/>
    <w:rsid w:val="00D714CC"/>
    <w:rsid w:val="00D718FB"/>
    <w:rsid w:val="00D720BE"/>
    <w:rsid w:val="00D735C7"/>
    <w:rsid w:val="00D75EA7"/>
    <w:rsid w:val="00D76ECC"/>
    <w:rsid w:val="00D81ADF"/>
    <w:rsid w:val="00D81F21"/>
    <w:rsid w:val="00D864F2"/>
    <w:rsid w:val="00D87A30"/>
    <w:rsid w:val="00D9027D"/>
    <w:rsid w:val="00D9159A"/>
    <w:rsid w:val="00D943F8"/>
    <w:rsid w:val="00D95470"/>
    <w:rsid w:val="00D96B55"/>
    <w:rsid w:val="00DA082C"/>
    <w:rsid w:val="00DA2619"/>
    <w:rsid w:val="00DA3401"/>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C7404"/>
    <w:rsid w:val="00DD1130"/>
    <w:rsid w:val="00DD1951"/>
    <w:rsid w:val="00DD1F88"/>
    <w:rsid w:val="00DD487D"/>
    <w:rsid w:val="00DD4E83"/>
    <w:rsid w:val="00DD5A86"/>
    <w:rsid w:val="00DD6628"/>
    <w:rsid w:val="00DD6945"/>
    <w:rsid w:val="00DE2D04"/>
    <w:rsid w:val="00DE3250"/>
    <w:rsid w:val="00DE3AEE"/>
    <w:rsid w:val="00DE3CE5"/>
    <w:rsid w:val="00DE50C3"/>
    <w:rsid w:val="00DE6028"/>
    <w:rsid w:val="00DE6C85"/>
    <w:rsid w:val="00DE6FF7"/>
    <w:rsid w:val="00DE78A3"/>
    <w:rsid w:val="00DF0737"/>
    <w:rsid w:val="00DF0A6E"/>
    <w:rsid w:val="00DF1A71"/>
    <w:rsid w:val="00DF225A"/>
    <w:rsid w:val="00DF28E9"/>
    <w:rsid w:val="00DF3C64"/>
    <w:rsid w:val="00DF50FC"/>
    <w:rsid w:val="00DF68C7"/>
    <w:rsid w:val="00DF6F63"/>
    <w:rsid w:val="00DF731A"/>
    <w:rsid w:val="00E00DE7"/>
    <w:rsid w:val="00E02C25"/>
    <w:rsid w:val="00E06B75"/>
    <w:rsid w:val="00E11332"/>
    <w:rsid w:val="00E11352"/>
    <w:rsid w:val="00E1593E"/>
    <w:rsid w:val="00E170DC"/>
    <w:rsid w:val="00E17546"/>
    <w:rsid w:val="00E2058C"/>
    <w:rsid w:val="00E210B5"/>
    <w:rsid w:val="00E2163B"/>
    <w:rsid w:val="00E2295D"/>
    <w:rsid w:val="00E230B6"/>
    <w:rsid w:val="00E23607"/>
    <w:rsid w:val="00E261B3"/>
    <w:rsid w:val="00E2636E"/>
    <w:rsid w:val="00E26818"/>
    <w:rsid w:val="00E26913"/>
    <w:rsid w:val="00E27FFC"/>
    <w:rsid w:val="00E30B15"/>
    <w:rsid w:val="00E30CD6"/>
    <w:rsid w:val="00E3122E"/>
    <w:rsid w:val="00E33237"/>
    <w:rsid w:val="00E353FE"/>
    <w:rsid w:val="00E35BD8"/>
    <w:rsid w:val="00E37A13"/>
    <w:rsid w:val="00E40181"/>
    <w:rsid w:val="00E41379"/>
    <w:rsid w:val="00E45196"/>
    <w:rsid w:val="00E45514"/>
    <w:rsid w:val="00E45E3B"/>
    <w:rsid w:val="00E50303"/>
    <w:rsid w:val="00E50505"/>
    <w:rsid w:val="00E54950"/>
    <w:rsid w:val="00E549C8"/>
    <w:rsid w:val="00E54F2B"/>
    <w:rsid w:val="00E55FB3"/>
    <w:rsid w:val="00E56A01"/>
    <w:rsid w:val="00E60B7E"/>
    <w:rsid w:val="00E629A1"/>
    <w:rsid w:val="00E659F2"/>
    <w:rsid w:val="00E65E78"/>
    <w:rsid w:val="00E6794C"/>
    <w:rsid w:val="00E71547"/>
    <w:rsid w:val="00E71591"/>
    <w:rsid w:val="00E71CEB"/>
    <w:rsid w:val="00E7474F"/>
    <w:rsid w:val="00E77143"/>
    <w:rsid w:val="00E77E9E"/>
    <w:rsid w:val="00E80DE3"/>
    <w:rsid w:val="00E82C55"/>
    <w:rsid w:val="00E85AEE"/>
    <w:rsid w:val="00E866FF"/>
    <w:rsid w:val="00E8787E"/>
    <w:rsid w:val="00E9042A"/>
    <w:rsid w:val="00E92169"/>
    <w:rsid w:val="00E92AC3"/>
    <w:rsid w:val="00E93974"/>
    <w:rsid w:val="00E96316"/>
    <w:rsid w:val="00EA2F6A"/>
    <w:rsid w:val="00EA57AE"/>
    <w:rsid w:val="00EA6DAD"/>
    <w:rsid w:val="00EB00E0"/>
    <w:rsid w:val="00EB05D5"/>
    <w:rsid w:val="00EB34DE"/>
    <w:rsid w:val="00EB4BC7"/>
    <w:rsid w:val="00EB56B9"/>
    <w:rsid w:val="00EB6154"/>
    <w:rsid w:val="00EC059F"/>
    <w:rsid w:val="00EC1CEB"/>
    <w:rsid w:val="00EC1F24"/>
    <w:rsid w:val="00EC22F6"/>
    <w:rsid w:val="00EC3DB9"/>
    <w:rsid w:val="00EC52C6"/>
    <w:rsid w:val="00ED455C"/>
    <w:rsid w:val="00ED5B9B"/>
    <w:rsid w:val="00ED6BAD"/>
    <w:rsid w:val="00ED7447"/>
    <w:rsid w:val="00ED7762"/>
    <w:rsid w:val="00EE00D6"/>
    <w:rsid w:val="00EE11E7"/>
    <w:rsid w:val="00EE1488"/>
    <w:rsid w:val="00EE29AD"/>
    <w:rsid w:val="00EE3E24"/>
    <w:rsid w:val="00EE4D5D"/>
    <w:rsid w:val="00EE5131"/>
    <w:rsid w:val="00EF0B47"/>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16F6B"/>
    <w:rsid w:val="00F20219"/>
    <w:rsid w:val="00F215EF"/>
    <w:rsid w:val="00F2323B"/>
    <w:rsid w:val="00F250A9"/>
    <w:rsid w:val="00F265E6"/>
    <w:rsid w:val="00F266F6"/>
    <w:rsid w:val="00F267AF"/>
    <w:rsid w:val="00F275B1"/>
    <w:rsid w:val="00F30FF4"/>
    <w:rsid w:val="00F3122E"/>
    <w:rsid w:val="00F32368"/>
    <w:rsid w:val="00F331AD"/>
    <w:rsid w:val="00F35287"/>
    <w:rsid w:val="00F40A70"/>
    <w:rsid w:val="00F4146B"/>
    <w:rsid w:val="00F42401"/>
    <w:rsid w:val="00F43041"/>
    <w:rsid w:val="00F43A37"/>
    <w:rsid w:val="00F4641B"/>
    <w:rsid w:val="00F46EB8"/>
    <w:rsid w:val="00F50454"/>
    <w:rsid w:val="00F50CD1"/>
    <w:rsid w:val="00F511E4"/>
    <w:rsid w:val="00F52D09"/>
    <w:rsid w:val="00F52E08"/>
    <w:rsid w:val="00F53A66"/>
    <w:rsid w:val="00F5462D"/>
    <w:rsid w:val="00F54AF3"/>
    <w:rsid w:val="00F55B21"/>
    <w:rsid w:val="00F56266"/>
    <w:rsid w:val="00F56EF6"/>
    <w:rsid w:val="00F57536"/>
    <w:rsid w:val="00F60082"/>
    <w:rsid w:val="00F61833"/>
    <w:rsid w:val="00F61A9F"/>
    <w:rsid w:val="00F61B5F"/>
    <w:rsid w:val="00F642CA"/>
    <w:rsid w:val="00F64696"/>
    <w:rsid w:val="00F65AA9"/>
    <w:rsid w:val="00F6768F"/>
    <w:rsid w:val="00F71857"/>
    <w:rsid w:val="00F71DC9"/>
    <w:rsid w:val="00F72C2C"/>
    <w:rsid w:val="00F741F2"/>
    <w:rsid w:val="00F76CAB"/>
    <w:rsid w:val="00F772C6"/>
    <w:rsid w:val="00F800AB"/>
    <w:rsid w:val="00F802DD"/>
    <w:rsid w:val="00F815B5"/>
    <w:rsid w:val="00F81D12"/>
    <w:rsid w:val="00F839DA"/>
    <w:rsid w:val="00F85195"/>
    <w:rsid w:val="00F868E3"/>
    <w:rsid w:val="00F90E78"/>
    <w:rsid w:val="00F922EF"/>
    <w:rsid w:val="00F938BA"/>
    <w:rsid w:val="00F97919"/>
    <w:rsid w:val="00FA213D"/>
    <w:rsid w:val="00FA2C46"/>
    <w:rsid w:val="00FA3525"/>
    <w:rsid w:val="00FA5A53"/>
    <w:rsid w:val="00FA6B9D"/>
    <w:rsid w:val="00FB14B0"/>
    <w:rsid w:val="00FB1F6E"/>
    <w:rsid w:val="00FB2BD1"/>
    <w:rsid w:val="00FB4769"/>
    <w:rsid w:val="00FB4CDA"/>
    <w:rsid w:val="00FB6481"/>
    <w:rsid w:val="00FB6D36"/>
    <w:rsid w:val="00FC01C4"/>
    <w:rsid w:val="00FC0965"/>
    <w:rsid w:val="00FC0F81"/>
    <w:rsid w:val="00FC252F"/>
    <w:rsid w:val="00FC395C"/>
    <w:rsid w:val="00FC5E8E"/>
    <w:rsid w:val="00FC653F"/>
    <w:rsid w:val="00FC6A6C"/>
    <w:rsid w:val="00FD0DD4"/>
    <w:rsid w:val="00FD1234"/>
    <w:rsid w:val="00FD135F"/>
    <w:rsid w:val="00FD3766"/>
    <w:rsid w:val="00FD3865"/>
    <w:rsid w:val="00FD3D05"/>
    <w:rsid w:val="00FD47C4"/>
    <w:rsid w:val="00FE1323"/>
    <w:rsid w:val="00FE2DCF"/>
    <w:rsid w:val="00FE3FA7"/>
    <w:rsid w:val="00FE4081"/>
    <w:rsid w:val="00FF1FB7"/>
    <w:rsid w:val="00FF2A4E"/>
    <w:rsid w:val="00FF2FCE"/>
    <w:rsid w:val="00FF4610"/>
    <w:rsid w:val="00FF4F7D"/>
    <w:rsid w:val="00FF6B20"/>
    <w:rsid w:val="00FF6D9D"/>
    <w:rsid w:val="00FF7620"/>
    <w:rsid w:val="00FF7DD5"/>
    <w:rsid w:val="02213995"/>
    <w:rsid w:val="05769540"/>
    <w:rsid w:val="07D44AA4"/>
    <w:rsid w:val="07F42F68"/>
    <w:rsid w:val="09F6AEE4"/>
    <w:rsid w:val="0C637E2E"/>
    <w:rsid w:val="10655D26"/>
    <w:rsid w:val="138F18DA"/>
    <w:rsid w:val="145AA3A8"/>
    <w:rsid w:val="16D49EAA"/>
    <w:rsid w:val="1ADF0357"/>
    <w:rsid w:val="1B85390E"/>
    <w:rsid w:val="2B95D191"/>
    <w:rsid w:val="2FFA049F"/>
    <w:rsid w:val="33B80AA5"/>
    <w:rsid w:val="33D626FA"/>
    <w:rsid w:val="36DFE831"/>
    <w:rsid w:val="3840D4B0"/>
    <w:rsid w:val="3A72B2E7"/>
    <w:rsid w:val="3FEE803F"/>
    <w:rsid w:val="400AF042"/>
    <w:rsid w:val="40327E35"/>
    <w:rsid w:val="4549656A"/>
    <w:rsid w:val="48D0522F"/>
    <w:rsid w:val="4E10D744"/>
    <w:rsid w:val="4E6DC7A0"/>
    <w:rsid w:val="4FBC6E13"/>
    <w:rsid w:val="51981E07"/>
    <w:rsid w:val="54DEB244"/>
    <w:rsid w:val="566115B3"/>
    <w:rsid w:val="584771BD"/>
    <w:rsid w:val="5BF50FAF"/>
    <w:rsid w:val="5C7EE1A2"/>
    <w:rsid w:val="617C3EF9"/>
    <w:rsid w:val="63A1FD38"/>
    <w:rsid w:val="65D940DF"/>
    <w:rsid w:val="66097027"/>
    <w:rsid w:val="67751140"/>
    <w:rsid w:val="67C9F7C9"/>
    <w:rsid w:val="6908D7CE"/>
    <w:rsid w:val="69363C5C"/>
    <w:rsid w:val="6B415243"/>
    <w:rsid w:val="6BAE23F7"/>
    <w:rsid w:val="6C45A81C"/>
    <w:rsid w:val="6CAA6AED"/>
    <w:rsid w:val="6E6AB808"/>
    <w:rsid w:val="700ADFD3"/>
    <w:rsid w:val="75EDFFAC"/>
    <w:rsid w:val="78D799B1"/>
    <w:rsid w:val="79237996"/>
    <w:rsid w:val="7A200E3B"/>
    <w:rsid w:val="7EB9FDF3"/>
    <w:rsid w:val="7F749EC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C745BB"/>
  <w15:docId w15:val="{D90A64FF-39A1-4406-994F-38C4883C1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37B95"/>
    <w:pPr>
      <w:spacing w:after="120" w:line="280" w:lineRule="atLeast"/>
    </w:pPr>
    <w:rPr>
      <w:rFonts w:ascii="Arial" w:hAnsi="Arial"/>
      <w:sz w:val="21"/>
      <w:lang w:eastAsia="en-US"/>
    </w:rPr>
  </w:style>
  <w:style w:type="paragraph" w:styleId="Heading1">
    <w:name w:val="heading 1"/>
    <w:next w:val="Body"/>
    <w:link w:val="Heading1Char"/>
    <w:uiPriority w:val="9"/>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030CDD"/>
    <w:rPr>
      <w:rFonts w:ascii="Arial" w:hAnsi="Arial"/>
      <w:b/>
      <w:color w:val="53565A"/>
      <w:sz w:val="32"/>
      <w:szCs w:val="28"/>
      <w:lang w:eastAsia="en-US"/>
    </w:rPr>
  </w:style>
  <w:style w:type="character" w:customStyle="1" w:styleId="Heading3Char">
    <w:name w:val="Heading 3 Char"/>
    <w:link w:val="Heading3"/>
    <w:uiPriority w:val="9"/>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character" w:customStyle="1" w:styleId="normaltextrun">
    <w:name w:val="normaltextrun"/>
    <w:basedOn w:val="DefaultParagraphFont"/>
    <w:rsid w:val="00775AB8"/>
  </w:style>
  <w:style w:type="numbering" w:customStyle="1" w:styleId="ZZNumberslowerroman1">
    <w:name w:val="ZZ Numbers lower roman1"/>
    <w:basedOn w:val="ZZQuotebullets"/>
    <w:rsid w:val="00775AB8"/>
    <w:pPr>
      <w:numPr>
        <w:numId w:val="7"/>
      </w:numPr>
    </w:pPr>
  </w:style>
  <w:style w:type="paragraph" w:styleId="ListParagraph">
    <w:name w:val="List Paragraph"/>
    <w:basedOn w:val="Normal"/>
    <w:uiPriority w:val="34"/>
    <w:qFormat/>
    <w:rsid w:val="00775AB8"/>
    <w:pPr>
      <w:spacing w:before="100" w:after="200" w:line="276" w:lineRule="auto"/>
      <w:ind w:left="720"/>
      <w:contextualSpacing/>
    </w:pPr>
    <w:rPr>
      <w:rFonts w:asciiTheme="minorHAnsi" w:eastAsiaTheme="minorEastAsia" w:hAnsiTheme="minorHAnsi" w:cstheme="minorBidi"/>
      <w:sz w:val="20"/>
      <w:lang w:eastAsia="en-AU"/>
    </w:rPr>
  </w:style>
  <w:style w:type="paragraph" w:styleId="NormalWeb">
    <w:name w:val="Normal (Web)"/>
    <w:basedOn w:val="Normal"/>
    <w:uiPriority w:val="99"/>
    <w:unhideWhenUsed/>
    <w:rsid w:val="00775AB8"/>
    <w:pPr>
      <w:spacing w:before="100" w:after="200" w:line="276" w:lineRule="auto"/>
    </w:pPr>
    <w:rPr>
      <w:rFonts w:ascii="Times New Roman" w:eastAsiaTheme="minorEastAsia" w:hAnsi="Times New Roman"/>
      <w:sz w:val="24"/>
      <w:szCs w:val="24"/>
      <w:lang w:eastAsia="en-AU"/>
    </w:rPr>
  </w:style>
  <w:style w:type="paragraph" w:customStyle="1" w:styleId="DHHSaccessibilitypara">
    <w:name w:val="DHHS accessibility para"/>
    <w:uiPriority w:val="8"/>
    <w:rsid w:val="00775AB8"/>
    <w:pPr>
      <w:spacing w:after="200" w:line="300" w:lineRule="atLeast"/>
    </w:pPr>
    <w:rPr>
      <w:rFonts w:ascii="Arial" w:eastAsia="Times" w:hAnsi="Arial"/>
      <w:sz w:val="24"/>
      <w:szCs w:val="19"/>
      <w:lang w:eastAsia="en-US"/>
    </w:rPr>
  </w:style>
  <w:style w:type="character" w:styleId="Mention">
    <w:name w:val="Mention"/>
    <w:basedOn w:val="DefaultParagraphFont"/>
    <w:uiPriority w:val="99"/>
    <w:unhideWhenUsed/>
    <w:rsid w:val="00775AB8"/>
    <w:rPr>
      <w:color w:val="2B579A"/>
      <w:shd w:val="clear" w:color="auto" w:fill="E1DFDD"/>
    </w:rPr>
  </w:style>
  <w:style w:type="paragraph" w:styleId="TOCHeading">
    <w:name w:val="TOC Heading"/>
    <w:basedOn w:val="Heading1"/>
    <w:next w:val="Normal"/>
    <w:uiPriority w:val="39"/>
    <w:unhideWhenUsed/>
    <w:qFormat/>
    <w:rsid w:val="0013327A"/>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character" w:customStyle="1" w:styleId="cf01">
    <w:name w:val="cf01"/>
    <w:basedOn w:val="DefaultParagraphFont"/>
    <w:rsid w:val="00745D37"/>
    <w:rPr>
      <w:rFonts w:ascii="Segoe UI" w:hAnsi="Segoe UI" w:cs="Segoe UI" w:hint="default"/>
      <w:sz w:val="18"/>
      <w:szCs w:val="18"/>
    </w:rPr>
  </w:style>
  <w:style w:type="character" w:customStyle="1" w:styleId="ui-provider">
    <w:name w:val="ui-provider"/>
    <w:basedOn w:val="DefaultParagraphFont"/>
    <w:rsid w:val="00060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735">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8633472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59872344">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1603549">
      <w:bodyDiv w:val="1"/>
      <w:marLeft w:val="0"/>
      <w:marRight w:val="0"/>
      <w:marTop w:val="0"/>
      <w:marBottom w:val="0"/>
      <w:divBdr>
        <w:top w:val="none" w:sz="0" w:space="0" w:color="auto"/>
        <w:left w:val="none" w:sz="0" w:space="0" w:color="auto"/>
        <w:bottom w:val="none" w:sz="0" w:space="0" w:color="auto"/>
        <w:right w:val="none" w:sz="0" w:space="0" w:color="auto"/>
      </w:divBdr>
    </w:div>
    <w:div w:id="1518422552">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54337739">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60547507">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atagi-statement-on-the-administration-of-seasonal-influenza-vaccines-in-2024?language=en" TargetMode="External"/><Relationship Id="rId18" Type="http://schemas.openxmlformats.org/officeDocument/2006/relationships/hyperlink" Target="https://www.health.gov.au/resources/publications/national-vaccine-storage-guidelines-strive-for-5?language=en" TargetMode="External"/><Relationship Id="rId26" Type="http://schemas.openxmlformats.org/officeDocument/2006/relationships/hyperlink" Target="https://www.health.vic.gov.au/immunisation/pharmacist-immunisers" TargetMode="External"/><Relationship Id="rId39" Type="http://schemas.openxmlformats.org/officeDocument/2006/relationships/hyperlink" Target="https://www.health.vic.gov.au/immunisation/vaccine-error-management" TargetMode="External"/><Relationship Id="rId21" Type="http://schemas.openxmlformats.org/officeDocument/2006/relationships/hyperlink" Target="https://vic-immunisation-learning.com/immunisation/" TargetMode="External"/><Relationship Id="rId34" Type="http://schemas.openxmlformats.org/officeDocument/2006/relationships/hyperlink" Target="https://immunisationhandbook.health.gov.au/contents/vaccine-preventable-diseases/influenza-flu" TargetMode="External"/><Relationship Id="rId42" Type="http://schemas.openxmlformats.org/officeDocument/2006/relationships/hyperlink" Target="https://www.safevac.org.au/Home/Info/VIC"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vic.gov.au/immunisation/ordering-vaccines" TargetMode="External"/><Relationship Id="rId25" Type="http://schemas.openxmlformats.org/officeDocument/2006/relationships/hyperlink" Target="https://www.health.vic.gov.au/immunisation/nurse-immunisers" TargetMode="External"/><Relationship Id="rId33" Type="http://schemas.openxmlformats.org/officeDocument/2006/relationships/hyperlink" Target="https://www.health.vic.gov.au/immunisation/seasonal-influenza-vaccine" TargetMode="External"/><Relationship Id="rId38" Type="http://schemas.openxmlformats.org/officeDocument/2006/relationships/hyperlink" Target="https://www.health.vic.gov.au/immunisation/cold-chain-management" TargetMode="External"/><Relationship Id="rId46" Type="http://schemas.openxmlformats.org/officeDocument/2006/relationships/hyperlink" Target="https://www.safevac.org.au/Home/Info/VIC" TargetMode="External"/><Relationship Id="rId2" Type="http://schemas.openxmlformats.org/officeDocument/2006/relationships/customXml" Target="../customXml/item2.xml"/><Relationship Id="rId16" Type="http://schemas.openxmlformats.org/officeDocument/2006/relationships/hyperlink" Target="https://immunisationhandbook.health.gov.au/contents/vaccine-preventable-diseases/influenza-flu" TargetMode="External"/><Relationship Id="rId20" Type="http://schemas.openxmlformats.org/officeDocument/2006/relationships/hyperlink" Target="https://dhhs.nogginapp.io/x/form/f0f0ab5bea1099ff6a62112aa523d484ba28d04edd9f58a6072ddfa4258aa5ea" TargetMode="External"/><Relationship Id="rId29" Type="http://schemas.openxmlformats.org/officeDocument/2006/relationships/hyperlink" Target="https://education-mvec.mcri.edu.au/courses/shoulder-injury-related-to-vaccine-administration-sirva/" TargetMode="External"/><Relationship Id="rId41" Type="http://schemas.openxmlformats.org/officeDocument/2006/relationships/hyperlink" Target="https://www.health.gov.au/resources/publications/national-vaccine-storage-guidelines-strive-for-5?language=en"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kai.org.au/" TargetMode="External"/><Relationship Id="rId32" Type="http://schemas.openxmlformats.org/officeDocument/2006/relationships/hyperlink" Target="https://www.health.vic.gov.au/immunisation/vaccine-error-management" TargetMode="External"/><Relationship Id="rId37" Type="http://schemas.openxmlformats.org/officeDocument/2006/relationships/hyperlink" Target="https://www.health.gov.au/resources/publications/national-vaccine-storage-guidelines-strive-for-5?language=en" TargetMode="External"/><Relationship Id="rId40" Type="http://schemas.openxmlformats.org/officeDocument/2006/relationships/hyperlink" Target="https://www.health.vic.gov.au/immunisation/ordering-vaccines" TargetMode="External"/><Relationship Id="rId45" Type="http://schemas.openxmlformats.org/officeDocument/2006/relationships/hyperlink" Target="mailto:immunisation@health.vic.gov.au" TargetMode="External"/><Relationship Id="rId53" Type="http://schemas.openxmlformats.org/officeDocument/2006/relationships/hyperlink" Target="mailto:immunisation@health.vic.gov.au"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mmunisationhandbook.health.gov.au/contents/vaccine-preventable-diseases/influenza-flu" TargetMode="External"/><Relationship Id="rId23" Type="http://schemas.openxmlformats.org/officeDocument/2006/relationships/hyperlink" Target="https://www.health.gov.au/resources/collections/getting-vaccinated-against-influenza-resource-collection?language=en" TargetMode="External"/><Relationship Id="rId28" Type="http://schemas.openxmlformats.org/officeDocument/2006/relationships/hyperlink" Target="https://mvec.mcri.edu.au/references/vaccine-administration/" TargetMode="External"/><Relationship Id="rId36" Type="http://schemas.openxmlformats.org/officeDocument/2006/relationships/hyperlink" Target="https://www.health.gov.au/resources/collections/getting-vaccinated-against-influenza-resource-collection?language=und" TargetMode="External"/><Relationship Id="rId49" Type="http://schemas.openxmlformats.org/officeDocument/2006/relationships/image" Target="media/image5.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ic-immunisation-learning.com/immunisation/" TargetMode="External"/><Relationship Id="rId31" Type="http://schemas.openxmlformats.org/officeDocument/2006/relationships/hyperlink" Target="https://www.safevac.org.au/Home/Info/VIC" TargetMode="External"/><Relationship Id="rId44" Type="http://schemas.openxmlformats.org/officeDocument/2006/relationships/hyperlink" Target="https://www.health.vic.gov.au/immunisation/ordering-vaccines" TargetMode="External"/><Relationship Id="rId52" Type="http://schemas.openxmlformats.org/officeDocument/2006/relationships/hyperlink" Target="https://www.health.vic.gov.au/immunisation/seasonal-influenza-vacc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atagi-statement-on-the-administration-of-seasonal-influenza-vaccines-in-2024?language=en" TargetMode="External"/><Relationship Id="rId22" Type="http://schemas.openxmlformats.org/officeDocument/2006/relationships/hyperlink" Target="https://www.health.vic.gov.au/immunisation/seasonal-influenza-vaccine" TargetMode="External"/><Relationship Id="rId27" Type="http://schemas.openxmlformats.org/officeDocument/2006/relationships/hyperlink" Target="https://mvec.mcri.edu.au/references/vaccine-administration/" TargetMode="External"/><Relationship Id="rId30" Type="http://schemas.openxmlformats.org/officeDocument/2006/relationships/hyperlink" Target="https://www.servicesaustralia.gov.au/air-vaccine-code-formats?context=22796" TargetMode="External"/><Relationship Id="rId35" Type="http://schemas.openxmlformats.org/officeDocument/2006/relationships/hyperlink" Target="https://www.health.gov.au/resources/publications/atagi-statement-on-the-administration-of-seasonal-influenza-vaccines-in-2024?language=en" TargetMode="External"/><Relationship Id="rId43" Type="http://schemas.openxmlformats.org/officeDocument/2006/relationships/hyperlink" Target="https://www.servicesaustralia.gov.au/air-vaccine-code-formats?context=22796" TargetMode="External"/><Relationship Id="rId48" Type="http://schemas.openxmlformats.org/officeDocument/2006/relationships/image" Target="media/image4.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health.vic.gov.au/immunisation/seasonal-influenza-vaccin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2" ma:contentTypeDescription="Create a new document." ma:contentTypeScope="" ma:versionID="9e02cf41a35e40dbd0270ec2d81787ea">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ee1eda7375b64ed2444acf5bcb0c3a71"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view xmlns="56f13c3b-1a5e-4b20-8813-0ef8710fa369" xsi:nil="true"/>
    <TaxCatchAll xmlns="5ce0f2b5-5be5-4508-bce9-d7011ece0659" xsi:nil="true"/>
    <TRIMNumber xmlns="56f13c3b-1a5e-4b20-8813-0ef8710fa369" xsi:nil="true"/>
    <lcf76f155ced4ddcb4097134ff3c332f xmlns="56f13c3b-1a5e-4b20-8813-0ef8710fa369">
      <Terms xmlns="http://schemas.microsoft.com/office/infopath/2007/PartnerControls"/>
    </lcf76f155ced4ddcb4097134ff3c332f>
    <ReconciledwithInvoice xmlns="56f13c3b-1a5e-4b20-8813-0ef8710fa36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CB922400-18B3-4DB3-AFA5-489CE4E1F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6f13c3b-1a5e-4b20-8813-0ef8710fa369"/>
    <ds:schemaRef ds:uri="5ce0f2b5-5be5-4508-bce9-d7011ece0659"/>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3732</Words>
  <Characters>21277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Influenza vaccination program – Guidance for immunisation providers</vt:lpstr>
    </vt:vector>
  </TitlesOfParts>
  <Manager/>
  <Company>Victoria State Government, Department of Health</Company>
  <LinksUpToDate>false</LinksUpToDate>
  <CharactersWithSpaces>24960</CharactersWithSpaces>
  <SharedDoc>false</SharedDoc>
  <HyperlinkBase/>
  <HLinks>
    <vt:vector size="432" baseType="variant">
      <vt:variant>
        <vt:i4>2359304</vt:i4>
      </vt:variant>
      <vt:variant>
        <vt:i4>312</vt:i4>
      </vt:variant>
      <vt:variant>
        <vt:i4>0</vt:i4>
      </vt:variant>
      <vt:variant>
        <vt:i4>5</vt:i4>
      </vt:variant>
      <vt:variant>
        <vt:lpwstr>mailto:immunisation@health.vic.gov.au</vt:lpwstr>
      </vt:variant>
      <vt:variant>
        <vt:lpwstr/>
      </vt:variant>
      <vt:variant>
        <vt:i4>1638480</vt:i4>
      </vt:variant>
      <vt:variant>
        <vt:i4>309</vt:i4>
      </vt:variant>
      <vt:variant>
        <vt:i4>0</vt:i4>
      </vt:variant>
      <vt:variant>
        <vt:i4>5</vt:i4>
      </vt:variant>
      <vt:variant>
        <vt:lpwstr>https://www.health.vic.gov.au/immunisation/seasonal-influenza-vaccine</vt:lpwstr>
      </vt:variant>
      <vt:variant>
        <vt:lpwstr/>
      </vt:variant>
      <vt:variant>
        <vt:i4>1638480</vt:i4>
      </vt:variant>
      <vt:variant>
        <vt:i4>306</vt:i4>
      </vt:variant>
      <vt:variant>
        <vt:i4>0</vt:i4>
      </vt:variant>
      <vt:variant>
        <vt:i4>5</vt:i4>
      </vt:variant>
      <vt:variant>
        <vt:lpwstr>https://www.health.vic.gov.au/immunisation/seasonal-influenza-vaccine</vt:lpwstr>
      </vt:variant>
      <vt:variant>
        <vt:lpwstr/>
      </vt:variant>
      <vt:variant>
        <vt:i4>1310789</vt:i4>
      </vt:variant>
      <vt:variant>
        <vt:i4>303</vt:i4>
      </vt:variant>
      <vt:variant>
        <vt:i4>0</vt:i4>
      </vt:variant>
      <vt:variant>
        <vt:i4>5</vt:i4>
      </vt:variant>
      <vt:variant>
        <vt:lpwstr>https://www.safevac.org.au/Home/Info/VIC</vt:lpwstr>
      </vt:variant>
      <vt:variant>
        <vt:lpwstr/>
      </vt:variant>
      <vt:variant>
        <vt:i4>2359304</vt:i4>
      </vt:variant>
      <vt:variant>
        <vt:i4>300</vt:i4>
      </vt:variant>
      <vt:variant>
        <vt:i4>0</vt:i4>
      </vt:variant>
      <vt:variant>
        <vt:i4>5</vt:i4>
      </vt:variant>
      <vt:variant>
        <vt:lpwstr>mailto:immunisation@health.vic.gov.au</vt:lpwstr>
      </vt:variant>
      <vt:variant>
        <vt:lpwstr/>
      </vt:variant>
      <vt:variant>
        <vt:i4>5308493</vt:i4>
      </vt:variant>
      <vt:variant>
        <vt:i4>297</vt:i4>
      </vt:variant>
      <vt:variant>
        <vt:i4>0</vt:i4>
      </vt:variant>
      <vt:variant>
        <vt:i4>5</vt:i4>
      </vt:variant>
      <vt:variant>
        <vt:lpwstr>https://www.health.vic.gov.au/immunisation/ordering-vaccines</vt:lpwstr>
      </vt:variant>
      <vt:variant>
        <vt:lpwstr/>
      </vt:variant>
      <vt:variant>
        <vt:i4>6553711</vt:i4>
      </vt:variant>
      <vt:variant>
        <vt:i4>294</vt:i4>
      </vt:variant>
      <vt:variant>
        <vt:i4>0</vt:i4>
      </vt:variant>
      <vt:variant>
        <vt:i4>5</vt:i4>
      </vt:variant>
      <vt:variant>
        <vt:lpwstr>https://www.servicesaustralia.gov.au/air-vaccine-code-formats?context=22796</vt:lpwstr>
      </vt:variant>
      <vt:variant>
        <vt:lpwstr/>
      </vt:variant>
      <vt:variant>
        <vt:i4>1310789</vt:i4>
      </vt:variant>
      <vt:variant>
        <vt:i4>291</vt:i4>
      </vt:variant>
      <vt:variant>
        <vt:i4>0</vt:i4>
      </vt:variant>
      <vt:variant>
        <vt:i4>5</vt:i4>
      </vt:variant>
      <vt:variant>
        <vt:lpwstr>https://www.safevac.org.au/Home/Info/VIC</vt:lpwstr>
      </vt:variant>
      <vt:variant>
        <vt:lpwstr/>
      </vt:variant>
      <vt:variant>
        <vt:i4>5177345</vt:i4>
      </vt:variant>
      <vt:variant>
        <vt:i4>288</vt:i4>
      </vt:variant>
      <vt:variant>
        <vt:i4>0</vt:i4>
      </vt:variant>
      <vt:variant>
        <vt:i4>5</vt:i4>
      </vt:variant>
      <vt:variant>
        <vt:lpwstr>https://www.health.vic.gov.au/immunisation/immunisers-in-victoria</vt:lpwstr>
      </vt:variant>
      <vt:variant>
        <vt:lpwstr/>
      </vt:variant>
      <vt:variant>
        <vt:i4>5308493</vt:i4>
      </vt:variant>
      <vt:variant>
        <vt:i4>285</vt:i4>
      </vt:variant>
      <vt:variant>
        <vt:i4>0</vt:i4>
      </vt:variant>
      <vt:variant>
        <vt:i4>5</vt:i4>
      </vt:variant>
      <vt:variant>
        <vt:lpwstr>https://www.health.vic.gov.au/immunisation/ordering-vaccines</vt:lpwstr>
      </vt:variant>
      <vt:variant>
        <vt:lpwstr/>
      </vt:variant>
      <vt:variant>
        <vt:i4>7274556</vt:i4>
      </vt:variant>
      <vt:variant>
        <vt:i4>282</vt:i4>
      </vt:variant>
      <vt:variant>
        <vt:i4>0</vt:i4>
      </vt:variant>
      <vt:variant>
        <vt:i4>5</vt:i4>
      </vt:variant>
      <vt:variant>
        <vt:lpwstr>https://www.health.vic.gov.au/immunisation/vaccine-error-management</vt:lpwstr>
      </vt:variant>
      <vt:variant>
        <vt:lpwstr/>
      </vt:variant>
      <vt:variant>
        <vt:i4>917581</vt:i4>
      </vt:variant>
      <vt:variant>
        <vt:i4>279</vt:i4>
      </vt:variant>
      <vt:variant>
        <vt:i4>0</vt:i4>
      </vt:variant>
      <vt:variant>
        <vt:i4>5</vt:i4>
      </vt:variant>
      <vt:variant>
        <vt:lpwstr>https://www.health.vic.gov.au/immunisation/cold-chain-management</vt:lpwstr>
      </vt:variant>
      <vt:variant>
        <vt:lpwstr/>
      </vt:variant>
      <vt:variant>
        <vt:i4>4325444</vt:i4>
      </vt:variant>
      <vt:variant>
        <vt:i4>276</vt:i4>
      </vt:variant>
      <vt:variant>
        <vt:i4>0</vt:i4>
      </vt:variant>
      <vt:variant>
        <vt:i4>5</vt:i4>
      </vt:variant>
      <vt:variant>
        <vt:lpwstr>https://www.health.gov.au/resources/publications/national-vaccine-storage-guidelines-strive-for-5?language=en</vt:lpwstr>
      </vt:variant>
      <vt:variant>
        <vt:lpwstr/>
      </vt:variant>
      <vt:variant>
        <vt:i4>5439565</vt:i4>
      </vt:variant>
      <vt:variant>
        <vt:i4>273</vt:i4>
      </vt:variant>
      <vt:variant>
        <vt:i4>0</vt:i4>
      </vt:variant>
      <vt:variant>
        <vt:i4>5</vt:i4>
      </vt:variant>
      <vt:variant>
        <vt:lpwstr>https://www.health.gov.au/resources/collections/getting-vaccinated-against-influenza-resource-collection?language=und</vt:lpwstr>
      </vt:variant>
      <vt:variant>
        <vt:lpwstr/>
      </vt:variant>
      <vt:variant>
        <vt:i4>589918</vt:i4>
      </vt:variant>
      <vt:variant>
        <vt:i4>270</vt:i4>
      </vt:variant>
      <vt:variant>
        <vt:i4>0</vt:i4>
      </vt:variant>
      <vt:variant>
        <vt:i4>5</vt:i4>
      </vt:variant>
      <vt:variant>
        <vt:lpwstr>https://www.health.gov.au/resources/publications/atagi-statement-on-the-administration-of-seasonal-influenza-vaccines-in-2024?language=en</vt:lpwstr>
      </vt:variant>
      <vt:variant>
        <vt:lpwstr/>
      </vt:variant>
      <vt:variant>
        <vt:i4>3276837</vt:i4>
      </vt:variant>
      <vt:variant>
        <vt:i4>267</vt:i4>
      </vt:variant>
      <vt:variant>
        <vt:i4>0</vt:i4>
      </vt:variant>
      <vt:variant>
        <vt:i4>5</vt:i4>
      </vt:variant>
      <vt:variant>
        <vt:lpwstr>https://immunisationhandbook.health.gov.au/contents/vaccine-preventable-diseases/influenza-flu</vt:lpwstr>
      </vt:variant>
      <vt:variant>
        <vt:lpwstr/>
      </vt:variant>
      <vt:variant>
        <vt:i4>1638480</vt:i4>
      </vt:variant>
      <vt:variant>
        <vt:i4>264</vt:i4>
      </vt:variant>
      <vt:variant>
        <vt:i4>0</vt:i4>
      </vt:variant>
      <vt:variant>
        <vt:i4>5</vt:i4>
      </vt:variant>
      <vt:variant>
        <vt:lpwstr>https://www.health.vic.gov.au/immunisation/seasonal-influenza-vaccine</vt:lpwstr>
      </vt:variant>
      <vt:variant>
        <vt:lpwstr/>
      </vt:variant>
      <vt:variant>
        <vt:i4>7274556</vt:i4>
      </vt:variant>
      <vt:variant>
        <vt:i4>261</vt:i4>
      </vt:variant>
      <vt:variant>
        <vt:i4>0</vt:i4>
      </vt:variant>
      <vt:variant>
        <vt:i4>5</vt:i4>
      </vt:variant>
      <vt:variant>
        <vt:lpwstr>https://www.health.vic.gov.au/immunisation/vaccine-error-management</vt:lpwstr>
      </vt:variant>
      <vt:variant>
        <vt:lpwstr/>
      </vt:variant>
      <vt:variant>
        <vt:i4>1310789</vt:i4>
      </vt:variant>
      <vt:variant>
        <vt:i4>258</vt:i4>
      </vt:variant>
      <vt:variant>
        <vt:i4>0</vt:i4>
      </vt:variant>
      <vt:variant>
        <vt:i4>5</vt:i4>
      </vt:variant>
      <vt:variant>
        <vt:lpwstr>https://www.safevac.org.au/Home/Info/VIC</vt:lpwstr>
      </vt:variant>
      <vt:variant>
        <vt:lpwstr/>
      </vt:variant>
      <vt:variant>
        <vt:i4>6553711</vt:i4>
      </vt:variant>
      <vt:variant>
        <vt:i4>255</vt:i4>
      </vt:variant>
      <vt:variant>
        <vt:i4>0</vt:i4>
      </vt:variant>
      <vt:variant>
        <vt:i4>5</vt:i4>
      </vt:variant>
      <vt:variant>
        <vt:lpwstr>https://www.servicesaustralia.gov.au/air-vaccine-code-formats?context=22796</vt:lpwstr>
      </vt:variant>
      <vt:variant>
        <vt:lpwstr/>
      </vt:variant>
      <vt:variant>
        <vt:i4>1900579</vt:i4>
      </vt:variant>
      <vt:variant>
        <vt:i4>252</vt:i4>
      </vt:variant>
      <vt:variant>
        <vt:i4>0</vt:i4>
      </vt:variant>
      <vt:variant>
        <vt:i4>5</vt:i4>
      </vt:variant>
      <vt:variant>
        <vt:lpwstr/>
      </vt:variant>
      <vt:variant>
        <vt:lpwstr>_Table_1._</vt:lpwstr>
      </vt:variant>
      <vt:variant>
        <vt:i4>7798836</vt:i4>
      </vt:variant>
      <vt:variant>
        <vt:i4>249</vt:i4>
      </vt:variant>
      <vt:variant>
        <vt:i4>0</vt:i4>
      </vt:variant>
      <vt:variant>
        <vt:i4>5</vt:i4>
      </vt:variant>
      <vt:variant>
        <vt:lpwstr>https://education-mvec.mcri.edu.au/courses/shoulder-injury-related-to-vaccine-administration-sirva/</vt:lpwstr>
      </vt:variant>
      <vt:variant>
        <vt:lpwstr/>
      </vt:variant>
      <vt:variant>
        <vt:i4>8323110</vt:i4>
      </vt:variant>
      <vt:variant>
        <vt:i4>246</vt:i4>
      </vt:variant>
      <vt:variant>
        <vt:i4>0</vt:i4>
      </vt:variant>
      <vt:variant>
        <vt:i4>5</vt:i4>
      </vt:variant>
      <vt:variant>
        <vt:lpwstr>https://mvec.mcri.edu.au/references/vaccine-administration/</vt:lpwstr>
      </vt:variant>
      <vt:variant>
        <vt:lpwstr/>
      </vt:variant>
      <vt:variant>
        <vt:i4>8323110</vt:i4>
      </vt:variant>
      <vt:variant>
        <vt:i4>243</vt:i4>
      </vt:variant>
      <vt:variant>
        <vt:i4>0</vt:i4>
      </vt:variant>
      <vt:variant>
        <vt:i4>5</vt:i4>
      </vt:variant>
      <vt:variant>
        <vt:lpwstr>https://mvec.mcri.edu.au/references/vaccine-administration/</vt:lpwstr>
      </vt:variant>
      <vt:variant>
        <vt:lpwstr/>
      </vt:variant>
      <vt:variant>
        <vt:i4>5374016</vt:i4>
      </vt:variant>
      <vt:variant>
        <vt:i4>240</vt:i4>
      </vt:variant>
      <vt:variant>
        <vt:i4>0</vt:i4>
      </vt:variant>
      <vt:variant>
        <vt:i4>5</vt:i4>
      </vt:variant>
      <vt:variant>
        <vt:lpwstr>https://www.health.vic.gov.au/immunisation/pharmacist-immunisers</vt:lpwstr>
      </vt:variant>
      <vt:variant>
        <vt:lpwstr/>
      </vt:variant>
      <vt:variant>
        <vt:i4>6684786</vt:i4>
      </vt:variant>
      <vt:variant>
        <vt:i4>237</vt:i4>
      </vt:variant>
      <vt:variant>
        <vt:i4>0</vt:i4>
      </vt:variant>
      <vt:variant>
        <vt:i4>5</vt:i4>
      </vt:variant>
      <vt:variant>
        <vt:lpwstr>https://www.health.vic.gov.au/immunisation/nurse-immunisers</vt:lpwstr>
      </vt:variant>
      <vt:variant>
        <vt:lpwstr/>
      </vt:variant>
      <vt:variant>
        <vt:i4>5570645</vt:i4>
      </vt:variant>
      <vt:variant>
        <vt:i4>234</vt:i4>
      </vt:variant>
      <vt:variant>
        <vt:i4>0</vt:i4>
      </vt:variant>
      <vt:variant>
        <vt:i4>5</vt:i4>
      </vt:variant>
      <vt:variant>
        <vt:lpwstr>https://skai.org.au/</vt:lpwstr>
      </vt:variant>
      <vt:variant>
        <vt:lpwstr/>
      </vt:variant>
      <vt:variant>
        <vt:i4>5439581</vt:i4>
      </vt:variant>
      <vt:variant>
        <vt:i4>231</vt:i4>
      </vt:variant>
      <vt:variant>
        <vt:i4>0</vt:i4>
      </vt:variant>
      <vt:variant>
        <vt:i4>5</vt:i4>
      </vt:variant>
      <vt:variant>
        <vt:lpwstr>https://www.health.gov.au/resources/collections/getting-vaccinated-against-influenza-resource-collection?language=en</vt:lpwstr>
      </vt:variant>
      <vt:variant>
        <vt:lpwstr/>
      </vt:variant>
      <vt:variant>
        <vt:i4>1638480</vt:i4>
      </vt:variant>
      <vt:variant>
        <vt:i4>228</vt:i4>
      </vt:variant>
      <vt:variant>
        <vt:i4>0</vt:i4>
      </vt:variant>
      <vt:variant>
        <vt:i4>5</vt:i4>
      </vt:variant>
      <vt:variant>
        <vt:lpwstr>https://www.health.vic.gov.au/immunisation/seasonal-influenza-vaccine</vt:lpwstr>
      </vt:variant>
      <vt:variant>
        <vt:lpwstr/>
      </vt:variant>
      <vt:variant>
        <vt:i4>3539055</vt:i4>
      </vt:variant>
      <vt:variant>
        <vt:i4>225</vt:i4>
      </vt:variant>
      <vt:variant>
        <vt:i4>0</vt:i4>
      </vt:variant>
      <vt:variant>
        <vt:i4>5</vt:i4>
      </vt:variant>
      <vt:variant>
        <vt:lpwstr>https://vic-immunisation-learning.com/immunisation/</vt:lpwstr>
      </vt:variant>
      <vt:variant>
        <vt:lpwstr/>
      </vt:variant>
      <vt:variant>
        <vt:i4>1441893</vt:i4>
      </vt:variant>
      <vt:variant>
        <vt:i4>222</vt:i4>
      </vt:variant>
      <vt:variant>
        <vt:i4>0</vt:i4>
      </vt:variant>
      <vt:variant>
        <vt:i4>5</vt:i4>
      </vt:variant>
      <vt:variant>
        <vt:lpwstr/>
      </vt:variant>
      <vt:variant>
        <vt:lpwstr>_Appendix_3_-</vt:lpwstr>
      </vt:variant>
      <vt:variant>
        <vt:i4>4390941</vt:i4>
      </vt:variant>
      <vt:variant>
        <vt:i4>219</vt:i4>
      </vt:variant>
      <vt:variant>
        <vt:i4>0</vt:i4>
      </vt:variant>
      <vt:variant>
        <vt:i4>5</vt:i4>
      </vt:variant>
      <vt:variant>
        <vt:lpwstr>https://dhhs.nogginapp.io/x/form/f0f0ab5bea1099ff6a62112aa523d484ba28d04edd9f58a6072ddfa4258aa5ea</vt:lpwstr>
      </vt:variant>
      <vt:variant>
        <vt:lpwstr/>
      </vt:variant>
      <vt:variant>
        <vt:i4>3539055</vt:i4>
      </vt:variant>
      <vt:variant>
        <vt:i4>216</vt:i4>
      </vt:variant>
      <vt:variant>
        <vt:i4>0</vt:i4>
      </vt:variant>
      <vt:variant>
        <vt:i4>5</vt:i4>
      </vt:variant>
      <vt:variant>
        <vt:lpwstr>https://vic-immunisation-learning.com/immunisation/</vt:lpwstr>
      </vt:variant>
      <vt:variant>
        <vt:lpwstr/>
      </vt:variant>
      <vt:variant>
        <vt:i4>4325444</vt:i4>
      </vt:variant>
      <vt:variant>
        <vt:i4>213</vt:i4>
      </vt:variant>
      <vt:variant>
        <vt:i4>0</vt:i4>
      </vt:variant>
      <vt:variant>
        <vt:i4>5</vt:i4>
      </vt:variant>
      <vt:variant>
        <vt:lpwstr>https://www.health.gov.au/resources/publications/national-vaccine-storage-guidelines-strive-for-5?language=en</vt:lpwstr>
      </vt:variant>
      <vt:variant>
        <vt:lpwstr/>
      </vt:variant>
      <vt:variant>
        <vt:i4>7012478</vt:i4>
      </vt:variant>
      <vt:variant>
        <vt:i4>210</vt:i4>
      </vt:variant>
      <vt:variant>
        <vt:i4>0</vt:i4>
      </vt:variant>
      <vt:variant>
        <vt:i4>5</vt:i4>
      </vt:variant>
      <vt:variant>
        <vt:lpwstr>https://www.health.vic.gov.au/immunisation/ordering-vaccines</vt:lpwstr>
      </vt:variant>
      <vt:variant>
        <vt:lpwstr>:~:text=How%20to%20order%20vaccines</vt:lpwstr>
      </vt:variant>
      <vt:variant>
        <vt:i4>1441895</vt:i4>
      </vt:variant>
      <vt:variant>
        <vt:i4>207</vt:i4>
      </vt:variant>
      <vt:variant>
        <vt:i4>0</vt:i4>
      </vt:variant>
      <vt:variant>
        <vt:i4>5</vt:i4>
      </vt:variant>
      <vt:variant>
        <vt:lpwstr/>
      </vt:variant>
      <vt:variant>
        <vt:lpwstr>_Appendix_1_-</vt:lpwstr>
      </vt:variant>
      <vt:variant>
        <vt:i4>3276837</vt:i4>
      </vt:variant>
      <vt:variant>
        <vt:i4>204</vt:i4>
      </vt:variant>
      <vt:variant>
        <vt:i4>0</vt:i4>
      </vt:variant>
      <vt:variant>
        <vt:i4>5</vt:i4>
      </vt:variant>
      <vt:variant>
        <vt:lpwstr>https://immunisationhandbook.health.gov.au/contents/vaccine-preventable-diseases/influenza-flu</vt:lpwstr>
      </vt:variant>
      <vt:variant>
        <vt:lpwstr/>
      </vt:variant>
      <vt:variant>
        <vt:i4>3276837</vt:i4>
      </vt:variant>
      <vt:variant>
        <vt:i4>201</vt:i4>
      </vt:variant>
      <vt:variant>
        <vt:i4>0</vt:i4>
      </vt:variant>
      <vt:variant>
        <vt:i4>5</vt:i4>
      </vt:variant>
      <vt:variant>
        <vt:lpwstr>https://immunisationhandbook.health.gov.au/contents/vaccine-preventable-diseases/influenza-flu</vt:lpwstr>
      </vt:variant>
      <vt:variant>
        <vt:lpwstr/>
      </vt:variant>
      <vt:variant>
        <vt:i4>589918</vt:i4>
      </vt:variant>
      <vt:variant>
        <vt:i4>198</vt:i4>
      </vt:variant>
      <vt:variant>
        <vt:i4>0</vt:i4>
      </vt:variant>
      <vt:variant>
        <vt:i4>5</vt:i4>
      </vt:variant>
      <vt:variant>
        <vt:lpwstr>https://www.health.gov.au/resources/publications/atagi-statement-on-the-administration-of-seasonal-influenza-vaccines-in-2024?language=en</vt:lpwstr>
      </vt:variant>
      <vt:variant>
        <vt:lpwstr/>
      </vt:variant>
      <vt:variant>
        <vt:i4>589918</vt:i4>
      </vt:variant>
      <vt:variant>
        <vt:i4>195</vt:i4>
      </vt:variant>
      <vt:variant>
        <vt:i4>0</vt:i4>
      </vt:variant>
      <vt:variant>
        <vt:i4>5</vt:i4>
      </vt:variant>
      <vt:variant>
        <vt:lpwstr>https://www.health.gov.au/resources/publications/atagi-statement-on-the-administration-of-seasonal-influenza-vaccines-in-2024?language=en</vt:lpwstr>
      </vt:variant>
      <vt:variant>
        <vt:lpwstr/>
      </vt:variant>
      <vt:variant>
        <vt:i4>1441895</vt:i4>
      </vt:variant>
      <vt:variant>
        <vt:i4>192</vt:i4>
      </vt:variant>
      <vt:variant>
        <vt:i4>0</vt:i4>
      </vt:variant>
      <vt:variant>
        <vt:i4>5</vt:i4>
      </vt:variant>
      <vt:variant>
        <vt:lpwstr/>
      </vt:variant>
      <vt:variant>
        <vt:lpwstr>_Appendix_1_-</vt:lpwstr>
      </vt:variant>
      <vt:variant>
        <vt:i4>1245238</vt:i4>
      </vt:variant>
      <vt:variant>
        <vt:i4>185</vt:i4>
      </vt:variant>
      <vt:variant>
        <vt:i4>0</vt:i4>
      </vt:variant>
      <vt:variant>
        <vt:i4>5</vt:i4>
      </vt:variant>
      <vt:variant>
        <vt:lpwstr/>
      </vt:variant>
      <vt:variant>
        <vt:lpwstr>_Toc161320419</vt:lpwstr>
      </vt:variant>
      <vt:variant>
        <vt:i4>1245238</vt:i4>
      </vt:variant>
      <vt:variant>
        <vt:i4>179</vt:i4>
      </vt:variant>
      <vt:variant>
        <vt:i4>0</vt:i4>
      </vt:variant>
      <vt:variant>
        <vt:i4>5</vt:i4>
      </vt:variant>
      <vt:variant>
        <vt:lpwstr/>
      </vt:variant>
      <vt:variant>
        <vt:lpwstr>_Toc161320418</vt:lpwstr>
      </vt:variant>
      <vt:variant>
        <vt:i4>1245238</vt:i4>
      </vt:variant>
      <vt:variant>
        <vt:i4>173</vt:i4>
      </vt:variant>
      <vt:variant>
        <vt:i4>0</vt:i4>
      </vt:variant>
      <vt:variant>
        <vt:i4>5</vt:i4>
      </vt:variant>
      <vt:variant>
        <vt:lpwstr/>
      </vt:variant>
      <vt:variant>
        <vt:lpwstr>_Toc161320417</vt:lpwstr>
      </vt:variant>
      <vt:variant>
        <vt:i4>1245238</vt:i4>
      </vt:variant>
      <vt:variant>
        <vt:i4>167</vt:i4>
      </vt:variant>
      <vt:variant>
        <vt:i4>0</vt:i4>
      </vt:variant>
      <vt:variant>
        <vt:i4>5</vt:i4>
      </vt:variant>
      <vt:variant>
        <vt:lpwstr/>
      </vt:variant>
      <vt:variant>
        <vt:lpwstr>_Toc161320416</vt:lpwstr>
      </vt:variant>
      <vt:variant>
        <vt:i4>1245238</vt:i4>
      </vt:variant>
      <vt:variant>
        <vt:i4>161</vt:i4>
      </vt:variant>
      <vt:variant>
        <vt:i4>0</vt:i4>
      </vt:variant>
      <vt:variant>
        <vt:i4>5</vt:i4>
      </vt:variant>
      <vt:variant>
        <vt:lpwstr/>
      </vt:variant>
      <vt:variant>
        <vt:lpwstr>_Toc161320415</vt:lpwstr>
      </vt:variant>
      <vt:variant>
        <vt:i4>1245238</vt:i4>
      </vt:variant>
      <vt:variant>
        <vt:i4>155</vt:i4>
      </vt:variant>
      <vt:variant>
        <vt:i4>0</vt:i4>
      </vt:variant>
      <vt:variant>
        <vt:i4>5</vt:i4>
      </vt:variant>
      <vt:variant>
        <vt:lpwstr/>
      </vt:variant>
      <vt:variant>
        <vt:lpwstr>_Toc161320414</vt:lpwstr>
      </vt:variant>
      <vt:variant>
        <vt:i4>1245238</vt:i4>
      </vt:variant>
      <vt:variant>
        <vt:i4>149</vt:i4>
      </vt:variant>
      <vt:variant>
        <vt:i4>0</vt:i4>
      </vt:variant>
      <vt:variant>
        <vt:i4>5</vt:i4>
      </vt:variant>
      <vt:variant>
        <vt:lpwstr/>
      </vt:variant>
      <vt:variant>
        <vt:lpwstr>_Toc161320413</vt:lpwstr>
      </vt:variant>
      <vt:variant>
        <vt:i4>1245238</vt:i4>
      </vt:variant>
      <vt:variant>
        <vt:i4>143</vt:i4>
      </vt:variant>
      <vt:variant>
        <vt:i4>0</vt:i4>
      </vt:variant>
      <vt:variant>
        <vt:i4>5</vt:i4>
      </vt:variant>
      <vt:variant>
        <vt:lpwstr/>
      </vt:variant>
      <vt:variant>
        <vt:lpwstr>_Toc161320412</vt:lpwstr>
      </vt:variant>
      <vt:variant>
        <vt:i4>1245238</vt:i4>
      </vt:variant>
      <vt:variant>
        <vt:i4>137</vt:i4>
      </vt:variant>
      <vt:variant>
        <vt:i4>0</vt:i4>
      </vt:variant>
      <vt:variant>
        <vt:i4>5</vt:i4>
      </vt:variant>
      <vt:variant>
        <vt:lpwstr/>
      </vt:variant>
      <vt:variant>
        <vt:lpwstr>_Toc161320411</vt:lpwstr>
      </vt:variant>
      <vt:variant>
        <vt:i4>1245238</vt:i4>
      </vt:variant>
      <vt:variant>
        <vt:i4>131</vt:i4>
      </vt:variant>
      <vt:variant>
        <vt:i4>0</vt:i4>
      </vt:variant>
      <vt:variant>
        <vt:i4>5</vt:i4>
      </vt:variant>
      <vt:variant>
        <vt:lpwstr/>
      </vt:variant>
      <vt:variant>
        <vt:lpwstr>_Toc161320410</vt:lpwstr>
      </vt:variant>
      <vt:variant>
        <vt:i4>1179702</vt:i4>
      </vt:variant>
      <vt:variant>
        <vt:i4>125</vt:i4>
      </vt:variant>
      <vt:variant>
        <vt:i4>0</vt:i4>
      </vt:variant>
      <vt:variant>
        <vt:i4>5</vt:i4>
      </vt:variant>
      <vt:variant>
        <vt:lpwstr/>
      </vt:variant>
      <vt:variant>
        <vt:lpwstr>_Toc161320409</vt:lpwstr>
      </vt:variant>
      <vt:variant>
        <vt:i4>1179702</vt:i4>
      </vt:variant>
      <vt:variant>
        <vt:i4>119</vt:i4>
      </vt:variant>
      <vt:variant>
        <vt:i4>0</vt:i4>
      </vt:variant>
      <vt:variant>
        <vt:i4>5</vt:i4>
      </vt:variant>
      <vt:variant>
        <vt:lpwstr/>
      </vt:variant>
      <vt:variant>
        <vt:lpwstr>_Toc161320408</vt:lpwstr>
      </vt:variant>
      <vt:variant>
        <vt:i4>1179702</vt:i4>
      </vt:variant>
      <vt:variant>
        <vt:i4>113</vt:i4>
      </vt:variant>
      <vt:variant>
        <vt:i4>0</vt:i4>
      </vt:variant>
      <vt:variant>
        <vt:i4>5</vt:i4>
      </vt:variant>
      <vt:variant>
        <vt:lpwstr/>
      </vt:variant>
      <vt:variant>
        <vt:lpwstr>_Toc161320407</vt:lpwstr>
      </vt:variant>
      <vt:variant>
        <vt:i4>1179702</vt:i4>
      </vt:variant>
      <vt:variant>
        <vt:i4>107</vt:i4>
      </vt:variant>
      <vt:variant>
        <vt:i4>0</vt:i4>
      </vt:variant>
      <vt:variant>
        <vt:i4>5</vt:i4>
      </vt:variant>
      <vt:variant>
        <vt:lpwstr/>
      </vt:variant>
      <vt:variant>
        <vt:lpwstr>_Toc161320406</vt:lpwstr>
      </vt:variant>
      <vt:variant>
        <vt:i4>1179702</vt:i4>
      </vt:variant>
      <vt:variant>
        <vt:i4>101</vt:i4>
      </vt:variant>
      <vt:variant>
        <vt:i4>0</vt:i4>
      </vt:variant>
      <vt:variant>
        <vt:i4>5</vt:i4>
      </vt:variant>
      <vt:variant>
        <vt:lpwstr/>
      </vt:variant>
      <vt:variant>
        <vt:lpwstr>_Toc161320405</vt:lpwstr>
      </vt:variant>
      <vt:variant>
        <vt:i4>1179702</vt:i4>
      </vt:variant>
      <vt:variant>
        <vt:i4>95</vt:i4>
      </vt:variant>
      <vt:variant>
        <vt:i4>0</vt:i4>
      </vt:variant>
      <vt:variant>
        <vt:i4>5</vt:i4>
      </vt:variant>
      <vt:variant>
        <vt:lpwstr/>
      </vt:variant>
      <vt:variant>
        <vt:lpwstr>_Toc161320404</vt:lpwstr>
      </vt:variant>
      <vt:variant>
        <vt:i4>1179702</vt:i4>
      </vt:variant>
      <vt:variant>
        <vt:i4>89</vt:i4>
      </vt:variant>
      <vt:variant>
        <vt:i4>0</vt:i4>
      </vt:variant>
      <vt:variant>
        <vt:i4>5</vt:i4>
      </vt:variant>
      <vt:variant>
        <vt:lpwstr/>
      </vt:variant>
      <vt:variant>
        <vt:lpwstr>_Toc161320403</vt:lpwstr>
      </vt:variant>
      <vt:variant>
        <vt:i4>1179702</vt:i4>
      </vt:variant>
      <vt:variant>
        <vt:i4>83</vt:i4>
      </vt:variant>
      <vt:variant>
        <vt:i4>0</vt:i4>
      </vt:variant>
      <vt:variant>
        <vt:i4>5</vt:i4>
      </vt:variant>
      <vt:variant>
        <vt:lpwstr/>
      </vt:variant>
      <vt:variant>
        <vt:lpwstr>_Toc161320402</vt:lpwstr>
      </vt:variant>
      <vt:variant>
        <vt:i4>1179702</vt:i4>
      </vt:variant>
      <vt:variant>
        <vt:i4>77</vt:i4>
      </vt:variant>
      <vt:variant>
        <vt:i4>0</vt:i4>
      </vt:variant>
      <vt:variant>
        <vt:i4>5</vt:i4>
      </vt:variant>
      <vt:variant>
        <vt:lpwstr/>
      </vt:variant>
      <vt:variant>
        <vt:lpwstr>_Toc161320401</vt:lpwstr>
      </vt:variant>
      <vt:variant>
        <vt:i4>1179702</vt:i4>
      </vt:variant>
      <vt:variant>
        <vt:i4>71</vt:i4>
      </vt:variant>
      <vt:variant>
        <vt:i4>0</vt:i4>
      </vt:variant>
      <vt:variant>
        <vt:i4>5</vt:i4>
      </vt:variant>
      <vt:variant>
        <vt:lpwstr/>
      </vt:variant>
      <vt:variant>
        <vt:lpwstr>_Toc161320400</vt:lpwstr>
      </vt:variant>
      <vt:variant>
        <vt:i4>1769521</vt:i4>
      </vt:variant>
      <vt:variant>
        <vt:i4>65</vt:i4>
      </vt:variant>
      <vt:variant>
        <vt:i4>0</vt:i4>
      </vt:variant>
      <vt:variant>
        <vt:i4>5</vt:i4>
      </vt:variant>
      <vt:variant>
        <vt:lpwstr/>
      </vt:variant>
      <vt:variant>
        <vt:lpwstr>_Toc161320399</vt:lpwstr>
      </vt:variant>
      <vt:variant>
        <vt:i4>1769521</vt:i4>
      </vt:variant>
      <vt:variant>
        <vt:i4>59</vt:i4>
      </vt:variant>
      <vt:variant>
        <vt:i4>0</vt:i4>
      </vt:variant>
      <vt:variant>
        <vt:i4>5</vt:i4>
      </vt:variant>
      <vt:variant>
        <vt:lpwstr/>
      </vt:variant>
      <vt:variant>
        <vt:lpwstr>_Toc161320398</vt:lpwstr>
      </vt:variant>
      <vt:variant>
        <vt:i4>1769521</vt:i4>
      </vt:variant>
      <vt:variant>
        <vt:i4>53</vt:i4>
      </vt:variant>
      <vt:variant>
        <vt:i4>0</vt:i4>
      </vt:variant>
      <vt:variant>
        <vt:i4>5</vt:i4>
      </vt:variant>
      <vt:variant>
        <vt:lpwstr/>
      </vt:variant>
      <vt:variant>
        <vt:lpwstr>_Toc161320397</vt:lpwstr>
      </vt:variant>
      <vt:variant>
        <vt:i4>1769521</vt:i4>
      </vt:variant>
      <vt:variant>
        <vt:i4>47</vt:i4>
      </vt:variant>
      <vt:variant>
        <vt:i4>0</vt:i4>
      </vt:variant>
      <vt:variant>
        <vt:i4>5</vt:i4>
      </vt:variant>
      <vt:variant>
        <vt:lpwstr/>
      </vt:variant>
      <vt:variant>
        <vt:lpwstr>_Toc161320396</vt:lpwstr>
      </vt:variant>
      <vt:variant>
        <vt:i4>1769521</vt:i4>
      </vt:variant>
      <vt:variant>
        <vt:i4>41</vt:i4>
      </vt:variant>
      <vt:variant>
        <vt:i4>0</vt:i4>
      </vt:variant>
      <vt:variant>
        <vt:i4>5</vt:i4>
      </vt:variant>
      <vt:variant>
        <vt:lpwstr/>
      </vt:variant>
      <vt:variant>
        <vt:lpwstr>_Toc161320395</vt:lpwstr>
      </vt:variant>
      <vt:variant>
        <vt:i4>1769521</vt:i4>
      </vt:variant>
      <vt:variant>
        <vt:i4>35</vt:i4>
      </vt:variant>
      <vt:variant>
        <vt:i4>0</vt:i4>
      </vt:variant>
      <vt:variant>
        <vt:i4>5</vt:i4>
      </vt:variant>
      <vt:variant>
        <vt:lpwstr/>
      </vt:variant>
      <vt:variant>
        <vt:lpwstr>_Toc161320394</vt:lpwstr>
      </vt:variant>
      <vt:variant>
        <vt:i4>1769521</vt:i4>
      </vt:variant>
      <vt:variant>
        <vt:i4>29</vt:i4>
      </vt:variant>
      <vt:variant>
        <vt:i4>0</vt:i4>
      </vt:variant>
      <vt:variant>
        <vt:i4>5</vt:i4>
      </vt:variant>
      <vt:variant>
        <vt:lpwstr/>
      </vt:variant>
      <vt:variant>
        <vt:lpwstr>_Toc161320393</vt:lpwstr>
      </vt:variant>
      <vt:variant>
        <vt:i4>1769521</vt:i4>
      </vt:variant>
      <vt:variant>
        <vt:i4>23</vt:i4>
      </vt:variant>
      <vt:variant>
        <vt:i4>0</vt:i4>
      </vt:variant>
      <vt:variant>
        <vt:i4>5</vt:i4>
      </vt:variant>
      <vt:variant>
        <vt:lpwstr/>
      </vt:variant>
      <vt:variant>
        <vt:lpwstr>_Toc161320392</vt:lpwstr>
      </vt:variant>
      <vt:variant>
        <vt:i4>1769521</vt:i4>
      </vt:variant>
      <vt:variant>
        <vt:i4>17</vt:i4>
      </vt:variant>
      <vt:variant>
        <vt:i4>0</vt:i4>
      </vt:variant>
      <vt:variant>
        <vt:i4>5</vt:i4>
      </vt:variant>
      <vt:variant>
        <vt:lpwstr/>
      </vt:variant>
      <vt:variant>
        <vt:lpwstr>_Toc161320391</vt:lpwstr>
      </vt:variant>
      <vt:variant>
        <vt:i4>1769521</vt:i4>
      </vt:variant>
      <vt:variant>
        <vt:i4>11</vt:i4>
      </vt:variant>
      <vt:variant>
        <vt:i4>0</vt:i4>
      </vt:variant>
      <vt:variant>
        <vt:i4>5</vt:i4>
      </vt:variant>
      <vt:variant>
        <vt:lpwstr/>
      </vt:variant>
      <vt:variant>
        <vt:lpwstr>_Toc161320390</vt:lpwstr>
      </vt:variant>
      <vt:variant>
        <vt:i4>1703985</vt:i4>
      </vt:variant>
      <vt:variant>
        <vt:i4>5</vt:i4>
      </vt:variant>
      <vt:variant>
        <vt:i4>0</vt:i4>
      </vt:variant>
      <vt:variant>
        <vt:i4>5</vt:i4>
      </vt:variant>
      <vt:variant>
        <vt:lpwstr/>
      </vt:variant>
      <vt:variant>
        <vt:lpwstr>_Toc161320389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Influenza vaccination program – Guidance for immunisation providers</dc:title>
  <dc:subject/>
  <dc:creator>Community and Public Health</dc:creator>
  <cp:keywords>Immunisation, flu, influenza</cp:keywords>
  <dc:description/>
  <cp:lastModifiedBy>Claire East (Health)</cp:lastModifiedBy>
  <cp:revision>3</cp:revision>
  <cp:lastPrinted>2024-03-14T04:36:00Z</cp:lastPrinted>
  <dcterms:created xsi:type="dcterms:W3CDTF">2024-03-14T04:44:00Z</dcterms:created>
  <dcterms:modified xsi:type="dcterms:W3CDTF">2024-03-22T04:15:00Z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ies>
</file>