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6F4D5BE7" w:rsidR="00180205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Drug alert</w:t>
      </w:r>
    </w:p>
    <w:p w14:paraId="6D19E9B8" w14:textId="268A0C25" w:rsidR="00B56029" w:rsidRPr="00E07563" w:rsidRDefault="004523F8" w:rsidP="00B56029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553B5B49" wp14:editId="5C902CE9">
            <wp:simplePos x="0" y="0"/>
            <wp:positionH relativeFrom="column">
              <wp:posOffset>4630893</wp:posOffset>
            </wp:positionH>
            <wp:positionV relativeFrom="paragraph">
              <wp:posOffset>164465</wp:posOffset>
            </wp:positionV>
            <wp:extent cx="1795780" cy="1637030"/>
            <wp:effectExtent l="0" t="0" r="0" b="1270"/>
            <wp:wrapSquare wrapText="bothSides"/>
            <wp:docPr id="5" name="Picture 5" descr="Two pills with a white or off-white powder that looks to be ‘clumped’ and is in a clear gel caps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wo pills with a white or off-white powder that looks to be ‘clumped’ and is in a clear gel capsule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9" t="56594" r="47892" b="26111"/>
                    <a:stretch/>
                  </pic:blipFill>
                  <pic:spPr bwMode="auto">
                    <a:xfrm>
                      <a:off x="0" y="0"/>
                      <a:ext cx="1795780" cy="163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02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A</w:t>
      </w:r>
      <w:r w:rsidR="007218C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n</w:t>
      </w:r>
      <w:r w:rsidR="00B5602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7218CA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off-</w:t>
      </w:r>
      <w:r w:rsidR="00B5602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white powder sold as ‘2C-B’ contains two synthetic drugs with a high risk of toxic effects.</w:t>
      </w:r>
    </w:p>
    <w:p w14:paraId="1628374D" w14:textId="77777777" w:rsidR="00B56029" w:rsidRDefault="00B56029" w:rsidP="00B56029">
      <w:pPr>
        <w:spacing w:before="24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BC4FD6" wp14:editId="234F7D6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E2A37" id="Group 26" o:spid="_x0000_s1026" style="position:absolute;margin-left:0;margin-top:.7pt;width:12pt;height:12pt;z-index:251658240;mso-position-horizontal:left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color w:val="C5501A"/>
          <w:lang w:val="en-AU"/>
        </w:rPr>
        <w:t>25C-NBOMe and 4-FA are synthetic drugs with psychedelic + stimulant properties</w:t>
      </w:r>
    </w:p>
    <w:p w14:paraId="1FDE3767" w14:textId="38CA6BCD" w:rsidR="00B56029" w:rsidRPr="006B063D" w:rsidRDefault="00B56029" w:rsidP="00B56029">
      <w:pPr>
        <w:spacing w:before="180" w:after="21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6B063D">
        <w:rPr>
          <w:rFonts w:ascii="Arial" w:eastAsia="Times New Roman" w:hAnsi="Arial" w:cs="Arial"/>
          <w:b/>
          <w:bCs/>
          <w:sz w:val="19"/>
          <w:szCs w:val="19"/>
          <w:lang w:val="en-AU"/>
        </w:rPr>
        <w:t>25C-NBOMe</w:t>
      </w:r>
      <w:r w:rsidRPr="006B063D">
        <w:rPr>
          <w:rFonts w:ascii="Arial" w:eastAsia="Times New Roman" w:hAnsi="Arial" w:cs="Arial"/>
          <w:sz w:val="19"/>
          <w:szCs w:val="19"/>
          <w:lang w:val="en-AU"/>
        </w:rPr>
        <w:t xml:space="preserve"> is a highly potent synthetic drug. People who have intentionally used this substance report it has unpredictable, stimulating psychedelic effects. The substance has been associated with a substantial number of hospitalisations and deaths worldwide. Common adverse effects include agitation, aggression, confusion, dangerously high body temperature and seizures.</w:t>
      </w:r>
    </w:p>
    <w:p w14:paraId="2B002743" w14:textId="7731B987" w:rsidR="00B56029" w:rsidRPr="006B063D" w:rsidRDefault="00B56029" w:rsidP="00B56029">
      <w:pPr>
        <w:spacing w:before="180" w:after="21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6B063D">
        <w:rPr>
          <w:rFonts w:ascii="Arial" w:hAnsi="Arial" w:cs="Arial"/>
          <w:b/>
          <w:bCs/>
          <w:sz w:val="19"/>
          <w:szCs w:val="19"/>
        </w:rPr>
        <w:t>4-Fluoroamphetamine</w:t>
      </w:r>
      <w:r w:rsidRPr="006B063D">
        <w:rPr>
          <w:rFonts w:ascii="Arial" w:hAnsi="Arial" w:cs="Arial"/>
          <w:sz w:val="19"/>
          <w:szCs w:val="19"/>
        </w:rPr>
        <w:t xml:space="preserve"> (4-FA) is an amphetamine-type stimulant</w:t>
      </w:r>
      <w:r w:rsidR="00873373">
        <w:rPr>
          <w:rFonts w:ascii="Arial" w:hAnsi="Arial" w:cs="Arial"/>
          <w:sz w:val="19"/>
          <w:szCs w:val="19"/>
        </w:rPr>
        <w:t xml:space="preserve"> with</w:t>
      </w:r>
      <w:r w:rsidRPr="006B063D">
        <w:rPr>
          <w:rFonts w:ascii="Arial" w:hAnsi="Arial" w:cs="Arial"/>
          <w:sz w:val="19"/>
          <w:szCs w:val="19"/>
        </w:rPr>
        <w:t xml:space="preserve"> both stimulating and ‘entactogenic’ properties</w:t>
      </w:r>
      <w:r w:rsidR="00DD1AA0" w:rsidRPr="006B063D">
        <w:rPr>
          <w:rFonts w:ascii="Arial" w:hAnsi="Arial" w:cs="Arial"/>
          <w:sz w:val="19"/>
          <w:szCs w:val="19"/>
        </w:rPr>
        <w:t xml:space="preserve">. This </w:t>
      </w:r>
      <w:r w:rsidRPr="006B063D">
        <w:rPr>
          <w:rFonts w:ascii="Arial" w:hAnsi="Arial" w:cs="Arial"/>
          <w:sz w:val="19"/>
          <w:szCs w:val="19"/>
        </w:rPr>
        <w:t>means it increases sociability and empathy</w:t>
      </w:r>
      <w:r w:rsidR="00DD1AA0" w:rsidRPr="006B063D">
        <w:rPr>
          <w:rFonts w:ascii="Arial" w:hAnsi="Arial" w:cs="Arial"/>
          <w:sz w:val="19"/>
          <w:szCs w:val="19"/>
        </w:rPr>
        <w:t>,</w:t>
      </w:r>
      <w:r w:rsidRPr="006B063D">
        <w:rPr>
          <w:rFonts w:ascii="Arial" w:hAnsi="Arial" w:cs="Arial"/>
          <w:sz w:val="19"/>
          <w:szCs w:val="19"/>
        </w:rPr>
        <w:t xml:space="preserve"> but also elevates heart rate, blood pressure and body temperature.</w:t>
      </w:r>
    </w:p>
    <w:p w14:paraId="3FEEFBB3" w14:textId="3EE6D66C" w:rsidR="00B56029" w:rsidRDefault="00B56029" w:rsidP="00B56029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8A2518" wp14:editId="3DBDD34C">
                <wp:simplePos x="0" y="0"/>
                <wp:positionH relativeFrom="margin">
                  <wp:align>left</wp:align>
                </wp:positionH>
                <wp:positionV relativeFrom="paragraph">
                  <wp:posOffset>64347</wp:posOffset>
                </wp:positionV>
                <wp:extent cx="152400" cy="152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87CBA" id="Group 1" o:spid="_x0000_s1026" style="position:absolute;margin-left:0;margin-top:5.05pt;width:12pt;height:12pt;z-index:251658241;mso-position-horizontal:left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color w:val="C5501A"/>
          <w:lang w:val="en-AU"/>
        </w:rPr>
        <w:t>Be extremely cautious of any white</w:t>
      </w:r>
      <w:r w:rsidR="007218CA">
        <w:rPr>
          <w:rFonts w:ascii="Arial" w:eastAsia="Times New Roman" w:hAnsi="Arial" w:cs="Arial"/>
          <w:b/>
          <w:bCs/>
          <w:color w:val="C5501A"/>
          <w:lang w:val="en-AU"/>
        </w:rPr>
        <w:t xml:space="preserve"> or off-white</w:t>
      </w:r>
      <w:r>
        <w:rPr>
          <w:rFonts w:ascii="Arial" w:eastAsia="Times New Roman" w:hAnsi="Arial" w:cs="Arial"/>
          <w:b/>
          <w:bCs/>
          <w:color w:val="C5501A"/>
          <w:lang w:val="en-AU"/>
        </w:rPr>
        <w:t xml:space="preserve"> powder sold as ‘2C-B’ or a psychedelic – it may contain 25C-NBOME and 4-FA</w:t>
      </w:r>
    </w:p>
    <w:p w14:paraId="4E3ACB02" w14:textId="2A51A44F" w:rsidR="00B56029" w:rsidRPr="006B063D" w:rsidRDefault="00B56029" w:rsidP="00B56029">
      <w:pPr>
        <w:spacing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6B063D">
        <w:rPr>
          <w:rFonts w:ascii="Arial" w:eastAsia="Times New Roman" w:hAnsi="Arial" w:cs="Arial"/>
          <w:sz w:val="19"/>
          <w:szCs w:val="19"/>
          <w:lang w:val="en-AU"/>
        </w:rPr>
        <w:t xml:space="preserve">This product was recently detected in the ACT and is </w:t>
      </w:r>
      <w:r w:rsidRPr="006B063D">
        <w:rPr>
          <w:rFonts w:ascii="Arial" w:eastAsia="Times New Roman" w:hAnsi="Arial" w:cs="Arial"/>
          <w:b/>
          <w:bCs/>
          <w:sz w:val="19"/>
          <w:szCs w:val="19"/>
          <w:lang w:val="en-AU"/>
        </w:rPr>
        <w:t>understood to be circulating in Victoria</w:t>
      </w:r>
      <w:r w:rsidRPr="006B063D">
        <w:rPr>
          <w:rFonts w:ascii="Arial" w:eastAsia="Times New Roman" w:hAnsi="Arial" w:cs="Arial"/>
          <w:sz w:val="19"/>
          <w:szCs w:val="19"/>
          <w:lang w:val="en-AU"/>
        </w:rPr>
        <w:t xml:space="preserve">. It presents as a </w:t>
      </w:r>
      <w:r w:rsidR="00764B5B" w:rsidRPr="006B063D">
        <w:rPr>
          <w:rFonts w:ascii="Arial" w:eastAsia="Times New Roman" w:hAnsi="Arial" w:cs="Arial"/>
          <w:b/>
          <w:sz w:val="19"/>
          <w:szCs w:val="19"/>
          <w:lang w:val="en-AU"/>
        </w:rPr>
        <w:t>white</w:t>
      </w:r>
      <w:r w:rsidR="007218CA" w:rsidRPr="006B063D">
        <w:rPr>
          <w:rFonts w:ascii="Arial" w:eastAsia="Times New Roman" w:hAnsi="Arial" w:cs="Arial"/>
          <w:b/>
          <w:sz w:val="19"/>
          <w:szCs w:val="19"/>
          <w:lang w:val="en-AU"/>
        </w:rPr>
        <w:t xml:space="preserve"> or off-white</w:t>
      </w:r>
      <w:r w:rsidR="00764B5B" w:rsidRPr="006B063D">
        <w:rPr>
          <w:rFonts w:ascii="Arial" w:eastAsia="Times New Roman" w:hAnsi="Arial" w:cs="Arial"/>
          <w:b/>
          <w:sz w:val="19"/>
          <w:szCs w:val="19"/>
          <w:lang w:val="en-AU"/>
        </w:rPr>
        <w:t xml:space="preserve"> powder</w:t>
      </w:r>
      <w:r w:rsidR="007218CA" w:rsidRPr="006B063D">
        <w:rPr>
          <w:rFonts w:ascii="Arial" w:eastAsia="Times New Roman" w:hAnsi="Arial" w:cs="Arial"/>
          <w:sz w:val="19"/>
          <w:szCs w:val="19"/>
          <w:lang w:val="en-AU"/>
        </w:rPr>
        <w:t xml:space="preserve"> that </w:t>
      </w:r>
      <w:r w:rsidR="007218CA" w:rsidRPr="006B063D">
        <w:rPr>
          <w:rFonts w:ascii="Arial" w:eastAsia="Times New Roman" w:hAnsi="Arial" w:cs="Arial"/>
          <w:b/>
          <w:sz w:val="19"/>
          <w:szCs w:val="19"/>
          <w:lang w:val="en-AU"/>
        </w:rPr>
        <w:t xml:space="preserve">may be </w:t>
      </w:r>
      <w:r w:rsidR="002B78DF" w:rsidRPr="006B063D">
        <w:rPr>
          <w:rFonts w:ascii="Arial" w:eastAsia="Times New Roman" w:hAnsi="Arial" w:cs="Arial"/>
          <w:b/>
          <w:bCs/>
          <w:sz w:val="19"/>
          <w:szCs w:val="19"/>
          <w:lang w:val="en-AU"/>
        </w:rPr>
        <w:t>‘</w:t>
      </w:r>
      <w:r w:rsidR="007218CA" w:rsidRPr="006B063D">
        <w:rPr>
          <w:rFonts w:ascii="Arial" w:eastAsia="Times New Roman" w:hAnsi="Arial" w:cs="Arial"/>
          <w:b/>
          <w:sz w:val="19"/>
          <w:szCs w:val="19"/>
          <w:lang w:val="en-AU"/>
        </w:rPr>
        <w:t>clumped</w:t>
      </w:r>
      <w:r w:rsidR="002B78DF" w:rsidRPr="006B063D">
        <w:rPr>
          <w:rFonts w:ascii="Arial" w:eastAsia="Times New Roman" w:hAnsi="Arial" w:cs="Arial"/>
          <w:b/>
          <w:bCs/>
          <w:sz w:val="19"/>
          <w:szCs w:val="19"/>
          <w:lang w:val="en-AU"/>
        </w:rPr>
        <w:t>’</w:t>
      </w:r>
      <w:r w:rsidRPr="006B063D">
        <w:rPr>
          <w:rFonts w:ascii="Arial" w:eastAsia="Times New Roman" w:hAnsi="Arial" w:cs="Arial"/>
          <w:sz w:val="19"/>
          <w:szCs w:val="19"/>
          <w:lang w:val="en-AU"/>
        </w:rPr>
        <w:t xml:space="preserve"> and </w:t>
      </w:r>
      <w:r w:rsidRPr="006B063D">
        <w:rPr>
          <w:rFonts w:ascii="Arial" w:eastAsia="Times New Roman" w:hAnsi="Arial" w:cs="Arial"/>
          <w:b/>
          <w:sz w:val="19"/>
          <w:szCs w:val="19"/>
          <w:lang w:val="en-AU"/>
        </w:rPr>
        <w:t>may come in a clear gel capsule</w:t>
      </w:r>
      <w:r w:rsidRPr="006B063D">
        <w:rPr>
          <w:rFonts w:ascii="Arial" w:eastAsia="Times New Roman" w:hAnsi="Arial" w:cs="Arial"/>
          <w:sz w:val="19"/>
          <w:szCs w:val="19"/>
          <w:lang w:val="en-AU"/>
        </w:rPr>
        <w:t>.</w:t>
      </w:r>
    </w:p>
    <w:p w14:paraId="4C963D6D" w14:textId="0627D60C" w:rsidR="00A86D3C" w:rsidRPr="006B063D" w:rsidRDefault="00A86D3C" w:rsidP="00B56029">
      <w:pPr>
        <w:spacing w:before="180" w:after="21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b/>
          <w:sz w:val="19"/>
          <w:szCs w:val="19"/>
        </w:rPr>
        <w:t>Compared to 2C-B</w:t>
      </w:r>
      <w:r w:rsidRPr="006B063D">
        <w:rPr>
          <w:rFonts w:ascii="Arial" w:hAnsi="Arial" w:cs="Arial"/>
          <w:sz w:val="19"/>
          <w:szCs w:val="19"/>
        </w:rPr>
        <w:t xml:space="preserve">, 25C-NBOMe and </w:t>
      </w:r>
      <w:r w:rsidR="001647D5" w:rsidRPr="006B063D">
        <w:rPr>
          <w:rFonts w:ascii="Arial" w:hAnsi="Arial" w:cs="Arial"/>
          <w:sz w:val="19"/>
          <w:szCs w:val="19"/>
        </w:rPr>
        <w:t>4-FA</w:t>
      </w:r>
      <w:r w:rsidRPr="006B063D">
        <w:rPr>
          <w:rFonts w:ascii="Arial" w:hAnsi="Arial" w:cs="Arial"/>
          <w:sz w:val="19"/>
          <w:szCs w:val="19"/>
        </w:rPr>
        <w:t xml:space="preserve"> </w:t>
      </w:r>
      <w:r w:rsidR="00B4044A" w:rsidRPr="006B063D">
        <w:rPr>
          <w:rFonts w:ascii="Arial" w:hAnsi="Arial" w:cs="Arial"/>
          <w:sz w:val="19"/>
          <w:szCs w:val="19"/>
        </w:rPr>
        <w:t>are</w:t>
      </w:r>
      <w:r w:rsidRPr="006B063D">
        <w:rPr>
          <w:rFonts w:ascii="Arial" w:hAnsi="Arial" w:cs="Arial"/>
          <w:sz w:val="19"/>
          <w:szCs w:val="19"/>
        </w:rPr>
        <w:t xml:space="preserve"> significantly more likely to produce adverse effects</w:t>
      </w:r>
      <w:r w:rsidR="004D0A29" w:rsidRPr="006B063D">
        <w:rPr>
          <w:rFonts w:ascii="Arial" w:hAnsi="Arial" w:cs="Arial"/>
          <w:sz w:val="19"/>
          <w:szCs w:val="19"/>
        </w:rPr>
        <w:t xml:space="preserve"> such as</w:t>
      </w:r>
      <w:r w:rsidRPr="006B063D">
        <w:rPr>
          <w:rFonts w:ascii="Arial" w:hAnsi="Arial" w:cs="Arial"/>
          <w:sz w:val="19"/>
          <w:szCs w:val="19"/>
        </w:rPr>
        <w:t xml:space="preserve"> confusion, agitation, </w:t>
      </w:r>
      <w:r w:rsidR="00EC2792" w:rsidRPr="006B063D">
        <w:rPr>
          <w:rFonts w:ascii="Arial" w:hAnsi="Arial" w:cs="Arial"/>
          <w:sz w:val="19"/>
          <w:szCs w:val="19"/>
        </w:rPr>
        <w:t>un</w:t>
      </w:r>
      <w:r w:rsidR="00BE6B5E" w:rsidRPr="006B063D">
        <w:rPr>
          <w:rFonts w:ascii="Arial" w:hAnsi="Arial" w:cs="Arial"/>
          <w:sz w:val="19"/>
          <w:szCs w:val="19"/>
        </w:rPr>
        <w:t>ease or distress</w:t>
      </w:r>
      <w:r w:rsidRPr="006B063D">
        <w:rPr>
          <w:rFonts w:ascii="Arial" w:hAnsi="Arial" w:cs="Arial"/>
          <w:sz w:val="19"/>
          <w:szCs w:val="19"/>
        </w:rPr>
        <w:t xml:space="preserve">, </w:t>
      </w:r>
      <w:r w:rsidR="005F7997" w:rsidRPr="006B063D">
        <w:rPr>
          <w:rFonts w:ascii="Arial" w:hAnsi="Arial" w:cs="Arial"/>
          <w:sz w:val="19"/>
          <w:szCs w:val="19"/>
        </w:rPr>
        <w:t>and unpleasant</w:t>
      </w:r>
      <w:r w:rsidRPr="006B063D">
        <w:rPr>
          <w:rFonts w:ascii="Arial" w:hAnsi="Arial" w:cs="Arial"/>
          <w:sz w:val="19"/>
          <w:szCs w:val="19"/>
        </w:rPr>
        <w:t xml:space="preserve"> hallucinations.</w:t>
      </w:r>
    </w:p>
    <w:p w14:paraId="2B1D02C8" w14:textId="49E1AB0D" w:rsidR="00B56029" w:rsidRPr="006B063D" w:rsidRDefault="00B56029" w:rsidP="00B56029">
      <w:pPr>
        <w:spacing w:before="180" w:after="21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6B063D">
        <w:rPr>
          <w:rFonts w:ascii="Arial" w:hAnsi="Arial" w:cs="Arial"/>
          <w:b/>
          <w:bCs/>
          <w:sz w:val="19"/>
          <w:szCs w:val="19"/>
        </w:rPr>
        <w:t>25C-NBOMe and 4-FA is a very hazardous combination</w:t>
      </w:r>
      <w:r w:rsidRPr="006B063D">
        <w:rPr>
          <w:rFonts w:ascii="Arial" w:hAnsi="Arial" w:cs="Arial"/>
          <w:sz w:val="19"/>
          <w:szCs w:val="19"/>
        </w:rPr>
        <w:t xml:space="preserve"> which caused five deaths in Victoria between 2016 and 2017 among people who thought they were using MDMA. The presence of these two substances in a single product</w:t>
      </w:r>
      <w:r w:rsidR="0029098F" w:rsidRPr="006B063D">
        <w:rPr>
          <w:rFonts w:ascii="Arial" w:hAnsi="Arial" w:cs="Arial"/>
          <w:sz w:val="19"/>
          <w:szCs w:val="19"/>
        </w:rPr>
        <w:t xml:space="preserve"> increases the risk of serious adverse effects</w:t>
      </w:r>
      <w:r w:rsidRPr="006B063D">
        <w:rPr>
          <w:rFonts w:ascii="Arial" w:hAnsi="Arial" w:cs="Arial"/>
          <w:sz w:val="19"/>
          <w:szCs w:val="19"/>
        </w:rPr>
        <w:t>.</w:t>
      </w:r>
      <w:r w:rsidR="00F40A46" w:rsidRPr="006B063D">
        <w:rPr>
          <w:rFonts w:ascii="Arial" w:hAnsi="Arial" w:cs="Arial"/>
          <w:sz w:val="19"/>
          <w:szCs w:val="19"/>
        </w:rPr>
        <w:t xml:space="preserve"> </w:t>
      </w:r>
      <w:r w:rsidR="000A4A64" w:rsidRPr="006B063D">
        <w:rPr>
          <w:rFonts w:ascii="Arial" w:hAnsi="Arial" w:cs="Arial"/>
          <w:b/>
          <w:sz w:val="19"/>
          <w:szCs w:val="19"/>
        </w:rPr>
        <w:t xml:space="preserve">There is a greater risk of adverse effects and harm </w:t>
      </w:r>
      <w:r w:rsidR="009532EE" w:rsidRPr="006B063D">
        <w:rPr>
          <w:rFonts w:ascii="Arial" w:hAnsi="Arial" w:cs="Arial"/>
          <w:b/>
          <w:sz w:val="19"/>
          <w:szCs w:val="19"/>
        </w:rPr>
        <w:t xml:space="preserve">when </w:t>
      </w:r>
      <w:r w:rsidRPr="006B063D">
        <w:rPr>
          <w:rFonts w:ascii="Arial" w:hAnsi="Arial" w:cs="Arial"/>
          <w:b/>
          <w:sz w:val="19"/>
          <w:szCs w:val="19"/>
        </w:rPr>
        <w:t xml:space="preserve">25C-NBOMe is </w:t>
      </w:r>
      <w:r w:rsidRPr="006B063D">
        <w:rPr>
          <w:rFonts w:ascii="Arial" w:hAnsi="Arial" w:cs="Arial"/>
          <w:b/>
          <w:bCs/>
          <w:sz w:val="19"/>
          <w:szCs w:val="19"/>
        </w:rPr>
        <w:t>consumed</w:t>
      </w:r>
      <w:r w:rsidRPr="006B063D">
        <w:rPr>
          <w:rFonts w:ascii="Arial" w:hAnsi="Arial" w:cs="Arial"/>
          <w:b/>
          <w:sz w:val="19"/>
          <w:szCs w:val="19"/>
        </w:rPr>
        <w:t xml:space="preserve"> via nasal insufflation (snorting)</w:t>
      </w:r>
      <w:r w:rsidRPr="006B063D">
        <w:rPr>
          <w:rFonts w:ascii="Arial" w:hAnsi="Arial" w:cs="Arial"/>
          <w:sz w:val="19"/>
          <w:szCs w:val="19"/>
        </w:rPr>
        <w:t>, inject</w:t>
      </w:r>
      <w:r w:rsidR="000060D2">
        <w:rPr>
          <w:rFonts w:ascii="Arial" w:hAnsi="Arial" w:cs="Arial"/>
          <w:sz w:val="19"/>
          <w:szCs w:val="19"/>
        </w:rPr>
        <w:t>i</w:t>
      </w:r>
      <w:r w:rsidR="004567F0">
        <w:rPr>
          <w:rFonts w:ascii="Arial" w:hAnsi="Arial" w:cs="Arial"/>
          <w:sz w:val="19"/>
          <w:szCs w:val="19"/>
        </w:rPr>
        <w:t>on</w:t>
      </w:r>
      <w:r w:rsidRPr="006B063D">
        <w:rPr>
          <w:rFonts w:ascii="Arial" w:hAnsi="Arial" w:cs="Arial"/>
          <w:sz w:val="19"/>
          <w:szCs w:val="19"/>
        </w:rPr>
        <w:t xml:space="preserve"> or sublingually (under the tongue).</w:t>
      </w:r>
    </w:p>
    <w:p w14:paraId="3D3F4558" w14:textId="77777777" w:rsidR="0021325F" w:rsidRDefault="00B56029" w:rsidP="0021325F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65FF2B0" wp14:editId="19EE08E1">
                <wp:simplePos x="0" y="0"/>
                <wp:positionH relativeFrom="margin">
                  <wp:align>left</wp:align>
                </wp:positionH>
                <wp:positionV relativeFrom="paragraph">
                  <wp:posOffset>65977</wp:posOffset>
                </wp:positionV>
                <wp:extent cx="152400" cy="1524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92D06" id="Group 13" o:spid="_x0000_s1026" style="position:absolute;margin-left:0;margin-top:5.2pt;width:12pt;height:12pt;z-index:251658242;mso-position-horizontal:left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the risk of</w:t>
      </w:r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143AD6EB" w14:textId="6BBC98D0" w:rsidR="00B56029" w:rsidRPr="00B75631" w:rsidRDefault="00B56029" w:rsidP="00A4707A">
      <w:pPr>
        <w:spacing w:before="120" w:after="12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6B063D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Pr="006B063D">
        <w:rPr>
          <w:rFonts w:ascii="Arial" w:hAnsi="Arial" w:cs="Arial"/>
          <w:b/>
          <w:sz w:val="19"/>
          <w:szCs w:val="19"/>
        </w:rPr>
        <w:t>seek help immediately by calling Triple Zero (000)</w:t>
      </w:r>
      <w:r w:rsidRPr="006B063D">
        <w:rPr>
          <w:rFonts w:ascii="Arial" w:hAnsi="Arial" w:cs="Arial"/>
          <w:bCs/>
          <w:sz w:val="19"/>
          <w:szCs w:val="19"/>
        </w:rPr>
        <w:t>.</w:t>
      </w:r>
    </w:p>
    <w:p w14:paraId="3053BB95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6B063D">
        <w:rPr>
          <w:rFonts w:ascii="Arial" w:hAnsi="Arial" w:cs="Arial"/>
          <w:bCs/>
          <w:sz w:val="19"/>
          <w:szCs w:val="19"/>
        </w:rPr>
        <w:t>All alcohol and other drug use comes with risks, so:</w:t>
      </w:r>
    </w:p>
    <w:p w14:paraId="174FFE2D" w14:textId="77777777" w:rsidR="00B56029" w:rsidRPr="006B063D" w:rsidRDefault="00B56029" w:rsidP="007336E8">
      <w:pPr>
        <w:pStyle w:val="ListParagraph"/>
        <w:numPr>
          <w:ilvl w:val="0"/>
          <w:numId w:val="2"/>
        </w:numPr>
        <w:spacing w:after="9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b/>
          <w:bCs/>
          <w:sz w:val="19"/>
          <w:szCs w:val="19"/>
        </w:rPr>
        <w:t>Be aware</w:t>
      </w:r>
      <w:r w:rsidRPr="006B063D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 </w:t>
      </w:r>
    </w:p>
    <w:p w14:paraId="72D6BCEA" w14:textId="77777777" w:rsidR="00B56029" w:rsidRPr="006B063D" w:rsidRDefault="00B56029" w:rsidP="007336E8">
      <w:pPr>
        <w:pStyle w:val="ListParagraph"/>
        <w:numPr>
          <w:ilvl w:val="0"/>
          <w:numId w:val="2"/>
        </w:numPr>
        <w:spacing w:after="9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 xml:space="preserve">Make sure you’re in a </w:t>
      </w:r>
      <w:r w:rsidRPr="006B063D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Pr="006B063D">
        <w:rPr>
          <w:rFonts w:ascii="Arial" w:hAnsi="Arial" w:cs="Arial"/>
          <w:sz w:val="19"/>
          <w:szCs w:val="19"/>
        </w:rPr>
        <w:t>.</w:t>
      </w:r>
    </w:p>
    <w:p w14:paraId="331A6288" w14:textId="77777777" w:rsidR="00B56029" w:rsidRPr="006B063D" w:rsidRDefault="00B56029" w:rsidP="007336E8">
      <w:pPr>
        <w:pStyle w:val="ListParagraph"/>
        <w:numPr>
          <w:ilvl w:val="0"/>
          <w:numId w:val="2"/>
        </w:numPr>
        <w:spacing w:after="9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b/>
          <w:bCs/>
          <w:sz w:val="19"/>
          <w:szCs w:val="19"/>
        </w:rPr>
        <w:t>Remember</w:t>
      </w:r>
      <w:r w:rsidRPr="006B063D">
        <w:rPr>
          <w:rFonts w:ascii="Arial" w:hAnsi="Arial" w:cs="Arial"/>
          <w:sz w:val="19"/>
          <w:szCs w:val="19"/>
        </w:rPr>
        <w:t xml:space="preserve">, even ‘pure’ drugs can produce serious side effects and </w:t>
      </w:r>
      <w:proofErr w:type="gramStart"/>
      <w:r w:rsidRPr="006B063D">
        <w:rPr>
          <w:rFonts w:ascii="Arial" w:hAnsi="Arial" w:cs="Arial"/>
          <w:sz w:val="19"/>
          <w:szCs w:val="19"/>
        </w:rPr>
        <w:t>death, and</w:t>
      </w:r>
      <w:proofErr w:type="gramEnd"/>
      <w:r w:rsidRPr="006B063D">
        <w:rPr>
          <w:rFonts w:ascii="Arial" w:hAnsi="Arial" w:cs="Arial"/>
          <w:sz w:val="19"/>
          <w:szCs w:val="19"/>
        </w:rPr>
        <w:t xml:space="preserve"> can interact dangerously with medications/pharmaceutical drugs.</w:t>
      </w:r>
      <w:r w:rsidRPr="006B063D">
        <w:rPr>
          <w:sz w:val="19"/>
          <w:szCs w:val="19"/>
        </w:rPr>
        <w:t xml:space="preserve"> </w:t>
      </w:r>
      <w:r w:rsidRPr="006B063D">
        <w:rPr>
          <w:rFonts w:ascii="Arial" w:hAnsi="Arial" w:cs="Arial"/>
          <w:sz w:val="19"/>
          <w:szCs w:val="19"/>
        </w:rPr>
        <w:t xml:space="preserve">Get the facts at: </w:t>
      </w:r>
      <w:hyperlink r:id="rId12" w:history="1">
        <w:r w:rsidRPr="006B063D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Pr="006B063D">
        <w:rPr>
          <w:rFonts w:ascii="Arial" w:hAnsi="Arial" w:cs="Arial"/>
          <w:sz w:val="19"/>
          <w:szCs w:val="19"/>
        </w:rPr>
        <w:t xml:space="preserve">. Some </w:t>
      </w:r>
      <w:r w:rsidRPr="006B063D">
        <w:rPr>
          <w:rFonts w:ascii="Arial" w:hAnsi="Arial" w:cs="Arial"/>
          <w:b/>
          <w:bCs/>
          <w:sz w:val="19"/>
          <w:szCs w:val="19"/>
        </w:rPr>
        <w:t>common mental health medications</w:t>
      </w:r>
      <w:r w:rsidRPr="006B063D">
        <w:rPr>
          <w:rFonts w:ascii="Arial" w:hAnsi="Arial" w:cs="Arial"/>
          <w:sz w:val="19"/>
          <w:szCs w:val="19"/>
        </w:rPr>
        <w:t xml:space="preserve"> – such as </w:t>
      </w:r>
      <w:r w:rsidRPr="006B063D">
        <w:rPr>
          <w:rFonts w:ascii="Arial" w:hAnsi="Arial" w:cs="Arial"/>
          <w:b/>
          <w:bCs/>
          <w:sz w:val="19"/>
          <w:szCs w:val="19"/>
        </w:rPr>
        <w:t>SSRIs</w:t>
      </w:r>
      <w:r w:rsidRPr="006B063D">
        <w:rPr>
          <w:rFonts w:ascii="Arial" w:hAnsi="Arial" w:cs="Arial"/>
          <w:sz w:val="19"/>
          <w:szCs w:val="19"/>
        </w:rPr>
        <w:t xml:space="preserve">, </w:t>
      </w:r>
      <w:r w:rsidRPr="006B063D">
        <w:rPr>
          <w:rFonts w:ascii="Arial" w:hAnsi="Arial" w:cs="Arial"/>
          <w:b/>
          <w:bCs/>
          <w:sz w:val="19"/>
          <w:szCs w:val="19"/>
        </w:rPr>
        <w:t>SNRIs</w:t>
      </w:r>
      <w:r w:rsidRPr="006B063D">
        <w:rPr>
          <w:rFonts w:ascii="Arial" w:hAnsi="Arial" w:cs="Arial"/>
          <w:sz w:val="19"/>
          <w:szCs w:val="19"/>
        </w:rPr>
        <w:t xml:space="preserve"> and </w:t>
      </w:r>
      <w:r w:rsidRPr="006B063D">
        <w:rPr>
          <w:rFonts w:ascii="Arial" w:hAnsi="Arial" w:cs="Arial"/>
          <w:b/>
          <w:bCs/>
          <w:sz w:val="19"/>
          <w:szCs w:val="19"/>
        </w:rPr>
        <w:t>TCAs</w:t>
      </w:r>
      <w:r w:rsidRPr="006B063D">
        <w:rPr>
          <w:rFonts w:ascii="Arial" w:hAnsi="Arial" w:cs="Arial"/>
          <w:sz w:val="19"/>
          <w:szCs w:val="19"/>
        </w:rPr>
        <w:t xml:space="preserve"> – may increase the risk of toxicity from stimulants. Always seek information about your medications before mixing with other substances.</w:t>
      </w:r>
    </w:p>
    <w:p w14:paraId="1642C942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>Contact</w:t>
      </w:r>
      <w:r w:rsidRPr="006B063D">
        <w:rPr>
          <w:rFonts w:ascii="Arial" w:hAnsi="Arial" w:cs="Arial"/>
          <w:b/>
          <w:bCs/>
          <w:sz w:val="19"/>
          <w:szCs w:val="19"/>
        </w:rPr>
        <w:t xml:space="preserve"> Harm Reduction Victoria’s </w:t>
      </w:r>
      <w:proofErr w:type="spellStart"/>
      <w:r w:rsidRPr="006B063D">
        <w:rPr>
          <w:rFonts w:ascii="Arial" w:hAnsi="Arial" w:cs="Arial"/>
          <w:b/>
          <w:bCs/>
          <w:sz w:val="19"/>
          <w:szCs w:val="19"/>
        </w:rPr>
        <w:t>DanceWize</w:t>
      </w:r>
      <w:proofErr w:type="spellEnd"/>
      <w:r w:rsidRPr="006B063D">
        <w:rPr>
          <w:rFonts w:ascii="Arial" w:hAnsi="Arial" w:cs="Arial"/>
          <w:b/>
          <w:bCs/>
          <w:sz w:val="19"/>
          <w:szCs w:val="19"/>
        </w:rPr>
        <w:t xml:space="preserve"> team</w:t>
      </w:r>
      <w:r w:rsidRPr="006B063D">
        <w:rPr>
          <w:rFonts w:ascii="Arial" w:hAnsi="Arial" w:cs="Arial"/>
          <w:sz w:val="19"/>
          <w:szCs w:val="19"/>
        </w:rPr>
        <w:t xml:space="preserve"> for anonymous support and education from peers. Talk to </w:t>
      </w:r>
      <w:proofErr w:type="spellStart"/>
      <w:r w:rsidRPr="006B063D">
        <w:rPr>
          <w:rFonts w:ascii="Arial" w:hAnsi="Arial" w:cs="Arial"/>
          <w:sz w:val="19"/>
          <w:szCs w:val="19"/>
        </w:rPr>
        <w:t>DanceWize</w:t>
      </w:r>
      <w:proofErr w:type="spellEnd"/>
      <w:r w:rsidRPr="006B063D">
        <w:rPr>
          <w:rFonts w:ascii="Arial" w:hAnsi="Arial" w:cs="Arial"/>
          <w:sz w:val="19"/>
          <w:szCs w:val="19"/>
        </w:rPr>
        <w:t xml:space="preserve"> volunteers by email at </w:t>
      </w:r>
      <w:hyperlink r:id="rId13">
        <w:r w:rsidRPr="006B063D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Pr="006B063D">
        <w:rPr>
          <w:rFonts w:ascii="Arial" w:hAnsi="Arial" w:cs="Arial"/>
          <w:sz w:val="19"/>
          <w:szCs w:val="19"/>
        </w:rPr>
        <w:t>.</w:t>
      </w:r>
    </w:p>
    <w:p w14:paraId="1B2FB841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 xml:space="preserve">If you or someone you know needs help with alcohol or drug use, call </w:t>
      </w:r>
      <w:proofErr w:type="spellStart"/>
      <w:r w:rsidRPr="006B063D">
        <w:rPr>
          <w:rFonts w:ascii="Arial" w:hAnsi="Arial" w:cs="Arial"/>
          <w:sz w:val="19"/>
          <w:szCs w:val="19"/>
        </w:rPr>
        <w:t>DirectLine</w:t>
      </w:r>
      <w:proofErr w:type="spellEnd"/>
      <w:r w:rsidRPr="006B063D">
        <w:rPr>
          <w:rFonts w:ascii="Arial" w:hAnsi="Arial" w:cs="Arial"/>
          <w:sz w:val="19"/>
          <w:szCs w:val="19"/>
        </w:rPr>
        <w:t xml:space="preserve"> on 1800 888 236 or visit </w:t>
      </w:r>
      <w:hyperlink r:id="rId14" w:history="1">
        <w:r w:rsidRPr="006B063D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6B063D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B56029" w:rsidRPr="006B063D" w:rsidSect="00E77432">
      <w:headerReference w:type="default" r:id="rId15"/>
      <w:footerReference w:type="default" r:id="rId16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33E0" w14:textId="77777777" w:rsidR="00BC4A7B" w:rsidRDefault="00BC4A7B" w:rsidP="0097570B">
      <w:r>
        <w:separator/>
      </w:r>
    </w:p>
  </w:endnote>
  <w:endnote w:type="continuationSeparator" w:id="0">
    <w:p w14:paraId="19CD5E20" w14:textId="77777777" w:rsidR="00BC4A7B" w:rsidRDefault="00BC4A7B" w:rsidP="0097570B">
      <w:r>
        <w:continuationSeparator/>
      </w:r>
    </w:p>
  </w:endnote>
  <w:endnote w:type="continuationNotice" w:id="1">
    <w:p w14:paraId="0D88957F" w14:textId="77777777" w:rsidR="00BC4A7B" w:rsidRDefault="00BC4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30" name="Picture 3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8B91" w14:textId="77777777" w:rsidR="00BC4A7B" w:rsidRDefault="00BC4A7B" w:rsidP="0097570B">
      <w:r>
        <w:separator/>
      </w:r>
    </w:p>
  </w:footnote>
  <w:footnote w:type="continuationSeparator" w:id="0">
    <w:p w14:paraId="3FDCF9BB" w14:textId="77777777" w:rsidR="00BC4A7B" w:rsidRDefault="00BC4A7B" w:rsidP="0097570B">
      <w:r>
        <w:continuationSeparator/>
      </w:r>
    </w:p>
  </w:footnote>
  <w:footnote w:type="continuationNotice" w:id="1">
    <w:p w14:paraId="1977C158" w14:textId="77777777" w:rsidR="00BC4A7B" w:rsidRDefault="00BC4A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41E4B6FA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</w:t>
    </w:r>
    <w:r w:rsidR="00B56029">
      <w:rPr>
        <w:rFonts w:ascii="Arial" w:hAnsi="Arial" w:cs="Arial"/>
        <w:color w:val="FFFFFF" w:themeColor="background1"/>
        <w:sz w:val="16"/>
        <w:szCs w:val="16"/>
      </w:rPr>
      <w:t>1</w:t>
    </w:r>
    <w:r w:rsidR="00A82079">
      <w:rPr>
        <w:rFonts w:ascii="Arial" w:hAnsi="Arial" w:cs="Arial"/>
        <w:color w:val="FFFFFF" w:themeColor="background1"/>
        <w:sz w:val="16"/>
        <w:szCs w:val="16"/>
      </w:rPr>
      <w:t>2</w:t>
    </w:r>
    <w:r w:rsidR="00974F1F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2E9A6161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>25</w:t>
    </w:r>
    <w:r w:rsidR="00B56029">
      <w:rPr>
        <w:rFonts w:ascii="Arial" w:hAnsi="Arial" w:cs="Arial"/>
        <w:color w:val="FFFFFF" w:themeColor="background1"/>
        <w:sz w:val="16"/>
        <w:szCs w:val="16"/>
      </w:rPr>
      <w:t>C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>-NBO</w:t>
    </w:r>
    <w:r w:rsidR="00B56029">
      <w:rPr>
        <w:rFonts w:ascii="Arial" w:hAnsi="Arial" w:cs="Arial"/>
        <w:color w:val="FFFFFF" w:themeColor="background1"/>
        <w:sz w:val="16"/>
        <w:szCs w:val="16"/>
      </w:rPr>
      <w:t>Me and 4-FA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 xml:space="preserve"> </w:t>
    </w:r>
    <w:r w:rsidR="00E71270">
      <w:rPr>
        <w:rFonts w:ascii="Arial" w:hAnsi="Arial" w:cs="Arial"/>
        <w:color w:val="FFFFFF" w:themeColor="background1"/>
        <w:sz w:val="16"/>
        <w:szCs w:val="16"/>
      </w:rPr>
      <w:t>sold as 2C-B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 xml:space="preserve"> </w:t>
    </w:r>
  </w:p>
  <w:p w14:paraId="2E8CE5DF" w14:textId="511FC91E" w:rsidR="00C33668" w:rsidRDefault="00B56029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February 2024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6606597">
    <w:abstractNumId w:val="0"/>
  </w:num>
  <w:num w:numId="2" w16cid:durableId="123346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34D0"/>
    <w:rsid w:val="000060D2"/>
    <w:rsid w:val="000114B3"/>
    <w:rsid w:val="00011585"/>
    <w:rsid w:val="000119BD"/>
    <w:rsid w:val="00016AD3"/>
    <w:rsid w:val="00027129"/>
    <w:rsid w:val="00030761"/>
    <w:rsid w:val="00031714"/>
    <w:rsid w:val="00032C6B"/>
    <w:rsid w:val="00032D38"/>
    <w:rsid w:val="00050B59"/>
    <w:rsid w:val="00052232"/>
    <w:rsid w:val="000523AF"/>
    <w:rsid w:val="00054F0E"/>
    <w:rsid w:val="000552BD"/>
    <w:rsid w:val="000560E5"/>
    <w:rsid w:val="0005698D"/>
    <w:rsid w:val="0005739D"/>
    <w:rsid w:val="000627B6"/>
    <w:rsid w:val="00067ECD"/>
    <w:rsid w:val="00070832"/>
    <w:rsid w:val="0007344A"/>
    <w:rsid w:val="000875E5"/>
    <w:rsid w:val="000914E2"/>
    <w:rsid w:val="00091FD2"/>
    <w:rsid w:val="0009316C"/>
    <w:rsid w:val="00093710"/>
    <w:rsid w:val="00094A78"/>
    <w:rsid w:val="000A4A64"/>
    <w:rsid w:val="000A6B8E"/>
    <w:rsid w:val="000B267B"/>
    <w:rsid w:val="000B617A"/>
    <w:rsid w:val="000B6C90"/>
    <w:rsid w:val="000C3092"/>
    <w:rsid w:val="000C3B50"/>
    <w:rsid w:val="000C7E32"/>
    <w:rsid w:val="000D1993"/>
    <w:rsid w:val="000D1D5B"/>
    <w:rsid w:val="000F3A3B"/>
    <w:rsid w:val="001052A3"/>
    <w:rsid w:val="0010698B"/>
    <w:rsid w:val="00111514"/>
    <w:rsid w:val="00112A98"/>
    <w:rsid w:val="00112DC1"/>
    <w:rsid w:val="0011469F"/>
    <w:rsid w:val="00115E39"/>
    <w:rsid w:val="001162C3"/>
    <w:rsid w:val="00116BC8"/>
    <w:rsid w:val="00117807"/>
    <w:rsid w:val="0011797C"/>
    <w:rsid w:val="00122893"/>
    <w:rsid w:val="001413F8"/>
    <w:rsid w:val="00143C3F"/>
    <w:rsid w:val="001457A1"/>
    <w:rsid w:val="00156C42"/>
    <w:rsid w:val="0016067A"/>
    <w:rsid w:val="00160904"/>
    <w:rsid w:val="001647D5"/>
    <w:rsid w:val="00165D64"/>
    <w:rsid w:val="00167B82"/>
    <w:rsid w:val="00180205"/>
    <w:rsid w:val="00182C2B"/>
    <w:rsid w:val="00185545"/>
    <w:rsid w:val="00191FC9"/>
    <w:rsid w:val="00193A0A"/>
    <w:rsid w:val="00197EC5"/>
    <w:rsid w:val="001A57D5"/>
    <w:rsid w:val="001B4A2C"/>
    <w:rsid w:val="001C5662"/>
    <w:rsid w:val="001D0C7D"/>
    <w:rsid w:val="001D61F9"/>
    <w:rsid w:val="001F1FC5"/>
    <w:rsid w:val="0021003A"/>
    <w:rsid w:val="0021325F"/>
    <w:rsid w:val="00227E5D"/>
    <w:rsid w:val="00230DAA"/>
    <w:rsid w:val="002417A1"/>
    <w:rsid w:val="00243330"/>
    <w:rsid w:val="00252118"/>
    <w:rsid w:val="00254211"/>
    <w:rsid w:val="00262509"/>
    <w:rsid w:val="002659E9"/>
    <w:rsid w:val="002717F1"/>
    <w:rsid w:val="00274B2C"/>
    <w:rsid w:val="002768C8"/>
    <w:rsid w:val="00282945"/>
    <w:rsid w:val="002829F0"/>
    <w:rsid w:val="0029098F"/>
    <w:rsid w:val="002A2F1A"/>
    <w:rsid w:val="002A5AEC"/>
    <w:rsid w:val="002B559A"/>
    <w:rsid w:val="002B78A1"/>
    <w:rsid w:val="002B78DF"/>
    <w:rsid w:val="002C140E"/>
    <w:rsid w:val="002C2CA9"/>
    <w:rsid w:val="002C5876"/>
    <w:rsid w:val="002D4318"/>
    <w:rsid w:val="002D499E"/>
    <w:rsid w:val="002E446B"/>
    <w:rsid w:val="002E48BE"/>
    <w:rsid w:val="002E74D5"/>
    <w:rsid w:val="002E75E0"/>
    <w:rsid w:val="002E78C1"/>
    <w:rsid w:val="002F4365"/>
    <w:rsid w:val="002F69DB"/>
    <w:rsid w:val="00301161"/>
    <w:rsid w:val="003027C3"/>
    <w:rsid w:val="00304298"/>
    <w:rsid w:val="00307AA2"/>
    <w:rsid w:val="00313CC1"/>
    <w:rsid w:val="00317F27"/>
    <w:rsid w:val="003213E8"/>
    <w:rsid w:val="00327A54"/>
    <w:rsid w:val="00332A4A"/>
    <w:rsid w:val="0033704C"/>
    <w:rsid w:val="00340532"/>
    <w:rsid w:val="003517B6"/>
    <w:rsid w:val="003568BA"/>
    <w:rsid w:val="0036067A"/>
    <w:rsid w:val="00361372"/>
    <w:rsid w:val="00363E2A"/>
    <w:rsid w:val="00364322"/>
    <w:rsid w:val="00366CC7"/>
    <w:rsid w:val="003700F2"/>
    <w:rsid w:val="0037111C"/>
    <w:rsid w:val="0038406B"/>
    <w:rsid w:val="00384337"/>
    <w:rsid w:val="00390D6B"/>
    <w:rsid w:val="00393DDA"/>
    <w:rsid w:val="003A0A6D"/>
    <w:rsid w:val="003A14B0"/>
    <w:rsid w:val="003A4B4D"/>
    <w:rsid w:val="003A5D60"/>
    <w:rsid w:val="003D2508"/>
    <w:rsid w:val="003D79B8"/>
    <w:rsid w:val="003E2E78"/>
    <w:rsid w:val="003E55D9"/>
    <w:rsid w:val="003E7920"/>
    <w:rsid w:val="003F0821"/>
    <w:rsid w:val="003F5E1A"/>
    <w:rsid w:val="003F70E8"/>
    <w:rsid w:val="00401B73"/>
    <w:rsid w:val="0040337D"/>
    <w:rsid w:val="0041248C"/>
    <w:rsid w:val="00427B9A"/>
    <w:rsid w:val="004309BA"/>
    <w:rsid w:val="00440971"/>
    <w:rsid w:val="00442D90"/>
    <w:rsid w:val="0044466C"/>
    <w:rsid w:val="00451859"/>
    <w:rsid w:val="00451C19"/>
    <w:rsid w:val="00451CC8"/>
    <w:rsid w:val="004523F8"/>
    <w:rsid w:val="004545EF"/>
    <w:rsid w:val="004567F0"/>
    <w:rsid w:val="004627A1"/>
    <w:rsid w:val="0046283E"/>
    <w:rsid w:val="0046364A"/>
    <w:rsid w:val="0046539F"/>
    <w:rsid w:val="00465C8B"/>
    <w:rsid w:val="00473F98"/>
    <w:rsid w:val="00480B3C"/>
    <w:rsid w:val="00487395"/>
    <w:rsid w:val="0049485A"/>
    <w:rsid w:val="004A010F"/>
    <w:rsid w:val="004A0673"/>
    <w:rsid w:val="004A0FD9"/>
    <w:rsid w:val="004A26DC"/>
    <w:rsid w:val="004B0977"/>
    <w:rsid w:val="004B14DD"/>
    <w:rsid w:val="004B5D59"/>
    <w:rsid w:val="004C60F7"/>
    <w:rsid w:val="004D0A29"/>
    <w:rsid w:val="004D1E99"/>
    <w:rsid w:val="004D23C4"/>
    <w:rsid w:val="004D3C59"/>
    <w:rsid w:val="004D5A70"/>
    <w:rsid w:val="004E1757"/>
    <w:rsid w:val="004E60A7"/>
    <w:rsid w:val="004E7A07"/>
    <w:rsid w:val="00504668"/>
    <w:rsid w:val="00515F31"/>
    <w:rsid w:val="00516D47"/>
    <w:rsid w:val="0052597F"/>
    <w:rsid w:val="005305D8"/>
    <w:rsid w:val="00553C17"/>
    <w:rsid w:val="005557C5"/>
    <w:rsid w:val="00557A30"/>
    <w:rsid w:val="005665A3"/>
    <w:rsid w:val="0057021D"/>
    <w:rsid w:val="0057183D"/>
    <w:rsid w:val="00574C53"/>
    <w:rsid w:val="00582034"/>
    <w:rsid w:val="005A08D8"/>
    <w:rsid w:val="005A1003"/>
    <w:rsid w:val="005A223D"/>
    <w:rsid w:val="005A3B8C"/>
    <w:rsid w:val="005A4203"/>
    <w:rsid w:val="005A7DEE"/>
    <w:rsid w:val="005B518C"/>
    <w:rsid w:val="005C164B"/>
    <w:rsid w:val="005C2FF3"/>
    <w:rsid w:val="005C6B33"/>
    <w:rsid w:val="005C6DF7"/>
    <w:rsid w:val="005E3286"/>
    <w:rsid w:val="005E4D41"/>
    <w:rsid w:val="005F7997"/>
    <w:rsid w:val="006003DB"/>
    <w:rsid w:val="006009DA"/>
    <w:rsid w:val="0060244B"/>
    <w:rsid w:val="006072B4"/>
    <w:rsid w:val="00622E66"/>
    <w:rsid w:val="006234E8"/>
    <w:rsid w:val="006265B9"/>
    <w:rsid w:val="006274AE"/>
    <w:rsid w:val="006374FD"/>
    <w:rsid w:val="00642092"/>
    <w:rsid w:val="00644D6A"/>
    <w:rsid w:val="0064560F"/>
    <w:rsid w:val="00645721"/>
    <w:rsid w:val="0065004A"/>
    <w:rsid w:val="00652D6F"/>
    <w:rsid w:val="00654B6A"/>
    <w:rsid w:val="00675A97"/>
    <w:rsid w:val="006824EB"/>
    <w:rsid w:val="00690D81"/>
    <w:rsid w:val="006A0102"/>
    <w:rsid w:val="006A0CFB"/>
    <w:rsid w:val="006A1CAB"/>
    <w:rsid w:val="006A2B36"/>
    <w:rsid w:val="006B063D"/>
    <w:rsid w:val="006B06F7"/>
    <w:rsid w:val="006B2612"/>
    <w:rsid w:val="006B5A9F"/>
    <w:rsid w:val="006B5B10"/>
    <w:rsid w:val="006D2AB1"/>
    <w:rsid w:val="006D65E6"/>
    <w:rsid w:val="006E0B04"/>
    <w:rsid w:val="006E23E2"/>
    <w:rsid w:val="006E5B78"/>
    <w:rsid w:val="006E5FB7"/>
    <w:rsid w:val="007068EE"/>
    <w:rsid w:val="00712CCB"/>
    <w:rsid w:val="0071609C"/>
    <w:rsid w:val="00717B02"/>
    <w:rsid w:val="007218CA"/>
    <w:rsid w:val="00724B00"/>
    <w:rsid w:val="00725377"/>
    <w:rsid w:val="00731664"/>
    <w:rsid w:val="007336E8"/>
    <w:rsid w:val="007362B2"/>
    <w:rsid w:val="00737E68"/>
    <w:rsid w:val="00751B8D"/>
    <w:rsid w:val="00753DD5"/>
    <w:rsid w:val="0075592B"/>
    <w:rsid w:val="007647B4"/>
    <w:rsid w:val="00764B5B"/>
    <w:rsid w:val="00780192"/>
    <w:rsid w:val="00792375"/>
    <w:rsid w:val="0079731C"/>
    <w:rsid w:val="007A0739"/>
    <w:rsid w:val="007B4FA6"/>
    <w:rsid w:val="007B5E29"/>
    <w:rsid w:val="007B6D95"/>
    <w:rsid w:val="007C2159"/>
    <w:rsid w:val="007C25FF"/>
    <w:rsid w:val="007C6F98"/>
    <w:rsid w:val="007C7B99"/>
    <w:rsid w:val="007D7A29"/>
    <w:rsid w:val="007E27F1"/>
    <w:rsid w:val="007E347B"/>
    <w:rsid w:val="00801D6A"/>
    <w:rsid w:val="00807713"/>
    <w:rsid w:val="00817466"/>
    <w:rsid w:val="00850D7D"/>
    <w:rsid w:val="00852100"/>
    <w:rsid w:val="0085353A"/>
    <w:rsid w:val="00854EDF"/>
    <w:rsid w:val="00856D2A"/>
    <w:rsid w:val="00856D5B"/>
    <w:rsid w:val="00864D98"/>
    <w:rsid w:val="00867C74"/>
    <w:rsid w:val="00870B36"/>
    <w:rsid w:val="00873373"/>
    <w:rsid w:val="0087470D"/>
    <w:rsid w:val="00876565"/>
    <w:rsid w:val="00880A1E"/>
    <w:rsid w:val="00886216"/>
    <w:rsid w:val="00891D62"/>
    <w:rsid w:val="00893ECC"/>
    <w:rsid w:val="008A53C6"/>
    <w:rsid w:val="008B0B26"/>
    <w:rsid w:val="008B164D"/>
    <w:rsid w:val="008B7D6B"/>
    <w:rsid w:val="008C79FC"/>
    <w:rsid w:val="008D4204"/>
    <w:rsid w:val="008E0816"/>
    <w:rsid w:val="008E2A51"/>
    <w:rsid w:val="008F32FF"/>
    <w:rsid w:val="0090063E"/>
    <w:rsid w:val="00910F6B"/>
    <w:rsid w:val="00924F37"/>
    <w:rsid w:val="00925DF0"/>
    <w:rsid w:val="00926E78"/>
    <w:rsid w:val="0093349B"/>
    <w:rsid w:val="00934808"/>
    <w:rsid w:val="00935C00"/>
    <w:rsid w:val="009435CE"/>
    <w:rsid w:val="009529B9"/>
    <w:rsid w:val="009532EE"/>
    <w:rsid w:val="00965CFE"/>
    <w:rsid w:val="00966381"/>
    <w:rsid w:val="00971920"/>
    <w:rsid w:val="00972EC9"/>
    <w:rsid w:val="00974F1F"/>
    <w:rsid w:val="0097570B"/>
    <w:rsid w:val="009758F2"/>
    <w:rsid w:val="00990D15"/>
    <w:rsid w:val="009922CC"/>
    <w:rsid w:val="009923E1"/>
    <w:rsid w:val="00993DF8"/>
    <w:rsid w:val="009975E0"/>
    <w:rsid w:val="009A166A"/>
    <w:rsid w:val="009A5008"/>
    <w:rsid w:val="009B05E5"/>
    <w:rsid w:val="009B5865"/>
    <w:rsid w:val="009B5AC2"/>
    <w:rsid w:val="009B7E0C"/>
    <w:rsid w:val="009C3291"/>
    <w:rsid w:val="009C4FA3"/>
    <w:rsid w:val="009C6CE9"/>
    <w:rsid w:val="009D51C1"/>
    <w:rsid w:val="009D5AB6"/>
    <w:rsid w:val="009D7195"/>
    <w:rsid w:val="009E0FA4"/>
    <w:rsid w:val="009E7D1F"/>
    <w:rsid w:val="00A0011E"/>
    <w:rsid w:val="00A007B0"/>
    <w:rsid w:val="00A0388E"/>
    <w:rsid w:val="00A05DEC"/>
    <w:rsid w:val="00A1078F"/>
    <w:rsid w:val="00A10D06"/>
    <w:rsid w:val="00A21AB2"/>
    <w:rsid w:val="00A24BE1"/>
    <w:rsid w:val="00A25ECE"/>
    <w:rsid w:val="00A321FD"/>
    <w:rsid w:val="00A3628C"/>
    <w:rsid w:val="00A4707A"/>
    <w:rsid w:val="00A50B01"/>
    <w:rsid w:val="00A52B50"/>
    <w:rsid w:val="00A609B8"/>
    <w:rsid w:val="00A6191C"/>
    <w:rsid w:val="00A6279D"/>
    <w:rsid w:val="00A64BEA"/>
    <w:rsid w:val="00A65044"/>
    <w:rsid w:val="00A77CAA"/>
    <w:rsid w:val="00A80E34"/>
    <w:rsid w:val="00A82079"/>
    <w:rsid w:val="00A84881"/>
    <w:rsid w:val="00A86936"/>
    <w:rsid w:val="00A86D3C"/>
    <w:rsid w:val="00A91DDA"/>
    <w:rsid w:val="00A97246"/>
    <w:rsid w:val="00AA7AB3"/>
    <w:rsid w:val="00AB45D6"/>
    <w:rsid w:val="00AC1407"/>
    <w:rsid w:val="00AD38D5"/>
    <w:rsid w:val="00AD3F80"/>
    <w:rsid w:val="00AE169F"/>
    <w:rsid w:val="00AE43F8"/>
    <w:rsid w:val="00AF1CC5"/>
    <w:rsid w:val="00AF29E3"/>
    <w:rsid w:val="00AF6122"/>
    <w:rsid w:val="00AF6E4E"/>
    <w:rsid w:val="00B00145"/>
    <w:rsid w:val="00B0463A"/>
    <w:rsid w:val="00B13C29"/>
    <w:rsid w:val="00B15BE2"/>
    <w:rsid w:val="00B163AB"/>
    <w:rsid w:val="00B2566B"/>
    <w:rsid w:val="00B27F1C"/>
    <w:rsid w:val="00B347C7"/>
    <w:rsid w:val="00B4044A"/>
    <w:rsid w:val="00B5149A"/>
    <w:rsid w:val="00B51AF5"/>
    <w:rsid w:val="00B51FE9"/>
    <w:rsid w:val="00B56029"/>
    <w:rsid w:val="00B6680F"/>
    <w:rsid w:val="00B66CFD"/>
    <w:rsid w:val="00B67151"/>
    <w:rsid w:val="00B72EB2"/>
    <w:rsid w:val="00B75161"/>
    <w:rsid w:val="00B75631"/>
    <w:rsid w:val="00B83EE0"/>
    <w:rsid w:val="00B85377"/>
    <w:rsid w:val="00B9170A"/>
    <w:rsid w:val="00B966B0"/>
    <w:rsid w:val="00B96D86"/>
    <w:rsid w:val="00BA0036"/>
    <w:rsid w:val="00BA0FF1"/>
    <w:rsid w:val="00BA491A"/>
    <w:rsid w:val="00BA50D6"/>
    <w:rsid w:val="00BA5BFC"/>
    <w:rsid w:val="00BA7B25"/>
    <w:rsid w:val="00BB1B7E"/>
    <w:rsid w:val="00BC4A7B"/>
    <w:rsid w:val="00BC7086"/>
    <w:rsid w:val="00BD0B07"/>
    <w:rsid w:val="00BD3EA8"/>
    <w:rsid w:val="00BD4545"/>
    <w:rsid w:val="00BD7C97"/>
    <w:rsid w:val="00BE3401"/>
    <w:rsid w:val="00BE4181"/>
    <w:rsid w:val="00BE6452"/>
    <w:rsid w:val="00BE6B5E"/>
    <w:rsid w:val="00BE75DB"/>
    <w:rsid w:val="00BF0891"/>
    <w:rsid w:val="00BF2E43"/>
    <w:rsid w:val="00BF515E"/>
    <w:rsid w:val="00BF5361"/>
    <w:rsid w:val="00C004D1"/>
    <w:rsid w:val="00C01064"/>
    <w:rsid w:val="00C058D2"/>
    <w:rsid w:val="00C07F0F"/>
    <w:rsid w:val="00C11864"/>
    <w:rsid w:val="00C15E57"/>
    <w:rsid w:val="00C31D78"/>
    <w:rsid w:val="00C32035"/>
    <w:rsid w:val="00C33668"/>
    <w:rsid w:val="00C33BB9"/>
    <w:rsid w:val="00C353B0"/>
    <w:rsid w:val="00C35A24"/>
    <w:rsid w:val="00C40195"/>
    <w:rsid w:val="00C40291"/>
    <w:rsid w:val="00C50A0C"/>
    <w:rsid w:val="00C55CA1"/>
    <w:rsid w:val="00C677AD"/>
    <w:rsid w:val="00C70116"/>
    <w:rsid w:val="00C7262F"/>
    <w:rsid w:val="00C76651"/>
    <w:rsid w:val="00C8193A"/>
    <w:rsid w:val="00C81C73"/>
    <w:rsid w:val="00C86E54"/>
    <w:rsid w:val="00C907E4"/>
    <w:rsid w:val="00C94888"/>
    <w:rsid w:val="00C977D2"/>
    <w:rsid w:val="00CB4ABD"/>
    <w:rsid w:val="00CD7205"/>
    <w:rsid w:val="00CF1459"/>
    <w:rsid w:val="00CF4456"/>
    <w:rsid w:val="00D01406"/>
    <w:rsid w:val="00D06849"/>
    <w:rsid w:val="00D10536"/>
    <w:rsid w:val="00D15787"/>
    <w:rsid w:val="00D16C01"/>
    <w:rsid w:val="00D34CB6"/>
    <w:rsid w:val="00D37F7F"/>
    <w:rsid w:val="00D41C99"/>
    <w:rsid w:val="00D43D72"/>
    <w:rsid w:val="00D4731E"/>
    <w:rsid w:val="00D60BE0"/>
    <w:rsid w:val="00D65DDC"/>
    <w:rsid w:val="00D84855"/>
    <w:rsid w:val="00D85123"/>
    <w:rsid w:val="00DA70A6"/>
    <w:rsid w:val="00DB0E12"/>
    <w:rsid w:val="00DB5424"/>
    <w:rsid w:val="00DD0AE3"/>
    <w:rsid w:val="00DD1AA0"/>
    <w:rsid w:val="00DD3A09"/>
    <w:rsid w:val="00DD4918"/>
    <w:rsid w:val="00DE42EF"/>
    <w:rsid w:val="00DE4E0B"/>
    <w:rsid w:val="00DE6B5C"/>
    <w:rsid w:val="00DF2415"/>
    <w:rsid w:val="00DF2CA5"/>
    <w:rsid w:val="00DF62D6"/>
    <w:rsid w:val="00E02BB7"/>
    <w:rsid w:val="00E07563"/>
    <w:rsid w:val="00E07E84"/>
    <w:rsid w:val="00E1235C"/>
    <w:rsid w:val="00E21ACB"/>
    <w:rsid w:val="00E270C3"/>
    <w:rsid w:val="00E320EF"/>
    <w:rsid w:val="00E3403A"/>
    <w:rsid w:val="00E3616C"/>
    <w:rsid w:val="00E41C1F"/>
    <w:rsid w:val="00E53F5D"/>
    <w:rsid w:val="00E60E9B"/>
    <w:rsid w:val="00E71270"/>
    <w:rsid w:val="00E748EB"/>
    <w:rsid w:val="00E77432"/>
    <w:rsid w:val="00E775C5"/>
    <w:rsid w:val="00E85E45"/>
    <w:rsid w:val="00E871E2"/>
    <w:rsid w:val="00E9637F"/>
    <w:rsid w:val="00E96831"/>
    <w:rsid w:val="00E96D31"/>
    <w:rsid w:val="00E97AE2"/>
    <w:rsid w:val="00EA6FAD"/>
    <w:rsid w:val="00EA714D"/>
    <w:rsid w:val="00EB701B"/>
    <w:rsid w:val="00EC193A"/>
    <w:rsid w:val="00EC26DD"/>
    <w:rsid w:val="00EC2792"/>
    <w:rsid w:val="00EC7AF4"/>
    <w:rsid w:val="00ED0119"/>
    <w:rsid w:val="00ED24CE"/>
    <w:rsid w:val="00ED27D3"/>
    <w:rsid w:val="00EE0DE8"/>
    <w:rsid w:val="00EF21BC"/>
    <w:rsid w:val="00F03B6C"/>
    <w:rsid w:val="00F04832"/>
    <w:rsid w:val="00F13FA2"/>
    <w:rsid w:val="00F15C36"/>
    <w:rsid w:val="00F2088B"/>
    <w:rsid w:val="00F30703"/>
    <w:rsid w:val="00F3239C"/>
    <w:rsid w:val="00F32462"/>
    <w:rsid w:val="00F326B4"/>
    <w:rsid w:val="00F32B9D"/>
    <w:rsid w:val="00F40A46"/>
    <w:rsid w:val="00F45077"/>
    <w:rsid w:val="00F5433F"/>
    <w:rsid w:val="00F62F44"/>
    <w:rsid w:val="00F63D86"/>
    <w:rsid w:val="00F64D35"/>
    <w:rsid w:val="00F64E8D"/>
    <w:rsid w:val="00F65419"/>
    <w:rsid w:val="00F72A31"/>
    <w:rsid w:val="00F75D4C"/>
    <w:rsid w:val="00F805C3"/>
    <w:rsid w:val="00F87EF9"/>
    <w:rsid w:val="00F911F1"/>
    <w:rsid w:val="00FA56A9"/>
    <w:rsid w:val="00FA7758"/>
    <w:rsid w:val="00FB064B"/>
    <w:rsid w:val="00FB34B4"/>
    <w:rsid w:val="00FD0730"/>
    <w:rsid w:val="00FD1280"/>
    <w:rsid w:val="00FD5034"/>
    <w:rsid w:val="00FD50A0"/>
    <w:rsid w:val="00FD54E0"/>
    <w:rsid w:val="00FD60C1"/>
    <w:rsid w:val="00FE329B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DD442BCB-D5C3-DB4B-8B32-DC9AC0A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ancewize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f.org.au/drug-fa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rectline.org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eam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9" ma:contentTypeDescription="Create a new document." ma:contentTypeScope="" ma:versionID="1b2cc82adcf71ed983ca88f4cfd56fdb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382ebd868900cfb3c6c6d9b05a6aff89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ream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ream" ma:index="23" nillable="true" ma:displayName="Stream" ma:description="Stream" ma:format="Dropdown" ma:internalName="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R"/>
                    <xsd:enumeration value="C&amp;E"/>
                    <xsd:enumeration value="G&amp;R"/>
                    <xsd:enumeration value="S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bb303a-5253-43c8-af76-55c67424659b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EB0E-C191-4087-971F-490B5A3487CF}">
  <ds:schemaRefs>
    <ds:schemaRef ds:uri="33088d7d-0c77-4871-9003-71b6d751d43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ce0f2b5-5be5-4508-bce9-d7011ece0659"/>
    <ds:schemaRef ds:uri="http://schemas.microsoft.com/office/infopath/2007/PartnerControls"/>
    <ds:schemaRef ds:uri="http://schemas.microsoft.com/office/2006/documentManagement/types"/>
    <ds:schemaRef ds:uri="c61032b6-079a-4ee8-8212-7e38f7e5cc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52B042-CAEB-4211-BEA8-D0758ADB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2539</Characters>
  <Application>Microsoft Office Word</Application>
  <DocSecurity>4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alert - 25C-NBOMe and 4-FA sold as 2C-B</vt:lpstr>
    </vt:vector>
  </TitlesOfParts>
  <Company>Department of Health </Company>
  <LinksUpToDate>false</LinksUpToDate>
  <CharactersWithSpaces>2978</CharactersWithSpaces>
  <SharedDoc>false</SharedDoc>
  <HLinks>
    <vt:vector size="18" baseType="variant"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alert - 25C-NBOMe and 4-FA sold as 2C-B</dc:title>
  <dc:subject/>
  <dc:creator>AOD policy</dc:creator>
  <cp:keywords/>
  <dc:description/>
  <cp:lastModifiedBy>Tyler McPherson (Health)</cp:lastModifiedBy>
  <cp:revision>2</cp:revision>
  <cp:lastPrinted>2021-07-26T23:38:00Z</cp:lastPrinted>
  <dcterms:created xsi:type="dcterms:W3CDTF">2024-02-23T04:03:00Z</dcterms:created>
  <dcterms:modified xsi:type="dcterms:W3CDTF">2024-02-23T04:03:00Z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  <property fmtid="{D5CDD505-2E9C-101B-9397-08002B2CF9AE}" pid="10" name="MediaServiceImageTags">
    <vt:lpwstr/>
  </property>
</Properties>
</file>